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B2C" w:rsidRPr="00A22183" w:rsidRDefault="00A71B2C" w:rsidP="00A22183">
      <w:pPr>
        <w:rPr>
          <w:rFonts w:hint="eastAsia"/>
        </w:rPr>
      </w:pPr>
      <w:bookmarkStart w:id="0" w:name="_GoBack"/>
      <w:bookmarkEnd w:id="0"/>
    </w:p>
    <w:p w:rsidR="008D624A" w:rsidRPr="00B71478" w:rsidRDefault="00A71B2C" w:rsidP="00E97809">
      <w:pPr>
        <w:spacing w:line="960" w:lineRule="auto"/>
        <w:ind w:firstLine="0"/>
        <w:jc w:val="center"/>
        <w:rPr>
          <w:rFonts w:ascii="黑体" w:eastAsia="黑体" w:hAnsi="黑体"/>
          <w:b/>
          <w:sz w:val="48"/>
          <w:szCs w:val="48"/>
        </w:rPr>
      </w:pPr>
      <w:r w:rsidRPr="00B71478">
        <w:rPr>
          <w:rFonts w:ascii="黑体" w:eastAsia="黑体" w:hAnsi="黑体"/>
          <w:b/>
          <w:kern w:val="0"/>
          <w:sz w:val="48"/>
          <w:szCs w:val="48"/>
        </w:rPr>
        <w:t>山西长治联盛</w:t>
      </w:r>
      <w:proofErr w:type="gramStart"/>
      <w:r w:rsidRPr="00B71478">
        <w:rPr>
          <w:rFonts w:ascii="黑体" w:eastAsia="黑体" w:hAnsi="黑体"/>
          <w:b/>
          <w:kern w:val="0"/>
          <w:sz w:val="48"/>
          <w:szCs w:val="48"/>
        </w:rPr>
        <w:t>太</w:t>
      </w:r>
      <w:proofErr w:type="gramEnd"/>
      <w:r w:rsidRPr="00B71478">
        <w:rPr>
          <w:rFonts w:ascii="黑体" w:eastAsia="黑体" w:hAnsi="黑体"/>
          <w:b/>
          <w:kern w:val="0"/>
          <w:sz w:val="48"/>
          <w:szCs w:val="48"/>
        </w:rPr>
        <w:t>义掌煤业有限公司矿井3号、15号煤层配采项目</w:t>
      </w:r>
    </w:p>
    <w:p w:rsidR="00A25ABB" w:rsidRPr="00EF4DE4" w:rsidRDefault="008D624A" w:rsidP="00E97809">
      <w:pPr>
        <w:spacing w:line="960" w:lineRule="auto"/>
        <w:ind w:firstLine="0"/>
        <w:jc w:val="center"/>
        <w:rPr>
          <w:rFonts w:ascii="宋体" w:hAnsi="宋体"/>
          <w:b/>
          <w:sz w:val="72"/>
          <w:szCs w:val="72"/>
        </w:rPr>
      </w:pPr>
      <w:r w:rsidRPr="00EF4DE4">
        <w:rPr>
          <w:rFonts w:ascii="宋体" w:hAnsi="宋体" w:hint="eastAsia"/>
          <w:b/>
          <w:sz w:val="72"/>
          <w:szCs w:val="72"/>
        </w:rPr>
        <w:t>环境影响报告书</w:t>
      </w:r>
    </w:p>
    <w:p w:rsidR="00A25ABB" w:rsidRPr="00EF4DE4" w:rsidRDefault="00A25ABB" w:rsidP="00A25ABB">
      <w:pPr>
        <w:spacing w:line="480" w:lineRule="auto"/>
        <w:ind w:firstLine="0"/>
        <w:jc w:val="center"/>
        <w:rPr>
          <w:b/>
        </w:rPr>
      </w:pPr>
    </w:p>
    <w:p w:rsidR="00A25ABB" w:rsidRPr="00EF4DE4" w:rsidRDefault="00A25ABB" w:rsidP="00A25ABB">
      <w:pPr>
        <w:spacing w:line="720" w:lineRule="auto"/>
        <w:ind w:firstLine="0"/>
        <w:jc w:val="center"/>
        <w:rPr>
          <w:b/>
        </w:rPr>
      </w:pPr>
    </w:p>
    <w:p w:rsidR="00A25ABB" w:rsidRPr="00EF4DE4" w:rsidRDefault="00A25ABB" w:rsidP="00A25ABB">
      <w:pPr>
        <w:spacing w:line="720" w:lineRule="auto"/>
        <w:ind w:firstLine="0"/>
        <w:jc w:val="center"/>
        <w:rPr>
          <w:b/>
        </w:rPr>
      </w:pPr>
    </w:p>
    <w:p w:rsidR="00E97809" w:rsidRPr="00EF4DE4" w:rsidRDefault="00E97809" w:rsidP="00A25ABB">
      <w:pPr>
        <w:spacing w:line="720" w:lineRule="auto"/>
        <w:ind w:firstLine="0"/>
        <w:jc w:val="center"/>
        <w:rPr>
          <w:b/>
        </w:rPr>
      </w:pPr>
    </w:p>
    <w:p w:rsidR="00A25ABB" w:rsidRPr="00EF4DE4" w:rsidRDefault="00A25ABB" w:rsidP="00A25ABB">
      <w:pPr>
        <w:spacing w:line="720" w:lineRule="auto"/>
        <w:ind w:firstLine="0"/>
        <w:jc w:val="center"/>
        <w:rPr>
          <w:b/>
        </w:rPr>
      </w:pPr>
    </w:p>
    <w:p w:rsidR="00A25ABB" w:rsidRPr="00EF4DE4" w:rsidRDefault="00A25ABB" w:rsidP="00A25ABB">
      <w:pPr>
        <w:spacing w:line="720" w:lineRule="auto"/>
        <w:ind w:firstLine="0"/>
        <w:jc w:val="center"/>
        <w:rPr>
          <w:b/>
        </w:rPr>
      </w:pPr>
    </w:p>
    <w:p w:rsidR="00A25ABB" w:rsidRPr="00EF4DE4" w:rsidRDefault="00A25ABB" w:rsidP="00A25ABB">
      <w:pPr>
        <w:spacing w:line="720" w:lineRule="auto"/>
        <w:ind w:firstLine="0"/>
        <w:jc w:val="center"/>
        <w:rPr>
          <w:b/>
        </w:rPr>
      </w:pPr>
    </w:p>
    <w:p w:rsidR="00A25ABB" w:rsidRPr="00EF4DE4" w:rsidRDefault="00A71B2C" w:rsidP="0092615F">
      <w:pPr>
        <w:spacing w:line="360" w:lineRule="auto"/>
        <w:ind w:firstLine="0"/>
        <w:jc w:val="center"/>
        <w:rPr>
          <w:rFonts w:ascii="黑体" w:eastAsia="黑体"/>
          <w:b/>
          <w:sz w:val="30"/>
          <w:szCs w:val="30"/>
        </w:rPr>
      </w:pPr>
      <w:r>
        <w:rPr>
          <w:rFonts w:ascii="黑体" w:eastAsia="黑体" w:hint="eastAsia"/>
          <w:b/>
          <w:sz w:val="30"/>
          <w:szCs w:val="30"/>
        </w:rPr>
        <w:t>晋城市绿和环保技术咨询有限公司</w:t>
      </w:r>
    </w:p>
    <w:p w:rsidR="00A25ABB" w:rsidRPr="00EF4DE4" w:rsidRDefault="00A25ABB" w:rsidP="0092615F">
      <w:pPr>
        <w:spacing w:line="360" w:lineRule="auto"/>
        <w:ind w:firstLine="0"/>
        <w:jc w:val="center"/>
        <w:rPr>
          <w:rFonts w:ascii="黑体" w:eastAsia="黑体"/>
          <w:b/>
          <w:sz w:val="30"/>
          <w:szCs w:val="30"/>
        </w:rPr>
      </w:pPr>
      <w:proofErr w:type="gramStart"/>
      <w:r w:rsidRPr="00EF4DE4">
        <w:rPr>
          <w:rFonts w:ascii="黑体" w:eastAsia="黑体" w:hint="eastAsia"/>
          <w:b/>
          <w:sz w:val="30"/>
          <w:szCs w:val="30"/>
        </w:rPr>
        <w:t>国环评证</w:t>
      </w:r>
      <w:r w:rsidR="00A71B2C">
        <w:rPr>
          <w:rFonts w:ascii="黑体" w:eastAsia="黑体" w:hint="eastAsia"/>
          <w:b/>
          <w:sz w:val="30"/>
          <w:szCs w:val="30"/>
        </w:rPr>
        <w:t>乙</w:t>
      </w:r>
      <w:proofErr w:type="gramEnd"/>
      <w:r w:rsidRPr="00EF4DE4">
        <w:rPr>
          <w:rFonts w:ascii="黑体" w:eastAsia="黑体" w:hint="eastAsia"/>
          <w:b/>
          <w:sz w:val="30"/>
          <w:szCs w:val="30"/>
        </w:rPr>
        <w:t>字第</w:t>
      </w:r>
      <w:r w:rsidR="00A71B2C">
        <w:rPr>
          <w:rFonts w:ascii="黑体" w:eastAsia="黑体" w:hint="eastAsia"/>
          <w:b/>
          <w:sz w:val="30"/>
          <w:szCs w:val="30"/>
        </w:rPr>
        <w:t>1324</w:t>
      </w:r>
      <w:r w:rsidRPr="00EF4DE4">
        <w:rPr>
          <w:rFonts w:ascii="黑体" w:eastAsia="黑体" w:hint="eastAsia"/>
          <w:b/>
          <w:sz w:val="30"/>
          <w:szCs w:val="30"/>
        </w:rPr>
        <w:t>号</w:t>
      </w:r>
    </w:p>
    <w:p w:rsidR="00A25ABB" w:rsidRPr="00EF4DE4" w:rsidRDefault="00A25ABB" w:rsidP="0092615F">
      <w:pPr>
        <w:spacing w:line="360" w:lineRule="auto"/>
        <w:ind w:firstLine="0"/>
        <w:jc w:val="center"/>
        <w:rPr>
          <w:rFonts w:ascii="黑体" w:eastAsia="黑体"/>
          <w:b/>
          <w:sz w:val="30"/>
          <w:szCs w:val="30"/>
        </w:rPr>
      </w:pPr>
      <w:r w:rsidRPr="00EF4DE4">
        <w:rPr>
          <w:rFonts w:ascii="黑体" w:eastAsia="黑体" w:hint="eastAsia"/>
          <w:b/>
          <w:sz w:val="30"/>
          <w:szCs w:val="30"/>
        </w:rPr>
        <w:t>二○一</w:t>
      </w:r>
      <w:r w:rsidR="00C0134D">
        <w:rPr>
          <w:rFonts w:ascii="黑体" w:eastAsia="黑体" w:hint="eastAsia"/>
          <w:b/>
          <w:sz w:val="30"/>
          <w:szCs w:val="30"/>
        </w:rPr>
        <w:t>九</w:t>
      </w:r>
      <w:r w:rsidRPr="00EF4DE4">
        <w:rPr>
          <w:rFonts w:ascii="黑体" w:eastAsia="黑体" w:hint="eastAsia"/>
          <w:b/>
          <w:sz w:val="30"/>
          <w:szCs w:val="30"/>
        </w:rPr>
        <w:t>年</w:t>
      </w:r>
      <w:r w:rsidR="00E229CD">
        <w:rPr>
          <w:rFonts w:ascii="黑体" w:eastAsia="黑体" w:hint="eastAsia"/>
          <w:b/>
          <w:sz w:val="30"/>
          <w:szCs w:val="30"/>
        </w:rPr>
        <w:t>二</w:t>
      </w:r>
      <w:r w:rsidRPr="00EF4DE4">
        <w:rPr>
          <w:rFonts w:ascii="黑体" w:eastAsia="黑体" w:hint="eastAsia"/>
          <w:b/>
          <w:sz w:val="30"/>
          <w:szCs w:val="30"/>
        </w:rPr>
        <w:t>月</w:t>
      </w:r>
    </w:p>
    <w:p w:rsidR="0092615F" w:rsidRDefault="0092615F" w:rsidP="0092615F">
      <w:pPr>
        <w:spacing w:line="360" w:lineRule="auto"/>
        <w:ind w:firstLine="0"/>
        <w:jc w:val="center"/>
        <w:rPr>
          <w:rFonts w:ascii="黑体" w:eastAsia="黑体" w:hAnsi="黑体"/>
          <w:b/>
          <w:sz w:val="52"/>
          <w:szCs w:val="52"/>
        </w:rPr>
      </w:pPr>
    </w:p>
    <w:p w:rsidR="00A71B2C" w:rsidRDefault="00A71B2C" w:rsidP="0092615F">
      <w:pPr>
        <w:spacing w:line="360" w:lineRule="auto"/>
        <w:ind w:firstLine="0"/>
        <w:jc w:val="center"/>
        <w:rPr>
          <w:rFonts w:ascii="黑体" w:eastAsia="黑体" w:hAnsi="黑体"/>
          <w:b/>
          <w:sz w:val="52"/>
          <w:szCs w:val="52"/>
        </w:rPr>
      </w:pPr>
    </w:p>
    <w:p w:rsidR="00A71B2C" w:rsidRDefault="00A71B2C" w:rsidP="0092615F">
      <w:pPr>
        <w:spacing w:line="360" w:lineRule="auto"/>
        <w:ind w:firstLine="0"/>
        <w:jc w:val="center"/>
        <w:rPr>
          <w:rFonts w:ascii="黑体" w:eastAsia="黑体" w:hAnsi="黑体"/>
          <w:b/>
          <w:sz w:val="52"/>
          <w:szCs w:val="52"/>
        </w:rPr>
      </w:pPr>
    </w:p>
    <w:p w:rsidR="00A71B2C" w:rsidRDefault="00A71B2C" w:rsidP="0092615F">
      <w:pPr>
        <w:spacing w:line="360" w:lineRule="auto"/>
        <w:ind w:firstLine="0"/>
        <w:jc w:val="center"/>
        <w:rPr>
          <w:rFonts w:ascii="黑体" w:eastAsia="黑体" w:hAnsi="黑体"/>
          <w:b/>
          <w:sz w:val="52"/>
          <w:szCs w:val="52"/>
        </w:rPr>
      </w:pPr>
    </w:p>
    <w:p w:rsidR="00A71B2C" w:rsidRPr="00EF4DE4" w:rsidRDefault="00A71B2C" w:rsidP="0092615F">
      <w:pPr>
        <w:spacing w:line="360" w:lineRule="auto"/>
        <w:ind w:firstLine="0"/>
        <w:jc w:val="center"/>
        <w:rPr>
          <w:b/>
          <w:sz w:val="30"/>
          <w:szCs w:val="30"/>
        </w:rPr>
      </w:pPr>
    </w:p>
    <w:p w:rsidR="000403C4" w:rsidRPr="00EF4DE4" w:rsidRDefault="000403C4" w:rsidP="00A25ABB">
      <w:pPr>
        <w:spacing w:line="360" w:lineRule="auto"/>
        <w:ind w:firstLine="0"/>
        <w:jc w:val="center"/>
        <w:rPr>
          <w:b/>
          <w:sz w:val="28"/>
          <w:szCs w:val="28"/>
        </w:rPr>
        <w:sectPr w:rsidR="000403C4" w:rsidRPr="00EF4DE4" w:rsidSect="009D223E">
          <w:headerReference w:type="default" r:id="rId9"/>
          <w:footerReference w:type="default" r:id="rId10"/>
          <w:pgSz w:w="11906" w:h="16838"/>
          <w:pgMar w:top="1440" w:right="1800" w:bottom="1440" w:left="1800" w:header="851" w:footer="992" w:gutter="0"/>
          <w:cols w:space="425"/>
          <w:docGrid w:type="lines" w:linePitch="312"/>
        </w:sectPr>
      </w:pPr>
    </w:p>
    <w:p w:rsidR="00A25ABB" w:rsidRPr="00EF4DE4" w:rsidRDefault="00A25ABB" w:rsidP="00A25ABB">
      <w:pPr>
        <w:ind w:firstLine="0"/>
        <w:jc w:val="center"/>
        <w:rPr>
          <w:b/>
        </w:rPr>
      </w:pPr>
      <w:r w:rsidRPr="00EF4DE4">
        <w:rPr>
          <w:rFonts w:hint="eastAsia"/>
          <w:b/>
        </w:rPr>
        <w:lastRenderedPageBreak/>
        <w:t>目录</w:t>
      </w:r>
    </w:p>
    <w:p w:rsidR="00E16FEF" w:rsidRDefault="00894763">
      <w:pPr>
        <w:pStyle w:val="10"/>
        <w:rPr>
          <w:rFonts w:asciiTheme="minorHAnsi" w:eastAsiaTheme="minorEastAsia" w:hAnsiTheme="minorHAnsi" w:cstheme="minorBidi"/>
          <w:b w:val="0"/>
          <w:sz w:val="21"/>
          <w:szCs w:val="22"/>
        </w:rPr>
      </w:pPr>
      <w:r w:rsidRPr="00EF4DE4">
        <w:fldChar w:fldCharType="begin"/>
      </w:r>
      <w:r w:rsidR="00CA3C11" w:rsidRPr="00EF4DE4">
        <w:instrText xml:space="preserve"> TOC \o "1-2" \h \z \u </w:instrText>
      </w:r>
      <w:r w:rsidRPr="00EF4DE4">
        <w:fldChar w:fldCharType="separate"/>
      </w:r>
      <w:hyperlink w:anchor="_Toc527645152" w:history="1">
        <w:r w:rsidR="00E16FEF" w:rsidRPr="00326B38">
          <w:rPr>
            <w:rStyle w:val="af1"/>
            <w:rFonts w:hint="eastAsia"/>
          </w:rPr>
          <w:t>概</w:t>
        </w:r>
        <w:r w:rsidR="00E16FEF" w:rsidRPr="00326B38">
          <w:rPr>
            <w:rStyle w:val="af1"/>
          </w:rPr>
          <w:t xml:space="preserve"> </w:t>
        </w:r>
        <w:r w:rsidR="00E16FEF" w:rsidRPr="00326B38">
          <w:rPr>
            <w:rStyle w:val="af1"/>
            <w:rFonts w:hint="eastAsia"/>
          </w:rPr>
          <w:t>述</w:t>
        </w:r>
        <w:r w:rsidR="00E16FEF">
          <w:rPr>
            <w:webHidden/>
          </w:rPr>
          <w:tab/>
        </w:r>
        <w:r w:rsidR="00E16FEF">
          <w:rPr>
            <w:webHidden/>
          </w:rPr>
          <w:fldChar w:fldCharType="begin"/>
        </w:r>
        <w:r w:rsidR="00E16FEF">
          <w:rPr>
            <w:webHidden/>
          </w:rPr>
          <w:instrText xml:space="preserve"> PAGEREF _Toc527645152 \h </w:instrText>
        </w:r>
        <w:r w:rsidR="00E16FEF">
          <w:rPr>
            <w:webHidden/>
          </w:rPr>
        </w:r>
        <w:r w:rsidR="00E16FEF">
          <w:rPr>
            <w:webHidden/>
          </w:rPr>
          <w:fldChar w:fldCharType="separate"/>
        </w:r>
        <w:r w:rsidR="007D2400">
          <w:rPr>
            <w:webHidden/>
          </w:rPr>
          <w:t>1</w:t>
        </w:r>
        <w:r w:rsidR="00E16FEF">
          <w:rPr>
            <w:webHidden/>
          </w:rPr>
          <w:fldChar w:fldCharType="end"/>
        </w:r>
      </w:hyperlink>
    </w:p>
    <w:p w:rsidR="00E16FEF" w:rsidRDefault="006E586B">
      <w:pPr>
        <w:pStyle w:val="10"/>
        <w:rPr>
          <w:rFonts w:asciiTheme="minorHAnsi" w:eastAsiaTheme="minorEastAsia" w:hAnsiTheme="minorHAnsi" w:cstheme="minorBidi"/>
          <w:b w:val="0"/>
          <w:sz w:val="21"/>
          <w:szCs w:val="22"/>
        </w:rPr>
      </w:pPr>
      <w:hyperlink w:anchor="_Toc527645153" w:history="1">
        <w:r w:rsidR="00E16FEF" w:rsidRPr="00326B38">
          <w:rPr>
            <w:rStyle w:val="af1"/>
          </w:rPr>
          <w:t>1</w:t>
        </w:r>
        <w:r w:rsidR="00E16FEF" w:rsidRPr="00326B38">
          <w:rPr>
            <w:rStyle w:val="af1"/>
            <w:rFonts w:hint="eastAsia"/>
          </w:rPr>
          <w:t>总则</w:t>
        </w:r>
        <w:r w:rsidR="00E16FEF">
          <w:rPr>
            <w:webHidden/>
          </w:rPr>
          <w:tab/>
        </w:r>
        <w:r w:rsidR="00E16FEF">
          <w:rPr>
            <w:webHidden/>
          </w:rPr>
          <w:fldChar w:fldCharType="begin"/>
        </w:r>
        <w:r w:rsidR="00E16FEF">
          <w:rPr>
            <w:webHidden/>
          </w:rPr>
          <w:instrText xml:space="preserve"> PAGEREF _Toc527645153 \h </w:instrText>
        </w:r>
        <w:r w:rsidR="00E16FEF">
          <w:rPr>
            <w:webHidden/>
          </w:rPr>
        </w:r>
        <w:r w:rsidR="00E16FEF">
          <w:rPr>
            <w:webHidden/>
          </w:rPr>
          <w:fldChar w:fldCharType="separate"/>
        </w:r>
        <w:r w:rsidR="007D2400">
          <w:rPr>
            <w:webHidden/>
          </w:rPr>
          <w:t>5</w:t>
        </w:r>
        <w:r w:rsidR="00E16FEF">
          <w:rPr>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54" w:history="1">
        <w:r w:rsidR="00E16FEF" w:rsidRPr="00326B38">
          <w:rPr>
            <w:rStyle w:val="af1"/>
            <w:noProof/>
          </w:rPr>
          <w:t xml:space="preserve">1.1 </w:t>
        </w:r>
        <w:r w:rsidR="00E16FEF" w:rsidRPr="00326B38">
          <w:rPr>
            <w:rStyle w:val="af1"/>
            <w:rFonts w:hint="eastAsia"/>
            <w:noProof/>
          </w:rPr>
          <w:t>编制依据</w:t>
        </w:r>
        <w:r w:rsidR="00E16FEF">
          <w:rPr>
            <w:noProof/>
            <w:webHidden/>
          </w:rPr>
          <w:tab/>
        </w:r>
        <w:r w:rsidR="00E16FEF">
          <w:rPr>
            <w:noProof/>
            <w:webHidden/>
          </w:rPr>
          <w:fldChar w:fldCharType="begin"/>
        </w:r>
        <w:r w:rsidR="00E16FEF">
          <w:rPr>
            <w:noProof/>
            <w:webHidden/>
          </w:rPr>
          <w:instrText xml:space="preserve"> PAGEREF _Toc527645154 \h </w:instrText>
        </w:r>
        <w:r w:rsidR="00E16FEF">
          <w:rPr>
            <w:noProof/>
            <w:webHidden/>
          </w:rPr>
        </w:r>
        <w:r w:rsidR="00E16FEF">
          <w:rPr>
            <w:noProof/>
            <w:webHidden/>
          </w:rPr>
          <w:fldChar w:fldCharType="separate"/>
        </w:r>
        <w:r w:rsidR="007D2400">
          <w:rPr>
            <w:noProof/>
            <w:webHidden/>
          </w:rPr>
          <w:t>5</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55" w:history="1">
        <w:r w:rsidR="00E16FEF" w:rsidRPr="00326B38">
          <w:rPr>
            <w:rStyle w:val="af1"/>
            <w:noProof/>
          </w:rPr>
          <w:t xml:space="preserve">1.2 </w:t>
        </w:r>
        <w:r w:rsidR="00E16FEF" w:rsidRPr="00326B38">
          <w:rPr>
            <w:rStyle w:val="af1"/>
            <w:rFonts w:hint="eastAsia"/>
            <w:noProof/>
          </w:rPr>
          <w:t>评价目的及原则</w:t>
        </w:r>
        <w:r w:rsidR="00E16FEF">
          <w:rPr>
            <w:noProof/>
            <w:webHidden/>
          </w:rPr>
          <w:tab/>
        </w:r>
        <w:r w:rsidR="00E16FEF">
          <w:rPr>
            <w:noProof/>
            <w:webHidden/>
          </w:rPr>
          <w:fldChar w:fldCharType="begin"/>
        </w:r>
        <w:r w:rsidR="00E16FEF">
          <w:rPr>
            <w:noProof/>
            <w:webHidden/>
          </w:rPr>
          <w:instrText xml:space="preserve"> PAGEREF _Toc527645155 \h </w:instrText>
        </w:r>
        <w:r w:rsidR="00E16FEF">
          <w:rPr>
            <w:noProof/>
            <w:webHidden/>
          </w:rPr>
        </w:r>
        <w:r w:rsidR="00E16FEF">
          <w:rPr>
            <w:noProof/>
            <w:webHidden/>
          </w:rPr>
          <w:fldChar w:fldCharType="separate"/>
        </w:r>
        <w:r w:rsidR="007D2400">
          <w:rPr>
            <w:noProof/>
            <w:webHidden/>
          </w:rPr>
          <w:t>9</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56" w:history="1">
        <w:r w:rsidR="00E16FEF" w:rsidRPr="00326B38">
          <w:rPr>
            <w:rStyle w:val="af1"/>
            <w:noProof/>
          </w:rPr>
          <w:t xml:space="preserve">1.3 </w:t>
        </w:r>
        <w:r w:rsidR="00E16FEF" w:rsidRPr="00326B38">
          <w:rPr>
            <w:rStyle w:val="af1"/>
            <w:rFonts w:hint="eastAsia"/>
            <w:noProof/>
          </w:rPr>
          <w:t>评价时段</w:t>
        </w:r>
        <w:r w:rsidR="00E16FEF">
          <w:rPr>
            <w:noProof/>
            <w:webHidden/>
          </w:rPr>
          <w:tab/>
        </w:r>
        <w:r w:rsidR="00E16FEF">
          <w:rPr>
            <w:noProof/>
            <w:webHidden/>
          </w:rPr>
          <w:fldChar w:fldCharType="begin"/>
        </w:r>
        <w:r w:rsidR="00E16FEF">
          <w:rPr>
            <w:noProof/>
            <w:webHidden/>
          </w:rPr>
          <w:instrText xml:space="preserve"> PAGEREF _Toc527645156 \h </w:instrText>
        </w:r>
        <w:r w:rsidR="00E16FEF">
          <w:rPr>
            <w:noProof/>
            <w:webHidden/>
          </w:rPr>
        </w:r>
        <w:r w:rsidR="00E16FEF">
          <w:rPr>
            <w:noProof/>
            <w:webHidden/>
          </w:rPr>
          <w:fldChar w:fldCharType="separate"/>
        </w:r>
        <w:r w:rsidR="007D2400">
          <w:rPr>
            <w:noProof/>
            <w:webHidden/>
          </w:rPr>
          <w:t>10</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57" w:history="1">
        <w:r w:rsidR="00E16FEF" w:rsidRPr="00326B38">
          <w:rPr>
            <w:rStyle w:val="af1"/>
            <w:noProof/>
          </w:rPr>
          <w:t xml:space="preserve">1.4 </w:t>
        </w:r>
        <w:r w:rsidR="00E16FEF" w:rsidRPr="00326B38">
          <w:rPr>
            <w:rStyle w:val="af1"/>
            <w:rFonts w:hint="eastAsia"/>
            <w:noProof/>
          </w:rPr>
          <w:t>评价工作等级</w:t>
        </w:r>
        <w:r w:rsidR="00E16FEF">
          <w:rPr>
            <w:noProof/>
            <w:webHidden/>
          </w:rPr>
          <w:tab/>
        </w:r>
        <w:r w:rsidR="00E16FEF">
          <w:rPr>
            <w:noProof/>
            <w:webHidden/>
          </w:rPr>
          <w:fldChar w:fldCharType="begin"/>
        </w:r>
        <w:r w:rsidR="00E16FEF">
          <w:rPr>
            <w:noProof/>
            <w:webHidden/>
          </w:rPr>
          <w:instrText xml:space="preserve"> PAGEREF _Toc527645157 \h </w:instrText>
        </w:r>
        <w:r w:rsidR="00E16FEF">
          <w:rPr>
            <w:noProof/>
            <w:webHidden/>
          </w:rPr>
        </w:r>
        <w:r w:rsidR="00E16FEF">
          <w:rPr>
            <w:noProof/>
            <w:webHidden/>
          </w:rPr>
          <w:fldChar w:fldCharType="separate"/>
        </w:r>
        <w:r w:rsidR="007D2400">
          <w:rPr>
            <w:noProof/>
            <w:webHidden/>
          </w:rPr>
          <w:t>10</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58" w:history="1">
        <w:r w:rsidR="00E16FEF" w:rsidRPr="00326B38">
          <w:rPr>
            <w:rStyle w:val="af1"/>
            <w:noProof/>
          </w:rPr>
          <w:t xml:space="preserve">1.5 </w:t>
        </w:r>
        <w:r w:rsidR="00E16FEF" w:rsidRPr="00326B38">
          <w:rPr>
            <w:rStyle w:val="af1"/>
            <w:rFonts w:hint="eastAsia"/>
            <w:noProof/>
          </w:rPr>
          <w:t>评价范围</w:t>
        </w:r>
        <w:r w:rsidR="00E16FEF">
          <w:rPr>
            <w:noProof/>
            <w:webHidden/>
          </w:rPr>
          <w:tab/>
        </w:r>
        <w:r w:rsidR="00E16FEF">
          <w:rPr>
            <w:noProof/>
            <w:webHidden/>
          </w:rPr>
          <w:fldChar w:fldCharType="begin"/>
        </w:r>
        <w:r w:rsidR="00E16FEF">
          <w:rPr>
            <w:noProof/>
            <w:webHidden/>
          </w:rPr>
          <w:instrText xml:space="preserve"> PAGEREF _Toc527645158 \h </w:instrText>
        </w:r>
        <w:r w:rsidR="00E16FEF">
          <w:rPr>
            <w:noProof/>
            <w:webHidden/>
          </w:rPr>
        </w:r>
        <w:r w:rsidR="00E16FEF">
          <w:rPr>
            <w:noProof/>
            <w:webHidden/>
          </w:rPr>
          <w:fldChar w:fldCharType="separate"/>
        </w:r>
        <w:r w:rsidR="007D2400">
          <w:rPr>
            <w:noProof/>
            <w:webHidden/>
          </w:rPr>
          <w:t>12</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59" w:history="1">
        <w:r w:rsidR="00E16FEF" w:rsidRPr="00326B38">
          <w:rPr>
            <w:rStyle w:val="af1"/>
            <w:noProof/>
          </w:rPr>
          <w:t xml:space="preserve">1.6 </w:t>
        </w:r>
        <w:r w:rsidR="00E16FEF" w:rsidRPr="00326B38">
          <w:rPr>
            <w:rStyle w:val="af1"/>
            <w:rFonts w:hint="eastAsia"/>
            <w:noProof/>
          </w:rPr>
          <w:t>环境功能区划及评价标准</w:t>
        </w:r>
        <w:r w:rsidR="00E16FEF">
          <w:rPr>
            <w:noProof/>
            <w:webHidden/>
          </w:rPr>
          <w:tab/>
        </w:r>
        <w:r w:rsidR="00E16FEF">
          <w:rPr>
            <w:noProof/>
            <w:webHidden/>
          </w:rPr>
          <w:fldChar w:fldCharType="begin"/>
        </w:r>
        <w:r w:rsidR="00E16FEF">
          <w:rPr>
            <w:noProof/>
            <w:webHidden/>
          </w:rPr>
          <w:instrText xml:space="preserve"> PAGEREF _Toc527645159 \h </w:instrText>
        </w:r>
        <w:r w:rsidR="00E16FEF">
          <w:rPr>
            <w:noProof/>
            <w:webHidden/>
          </w:rPr>
        </w:r>
        <w:r w:rsidR="00E16FEF">
          <w:rPr>
            <w:noProof/>
            <w:webHidden/>
          </w:rPr>
          <w:fldChar w:fldCharType="separate"/>
        </w:r>
        <w:r w:rsidR="007D2400">
          <w:rPr>
            <w:noProof/>
            <w:webHidden/>
          </w:rPr>
          <w:t>13</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60" w:history="1">
        <w:r w:rsidR="00E16FEF" w:rsidRPr="00326B38">
          <w:rPr>
            <w:rStyle w:val="af1"/>
            <w:noProof/>
          </w:rPr>
          <w:t xml:space="preserve">1.7 </w:t>
        </w:r>
        <w:r w:rsidR="00E16FEF" w:rsidRPr="00326B38">
          <w:rPr>
            <w:rStyle w:val="af1"/>
            <w:rFonts w:hint="eastAsia"/>
            <w:noProof/>
          </w:rPr>
          <w:t>评价工作内容及重点</w:t>
        </w:r>
        <w:r w:rsidR="00E16FEF">
          <w:rPr>
            <w:noProof/>
            <w:webHidden/>
          </w:rPr>
          <w:tab/>
        </w:r>
        <w:r w:rsidR="00E16FEF">
          <w:rPr>
            <w:noProof/>
            <w:webHidden/>
          </w:rPr>
          <w:fldChar w:fldCharType="begin"/>
        </w:r>
        <w:r w:rsidR="00E16FEF">
          <w:rPr>
            <w:noProof/>
            <w:webHidden/>
          </w:rPr>
          <w:instrText xml:space="preserve"> PAGEREF _Toc527645160 \h </w:instrText>
        </w:r>
        <w:r w:rsidR="00E16FEF">
          <w:rPr>
            <w:noProof/>
            <w:webHidden/>
          </w:rPr>
        </w:r>
        <w:r w:rsidR="00E16FEF">
          <w:rPr>
            <w:noProof/>
            <w:webHidden/>
          </w:rPr>
          <w:fldChar w:fldCharType="separate"/>
        </w:r>
        <w:r w:rsidR="007D2400">
          <w:rPr>
            <w:noProof/>
            <w:webHidden/>
          </w:rPr>
          <w:t>17</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61" w:history="1">
        <w:r w:rsidR="00E16FEF" w:rsidRPr="00326B38">
          <w:rPr>
            <w:rStyle w:val="af1"/>
            <w:noProof/>
          </w:rPr>
          <w:t xml:space="preserve">1.8 </w:t>
        </w:r>
        <w:r w:rsidR="00E16FEF" w:rsidRPr="00326B38">
          <w:rPr>
            <w:rStyle w:val="af1"/>
            <w:rFonts w:hint="eastAsia"/>
            <w:noProof/>
          </w:rPr>
          <w:t>环境保护目标</w:t>
        </w:r>
        <w:r w:rsidR="00E16FEF">
          <w:rPr>
            <w:noProof/>
            <w:webHidden/>
          </w:rPr>
          <w:tab/>
        </w:r>
        <w:r w:rsidR="00E16FEF">
          <w:rPr>
            <w:noProof/>
            <w:webHidden/>
          </w:rPr>
          <w:fldChar w:fldCharType="begin"/>
        </w:r>
        <w:r w:rsidR="00E16FEF">
          <w:rPr>
            <w:noProof/>
            <w:webHidden/>
          </w:rPr>
          <w:instrText xml:space="preserve"> PAGEREF _Toc527645161 \h </w:instrText>
        </w:r>
        <w:r w:rsidR="00E16FEF">
          <w:rPr>
            <w:noProof/>
            <w:webHidden/>
          </w:rPr>
        </w:r>
        <w:r w:rsidR="00E16FEF">
          <w:rPr>
            <w:noProof/>
            <w:webHidden/>
          </w:rPr>
          <w:fldChar w:fldCharType="separate"/>
        </w:r>
        <w:r w:rsidR="007D2400">
          <w:rPr>
            <w:noProof/>
            <w:webHidden/>
          </w:rPr>
          <w:t>18</w:t>
        </w:r>
        <w:r w:rsidR="00E16FEF">
          <w:rPr>
            <w:noProof/>
            <w:webHidden/>
          </w:rPr>
          <w:fldChar w:fldCharType="end"/>
        </w:r>
      </w:hyperlink>
    </w:p>
    <w:p w:rsidR="00E16FEF" w:rsidRDefault="006E586B">
      <w:pPr>
        <w:pStyle w:val="10"/>
        <w:rPr>
          <w:rFonts w:asciiTheme="minorHAnsi" w:eastAsiaTheme="minorEastAsia" w:hAnsiTheme="minorHAnsi" w:cstheme="minorBidi"/>
          <w:b w:val="0"/>
          <w:sz w:val="21"/>
          <w:szCs w:val="22"/>
        </w:rPr>
      </w:pPr>
      <w:hyperlink w:anchor="_Toc527645162" w:history="1">
        <w:r w:rsidR="00E16FEF" w:rsidRPr="00326B38">
          <w:rPr>
            <w:rStyle w:val="af1"/>
          </w:rPr>
          <w:t>2</w:t>
        </w:r>
        <w:r w:rsidR="00E16FEF" w:rsidRPr="00326B38">
          <w:rPr>
            <w:rStyle w:val="af1"/>
            <w:rFonts w:hint="eastAsia"/>
          </w:rPr>
          <w:t>工程概况与工程分析</w:t>
        </w:r>
        <w:r w:rsidR="00E16FEF">
          <w:rPr>
            <w:webHidden/>
          </w:rPr>
          <w:tab/>
        </w:r>
        <w:r w:rsidR="00E16FEF">
          <w:rPr>
            <w:webHidden/>
          </w:rPr>
          <w:fldChar w:fldCharType="begin"/>
        </w:r>
        <w:r w:rsidR="00E16FEF">
          <w:rPr>
            <w:webHidden/>
          </w:rPr>
          <w:instrText xml:space="preserve"> PAGEREF _Toc527645162 \h </w:instrText>
        </w:r>
        <w:r w:rsidR="00E16FEF">
          <w:rPr>
            <w:webHidden/>
          </w:rPr>
        </w:r>
        <w:r w:rsidR="00E16FEF">
          <w:rPr>
            <w:webHidden/>
          </w:rPr>
          <w:fldChar w:fldCharType="separate"/>
        </w:r>
        <w:r w:rsidR="007D2400">
          <w:rPr>
            <w:webHidden/>
          </w:rPr>
          <w:t>21</w:t>
        </w:r>
        <w:r w:rsidR="00E16FEF">
          <w:rPr>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63" w:history="1">
        <w:r w:rsidR="00E16FEF" w:rsidRPr="00326B38">
          <w:rPr>
            <w:rStyle w:val="af1"/>
            <w:noProof/>
          </w:rPr>
          <w:t xml:space="preserve">2.1 </w:t>
        </w:r>
        <w:r w:rsidR="00E16FEF" w:rsidRPr="00326B38">
          <w:rPr>
            <w:rStyle w:val="af1"/>
            <w:rFonts w:hint="eastAsia"/>
            <w:noProof/>
          </w:rPr>
          <w:t>现有工程分析</w:t>
        </w:r>
        <w:r w:rsidR="00E16FEF">
          <w:rPr>
            <w:noProof/>
            <w:webHidden/>
          </w:rPr>
          <w:tab/>
        </w:r>
        <w:r w:rsidR="00E16FEF">
          <w:rPr>
            <w:noProof/>
            <w:webHidden/>
          </w:rPr>
          <w:fldChar w:fldCharType="begin"/>
        </w:r>
        <w:r w:rsidR="00E16FEF">
          <w:rPr>
            <w:noProof/>
            <w:webHidden/>
          </w:rPr>
          <w:instrText xml:space="preserve"> PAGEREF _Toc527645163 \h </w:instrText>
        </w:r>
        <w:r w:rsidR="00E16FEF">
          <w:rPr>
            <w:noProof/>
            <w:webHidden/>
          </w:rPr>
        </w:r>
        <w:r w:rsidR="00E16FEF">
          <w:rPr>
            <w:noProof/>
            <w:webHidden/>
          </w:rPr>
          <w:fldChar w:fldCharType="separate"/>
        </w:r>
        <w:r w:rsidR="007D2400">
          <w:rPr>
            <w:noProof/>
            <w:webHidden/>
          </w:rPr>
          <w:t>21</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64" w:history="1">
        <w:r w:rsidR="00E16FEF" w:rsidRPr="00326B38">
          <w:rPr>
            <w:rStyle w:val="af1"/>
            <w:noProof/>
          </w:rPr>
          <w:t>2.2</w:t>
        </w:r>
        <w:r w:rsidR="00E16FEF" w:rsidRPr="00326B38">
          <w:rPr>
            <w:rStyle w:val="af1"/>
            <w:rFonts w:hint="eastAsia"/>
            <w:noProof/>
          </w:rPr>
          <w:t>建设项目概况</w:t>
        </w:r>
        <w:r w:rsidR="00E16FEF">
          <w:rPr>
            <w:noProof/>
            <w:webHidden/>
          </w:rPr>
          <w:tab/>
        </w:r>
        <w:r w:rsidR="00E16FEF">
          <w:rPr>
            <w:noProof/>
            <w:webHidden/>
          </w:rPr>
          <w:fldChar w:fldCharType="begin"/>
        </w:r>
        <w:r w:rsidR="00E16FEF">
          <w:rPr>
            <w:noProof/>
            <w:webHidden/>
          </w:rPr>
          <w:instrText xml:space="preserve"> PAGEREF _Toc527645164 \h </w:instrText>
        </w:r>
        <w:r w:rsidR="00E16FEF">
          <w:rPr>
            <w:noProof/>
            <w:webHidden/>
          </w:rPr>
        </w:r>
        <w:r w:rsidR="00E16FEF">
          <w:rPr>
            <w:noProof/>
            <w:webHidden/>
          </w:rPr>
          <w:fldChar w:fldCharType="separate"/>
        </w:r>
        <w:r w:rsidR="007D2400">
          <w:rPr>
            <w:noProof/>
            <w:webHidden/>
          </w:rPr>
          <w:t>30</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65" w:history="1">
        <w:r w:rsidR="00E16FEF" w:rsidRPr="00326B38">
          <w:rPr>
            <w:rStyle w:val="af1"/>
            <w:noProof/>
          </w:rPr>
          <w:t>2.3</w:t>
        </w:r>
        <w:r w:rsidR="00E16FEF" w:rsidRPr="00326B38">
          <w:rPr>
            <w:rStyle w:val="af1"/>
            <w:rFonts w:hint="eastAsia"/>
            <w:noProof/>
          </w:rPr>
          <w:t>井田矿界及资源概况</w:t>
        </w:r>
        <w:r w:rsidR="00E16FEF">
          <w:rPr>
            <w:noProof/>
            <w:webHidden/>
          </w:rPr>
          <w:tab/>
        </w:r>
        <w:r w:rsidR="00E16FEF">
          <w:rPr>
            <w:noProof/>
            <w:webHidden/>
          </w:rPr>
          <w:fldChar w:fldCharType="begin"/>
        </w:r>
        <w:r w:rsidR="00E16FEF">
          <w:rPr>
            <w:noProof/>
            <w:webHidden/>
          </w:rPr>
          <w:instrText xml:space="preserve"> PAGEREF _Toc527645165 \h </w:instrText>
        </w:r>
        <w:r w:rsidR="00E16FEF">
          <w:rPr>
            <w:noProof/>
            <w:webHidden/>
          </w:rPr>
        </w:r>
        <w:r w:rsidR="00E16FEF">
          <w:rPr>
            <w:noProof/>
            <w:webHidden/>
          </w:rPr>
          <w:fldChar w:fldCharType="separate"/>
        </w:r>
        <w:r w:rsidR="007D2400">
          <w:rPr>
            <w:noProof/>
            <w:webHidden/>
          </w:rPr>
          <w:t>37</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66" w:history="1">
        <w:r w:rsidR="00E16FEF" w:rsidRPr="00326B38">
          <w:rPr>
            <w:rStyle w:val="af1"/>
            <w:noProof/>
          </w:rPr>
          <w:t>2.4</w:t>
        </w:r>
        <w:r w:rsidR="00E16FEF" w:rsidRPr="00326B38">
          <w:rPr>
            <w:rStyle w:val="af1"/>
            <w:rFonts w:hint="eastAsia"/>
            <w:noProof/>
          </w:rPr>
          <w:t>矿井工程分析</w:t>
        </w:r>
        <w:r w:rsidR="00E16FEF">
          <w:rPr>
            <w:noProof/>
            <w:webHidden/>
          </w:rPr>
          <w:tab/>
        </w:r>
        <w:r w:rsidR="00E16FEF">
          <w:rPr>
            <w:noProof/>
            <w:webHidden/>
          </w:rPr>
          <w:fldChar w:fldCharType="begin"/>
        </w:r>
        <w:r w:rsidR="00E16FEF">
          <w:rPr>
            <w:noProof/>
            <w:webHidden/>
          </w:rPr>
          <w:instrText xml:space="preserve"> PAGEREF _Toc527645166 \h </w:instrText>
        </w:r>
        <w:r w:rsidR="00E16FEF">
          <w:rPr>
            <w:noProof/>
            <w:webHidden/>
          </w:rPr>
        </w:r>
        <w:r w:rsidR="00E16FEF">
          <w:rPr>
            <w:noProof/>
            <w:webHidden/>
          </w:rPr>
          <w:fldChar w:fldCharType="separate"/>
        </w:r>
        <w:r w:rsidR="007D2400">
          <w:rPr>
            <w:noProof/>
            <w:webHidden/>
          </w:rPr>
          <w:t>43</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67" w:history="1">
        <w:r w:rsidR="00E16FEF" w:rsidRPr="00326B38">
          <w:rPr>
            <w:rStyle w:val="af1"/>
            <w:noProof/>
          </w:rPr>
          <w:t>2.5</w:t>
        </w:r>
        <w:r w:rsidR="00E16FEF" w:rsidRPr="00326B38">
          <w:rPr>
            <w:rStyle w:val="af1"/>
            <w:rFonts w:hint="eastAsia"/>
            <w:noProof/>
          </w:rPr>
          <w:t>公用工程</w:t>
        </w:r>
        <w:r w:rsidR="00E16FEF">
          <w:rPr>
            <w:noProof/>
            <w:webHidden/>
          </w:rPr>
          <w:tab/>
        </w:r>
        <w:r w:rsidR="00E16FEF">
          <w:rPr>
            <w:noProof/>
            <w:webHidden/>
          </w:rPr>
          <w:fldChar w:fldCharType="begin"/>
        </w:r>
        <w:r w:rsidR="00E16FEF">
          <w:rPr>
            <w:noProof/>
            <w:webHidden/>
          </w:rPr>
          <w:instrText xml:space="preserve"> PAGEREF _Toc527645167 \h </w:instrText>
        </w:r>
        <w:r w:rsidR="00E16FEF">
          <w:rPr>
            <w:noProof/>
            <w:webHidden/>
          </w:rPr>
        </w:r>
        <w:r w:rsidR="00E16FEF">
          <w:rPr>
            <w:noProof/>
            <w:webHidden/>
          </w:rPr>
          <w:fldChar w:fldCharType="separate"/>
        </w:r>
        <w:r w:rsidR="007D2400">
          <w:rPr>
            <w:noProof/>
            <w:webHidden/>
          </w:rPr>
          <w:t>47</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68" w:history="1">
        <w:r w:rsidR="00E16FEF" w:rsidRPr="00326B38">
          <w:rPr>
            <w:rStyle w:val="af1"/>
            <w:noProof/>
          </w:rPr>
          <w:t>2.6</w:t>
        </w:r>
        <w:r w:rsidR="00E16FEF" w:rsidRPr="00326B38">
          <w:rPr>
            <w:rStyle w:val="af1"/>
            <w:rFonts w:hint="eastAsia"/>
            <w:noProof/>
          </w:rPr>
          <w:t>依托工程</w:t>
        </w:r>
        <w:r w:rsidR="00E16FEF">
          <w:rPr>
            <w:noProof/>
            <w:webHidden/>
          </w:rPr>
          <w:tab/>
        </w:r>
        <w:r w:rsidR="00E16FEF">
          <w:rPr>
            <w:noProof/>
            <w:webHidden/>
          </w:rPr>
          <w:fldChar w:fldCharType="begin"/>
        </w:r>
        <w:r w:rsidR="00E16FEF">
          <w:rPr>
            <w:noProof/>
            <w:webHidden/>
          </w:rPr>
          <w:instrText xml:space="preserve"> PAGEREF _Toc527645168 \h </w:instrText>
        </w:r>
        <w:r w:rsidR="00E16FEF">
          <w:rPr>
            <w:noProof/>
            <w:webHidden/>
          </w:rPr>
        </w:r>
        <w:r w:rsidR="00E16FEF">
          <w:rPr>
            <w:noProof/>
            <w:webHidden/>
          </w:rPr>
          <w:fldChar w:fldCharType="separate"/>
        </w:r>
        <w:r w:rsidR="007D2400">
          <w:rPr>
            <w:noProof/>
            <w:webHidden/>
          </w:rPr>
          <w:t>47</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69" w:history="1">
        <w:r w:rsidR="00E16FEF" w:rsidRPr="00326B38">
          <w:rPr>
            <w:rStyle w:val="af1"/>
            <w:noProof/>
          </w:rPr>
          <w:t>2.7</w:t>
        </w:r>
        <w:r w:rsidR="00E16FEF" w:rsidRPr="00326B38">
          <w:rPr>
            <w:rStyle w:val="af1"/>
            <w:rFonts w:hint="eastAsia"/>
            <w:noProof/>
          </w:rPr>
          <w:t>水平衡分析</w:t>
        </w:r>
        <w:r w:rsidR="00E16FEF">
          <w:rPr>
            <w:noProof/>
            <w:webHidden/>
          </w:rPr>
          <w:tab/>
        </w:r>
        <w:r w:rsidR="00E16FEF">
          <w:rPr>
            <w:noProof/>
            <w:webHidden/>
          </w:rPr>
          <w:fldChar w:fldCharType="begin"/>
        </w:r>
        <w:r w:rsidR="00E16FEF">
          <w:rPr>
            <w:noProof/>
            <w:webHidden/>
          </w:rPr>
          <w:instrText xml:space="preserve"> PAGEREF _Toc527645169 \h </w:instrText>
        </w:r>
        <w:r w:rsidR="00E16FEF">
          <w:rPr>
            <w:noProof/>
            <w:webHidden/>
          </w:rPr>
        </w:r>
        <w:r w:rsidR="00E16FEF">
          <w:rPr>
            <w:noProof/>
            <w:webHidden/>
          </w:rPr>
          <w:fldChar w:fldCharType="separate"/>
        </w:r>
        <w:r w:rsidR="007D2400">
          <w:rPr>
            <w:noProof/>
            <w:webHidden/>
          </w:rPr>
          <w:t>48</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71" w:history="1">
        <w:r w:rsidR="00E16FEF" w:rsidRPr="00326B38">
          <w:rPr>
            <w:rStyle w:val="af1"/>
            <w:noProof/>
          </w:rPr>
          <w:t>2.8</w:t>
        </w:r>
        <w:r w:rsidR="00E16FEF" w:rsidRPr="00326B38">
          <w:rPr>
            <w:rStyle w:val="af1"/>
            <w:rFonts w:hint="eastAsia"/>
            <w:noProof/>
          </w:rPr>
          <w:t>环境影响因素分析及防治措施</w:t>
        </w:r>
        <w:r w:rsidR="00E16FEF">
          <w:rPr>
            <w:noProof/>
            <w:webHidden/>
          </w:rPr>
          <w:tab/>
        </w:r>
        <w:r w:rsidR="00E16FEF">
          <w:rPr>
            <w:noProof/>
            <w:webHidden/>
          </w:rPr>
          <w:fldChar w:fldCharType="begin"/>
        </w:r>
        <w:r w:rsidR="00E16FEF">
          <w:rPr>
            <w:noProof/>
            <w:webHidden/>
          </w:rPr>
          <w:instrText xml:space="preserve"> PAGEREF _Toc527645171 \h </w:instrText>
        </w:r>
        <w:r w:rsidR="00E16FEF">
          <w:rPr>
            <w:noProof/>
            <w:webHidden/>
          </w:rPr>
        </w:r>
        <w:r w:rsidR="00E16FEF">
          <w:rPr>
            <w:noProof/>
            <w:webHidden/>
          </w:rPr>
          <w:fldChar w:fldCharType="separate"/>
        </w:r>
        <w:r w:rsidR="007D2400">
          <w:rPr>
            <w:noProof/>
            <w:webHidden/>
          </w:rPr>
          <w:t>52</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72" w:history="1">
        <w:r w:rsidR="00E16FEF" w:rsidRPr="00326B38">
          <w:rPr>
            <w:rStyle w:val="af1"/>
            <w:noProof/>
          </w:rPr>
          <w:t>2.9</w:t>
        </w:r>
        <w:r w:rsidR="00E16FEF" w:rsidRPr="00326B38">
          <w:rPr>
            <w:rStyle w:val="af1"/>
            <w:rFonts w:hint="eastAsia"/>
            <w:noProof/>
          </w:rPr>
          <w:t>“三本账”分析</w:t>
        </w:r>
        <w:r w:rsidR="00E16FEF">
          <w:rPr>
            <w:noProof/>
            <w:webHidden/>
          </w:rPr>
          <w:tab/>
        </w:r>
        <w:r w:rsidR="00E16FEF">
          <w:rPr>
            <w:noProof/>
            <w:webHidden/>
          </w:rPr>
          <w:fldChar w:fldCharType="begin"/>
        </w:r>
        <w:r w:rsidR="00E16FEF">
          <w:rPr>
            <w:noProof/>
            <w:webHidden/>
          </w:rPr>
          <w:instrText xml:space="preserve"> PAGEREF _Toc527645172 \h </w:instrText>
        </w:r>
        <w:r w:rsidR="00E16FEF">
          <w:rPr>
            <w:noProof/>
            <w:webHidden/>
          </w:rPr>
        </w:r>
        <w:r w:rsidR="00E16FEF">
          <w:rPr>
            <w:noProof/>
            <w:webHidden/>
          </w:rPr>
          <w:fldChar w:fldCharType="separate"/>
        </w:r>
        <w:r w:rsidR="007D2400">
          <w:rPr>
            <w:noProof/>
            <w:webHidden/>
          </w:rPr>
          <w:t>61</w:t>
        </w:r>
        <w:r w:rsidR="00E16FEF">
          <w:rPr>
            <w:noProof/>
            <w:webHidden/>
          </w:rPr>
          <w:fldChar w:fldCharType="end"/>
        </w:r>
      </w:hyperlink>
    </w:p>
    <w:p w:rsidR="00E16FEF" w:rsidRDefault="006E586B">
      <w:pPr>
        <w:pStyle w:val="10"/>
        <w:rPr>
          <w:rFonts w:asciiTheme="minorHAnsi" w:eastAsiaTheme="minorEastAsia" w:hAnsiTheme="minorHAnsi" w:cstheme="minorBidi"/>
          <w:b w:val="0"/>
          <w:sz w:val="21"/>
          <w:szCs w:val="22"/>
        </w:rPr>
      </w:pPr>
      <w:hyperlink w:anchor="_Toc527645173" w:history="1">
        <w:r w:rsidR="00E16FEF" w:rsidRPr="00326B38">
          <w:rPr>
            <w:rStyle w:val="af1"/>
          </w:rPr>
          <w:t xml:space="preserve">3 </w:t>
        </w:r>
        <w:r w:rsidR="00E16FEF" w:rsidRPr="00326B38">
          <w:rPr>
            <w:rStyle w:val="af1"/>
            <w:rFonts w:hint="eastAsia"/>
          </w:rPr>
          <w:t>区域环境概况</w:t>
        </w:r>
        <w:r w:rsidR="00E16FEF">
          <w:rPr>
            <w:webHidden/>
          </w:rPr>
          <w:tab/>
        </w:r>
        <w:r w:rsidR="00E16FEF">
          <w:rPr>
            <w:webHidden/>
          </w:rPr>
          <w:fldChar w:fldCharType="begin"/>
        </w:r>
        <w:r w:rsidR="00E16FEF">
          <w:rPr>
            <w:webHidden/>
          </w:rPr>
          <w:instrText xml:space="preserve"> PAGEREF _Toc527645173 \h </w:instrText>
        </w:r>
        <w:r w:rsidR="00E16FEF">
          <w:rPr>
            <w:webHidden/>
          </w:rPr>
        </w:r>
        <w:r w:rsidR="00E16FEF">
          <w:rPr>
            <w:webHidden/>
          </w:rPr>
          <w:fldChar w:fldCharType="separate"/>
        </w:r>
        <w:r w:rsidR="007D2400">
          <w:rPr>
            <w:webHidden/>
          </w:rPr>
          <w:t>63</w:t>
        </w:r>
        <w:r w:rsidR="00E16FEF">
          <w:rPr>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74" w:history="1">
        <w:r w:rsidR="00E16FEF" w:rsidRPr="00326B38">
          <w:rPr>
            <w:rStyle w:val="af1"/>
            <w:noProof/>
          </w:rPr>
          <w:t>3.1</w:t>
        </w:r>
        <w:r w:rsidR="00E16FEF" w:rsidRPr="00326B38">
          <w:rPr>
            <w:rStyle w:val="af1"/>
            <w:rFonts w:hint="eastAsia"/>
            <w:noProof/>
          </w:rPr>
          <w:t>地理位置</w:t>
        </w:r>
        <w:r w:rsidR="00E16FEF">
          <w:rPr>
            <w:noProof/>
            <w:webHidden/>
          </w:rPr>
          <w:tab/>
        </w:r>
        <w:r w:rsidR="00E16FEF">
          <w:rPr>
            <w:noProof/>
            <w:webHidden/>
          </w:rPr>
          <w:fldChar w:fldCharType="begin"/>
        </w:r>
        <w:r w:rsidR="00E16FEF">
          <w:rPr>
            <w:noProof/>
            <w:webHidden/>
          </w:rPr>
          <w:instrText xml:space="preserve"> PAGEREF _Toc527645174 \h </w:instrText>
        </w:r>
        <w:r w:rsidR="00E16FEF">
          <w:rPr>
            <w:noProof/>
            <w:webHidden/>
          </w:rPr>
        </w:r>
        <w:r w:rsidR="00E16FEF">
          <w:rPr>
            <w:noProof/>
            <w:webHidden/>
          </w:rPr>
          <w:fldChar w:fldCharType="separate"/>
        </w:r>
        <w:r w:rsidR="007D2400">
          <w:rPr>
            <w:noProof/>
            <w:webHidden/>
          </w:rPr>
          <w:t>63</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75" w:history="1">
        <w:r w:rsidR="00E16FEF" w:rsidRPr="00326B38">
          <w:rPr>
            <w:rStyle w:val="af1"/>
            <w:noProof/>
          </w:rPr>
          <w:t>3.2</w:t>
        </w:r>
        <w:r w:rsidR="00E16FEF" w:rsidRPr="00326B38">
          <w:rPr>
            <w:rStyle w:val="af1"/>
            <w:rFonts w:hint="eastAsia"/>
            <w:noProof/>
          </w:rPr>
          <w:t>自然环境概况</w:t>
        </w:r>
        <w:r w:rsidR="00E16FEF">
          <w:rPr>
            <w:noProof/>
            <w:webHidden/>
          </w:rPr>
          <w:tab/>
        </w:r>
        <w:r w:rsidR="00E16FEF">
          <w:rPr>
            <w:noProof/>
            <w:webHidden/>
          </w:rPr>
          <w:fldChar w:fldCharType="begin"/>
        </w:r>
        <w:r w:rsidR="00E16FEF">
          <w:rPr>
            <w:noProof/>
            <w:webHidden/>
          </w:rPr>
          <w:instrText xml:space="preserve"> PAGEREF _Toc527645175 \h </w:instrText>
        </w:r>
        <w:r w:rsidR="00E16FEF">
          <w:rPr>
            <w:noProof/>
            <w:webHidden/>
          </w:rPr>
        </w:r>
        <w:r w:rsidR="00E16FEF">
          <w:rPr>
            <w:noProof/>
            <w:webHidden/>
          </w:rPr>
          <w:fldChar w:fldCharType="separate"/>
        </w:r>
        <w:r w:rsidR="007D2400">
          <w:rPr>
            <w:noProof/>
            <w:webHidden/>
          </w:rPr>
          <w:t>63</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76" w:history="1">
        <w:r w:rsidR="00E16FEF" w:rsidRPr="00326B38">
          <w:rPr>
            <w:rStyle w:val="af1"/>
            <w:noProof/>
          </w:rPr>
          <w:t>3.3</w:t>
        </w:r>
        <w:r w:rsidR="00E16FEF" w:rsidRPr="00326B38">
          <w:rPr>
            <w:rStyle w:val="af1"/>
            <w:rFonts w:hint="eastAsia"/>
            <w:noProof/>
          </w:rPr>
          <w:t>环境保护目标调查</w:t>
        </w:r>
        <w:r w:rsidR="00E16FEF">
          <w:rPr>
            <w:noProof/>
            <w:webHidden/>
          </w:rPr>
          <w:tab/>
        </w:r>
        <w:r w:rsidR="00E16FEF">
          <w:rPr>
            <w:noProof/>
            <w:webHidden/>
          </w:rPr>
          <w:fldChar w:fldCharType="begin"/>
        </w:r>
        <w:r w:rsidR="00E16FEF">
          <w:rPr>
            <w:noProof/>
            <w:webHidden/>
          </w:rPr>
          <w:instrText xml:space="preserve"> PAGEREF _Toc527645176 \h </w:instrText>
        </w:r>
        <w:r w:rsidR="00E16FEF">
          <w:rPr>
            <w:noProof/>
            <w:webHidden/>
          </w:rPr>
        </w:r>
        <w:r w:rsidR="00E16FEF">
          <w:rPr>
            <w:noProof/>
            <w:webHidden/>
          </w:rPr>
          <w:fldChar w:fldCharType="separate"/>
        </w:r>
        <w:r w:rsidR="007D2400">
          <w:rPr>
            <w:noProof/>
            <w:webHidden/>
          </w:rPr>
          <w:t>72</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77" w:history="1">
        <w:r w:rsidR="00E16FEF" w:rsidRPr="00326B38">
          <w:rPr>
            <w:rStyle w:val="af1"/>
            <w:noProof/>
          </w:rPr>
          <w:t>3.4</w:t>
        </w:r>
        <w:r w:rsidR="00E16FEF" w:rsidRPr="00326B38">
          <w:rPr>
            <w:rStyle w:val="af1"/>
            <w:rFonts w:hint="eastAsia"/>
            <w:noProof/>
          </w:rPr>
          <w:t>环境质量现状调查与评价</w:t>
        </w:r>
        <w:r w:rsidR="00E16FEF">
          <w:rPr>
            <w:noProof/>
            <w:webHidden/>
          </w:rPr>
          <w:tab/>
        </w:r>
        <w:r w:rsidR="00E16FEF">
          <w:rPr>
            <w:noProof/>
            <w:webHidden/>
          </w:rPr>
          <w:fldChar w:fldCharType="begin"/>
        </w:r>
        <w:r w:rsidR="00E16FEF">
          <w:rPr>
            <w:noProof/>
            <w:webHidden/>
          </w:rPr>
          <w:instrText xml:space="preserve"> PAGEREF _Toc527645177 \h </w:instrText>
        </w:r>
        <w:r w:rsidR="00E16FEF">
          <w:rPr>
            <w:noProof/>
            <w:webHidden/>
          </w:rPr>
        </w:r>
        <w:r w:rsidR="00E16FEF">
          <w:rPr>
            <w:noProof/>
            <w:webHidden/>
          </w:rPr>
          <w:fldChar w:fldCharType="separate"/>
        </w:r>
        <w:r w:rsidR="007D2400">
          <w:rPr>
            <w:noProof/>
            <w:webHidden/>
          </w:rPr>
          <w:t>75</w:t>
        </w:r>
        <w:r w:rsidR="00E16FEF">
          <w:rPr>
            <w:noProof/>
            <w:webHidden/>
          </w:rPr>
          <w:fldChar w:fldCharType="end"/>
        </w:r>
      </w:hyperlink>
    </w:p>
    <w:p w:rsidR="00E16FEF" w:rsidRDefault="006E586B">
      <w:pPr>
        <w:pStyle w:val="10"/>
        <w:rPr>
          <w:rFonts w:asciiTheme="minorHAnsi" w:eastAsiaTheme="minorEastAsia" w:hAnsiTheme="minorHAnsi" w:cstheme="minorBidi"/>
          <w:b w:val="0"/>
          <w:sz w:val="21"/>
          <w:szCs w:val="22"/>
        </w:rPr>
      </w:pPr>
      <w:hyperlink w:anchor="_Toc527645178" w:history="1">
        <w:r w:rsidR="00E16FEF" w:rsidRPr="00326B38">
          <w:rPr>
            <w:rStyle w:val="af1"/>
          </w:rPr>
          <w:t xml:space="preserve">4 </w:t>
        </w:r>
        <w:r w:rsidR="00E16FEF" w:rsidRPr="00326B38">
          <w:rPr>
            <w:rStyle w:val="af1"/>
            <w:rFonts w:hint="eastAsia"/>
          </w:rPr>
          <w:t>地表塌陷预测及生态环境影响评价</w:t>
        </w:r>
        <w:r w:rsidR="00E16FEF">
          <w:rPr>
            <w:webHidden/>
          </w:rPr>
          <w:tab/>
        </w:r>
        <w:r w:rsidR="00E16FEF">
          <w:rPr>
            <w:webHidden/>
          </w:rPr>
          <w:fldChar w:fldCharType="begin"/>
        </w:r>
        <w:r w:rsidR="00E16FEF">
          <w:rPr>
            <w:webHidden/>
          </w:rPr>
          <w:instrText xml:space="preserve"> PAGEREF _Toc527645178 \h </w:instrText>
        </w:r>
        <w:r w:rsidR="00E16FEF">
          <w:rPr>
            <w:webHidden/>
          </w:rPr>
        </w:r>
        <w:r w:rsidR="00E16FEF">
          <w:rPr>
            <w:webHidden/>
          </w:rPr>
          <w:fldChar w:fldCharType="separate"/>
        </w:r>
        <w:r w:rsidR="007D2400">
          <w:rPr>
            <w:webHidden/>
          </w:rPr>
          <w:t>84</w:t>
        </w:r>
        <w:r w:rsidR="00E16FEF">
          <w:rPr>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79" w:history="1">
        <w:r w:rsidR="00E16FEF" w:rsidRPr="00326B38">
          <w:rPr>
            <w:rStyle w:val="af1"/>
            <w:noProof/>
          </w:rPr>
          <w:t>4.1</w:t>
        </w:r>
        <w:r w:rsidR="00E16FEF" w:rsidRPr="00326B38">
          <w:rPr>
            <w:rStyle w:val="af1"/>
            <w:rFonts w:hint="eastAsia"/>
            <w:noProof/>
          </w:rPr>
          <w:t>评价方法</w:t>
        </w:r>
        <w:r w:rsidR="00E16FEF">
          <w:rPr>
            <w:noProof/>
            <w:webHidden/>
          </w:rPr>
          <w:tab/>
        </w:r>
        <w:r w:rsidR="00E16FEF">
          <w:rPr>
            <w:noProof/>
            <w:webHidden/>
          </w:rPr>
          <w:fldChar w:fldCharType="begin"/>
        </w:r>
        <w:r w:rsidR="00E16FEF">
          <w:rPr>
            <w:noProof/>
            <w:webHidden/>
          </w:rPr>
          <w:instrText xml:space="preserve"> PAGEREF _Toc527645179 \h </w:instrText>
        </w:r>
        <w:r w:rsidR="00E16FEF">
          <w:rPr>
            <w:noProof/>
            <w:webHidden/>
          </w:rPr>
        </w:r>
        <w:r w:rsidR="00E16FEF">
          <w:rPr>
            <w:noProof/>
            <w:webHidden/>
          </w:rPr>
          <w:fldChar w:fldCharType="separate"/>
        </w:r>
        <w:r w:rsidR="007D2400">
          <w:rPr>
            <w:noProof/>
            <w:webHidden/>
          </w:rPr>
          <w:t>84</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80" w:history="1">
        <w:r w:rsidR="00E16FEF" w:rsidRPr="00326B38">
          <w:rPr>
            <w:rStyle w:val="af1"/>
            <w:noProof/>
          </w:rPr>
          <w:t>4.2</w:t>
        </w:r>
        <w:r w:rsidR="00E16FEF" w:rsidRPr="00326B38">
          <w:rPr>
            <w:rStyle w:val="af1"/>
            <w:rFonts w:hint="eastAsia"/>
            <w:noProof/>
          </w:rPr>
          <w:t>生态环境现状调查与评价</w:t>
        </w:r>
        <w:r w:rsidR="00E16FEF">
          <w:rPr>
            <w:noProof/>
            <w:webHidden/>
          </w:rPr>
          <w:tab/>
        </w:r>
        <w:r w:rsidR="00E16FEF">
          <w:rPr>
            <w:noProof/>
            <w:webHidden/>
          </w:rPr>
          <w:fldChar w:fldCharType="begin"/>
        </w:r>
        <w:r w:rsidR="00E16FEF">
          <w:rPr>
            <w:noProof/>
            <w:webHidden/>
          </w:rPr>
          <w:instrText xml:space="preserve"> PAGEREF _Toc527645180 \h </w:instrText>
        </w:r>
        <w:r w:rsidR="00E16FEF">
          <w:rPr>
            <w:noProof/>
            <w:webHidden/>
          </w:rPr>
        </w:r>
        <w:r w:rsidR="00E16FEF">
          <w:rPr>
            <w:noProof/>
            <w:webHidden/>
          </w:rPr>
          <w:fldChar w:fldCharType="separate"/>
        </w:r>
        <w:r w:rsidR="007D2400">
          <w:rPr>
            <w:noProof/>
            <w:webHidden/>
          </w:rPr>
          <w:t>84</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81" w:history="1">
        <w:r w:rsidR="00E16FEF" w:rsidRPr="00326B38">
          <w:rPr>
            <w:rStyle w:val="af1"/>
            <w:noProof/>
          </w:rPr>
          <w:t xml:space="preserve">4.3 </w:t>
        </w:r>
        <w:r w:rsidR="00E16FEF" w:rsidRPr="00326B38">
          <w:rPr>
            <w:rStyle w:val="af1"/>
            <w:rFonts w:hint="eastAsia"/>
            <w:noProof/>
          </w:rPr>
          <w:t>建设期生态环境影响评价及保护措施</w:t>
        </w:r>
        <w:r w:rsidR="00E16FEF">
          <w:rPr>
            <w:noProof/>
            <w:webHidden/>
          </w:rPr>
          <w:tab/>
        </w:r>
        <w:r w:rsidR="00E16FEF">
          <w:rPr>
            <w:noProof/>
            <w:webHidden/>
          </w:rPr>
          <w:fldChar w:fldCharType="begin"/>
        </w:r>
        <w:r w:rsidR="00E16FEF">
          <w:rPr>
            <w:noProof/>
            <w:webHidden/>
          </w:rPr>
          <w:instrText xml:space="preserve"> PAGEREF _Toc527645181 \h </w:instrText>
        </w:r>
        <w:r w:rsidR="00E16FEF">
          <w:rPr>
            <w:noProof/>
            <w:webHidden/>
          </w:rPr>
        </w:r>
        <w:r w:rsidR="00E16FEF">
          <w:rPr>
            <w:noProof/>
            <w:webHidden/>
          </w:rPr>
          <w:fldChar w:fldCharType="separate"/>
        </w:r>
        <w:r w:rsidR="007D2400">
          <w:rPr>
            <w:noProof/>
            <w:webHidden/>
          </w:rPr>
          <w:t>90</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82" w:history="1">
        <w:r w:rsidR="00E16FEF" w:rsidRPr="00326B38">
          <w:rPr>
            <w:rStyle w:val="af1"/>
            <w:noProof/>
          </w:rPr>
          <w:t xml:space="preserve">4.4 </w:t>
        </w:r>
        <w:r w:rsidR="00E16FEF" w:rsidRPr="00326B38">
          <w:rPr>
            <w:rStyle w:val="af1"/>
            <w:rFonts w:hint="eastAsia"/>
            <w:noProof/>
          </w:rPr>
          <w:t>地表沉陷影响预测</w:t>
        </w:r>
        <w:r w:rsidR="00E16FEF">
          <w:rPr>
            <w:noProof/>
            <w:webHidden/>
          </w:rPr>
          <w:tab/>
        </w:r>
        <w:r w:rsidR="00E16FEF">
          <w:rPr>
            <w:noProof/>
            <w:webHidden/>
          </w:rPr>
          <w:fldChar w:fldCharType="begin"/>
        </w:r>
        <w:r w:rsidR="00E16FEF">
          <w:rPr>
            <w:noProof/>
            <w:webHidden/>
          </w:rPr>
          <w:instrText xml:space="preserve"> PAGEREF _Toc527645182 \h </w:instrText>
        </w:r>
        <w:r w:rsidR="00E16FEF">
          <w:rPr>
            <w:noProof/>
            <w:webHidden/>
          </w:rPr>
        </w:r>
        <w:r w:rsidR="00E16FEF">
          <w:rPr>
            <w:noProof/>
            <w:webHidden/>
          </w:rPr>
          <w:fldChar w:fldCharType="separate"/>
        </w:r>
        <w:r w:rsidR="007D2400">
          <w:rPr>
            <w:noProof/>
            <w:webHidden/>
          </w:rPr>
          <w:t>90</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83" w:history="1">
        <w:r w:rsidR="00E16FEF" w:rsidRPr="00326B38">
          <w:rPr>
            <w:rStyle w:val="af1"/>
            <w:noProof/>
          </w:rPr>
          <w:t xml:space="preserve">4.5 </w:t>
        </w:r>
        <w:r w:rsidR="00E16FEF" w:rsidRPr="00326B38">
          <w:rPr>
            <w:rStyle w:val="af1"/>
            <w:rFonts w:hint="eastAsia"/>
            <w:noProof/>
          </w:rPr>
          <w:t>运营期地表塌陷对地面建（构）筑物的影响评价</w:t>
        </w:r>
        <w:r w:rsidR="00E16FEF">
          <w:rPr>
            <w:noProof/>
            <w:webHidden/>
          </w:rPr>
          <w:tab/>
        </w:r>
        <w:r w:rsidR="00E16FEF">
          <w:rPr>
            <w:noProof/>
            <w:webHidden/>
          </w:rPr>
          <w:fldChar w:fldCharType="begin"/>
        </w:r>
        <w:r w:rsidR="00E16FEF">
          <w:rPr>
            <w:noProof/>
            <w:webHidden/>
          </w:rPr>
          <w:instrText xml:space="preserve"> PAGEREF _Toc527645183 \h </w:instrText>
        </w:r>
        <w:r w:rsidR="00E16FEF">
          <w:rPr>
            <w:noProof/>
            <w:webHidden/>
          </w:rPr>
        </w:r>
        <w:r w:rsidR="00E16FEF">
          <w:rPr>
            <w:noProof/>
            <w:webHidden/>
          </w:rPr>
          <w:fldChar w:fldCharType="separate"/>
        </w:r>
        <w:r w:rsidR="007D2400">
          <w:rPr>
            <w:noProof/>
            <w:webHidden/>
          </w:rPr>
          <w:t>94</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84" w:history="1">
        <w:r w:rsidR="00E16FEF" w:rsidRPr="00326B38">
          <w:rPr>
            <w:rStyle w:val="af1"/>
            <w:noProof/>
          </w:rPr>
          <w:t xml:space="preserve">4.6 </w:t>
        </w:r>
        <w:r w:rsidR="00E16FEF" w:rsidRPr="00326B38">
          <w:rPr>
            <w:rStyle w:val="af1"/>
            <w:rFonts w:hint="eastAsia"/>
            <w:noProof/>
          </w:rPr>
          <w:t>运营期地表沉陷对生态环境的影响</w:t>
        </w:r>
        <w:r w:rsidR="00E16FEF">
          <w:rPr>
            <w:noProof/>
            <w:webHidden/>
          </w:rPr>
          <w:tab/>
        </w:r>
        <w:r w:rsidR="00E16FEF">
          <w:rPr>
            <w:noProof/>
            <w:webHidden/>
          </w:rPr>
          <w:fldChar w:fldCharType="begin"/>
        </w:r>
        <w:r w:rsidR="00E16FEF">
          <w:rPr>
            <w:noProof/>
            <w:webHidden/>
          </w:rPr>
          <w:instrText xml:space="preserve"> PAGEREF _Toc527645184 \h </w:instrText>
        </w:r>
        <w:r w:rsidR="00E16FEF">
          <w:rPr>
            <w:noProof/>
            <w:webHidden/>
          </w:rPr>
        </w:r>
        <w:r w:rsidR="00E16FEF">
          <w:rPr>
            <w:noProof/>
            <w:webHidden/>
          </w:rPr>
          <w:fldChar w:fldCharType="separate"/>
        </w:r>
        <w:r w:rsidR="007D2400">
          <w:rPr>
            <w:noProof/>
            <w:webHidden/>
          </w:rPr>
          <w:t>98</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85" w:history="1">
        <w:r w:rsidR="00E16FEF" w:rsidRPr="00326B38">
          <w:rPr>
            <w:rStyle w:val="af1"/>
            <w:noProof/>
          </w:rPr>
          <w:t>4.7</w:t>
        </w:r>
        <w:r w:rsidR="00E16FEF" w:rsidRPr="00326B38">
          <w:rPr>
            <w:rStyle w:val="af1"/>
            <w:rFonts w:hint="eastAsia"/>
            <w:noProof/>
          </w:rPr>
          <w:t>地表沉陷治理和生态环境综合整治</w:t>
        </w:r>
        <w:r w:rsidR="00E16FEF">
          <w:rPr>
            <w:noProof/>
            <w:webHidden/>
          </w:rPr>
          <w:tab/>
        </w:r>
        <w:r w:rsidR="00E16FEF">
          <w:rPr>
            <w:noProof/>
            <w:webHidden/>
          </w:rPr>
          <w:fldChar w:fldCharType="begin"/>
        </w:r>
        <w:r w:rsidR="00E16FEF">
          <w:rPr>
            <w:noProof/>
            <w:webHidden/>
          </w:rPr>
          <w:instrText xml:space="preserve"> PAGEREF _Toc527645185 \h </w:instrText>
        </w:r>
        <w:r w:rsidR="00E16FEF">
          <w:rPr>
            <w:noProof/>
            <w:webHidden/>
          </w:rPr>
        </w:r>
        <w:r w:rsidR="00E16FEF">
          <w:rPr>
            <w:noProof/>
            <w:webHidden/>
          </w:rPr>
          <w:fldChar w:fldCharType="separate"/>
        </w:r>
        <w:r w:rsidR="007D2400">
          <w:rPr>
            <w:noProof/>
            <w:webHidden/>
          </w:rPr>
          <w:t>102</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86" w:history="1">
        <w:r w:rsidR="00E16FEF" w:rsidRPr="00326B38">
          <w:rPr>
            <w:rStyle w:val="af1"/>
            <w:noProof/>
          </w:rPr>
          <w:t xml:space="preserve">4.8 </w:t>
        </w:r>
        <w:r w:rsidR="00E16FEF" w:rsidRPr="00326B38">
          <w:rPr>
            <w:rStyle w:val="af1"/>
            <w:rFonts w:hint="eastAsia"/>
            <w:noProof/>
          </w:rPr>
          <w:t>生态管理与监控</w:t>
        </w:r>
        <w:r w:rsidR="00E16FEF">
          <w:rPr>
            <w:noProof/>
            <w:webHidden/>
          </w:rPr>
          <w:tab/>
        </w:r>
        <w:r w:rsidR="00E16FEF">
          <w:rPr>
            <w:noProof/>
            <w:webHidden/>
          </w:rPr>
          <w:fldChar w:fldCharType="begin"/>
        </w:r>
        <w:r w:rsidR="00E16FEF">
          <w:rPr>
            <w:noProof/>
            <w:webHidden/>
          </w:rPr>
          <w:instrText xml:space="preserve"> PAGEREF _Toc527645186 \h </w:instrText>
        </w:r>
        <w:r w:rsidR="00E16FEF">
          <w:rPr>
            <w:noProof/>
            <w:webHidden/>
          </w:rPr>
        </w:r>
        <w:r w:rsidR="00E16FEF">
          <w:rPr>
            <w:noProof/>
            <w:webHidden/>
          </w:rPr>
          <w:fldChar w:fldCharType="separate"/>
        </w:r>
        <w:r w:rsidR="007D2400">
          <w:rPr>
            <w:noProof/>
            <w:webHidden/>
          </w:rPr>
          <w:t>109</w:t>
        </w:r>
        <w:r w:rsidR="00E16FEF">
          <w:rPr>
            <w:noProof/>
            <w:webHidden/>
          </w:rPr>
          <w:fldChar w:fldCharType="end"/>
        </w:r>
      </w:hyperlink>
    </w:p>
    <w:p w:rsidR="00E16FEF" w:rsidRDefault="006E586B">
      <w:pPr>
        <w:pStyle w:val="10"/>
        <w:rPr>
          <w:rFonts w:asciiTheme="minorHAnsi" w:eastAsiaTheme="minorEastAsia" w:hAnsiTheme="minorHAnsi" w:cstheme="minorBidi"/>
          <w:b w:val="0"/>
          <w:sz w:val="21"/>
          <w:szCs w:val="22"/>
        </w:rPr>
      </w:pPr>
      <w:hyperlink w:anchor="_Toc527645187" w:history="1">
        <w:r w:rsidR="00E16FEF" w:rsidRPr="00326B38">
          <w:rPr>
            <w:rStyle w:val="af1"/>
          </w:rPr>
          <w:t xml:space="preserve">5 </w:t>
        </w:r>
        <w:r w:rsidR="00E16FEF" w:rsidRPr="00326B38">
          <w:rPr>
            <w:rStyle w:val="af1"/>
            <w:rFonts w:hint="eastAsia"/>
          </w:rPr>
          <w:t>地下水环境影响评价</w:t>
        </w:r>
        <w:r w:rsidR="00E16FEF">
          <w:rPr>
            <w:webHidden/>
          </w:rPr>
          <w:tab/>
        </w:r>
        <w:r w:rsidR="00E16FEF">
          <w:rPr>
            <w:webHidden/>
          </w:rPr>
          <w:fldChar w:fldCharType="begin"/>
        </w:r>
        <w:r w:rsidR="00E16FEF">
          <w:rPr>
            <w:webHidden/>
          </w:rPr>
          <w:instrText xml:space="preserve"> PAGEREF _Toc527645187 \h </w:instrText>
        </w:r>
        <w:r w:rsidR="00E16FEF">
          <w:rPr>
            <w:webHidden/>
          </w:rPr>
        </w:r>
        <w:r w:rsidR="00E16FEF">
          <w:rPr>
            <w:webHidden/>
          </w:rPr>
          <w:fldChar w:fldCharType="separate"/>
        </w:r>
        <w:r w:rsidR="007D2400">
          <w:rPr>
            <w:webHidden/>
          </w:rPr>
          <w:t>112</w:t>
        </w:r>
        <w:r w:rsidR="00E16FEF">
          <w:rPr>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88" w:history="1">
        <w:r w:rsidR="00E16FEF" w:rsidRPr="00326B38">
          <w:rPr>
            <w:rStyle w:val="af1"/>
            <w:noProof/>
          </w:rPr>
          <w:t>5.1</w:t>
        </w:r>
        <w:r w:rsidR="00E16FEF" w:rsidRPr="00326B38">
          <w:rPr>
            <w:rStyle w:val="af1"/>
            <w:rFonts w:hint="eastAsia"/>
            <w:noProof/>
          </w:rPr>
          <w:t>地层与构造</w:t>
        </w:r>
        <w:r w:rsidR="00E16FEF">
          <w:rPr>
            <w:noProof/>
            <w:webHidden/>
          </w:rPr>
          <w:tab/>
        </w:r>
        <w:r w:rsidR="00E16FEF">
          <w:rPr>
            <w:noProof/>
            <w:webHidden/>
          </w:rPr>
          <w:fldChar w:fldCharType="begin"/>
        </w:r>
        <w:r w:rsidR="00E16FEF">
          <w:rPr>
            <w:noProof/>
            <w:webHidden/>
          </w:rPr>
          <w:instrText xml:space="preserve"> PAGEREF _Toc527645188 \h </w:instrText>
        </w:r>
        <w:r w:rsidR="00E16FEF">
          <w:rPr>
            <w:noProof/>
            <w:webHidden/>
          </w:rPr>
        </w:r>
        <w:r w:rsidR="00E16FEF">
          <w:rPr>
            <w:noProof/>
            <w:webHidden/>
          </w:rPr>
          <w:fldChar w:fldCharType="separate"/>
        </w:r>
        <w:r w:rsidR="007D2400">
          <w:rPr>
            <w:noProof/>
            <w:webHidden/>
          </w:rPr>
          <w:t>112</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89" w:history="1">
        <w:r w:rsidR="00E16FEF" w:rsidRPr="00326B38">
          <w:rPr>
            <w:rStyle w:val="af1"/>
            <w:noProof/>
          </w:rPr>
          <w:t xml:space="preserve">5.2 </w:t>
        </w:r>
        <w:r w:rsidR="00E16FEF" w:rsidRPr="00326B38">
          <w:rPr>
            <w:rStyle w:val="af1"/>
            <w:rFonts w:hint="eastAsia"/>
            <w:noProof/>
          </w:rPr>
          <w:t>水文地质条件</w:t>
        </w:r>
        <w:r w:rsidR="00E16FEF">
          <w:rPr>
            <w:noProof/>
            <w:webHidden/>
          </w:rPr>
          <w:tab/>
        </w:r>
        <w:r w:rsidR="00E16FEF">
          <w:rPr>
            <w:noProof/>
            <w:webHidden/>
          </w:rPr>
          <w:fldChar w:fldCharType="begin"/>
        </w:r>
        <w:r w:rsidR="00E16FEF">
          <w:rPr>
            <w:noProof/>
            <w:webHidden/>
          </w:rPr>
          <w:instrText xml:space="preserve"> PAGEREF _Toc527645189 \h </w:instrText>
        </w:r>
        <w:r w:rsidR="00E16FEF">
          <w:rPr>
            <w:noProof/>
            <w:webHidden/>
          </w:rPr>
        </w:r>
        <w:r w:rsidR="00E16FEF">
          <w:rPr>
            <w:noProof/>
            <w:webHidden/>
          </w:rPr>
          <w:fldChar w:fldCharType="separate"/>
        </w:r>
        <w:r w:rsidR="007D2400">
          <w:rPr>
            <w:noProof/>
            <w:webHidden/>
          </w:rPr>
          <w:t>114</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90" w:history="1">
        <w:r w:rsidR="00E16FEF" w:rsidRPr="00326B38">
          <w:rPr>
            <w:rStyle w:val="af1"/>
            <w:noProof/>
          </w:rPr>
          <w:t>5.3</w:t>
        </w:r>
        <w:r w:rsidR="00E16FEF" w:rsidRPr="00326B38">
          <w:rPr>
            <w:rStyle w:val="af1"/>
            <w:rFonts w:hint="eastAsia"/>
            <w:noProof/>
          </w:rPr>
          <w:t>建设期地下水环境影响分析</w:t>
        </w:r>
        <w:r w:rsidR="00E16FEF">
          <w:rPr>
            <w:noProof/>
            <w:webHidden/>
          </w:rPr>
          <w:tab/>
        </w:r>
        <w:r w:rsidR="00E16FEF">
          <w:rPr>
            <w:noProof/>
            <w:webHidden/>
          </w:rPr>
          <w:fldChar w:fldCharType="begin"/>
        </w:r>
        <w:r w:rsidR="00E16FEF">
          <w:rPr>
            <w:noProof/>
            <w:webHidden/>
          </w:rPr>
          <w:instrText xml:space="preserve"> PAGEREF _Toc527645190 \h </w:instrText>
        </w:r>
        <w:r w:rsidR="00E16FEF">
          <w:rPr>
            <w:noProof/>
            <w:webHidden/>
          </w:rPr>
        </w:r>
        <w:r w:rsidR="00E16FEF">
          <w:rPr>
            <w:noProof/>
            <w:webHidden/>
          </w:rPr>
          <w:fldChar w:fldCharType="separate"/>
        </w:r>
        <w:r w:rsidR="007D2400">
          <w:rPr>
            <w:noProof/>
            <w:webHidden/>
          </w:rPr>
          <w:t>117</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91" w:history="1">
        <w:r w:rsidR="00E16FEF" w:rsidRPr="00326B38">
          <w:rPr>
            <w:rStyle w:val="af1"/>
            <w:noProof/>
          </w:rPr>
          <w:t>5.4</w:t>
        </w:r>
        <w:r w:rsidR="00E16FEF" w:rsidRPr="00326B38">
          <w:rPr>
            <w:rStyle w:val="af1"/>
            <w:rFonts w:hint="eastAsia"/>
            <w:noProof/>
          </w:rPr>
          <w:t>地下水水资源影响预测与评价</w:t>
        </w:r>
        <w:r w:rsidR="00E16FEF">
          <w:rPr>
            <w:noProof/>
            <w:webHidden/>
          </w:rPr>
          <w:tab/>
        </w:r>
        <w:r w:rsidR="00E16FEF">
          <w:rPr>
            <w:noProof/>
            <w:webHidden/>
          </w:rPr>
          <w:fldChar w:fldCharType="begin"/>
        </w:r>
        <w:r w:rsidR="00E16FEF">
          <w:rPr>
            <w:noProof/>
            <w:webHidden/>
          </w:rPr>
          <w:instrText xml:space="preserve"> PAGEREF _Toc527645191 \h </w:instrText>
        </w:r>
        <w:r w:rsidR="00E16FEF">
          <w:rPr>
            <w:noProof/>
            <w:webHidden/>
          </w:rPr>
        </w:r>
        <w:r w:rsidR="00E16FEF">
          <w:rPr>
            <w:noProof/>
            <w:webHidden/>
          </w:rPr>
          <w:fldChar w:fldCharType="separate"/>
        </w:r>
        <w:r w:rsidR="007D2400">
          <w:rPr>
            <w:noProof/>
            <w:webHidden/>
          </w:rPr>
          <w:t>117</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92" w:history="1">
        <w:r w:rsidR="00E16FEF" w:rsidRPr="00326B38">
          <w:rPr>
            <w:rStyle w:val="af1"/>
            <w:noProof/>
          </w:rPr>
          <w:t>5.5</w:t>
        </w:r>
        <w:r w:rsidR="00E16FEF" w:rsidRPr="00326B38">
          <w:rPr>
            <w:rStyle w:val="af1"/>
            <w:rFonts w:hint="eastAsia"/>
            <w:noProof/>
          </w:rPr>
          <w:t>地下水水质影响预测预评价</w:t>
        </w:r>
        <w:r w:rsidR="00E16FEF">
          <w:rPr>
            <w:noProof/>
            <w:webHidden/>
          </w:rPr>
          <w:tab/>
        </w:r>
        <w:r w:rsidR="00E16FEF">
          <w:rPr>
            <w:noProof/>
            <w:webHidden/>
          </w:rPr>
          <w:fldChar w:fldCharType="begin"/>
        </w:r>
        <w:r w:rsidR="00E16FEF">
          <w:rPr>
            <w:noProof/>
            <w:webHidden/>
          </w:rPr>
          <w:instrText xml:space="preserve"> PAGEREF _Toc527645192 \h </w:instrText>
        </w:r>
        <w:r w:rsidR="00E16FEF">
          <w:rPr>
            <w:noProof/>
            <w:webHidden/>
          </w:rPr>
        </w:r>
        <w:r w:rsidR="00E16FEF">
          <w:rPr>
            <w:noProof/>
            <w:webHidden/>
          </w:rPr>
          <w:fldChar w:fldCharType="separate"/>
        </w:r>
        <w:r w:rsidR="007D2400">
          <w:rPr>
            <w:noProof/>
            <w:webHidden/>
          </w:rPr>
          <w:t>123</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93" w:history="1">
        <w:r w:rsidR="00E16FEF" w:rsidRPr="00326B38">
          <w:rPr>
            <w:rStyle w:val="af1"/>
            <w:noProof/>
          </w:rPr>
          <w:t>5.6</w:t>
        </w:r>
        <w:r w:rsidR="00E16FEF" w:rsidRPr="00326B38">
          <w:rPr>
            <w:rStyle w:val="af1"/>
            <w:rFonts w:hint="eastAsia"/>
            <w:noProof/>
          </w:rPr>
          <w:t>地下水环境保护措施</w:t>
        </w:r>
        <w:r w:rsidR="00E16FEF">
          <w:rPr>
            <w:noProof/>
            <w:webHidden/>
          </w:rPr>
          <w:tab/>
        </w:r>
        <w:r w:rsidR="00E16FEF">
          <w:rPr>
            <w:noProof/>
            <w:webHidden/>
          </w:rPr>
          <w:fldChar w:fldCharType="begin"/>
        </w:r>
        <w:r w:rsidR="00E16FEF">
          <w:rPr>
            <w:noProof/>
            <w:webHidden/>
          </w:rPr>
          <w:instrText xml:space="preserve"> PAGEREF _Toc527645193 \h </w:instrText>
        </w:r>
        <w:r w:rsidR="00E16FEF">
          <w:rPr>
            <w:noProof/>
            <w:webHidden/>
          </w:rPr>
        </w:r>
        <w:r w:rsidR="00E16FEF">
          <w:rPr>
            <w:noProof/>
            <w:webHidden/>
          </w:rPr>
          <w:fldChar w:fldCharType="separate"/>
        </w:r>
        <w:r w:rsidR="007D2400">
          <w:rPr>
            <w:noProof/>
            <w:webHidden/>
          </w:rPr>
          <w:t>127</w:t>
        </w:r>
        <w:r w:rsidR="00E16FEF">
          <w:rPr>
            <w:noProof/>
            <w:webHidden/>
          </w:rPr>
          <w:fldChar w:fldCharType="end"/>
        </w:r>
      </w:hyperlink>
    </w:p>
    <w:p w:rsidR="00E16FEF" w:rsidRDefault="006E586B">
      <w:pPr>
        <w:pStyle w:val="10"/>
        <w:rPr>
          <w:rFonts w:asciiTheme="minorHAnsi" w:eastAsiaTheme="minorEastAsia" w:hAnsiTheme="minorHAnsi" w:cstheme="minorBidi"/>
          <w:b w:val="0"/>
          <w:sz w:val="21"/>
          <w:szCs w:val="22"/>
        </w:rPr>
      </w:pPr>
      <w:hyperlink w:anchor="_Toc527645194" w:history="1">
        <w:r w:rsidR="00E16FEF" w:rsidRPr="00326B38">
          <w:rPr>
            <w:rStyle w:val="af1"/>
          </w:rPr>
          <w:t xml:space="preserve">6 </w:t>
        </w:r>
        <w:r w:rsidR="00E16FEF" w:rsidRPr="00326B38">
          <w:rPr>
            <w:rStyle w:val="af1"/>
            <w:rFonts w:hint="eastAsia"/>
          </w:rPr>
          <w:t>环境影响预测与评价</w:t>
        </w:r>
        <w:r w:rsidR="00E16FEF">
          <w:rPr>
            <w:webHidden/>
          </w:rPr>
          <w:tab/>
        </w:r>
        <w:r w:rsidR="00E16FEF">
          <w:rPr>
            <w:webHidden/>
          </w:rPr>
          <w:fldChar w:fldCharType="begin"/>
        </w:r>
        <w:r w:rsidR="00E16FEF">
          <w:rPr>
            <w:webHidden/>
          </w:rPr>
          <w:instrText xml:space="preserve"> PAGEREF _Toc527645194 \h </w:instrText>
        </w:r>
        <w:r w:rsidR="00E16FEF">
          <w:rPr>
            <w:webHidden/>
          </w:rPr>
        </w:r>
        <w:r w:rsidR="00E16FEF">
          <w:rPr>
            <w:webHidden/>
          </w:rPr>
          <w:fldChar w:fldCharType="separate"/>
        </w:r>
        <w:r w:rsidR="007D2400">
          <w:rPr>
            <w:webHidden/>
          </w:rPr>
          <w:t>130</w:t>
        </w:r>
        <w:r w:rsidR="00E16FEF">
          <w:rPr>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95" w:history="1">
        <w:r w:rsidR="00E16FEF" w:rsidRPr="00326B38">
          <w:rPr>
            <w:rStyle w:val="af1"/>
            <w:noProof/>
          </w:rPr>
          <w:t>6.1</w:t>
        </w:r>
        <w:r w:rsidR="00E16FEF" w:rsidRPr="00326B38">
          <w:rPr>
            <w:rStyle w:val="af1"/>
            <w:rFonts w:hint="eastAsia"/>
            <w:noProof/>
          </w:rPr>
          <w:t>地表水环境影响评价</w:t>
        </w:r>
        <w:r w:rsidR="00E16FEF">
          <w:rPr>
            <w:noProof/>
            <w:webHidden/>
          </w:rPr>
          <w:tab/>
        </w:r>
        <w:r w:rsidR="00E16FEF">
          <w:rPr>
            <w:noProof/>
            <w:webHidden/>
          </w:rPr>
          <w:fldChar w:fldCharType="begin"/>
        </w:r>
        <w:r w:rsidR="00E16FEF">
          <w:rPr>
            <w:noProof/>
            <w:webHidden/>
          </w:rPr>
          <w:instrText xml:space="preserve"> PAGEREF _Toc527645195 \h </w:instrText>
        </w:r>
        <w:r w:rsidR="00E16FEF">
          <w:rPr>
            <w:noProof/>
            <w:webHidden/>
          </w:rPr>
        </w:r>
        <w:r w:rsidR="00E16FEF">
          <w:rPr>
            <w:noProof/>
            <w:webHidden/>
          </w:rPr>
          <w:fldChar w:fldCharType="separate"/>
        </w:r>
        <w:r w:rsidR="007D2400">
          <w:rPr>
            <w:noProof/>
            <w:webHidden/>
          </w:rPr>
          <w:t>130</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96" w:history="1">
        <w:r w:rsidR="00E16FEF" w:rsidRPr="00326B38">
          <w:rPr>
            <w:rStyle w:val="af1"/>
            <w:noProof/>
          </w:rPr>
          <w:t xml:space="preserve">6.2 </w:t>
        </w:r>
        <w:r w:rsidR="00E16FEF" w:rsidRPr="00326B38">
          <w:rPr>
            <w:rStyle w:val="af1"/>
            <w:rFonts w:hint="eastAsia"/>
            <w:noProof/>
          </w:rPr>
          <w:t>大气环境影响评价</w:t>
        </w:r>
        <w:r w:rsidR="00E16FEF">
          <w:rPr>
            <w:noProof/>
            <w:webHidden/>
          </w:rPr>
          <w:tab/>
        </w:r>
        <w:r w:rsidR="00E16FEF">
          <w:rPr>
            <w:noProof/>
            <w:webHidden/>
          </w:rPr>
          <w:fldChar w:fldCharType="begin"/>
        </w:r>
        <w:r w:rsidR="00E16FEF">
          <w:rPr>
            <w:noProof/>
            <w:webHidden/>
          </w:rPr>
          <w:instrText xml:space="preserve"> PAGEREF _Toc527645196 \h </w:instrText>
        </w:r>
        <w:r w:rsidR="00E16FEF">
          <w:rPr>
            <w:noProof/>
            <w:webHidden/>
          </w:rPr>
        </w:r>
        <w:r w:rsidR="00E16FEF">
          <w:rPr>
            <w:noProof/>
            <w:webHidden/>
          </w:rPr>
          <w:fldChar w:fldCharType="separate"/>
        </w:r>
        <w:r w:rsidR="007D2400">
          <w:rPr>
            <w:noProof/>
            <w:webHidden/>
          </w:rPr>
          <w:t>132</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97" w:history="1">
        <w:r w:rsidR="00E16FEF" w:rsidRPr="00326B38">
          <w:rPr>
            <w:rStyle w:val="af1"/>
            <w:noProof/>
          </w:rPr>
          <w:t xml:space="preserve">6.3 </w:t>
        </w:r>
        <w:r w:rsidR="00E16FEF" w:rsidRPr="00326B38">
          <w:rPr>
            <w:rStyle w:val="af1"/>
            <w:rFonts w:hint="eastAsia"/>
            <w:noProof/>
          </w:rPr>
          <w:t>声环境影响评价</w:t>
        </w:r>
        <w:r w:rsidR="00E16FEF">
          <w:rPr>
            <w:noProof/>
            <w:webHidden/>
          </w:rPr>
          <w:tab/>
        </w:r>
        <w:r w:rsidR="00E16FEF">
          <w:rPr>
            <w:noProof/>
            <w:webHidden/>
          </w:rPr>
          <w:fldChar w:fldCharType="begin"/>
        </w:r>
        <w:r w:rsidR="00E16FEF">
          <w:rPr>
            <w:noProof/>
            <w:webHidden/>
          </w:rPr>
          <w:instrText xml:space="preserve"> PAGEREF _Toc527645197 \h </w:instrText>
        </w:r>
        <w:r w:rsidR="00E16FEF">
          <w:rPr>
            <w:noProof/>
            <w:webHidden/>
          </w:rPr>
        </w:r>
        <w:r w:rsidR="00E16FEF">
          <w:rPr>
            <w:noProof/>
            <w:webHidden/>
          </w:rPr>
          <w:fldChar w:fldCharType="separate"/>
        </w:r>
        <w:r w:rsidR="007D2400">
          <w:rPr>
            <w:noProof/>
            <w:webHidden/>
          </w:rPr>
          <w:t>135</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198" w:history="1">
        <w:r w:rsidR="00E16FEF" w:rsidRPr="00326B38">
          <w:rPr>
            <w:rStyle w:val="af1"/>
            <w:noProof/>
          </w:rPr>
          <w:t xml:space="preserve">6.4 </w:t>
        </w:r>
        <w:r w:rsidR="00E16FEF" w:rsidRPr="00326B38">
          <w:rPr>
            <w:rStyle w:val="af1"/>
            <w:rFonts w:hint="eastAsia"/>
            <w:noProof/>
          </w:rPr>
          <w:t>固体废物环境影响分析</w:t>
        </w:r>
        <w:r w:rsidR="00E16FEF">
          <w:rPr>
            <w:noProof/>
            <w:webHidden/>
          </w:rPr>
          <w:tab/>
        </w:r>
        <w:r w:rsidR="00E16FEF">
          <w:rPr>
            <w:noProof/>
            <w:webHidden/>
          </w:rPr>
          <w:fldChar w:fldCharType="begin"/>
        </w:r>
        <w:r w:rsidR="00E16FEF">
          <w:rPr>
            <w:noProof/>
            <w:webHidden/>
          </w:rPr>
          <w:instrText xml:space="preserve"> PAGEREF _Toc527645198 \h </w:instrText>
        </w:r>
        <w:r w:rsidR="00E16FEF">
          <w:rPr>
            <w:noProof/>
            <w:webHidden/>
          </w:rPr>
        </w:r>
        <w:r w:rsidR="00E16FEF">
          <w:rPr>
            <w:noProof/>
            <w:webHidden/>
          </w:rPr>
          <w:fldChar w:fldCharType="separate"/>
        </w:r>
        <w:r w:rsidR="007D2400">
          <w:rPr>
            <w:noProof/>
            <w:webHidden/>
          </w:rPr>
          <w:t>141</w:t>
        </w:r>
        <w:r w:rsidR="00E16FEF">
          <w:rPr>
            <w:noProof/>
            <w:webHidden/>
          </w:rPr>
          <w:fldChar w:fldCharType="end"/>
        </w:r>
      </w:hyperlink>
    </w:p>
    <w:p w:rsidR="00E16FEF" w:rsidRDefault="006E586B">
      <w:pPr>
        <w:pStyle w:val="10"/>
        <w:rPr>
          <w:rFonts w:asciiTheme="minorHAnsi" w:eastAsiaTheme="minorEastAsia" w:hAnsiTheme="minorHAnsi" w:cstheme="minorBidi"/>
          <w:b w:val="0"/>
          <w:sz w:val="21"/>
          <w:szCs w:val="22"/>
        </w:rPr>
      </w:pPr>
      <w:hyperlink w:anchor="_Toc527645199" w:history="1">
        <w:r w:rsidR="00E16FEF" w:rsidRPr="00326B38">
          <w:rPr>
            <w:rStyle w:val="af1"/>
          </w:rPr>
          <w:t xml:space="preserve">7 </w:t>
        </w:r>
        <w:r w:rsidR="00E16FEF" w:rsidRPr="00326B38">
          <w:rPr>
            <w:rStyle w:val="af1"/>
            <w:rFonts w:hint="eastAsia"/>
          </w:rPr>
          <w:t>环境保护措施及可行性论证</w:t>
        </w:r>
        <w:r w:rsidR="00E16FEF">
          <w:rPr>
            <w:webHidden/>
          </w:rPr>
          <w:tab/>
        </w:r>
        <w:r w:rsidR="00E16FEF">
          <w:rPr>
            <w:webHidden/>
          </w:rPr>
          <w:fldChar w:fldCharType="begin"/>
        </w:r>
        <w:r w:rsidR="00E16FEF">
          <w:rPr>
            <w:webHidden/>
          </w:rPr>
          <w:instrText xml:space="preserve"> PAGEREF _Toc527645199 \h </w:instrText>
        </w:r>
        <w:r w:rsidR="00E16FEF">
          <w:rPr>
            <w:webHidden/>
          </w:rPr>
        </w:r>
        <w:r w:rsidR="00E16FEF">
          <w:rPr>
            <w:webHidden/>
          </w:rPr>
          <w:fldChar w:fldCharType="separate"/>
        </w:r>
        <w:r w:rsidR="007D2400">
          <w:rPr>
            <w:webHidden/>
          </w:rPr>
          <w:t>145</w:t>
        </w:r>
        <w:r w:rsidR="00E16FEF">
          <w:rPr>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00" w:history="1">
        <w:r w:rsidR="00E16FEF" w:rsidRPr="00326B38">
          <w:rPr>
            <w:rStyle w:val="af1"/>
            <w:noProof/>
          </w:rPr>
          <w:t xml:space="preserve">7.1 </w:t>
        </w:r>
        <w:r w:rsidR="00E16FEF" w:rsidRPr="00326B38">
          <w:rPr>
            <w:rStyle w:val="af1"/>
            <w:rFonts w:hint="eastAsia"/>
            <w:noProof/>
          </w:rPr>
          <w:t>水污染防治措施及可行性分析</w:t>
        </w:r>
        <w:r w:rsidR="00E16FEF">
          <w:rPr>
            <w:noProof/>
            <w:webHidden/>
          </w:rPr>
          <w:tab/>
        </w:r>
        <w:r w:rsidR="00E16FEF">
          <w:rPr>
            <w:noProof/>
            <w:webHidden/>
          </w:rPr>
          <w:fldChar w:fldCharType="begin"/>
        </w:r>
        <w:r w:rsidR="00E16FEF">
          <w:rPr>
            <w:noProof/>
            <w:webHidden/>
          </w:rPr>
          <w:instrText xml:space="preserve"> PAGEREF _Toc527645200 \h </w:instrText>
        </w:r>
        <w:r w:rsidR="00E16FEF">
          <w:rPr>
            <w:noProof/>
            <w:webHidden/>
          </w:rPr>
        </w:r>
        <w:r w:rsidR="00E16FEF">
          <w:rPr>
            <w:noProof/>
            <w:webHidden/>
          </w:rPr>
          <w:fldChar w:fldCharType="separate"/>
        </w:r>
        <w:r w:rsidR="007D2400">
          <w:rPr>
            <w:noProof/>
            <w:webHidden/>
          </w:rPr>
          <w:t>145</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01" w:history="1">
        <w:r w:rsidR="00E16FEF" w:rsidRPr="00326B38">
          <w:rPr>
            <w:rStyle w:val="af1"/>
            <w:noProof/>
          </w:rPr>
          <w:t xml:space="preserve">7.2 </w:t>
        </w:r>
        <w:r w:rsidR="00E16FEF" w:rsidRPr="00326B38">
          <w:rPr>
            <w:rStyle w:val="af1"/>
            <w:rFonts w:hint="eastAsia"/>
            <w:noProof/>
          </w:rPr>
          <w:t>环境空气污染防治措施及可行性分析</w:t>
        </w:r>
        <w:r w:rsidR="00E16FEF">
          <w:rPr>
            <w:noProof/>
            <w:webHidden/>
          </w:rPr>
          <w:tab/>
        </w:r>
        <w:r w:rsidR="00E16FEF">
          <w:rPr>
            <w:noProof/>
            <w:webHidden/>
          </w:rPr>
          <w:fldChar w:fldCharType="begin"/>
        </w:r>
        <w:r w:rsidR="00E16FEF">
          <w:rPr>
            <w:noProof/>
            <w:webHidden/>
          </w:rPr>
          <w:instrText xml:space="preserve"> PAGEREF _Toc527645201 \h </w:instrText>
        </w:r>
        <w:r w:rsidR="00E16FEF">
          <w:rPr>
            <w:noProof/>
            <w:webHidden/>
          </w:rPr>
        </w:r>
        <w:r w:rsidR="00E16FEF">
          <w:rPr>
            <w:noProof/>
            <w:webHidden/>
          </w:rPr>
          <w:fldChar w:fldCharType="separate"/>
        </w:r>
        <w:r w:rsidR="007D2400">
          <w:rPr>
            <w:noProof/>
            <w:webHidden/>
          </w:rPr>
          <w:t>148</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02" w:history="1">
        <w:r w:rsidR="00E16FEF" w:rsidRPr="00326B38">
          <w:rPr>
            <w:rStyle w:val="af1"/>
            <w:noProof/>
          </w:rPr>
          <w:t xml:space="preserve">7.3 </w:t>
        </w:r>
        <w:r w:rsidR="00E16FEF" w:rsidRPr="00326B38">
          <w:rPr>
            <w:rStyle w:val="af1"/>
            <w:rFonts w:hint="eastAsia"/>
            <w:noProof/>
          </w:rPr>
          <w:t>声环境污染防治措施</w:t>
        </w:r>
        <w:r w:rsidR="00E16FEF">
          <w:rPr>
            <w:noProof/>
            <w:webHidden/>
          </w:rPr>
          <w:tab/>
        </w:r>
        <w:r w:rsidR="00E16FEF">
          <w:rPr>
            <w:noProof/>
            <w:webHidden/>
          </w:rPr>
          <w:fldChar w:fldCharType="begin"/>
        </w:r>
        <w:r w:rsidR="00E16FEF">
          <w:rPr>
            <w:noProof/>
            <w:webHidden/>
          </w:rPr>
          <w:instrText xml:space="preserve"> PAGEREF _Toc527645202 \h </w:instrText>
        </w:r>
        <w:r w:rsidR="00E16FEF">
          <w:rPr>
            <w:noProof/>
            <w:webHidden/>
          </w:rPr>
        </w:r>
        <w:r w:rsidR="00E16FEF">
          <w:rPr>
            <w:noProof/>
            <w:webHidden/>
          </w:rPr>
          <w:fldChar w:fldCharType="separate"/>
        </w:r>
        <w:r w:rsidR="007D2400">
          <w:rPr>
            <w:noProof/>
            <w:webHidden/>
          </w:rPr>
          <w:t>149</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03" w:history="1">
        <w:r w:rsidR="00E16FEF" w:rsidRPr="00326B38">
          <w:rPr>
            <w:rStyle w:val="af1"/>
            <w:noProof/>
          </w:rPr>
          <w:t xml:space="preserve">7.4 </w:t>
        </w:r>
        <w:r w:rsidR="00E16FEF" w:rsidRPr="00326B38">
          <w:rPr>
            <w:rStyle w:val="af1"/>
            <w:rFonts w:hint="eastAsia"/>
            <w:noProof/>
          </w:rPr>
          <w:t>固体废物处置措施及可行性分析</w:t>
        </w:r>
        <w:r w:rsidR="00E16FEF">
          <w:rPr>
            <w:noProof/>
            <w:webHidden/>
          </w:rPr>
          <w:tab/>
        </w:r>
        <w:r w:rsidR="00E16FEF">
          <w:rPr>
            <w:noProof/>
            <w:webHidden/>
          </w:rPr>
          <w:fldChar w:fldCharType="begin"/>
        </w:r>
        <w:r w:rsidR="00E16FEF">
          <w:rPr>
            <w:noProof/>
            <w:webHidden/>
          </w:rPr>
          <w:instrText xml:space="preserve"> PAGEREF _Toc527645203 \h </w:instrText>
        </w:r>
        <w:r w:rsidR="00E16FEF">
          <w:rPr>
            <w:noProof/>
            <w:webHidden/>
          </w:rPr>
        </w:r>
        <w:r w:rsidR="00E16FEF">
          <w:rPr>
            <w:noProof/>
            <w:webHidden/>
          </w:rPr>
          <w:fldChar w:fldCharType="separate"/>
        </w:r>
        <w:r w:rsidR="007D2400">
          <w:rPr>
            <w:noProof/>
            <w:webHidden/>
          </w:rPr>
          <w:t>150</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04" w:history="1">
        <w:r w:rsidR="00E16FEF" w:rsidRPr="00326B38">
          <w:rPr>
            <w:rStyle w:val="af1"/>
            <w:noProof/>
          </w:rPr>
          <w:t xml:space="preserve">7.6 </w:t>
        </w:r>
        <w:r w:rsidR="00E16FEF" w:rsidRPr="00326B38">
          <w:rPr>
            <w:rStyle w:val="af1"/>
            <w:rFonts w:hint="eastAsia"/>
            <w:noProof/>
          </w:rPr>
          <w:t>环境保护投资估算</w:t>
        </w:r>
        <w:r w:rsidR="00E16FEF">
          <w:rPr>
            <w:noProof/>
            <w:webHidden/>
          </w:rPr>
          <w:tab/>
        </w:r>
        <w:r w:rsidR="00E16FEF">
          <w:rPr>
            <w:noProof/>
            <w:webHidden/>
          </w:rPr>
          <w:fldChar w:fldCharType="begin"/>
        </w:r>
        <w:r w:rsidR="00E16FEF">
          <w:rPr>
            <w:noProof/>
            <w:webHidden/>
          </w:rPr>
          <w:instrText xml:space="preserve"> PAGEREF _Toc527645204 \h </w:instrText>
        </w:r>
        <w:r w:rsidR="00E16FEF">
          <w:rPr>
            <w:noProof/>
            <w:webHidden/>
          </w:rPr>
        </w:r>
        <w:r w:rsidR="00E16FEF">
          <w:rPr>
            <w:noProof/>
            <w:webHidden/>
          </w:rPr>
          <w:fldChar w:fldCharType="separate"/>
        </w:r>
        <w:r w:rsidR="007D2400">
          <w:rPr>
            <w:noProof/>
            <w:webHidden/>
          </w:rPr>
          <w:t>151</w:t>
        </w:r>
        <w:r w:rsidR="00E16FEF">
          <w:rPr>
            <w:noProof/>
            <w:webHidden/>
          </w:rPr>
          <w:fldChar w:fldCharType="end"/>
        </w:r>
      </w:hyperlink>
    </w:p>
    <w:p w:rsidR="00E16FEF" w:rsidRDefault="006E586B">
      <w:pPr>
        <w:pStyle w:val="10"/>
        <w:rPr>
          <w:rFonts w:asciiTheme="minorHAnsi" w:eastAsiaTheme="minorEastAsia" w:hAnsiTheme="minorHAnsi" w:cstheme="minorBidi"/>
          <w:b w:val="0"/>
          <w:sz w:val="21"/>
          <w:szCs w:val="22"/>
        </w:rPr>
      </w:pPr>
      <w:hyperlink w:anchor="_Toc527645205" w:history="1">
        <w:r w:rsidR="00E16FEF" w:rsidRPr="00326B38">
          <w:rPr>
            <w:rStyle w:val="af1"/>
          </w:rPr>
          <w:t>8</w:t>
        </w:r>
        <w:r w:rsidR="00E16FEF" w:rsidRPr="00326B38">
          <w:rPr>
            <w:rStyle w:val="af1"/>
            <w:rFonts w:hint="eastAsia"/>
          </w:rPr>
          <w:t>环境影响经济损益分析</w:t>
        </w:r>
        <w:r w:rsidR="00E16FEF">
          <w:rPr>
            <w:webHidden/>
          </w:rPr>
          <w:tab/>
        </w:r>
        <w:r w:rsidR="00E16FEF">
          <w:rPr>
            <w:webHidden/>
          </w:rPr>
          <w:fldChar w:fldCharType="begin"/>
        </w:r>
        <w:r w:rsidR="00E16FEF">
          <w:rPr>
            <w:webHidden/>
          </w:rPr>
          <w:instrText xml:space="preserve"> PAGEREF _Toc527645205 \h </w:instrText>
        </w:r>
        <w:r w:rsidR="00E16FEF">
          <w:rPr>
            <w:webHidden/>
          </w:rPr>
        </w:r>
        <w:r w:rsidR="00E16FEF">
          <w:rPr>
            <w:webHidden/>
          </w:rPr>
          <w:fldChar w:fldCharType="separate"/>
        </w:r>
        <w:r w:rsidR="007D2400">
          <w:rPr>
            <w:webHidden/>
          </w:rPr>
          <w:t>153</w:t>
        </w:r>
        <w:r w:rsidR="00E16FEF">
          <w:rPr>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06" w:history="1">
        <w:r w:rsidR="00E16FEF" w:rsidRPr="00326B38">
          <w:rPr>
            <w:rStyle w:val="af1"/>
            <w:noProof/>
          </w:rPr>
          <w:t>8.1</w:t>
        </w:r>
        <w:r w:rsidR="00E16FEF" w:rsidRPr="00326B38">
          <w:rPr>
            <w:rStyle w:val="af1"/>
            <w:rFonts w:hint="eastAsia"/>
            <w:noProof/>
          </w:rPr>
          <w:t>环境代价</w:t>
        </w:r>
        <w:r w:rsidR="00E16FEF">
          <w:rPr>
            <w:noProof/>
            <w:webHidden/>
          </w:rPr>
          <w:tab/>
        </w:r>
        <w:r w:rsidR="00E16FEF">
          <w:rPr>
            <w:noProof/>
            <w:webHidden/>
          </w:rPr>
          <w:fldChar w:fldCharType="begin"/>
        </w:r>
        <w:r w:rsidR="00E16FEF">
          <w:rPr>
            <w:noProof/>
            <w:webHidden/>
          </w:rPr>
          <w:instrText xml:space="preserve"> PAGEREF _Toc527645206 \h </w:instrText>
        </w:r>
        <w:r w:rsidR="00E16FEF">
          <w:rPr>
            <w:noProof/>
            <w:webHidden/>
          </w:rPr>
        </w:r>
        <w:r w:rsidR="00E16FEF">
          <w:rPr>
            <w:noProof/>
            <w:webHidden/>
          </w:rPr>
          <w:fldChar w:fldCharType="separate"/>
        </w:r>
        <w:r w:rsidR="007D2400">
          <w:rPr>
            <w:noProof/>
            <w:webHidden/>
          </w:rPr>
          <w:t>153</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07" w:history="1">
        <w:r w:rsidR="00E16FEF" w:rsidRPr="00326B38">
          <w:rPr>
            <w:rStyle w:val="af1"/>
            <w:noProof/>
          </w:rPr>
          <w:t>8.2</w:t>
        </w:r>
        <w:r w:rsidR="00E16FEF" w:rsidRPr="00326B38">
          <w:rPr>
            <w:rStyle w:val="af1"/>
            <w:rFonts w:hint="eastAsia"/>
            <w:noProof/>
          </w:rPr>
          <w:t>环境成本（环保工程投资、运行费用、管理费用）</w:t>
        </w:r>
        <w:r w:rsidR="00E16FEF">
          <w:rPr>
            <w:noProof/>
            <w:webHidden/>
          </w:rPr>
          <w:tab/>
        </w:r>
        <w:r w:rsidR="00E16FEF">
          <w:rPr>
            <w:noProof/>
            <w:webHidden/>
          </w:rPr>
          <w:fldChar w:fldCharType="begin"/>
        </w:r>
        <w:r w:rsidR="00E16FEF">
          <w:rPr>
            <w:noProof/>
            <w:webHidden/>
          </w:rPr>
          <w:instrText xml:space="preserve"> PAGEREF _Toc527645207 \h </w:instrText>
        </w:r>
        <w:r w:rsidR="00E16FEF">
          <w:rPr>
            <w:noProof/>
            <w:webHidden/>
          </w:rPr>
        </w:r>
        <w:r w:rsidR="00E16FEF">
          <w:rPr>
            <w:noProof/>
            <w:webHidden/>
          </w:rPr>
          <w:fldChar w:fldCharType="separate"/>
        </w:r>
        <w:r w:rsidR="007D2400">
          <w:rPr>
            <w:noProof/>
            <w:webHidden/>
          </w:rPr>
          <w:t>154</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08" w:history="1">
        <w:r w:rsidR="00E16FEF" w:rsidRPr="00326B38">
          <w:rPr>
            <w:rStyle w:val="af1"/>
            <w:noProof/>
          </w:rPr>
          <w:t>8.3</w:t>
        </w:r>
        <w:r w:rsidR="00E16FEF" w:rsidRPr="00326B38">
          <w:rPr>
            <w:rStyle w:val="af1"/>
            <w:rFonts w:hint="eastAsia"/>
            <w:noProof/>
          </w:rPr>
          <w:t>环境效益分析</w:t>
        </w:r>
        <w:r w:rsidR="00E16FEF">
          <w:rPr>
            <w:noProof/>
            <w:webHidden/>
          </w:rPr>
          <w:tab/>
        </w:r>
        <w:r w:rsidR="00E16FEF">
          <w:rPr>
            <w:noProof/>
            <w:webHidden/>
          </w:rPr>
          <w:fldChar w:fldCharType="begin"/>
        </w:r>
        <w:r w:rsidR="00E16FEF">
          <w:rPr>
            <w:noProof/>
            <w:webHidden/>
          </w:rPr>
          <w:instrText xml:space="preserve"> PAGEREF _Toc527645208 \h </w:instrText>
        </w:r>
        <w:r w:rsidR="00E16FEF">
          <w:rPr>
            <w:noProof/>
            <w:webHidden/>
          </w:rPr>
        </w:r>
        <w:r w:rsidR="00E16FEF">
          <w:rPr>
            <w:noProof/>
            <w:webHidden/>
          </w:rPr>
          <w:fldChar w:fldCharType="separate"/>
        </w:r>
        <w:r w:rsidR="007D2400">
          <w:rPr>
            <w:noProof/>
            <w:webHidden/>
          </w:rPr>
          <w:t>156</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09" w:history="1">
        <w:r w:rsidR="00E16FEF" w:rsidRPr="00326B38">
          <w:rPr>
            <w:rStyle w:val="af1"/>
            <w:noProof/>
          </w:rPr>
          <w:t>8.4</w:t>
        </w:r>
        <w:r w:rsidR="00E16FEF" w:rsidRPr="00326B38">
          <w:rPr>
            <w:rStyle w:val="af1"/>
            <w:rFonts w:hint="eastAsia"/>
            <w:noProof/>
          </w:rPr>
          <w:t>环境经济效益综合评述</w:t>
        </w:r>
        <w:r w:rsidR="00E16FEF">
          <w:rPr>
            <w:noProof/>
            <w:webHidden/>
          </w:rPr>
          <w:tab/>
        </w:r>
        <w:r w:rsidR="00E16FEF">
          <w:rPr>
            <w:noProof/>
            <w:webHidden/>
          </w:rPr>
          <w:fldChar w:fldCharType="begin"/>
        </w:r>
        <w:r w:rsidR="00E16FEF">
          <w:rPr>
            <w:noProof/>
            <w:webHidden/>
          </w:rPr>
          <w:instrText xml:space="preserve"> PAGEREF _Toc527645209 \h </w:instrText>
        </w:r>
        <w:r w:rsidR="00E16FEF">
          <w:rPr>
            <w:noProof/>
            <w:webHidden/>
          </w:rPr>
        </w:r>
        <w:r w:rsidR="00E16FEF">
          <w:rPr>
            <w:noProof/>
            <w:webHidden/>
          </w:rPr>
          <w:fldChar w:fldCharType="separate"/>
        </w:r>
        <w:r w:rsidR="007D2400">
          <w:rPr>
            <w:noProof/>
            <w:webHidden/>
          </w:rPr>
          <w:t>157</w:t>
        </w:r>
        <w:r w:rsidR="00E16FEF">
          <w:rPr>
            <w:noProof/>
            <w:webHidden/>
          </w:rPr>
          <w:fldChar w:fldCharType="end"/>
        </w:r>
      </w:hyperlink>
    </w:p>
    <w:p w:rsidR="00E16FEF" w:rsidRDefault="006E586B">
      <w:pPr>
        <w:pStyle w:val="10"/>
        <w:rPr>
          <w:rFonts w:asciiTheme="minorHAnsi" w:eastAsiaTheme="minorEastAsia" w:hAnsiTheme="minorHAnsi" w:cstheme="minorBidi"/>
          <w:b w:val="0"/>
          <w:sz w:val="21"/>
          <w:szCs w:val="22"/>
        </w:rPr>
      </w:pPr>
      <w:hyperlink w:anchor="_Toc527645210" w:history="1">
        <w:r w:rsidR="00E16FEF" w:rsidRPr="00326B38">
          <w:rPr>
            <w:rStyle w:val="af1"/>
          </w:rPr>
          <w:t xml:space="preserve">9 </w:t>
        </w:r>
        <w:r w:rsidR="00E16FEF" w:rsidRPr="00326B38">
          <w:rPr>
            <w:rStyle w:val="af1"/>
            <w:rFonts w:hint="eastAsia"/>
          </w:rPr>
          <w:t>环境管理与环境监测计划</w:t>
        </w:r>
        <w:r w:rsidR="00E16FEF">
          <w:rPr>
            <w:webHidden/>
          </w:rPr>
          <w:tab/>
        </w:r>
        <w:r w:rsidR="00E16FEF">
          <w:rPr>
            <w:webHidden/>
          </w:rPr>
          <w:fldChar w:fldCharType="begin"/>
        </w:r>
        <w:r w:rsidR="00E16FEF">
          <w:rPr>
            <w:webHidden/>
          </w:rPr>
          <w:instrText xml:space="preserve"> PAGEREF _Toc527645210 \h </w:instrText>
        </w:r>
        <w:r w:rsidR="00E16FEF">
          <w:rPr>
            <w:webHidden/>
          </w:rPr>
        </w:r>
        <w:r w:rsidR="00E16FEF">
          <w:rPr>
            <w:webHidden/>
          </w:rPr>
          <w:fldChar w:fldCharType="separate"/>
        </w:r>
        <w:r w:rsidR="007D2400">
          <w:rPr>
            <w:webHidden/>
          </w:rPr>
          <w:t>158</w:t>
        </w:r>
        <w:r w:rsidR="00E16FEF">
          <w:rPr>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11" w:history="1">
        <w:r w:rsidR="00E16FEF" w:rsidRPr="00326B38">
          <w:rPr>
            <w:rStyle w:val="af1"/>
            <w:noProof/>
          </w:rPr>
          <w:t>9.1</w:t>
        </w:r>
        <w:r w:rsidR="00E16FEF" w:rsidRPr="00326B38">
          <w:rPr>
            <w:rStyle w:val="af1"/>
            <w:rFonts w:hint="eastAsia"/>
            <w:noProof/>
          </w:rPr>
          <w:t>环境管理</w:t>
        </w:r>
        <w:r w:rsidR="00E16FEF">
          <w:rPr>
            <w:noProof/>
            <w:webHidden/>
          </w:rPr>
          <w:tab/>
        </w:r>
        <w:r w:rsidR="00E16FEF">
          <w:rPr>
            <w:noProof/>
            <w:webHidden/>
          </w:rPr>
          <w:fldChar w:fldCharType="begin"/>
        </w:r>
        <w:r w:rsidR="00E16FEF">
          <w:rPr>
            <w:noProof/>
            <w:webHidden/>
          </w:rPr>
          <w:instrText xml:space="preserve"> PAGEREF _Toc527645211 \h </w:instrText>
        </w:r>
        <w:r w:rsidR="00E16FEF">
          <w:rPr>
            <w:noProof/>
            <w:webHidden/>
          </w:rPr>
        </w:r>
        <w:r w:rsidR="00E16FEF">
          <w:rPr>
            <w:noProof/>
            <w:webHidden/>
          </w:rPr>
          <w:fldChar w:fldCharType="separate"/>
        </w:r>
        <w:r w:rsidR="007D2400">
          <w:rPr>
            <w:noProof/>
            <w:webHidden/>
          </w:rPr>
          <w:t>158</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12" w:history="1">
        <w:r w:rsidR="00E16FEF" w:rsidRPr="00326B38">
          <w:rPr>
            <w:rStyle w:val="af1"/>
            <w:noProof/>
          </w:rPr>
          <w:t>9.2</w:t>
        </w:r>
        <w:r w:rsidR="00E16FEF" w:rsidRPr="00326B38">
          <w:rPr>
            <w:rStyle w:val="af1"/>
            <w:rFonts w:hint="eastAsia"/>
            <w:noProof/>
          </w:rPr>
          <w:t>环境管理机构及职责</w:t>
        </w:r>
        <w:r w:rsidR="00E16FEF">
          <w:rPr>
            <w:noProof/>
            <w:webHidden/>
          </w:rPr>
          <w:tab/>
        </w:r>
        <w:r w:rsidR="00E16FEF">
          <w:rPr>
            <w:noProof/>
            <w:webHidden/>
          </w:rPr>
          <w:fldChar w:fldCharType="begin"/>
        </w:r>
        <w:r w:rsidR="00E16FEF">
          <w:rPr>
            <w:noProof/>
            <w:webHidden/>
          </w:rPr>
          <w:instrText xml:space="preserve"> PAGEREF _Toc527645212 \h </w:instrText>
        </w:r>
        <w:r w:rsidR="00E16FEF">
          <w:rPr>
            <w:noProof/>
            <w:webHidden/>
          </w:rPr>
        </w:r>
        <w:r w:rsidR="00E16FEF">
          <w:rPr>
            <w:noProof/>
            <w:webHidden/>
          </w:rPr>
          <w:fldChar w:fldCharType="separate"/>
        </w:r>
        <w:r w:rsidR="007D2400">
          <w:rPr>
            <w:noProof/>
            <w:webHidden/>
          </w:rPr>
          <w:t>159</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13" w:history="1">
        <w:r w:rsidR="00E16FEF" w:rsidRPr="00326B38">
          <w:rPr>
            <w:rStyle w:val="af1"/>
            <w:noProof/>
          </w:rPr>
          <w:t xml:space="preserve">9.3 </w:t>
        </w:r>
        <w:r w:rsidR="00E16FEF" w:rsidRPr="00326B38">
          <w:rPr>
            <w:rStyle w:val="af1"/>
            <w:rFonts w:hint="eastAsia"/>
            <w:noProof/>
          </w:rPr>
          <w:t>污染物排放管理</w:t>
        </w:r>
        <w:r w:rsidR="00E16FEF">
          <w:rPr>
            <w:noProof/>
            <w:webHidden/>
          </w:rPr>
          <w:tab/>
        </w:r>
        <w:r w:rsidR="00E16FEF">
          <w:rPr>
            <w:noProof/>
            <w:webHidden/>
          </w:rPr>
          <w:fldChar w:fldCharType="begin"/>
        </w:r>
        <w:r w:rsidR="00E16FEF">
          <w:rPr>
            <w:noProof/>
            <w:webHidden/>
          </w:rPr>
          <w:instrText xml:space="preserve"> PAGEREF _Toc527645213 \h </w:instrText>
        </w:r>
        <w:r w:rsidR="00E16FEF">
          <w:rPr>
            <w:noProof/>
            <w:webHidden/>
          </w:rPr>
        </w:r>
        <w:r w:rsidR="00E16FEF">
          <w:rPr>
            <w:noProof/>
            <w:webHidden/>
          </w:rPr>
          <w:fldChar w:fldCharType="separate"/>
        </w:r>
        <w:r w:rsidR="007D2400">
          <w:rPr>
            <w:noProof/>
            <w:webHidden/>
          </w:rPr>
          <w:t>162</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14" w:history="1">
        <w:r w:rsidR="00E16FEF" w:rsidRPr="00326B38">
          <w:rPr>
            <w:rStyle w:val="af1"/>
            <w:noProof/>
          </w:rPr>
          <w:t>9.4</w:t>
        </w:r>
        <w:r w:rsidR="00E16FEF" w:rsidRPr="00326B38">
          <w:rPr>
            <w:rStyle w:val="af1"/>
            <w:rFonts w:hint="eastAsia"/>
            <w:noProof/>
          </w:rPr>
          <w:t>环境监测计划</w:t>
        </w:r>
        <w:r w:rsidR="00E16FEF">
          <w:rPr>
            <w:noProof/>
            <w:webHidden/>
          </w:rPr>
          <w:tab/>
        </w:r>
        <w:r w:rsidR="00E16FEF">
          <w:rPr>
            <w:noProof/>
            <w:webHidden/>
          </w:rPr>
          <w:fldChar w:fldCharType="begin"/>
        </w:r>
        <w:r w:rsidR="00E16FEF">
          <w:rPr>
            <w:noProof/>
            <w:webHidden/>
          </w:rPr>
          <w:instrText xml:space="preserve"> PAGEREF _Toc527645214 \h </w:instrText>
        </w:r>
        <w:r w:rsidR="00E16FEF">
          <w:rPr>
            <w:noProof/>
            <w:webHidden/>
          </w:rPr>
        </w:r>
        <w:r w:rsidR="00E16FEF">
          <w:rPr>
            <w:noProof/>
            <w:webHidden/>
          </w:rPr>
          <w:fldChar w:fldCharType="separate"/>
        </w:r>
        <w:r w:rsidR="007D2400">
          <w:rPr>
            <w:noProof/>
            <w:webHidden/>
          </w:rPr>
          <w:t>165</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15" w:history="1">
        <w:r w:rsidR="00E16FEF" w:rsidRPr="00326B38">
          <w:rPr>
            <w:rStyle w:val="af1"/>
            <w:noProof/>
          </w:rPr>
          <w:t>9.5</w:t>
        </w:r>
        <w:r w:rsidR="00E16FEF" w:rsidRPr="00326B38">
          <w:rPr>
            <w:rStyle w:val="af1"/>
            <w:rFonts w:hint="eastAsia"/>
            <w:noProof/>
          </w:rPr>
          <w:t>排污口规范化管理</w:t>
        </w:r>
        <w:r w:rsidR="00E16FEF">
          <w:rPr>
            <w:noProof/>
            <w:webHidden/>
          </w:rPr>
          <w:tab/>
        </w:r>
        <w:r w:rsidR="00E16FEF">
          <w:rPr>
            <w:noProof/>
            <w:webHidden/>
          </w:rPr>
          <w:fldChar w:fldCharType="begin"/>
        </w:r>
        <w:r w:rsidR="00E16FEF">
          <w:rPr>
            <w:noProof/>
            <w:webHidden/>
          </w:rPr>
          <w:instrText xml:space="preserve"> PAGEREF _Toc527645215 \h </w:instrText>
        </w:r>
        <w:r w:rsidR="00E16FEF">
          <w:rPr>
            <w:noProof/>
            <w:webHidden/>
          </w:rPr>
        </w:r>
        <w:r w:rsidR="00E16FEF">
          <w:rPr>
            <w:noProof/>
            <w:webHidden/>
          </w:rPr>
          <w:fldChar w:fldCharType="separate"/>
        </w:r>
        <w:r w:rsidR="007D2400">
          <w:rPr>
            <w:noProof/>
            <w:webHidden/>
          </w:rPr>
          <w:t>168</w:t>
        </w:r>
        <w:r w:rsidR="00E16FEF">
          <w:rPr>
            <w:noProof/>
            <w:webHidden/>
          </w:rPr>
          <w:fldChar w:fldCharType="end"/>
        </w:r>
      </w:hyperlink>
    </w:p>
    <w:p w:rsidR="00E16FEF" w:rsidRDefault="006E586B">
      <w:pPr>
        <w:pStyle w:val="10"/>
        <w:rPr>
          <w:rFonts w:asciiTheme="minorHAnsi" w:eastAsiaTheme="minorEastAsia" w:hAnsiTheme="minorHAnsi" w:cstheme="minorBidi"/>
          <w:b w:val="0"/>
          <w:sz w:val="21"/>
          <w:szCs w:val="22"/>
        </w:rPr>
      </w:pPr>
      <w:hyperlink w:anchor="_Toc527645216" w:history="1">
        <w:r w:rsidR="00E16FEF" w:rsidRPr="00326B38">
          <w:rPr>
            <w:rStyle w:val="af1"/>
          </w:rPr>
          <w:t>10</w:t>
        </w:r>
        <w:r w:rsidR="00E16FEF" w:rsidRPr="00326B38">
          <w:rPr>
            <w:rStyle w:val="af1"/>
            <w:rFonts w:hint="eastAsia"/>
          </w:rPr>
          <w:t>政策及规划符合性分析</w:t>
        </w:r>
        <w:r w:rsidR="00E16FEF">
          <w:rPr>
            <w:webHidden/>
          </w:rPr>
          <w:tab/>
        </w:r>
        <w:r w:rsidR="00E16FEF">
          <w:rPr>
            <w:webHidden/>
          </w:rPr>
          <w:fldChar w:fldCharType="begin"/>
        </w:r>
        <w:r w:rsidR="00E16FEF">
          <w:rPr>
            <w:webHidden/>
          </w:rPr>
          <w:instrText xml:space="preserve"> PAGEREF _Toc527645216 \h </w:instrText>
        </w:r>
        <w:r w:rsidR="00E16FEF">
          <w:rPr>
            <w:webHidden/>
          </w:rPr>
        </w:r>
        <w:r w:rsidR="00E16FEF">
          <w:rPr>
            <w:webHidden/>
          </w:rPr>
          <w:fldChar w:fldCharType="separate"/>
        </w:r>
        <w:r w:rsidR="007D2400">
          <w:rPr>
            <w:webHidden/>
          </w:rPr>
          <w:t>170</w:t>
        </w:r>
        <w:r w:rsidR="00E16FEF">
          <w:rPr>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17" w:history="1">
        <w:r w:rsidR="00E16FEF" w:rsidRPr="00326B38">
          <w:rPr>
            <w:rStyle w:val="af1"/>
            <w:noProof/>
          </w:rPr>
          <w:t>10.1</w:t>
        </w:r>
        <w:r w:rsidR="00E16FEF" w:rsidRPr="00326B38">
          <w:rPr>
            <w:rStyle w:val="af1"/>
            <w:rFonts w:hint="eastAsia"/>
            <w:noProof/>
          </w:rPr>
          <w:t>与国家产业政策的协调性分析</w:t>
        </w:r>
        <w:r w:rsidR="00E16FEF">
          <w:rPr>
            <w:noProof/>
            <w:webHidden/>
          </w:rPr>
          <w:tab/>
        </w:r>
        <w:r w:rsidR="00E16FEF">
          <w:rPr>
            <w:noProof/>
            <w:webHidden/>
          </w:rPr>
          <w:fldChar w:fldCharType="begin"/>
        </w:r>
        <w:r w:rsidR="00E16FEF">
          <w:rPr>
            <w:noProof/>
            <w:webHidden/>
          </w:rPr>
          <w:instrText xml:space="preserve"> PAGEREF _Toc527645217 \h </w:instrText>
        </w:r>
        <w:r w:rsidR="00E16FEF">
          <w:rPr>
            <w:noProof/>
            <w:webHidden/>
          </w:rPr>
        </w:r>
        <w:r w:rsidR="00E16FEF">
          <w:rPr>
            <w:noProof/>
            <w:webHidden/>
          </w:rPr>
          <w:fldChar w:fldCharType="separate"/>
        </w:r>
        <w:r w:rsidR="007D2400">
          <w:rPr>
            <w:noProof/>
            <w:webHidden/>
          </w:rPr>
          <w:t>170</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18" w:history="1">
        <w:r w:rsidR="00E16FEF" w:rsidRPr="00326B38">
          <w:rPr>
            <w:rStyle w:val="af1"/>
            <w:noProof/>
          </w:rPr>
          <w:t>10.2</w:t>
        </w:r>
        <w:r w:rsidR="00E16FEF" w:rsidRPr="00326B38">
          <w:rPr>
            <w:rStyle w:val="af1"/>
            <w:rFonts w:hint="eastAsia"/>
            <w:noProof/>
          </w:rPr>
          <w:t>与山西省产业政策及规划的协调性</w:t>
        </w:r>
        <w:r w:rsidR="00E16FEF">
          <w:rPr>
            <w:noProof/>
            <w:webHidden/>
          </w:rPr>
          <w:tab/>
        </w:r>
        <w:r w:rsidR="00E16FEF">
          <w:rPr>
            <w:noProof/>
            <w:webHidden/>
          </w:rPr>
          <w:fldChar w:fldCharType="begin"/>
        </w:r>
        <w:r w:rsidR="00E16FEF">
          <w:rPr>
            <w:noProof/>
            <w:webHidden/>
          </w:rPr>
          <w:instrText xml:space="preserve"> PAGEREF _Toc527645218 \h </w:instrText>
        </w:r>
        <w:r w:rsidR="00E16FEF">
          <w:rPr>
            <w:noProof/>
            <w:webHidden/>
          </w:rPr>
        </w:r>
        <w:r w:rsidR="00E16FEF">
          <w:rPr>
            <w:noProof/>
            <w:webHidden/>
          </w:rPr>
          <w:fldChar w:fldCharType="separate"/>
        </w:r>
        <w:r w:rsidR="007D2400">
          <w:rPr>
            <w:noProof/>
            <w:webHidden/>
          </w:rPr>
          <w:t>172</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19" w:history="1">
        <w:r w:rsidR="00E16FEF" w:rsidRPr="00326B38">
          <w:rPr>
            <w:rStyle w:val="af1"/>
            <w:noProof/>
          </w:rPr>
          <w:t xml:space="preserve">10.3 </w:t>
        </w:r>
        <w:r w:rsidR="00E16FEF" w:rsidRPr="00326B38">
          <w:rPr>
            <w:rStyle w:val="af1"/>
            <w:rFonts w:hint="eastAsia"/>
            <w:noProof/>
          </w:rPr>
          <w:t>与相关环保政策的符合性分析</w:t>
        </w:r>
        <w:r w:rsidR="00E16FEF">
          <w:rPr>
            <w:noProof/>
            <w:webHidden/>
          </w:rPr>
          <w:tab/>
        </w:r>
        <w:r w:rsidR="00E16FEF">
          <w:rPr>
            <w:noProof/>
            <w:webHidden/>
          </w:rPr>
          <w:fldChar w:fldCharType="begin"/>
        </w:r>
        <w:r w:rsidR="00E16FEF">
          <w:rPr>
            <w:noProof/>
            <w:webHidden/>
          </w:rPr>
          <w:instrText xml:space="preserve"> PAGEREF _Toc527645219 \h </w:instrText>
        </w:r>
        <w:r w:rsidR="00E16FEF">
          <w:rPr>
            <w:noProof/>
            <w:webHidden/>
          </w:rPr>
        </w:r>
        <w:r w:rsidR="00E16FEF">
          <w:rPr>
            <w:noProof/>
            <w:webHidden/>
          </w:rPr>
          <w:fldChar w:fldCharType="separate"/>
        </w:r>
        <w:r w:rsidR="007D2400">
          <w:rPr>
            <w:noProof/>
            <w:webHidden/>
          </w:rPr>
          <w:t>174</w:t>
        </w:r>
        <w:r w:rsidR="00E16FEF">
          <w:rPr>
            <w:noProof/>
            <w:webHidden/>
          </w:rPr>
          <w:fldChar w:fldCharType="end"/>
        </w:r>
      </w:hyperlink>
    </w:p>
    <w:p w:rsidR="00E16FEF" w:rsidRDefault="006E586B">
      <w:pPr>
        <w:pStyle w:val="10"/>
        <w:rPr>
          <w:rFonts w:asciiTheme="minorHAnsi" w:eastAsiaTheme="minorEastAsia" w:hAnsiTheme="minorHAnsi" w:cstheme="minorBidi"/>
          <w:b w:val="0"/>
          <w:sz w:val="21"/>
          <w:szCs w:val="22"/>
        </w:rPr>
      </w:pPr>
      <w:hyperlink w:anchor="_Toc527645220" w:history="1">
        <w:r w:rsidR="00E16FEF" w:rsidRPr="00326B38">
          <w:rPr>
            <w:rStyle w:val="af1"/>
          </w:rPr>
          <w:t>11</w:t>
        </w:r>
        <w:r w:rsidR="00E16FEF" w:rsidRPr="00326B38">
          <w:rPr>
            <w:rStyle w:val="af1"/>
            <w:rFonts w:hint="eastAsia"/>
          </w:rPr>
          <w:t>结论与建议</w:t>
        </w:r>
        <w:r w:rsidR="00E16FEF">
          <w:rPr>
            <w:webHidden/>
          </w:rPr>
          <w:tab/>
        </w:r>
        <w:r w:rsidR="00E16FEF">
          <w:rPr>
            <w:webHidden/>
          </w:rPr>
          <w:fldChar w:fldCharType="begin"/>
        </w:r>
        <w:r w:rsidR="00E16FEF">
          <w:rPr>
            <w:webHidden/>
          </w:rPr>
          <w:instrText xml:space="preserve"> PAGEREF _Toc527645220 \h </w:instrText>
        </w:r>
        <w:r w:rsidR="00E16FEF">
          <w:rPr>
            <w:webHidden/>
          </w:rPr>
        </w:r>
        <w:r w:rsidR="00E16FEF">
          <w:rPr>
            <w:webHidden/>
          </w:rPr>
          <w:fldChar w:fldCharType="separate"/>
        </w:r>
        <w:r w:rsidR="007D2400">
          <w:rPr>
            <w:webHidden/>
          </w:rPr>
          <w:t>176</w:t>
        </w:r>
        <w:r w:rsidR="00E16FEF">
          <w:rPr>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21" w:history="1">
        <w:r w:rsidR="00E16FEF" w:rsidRPr="00326B38">
          <w:rPr>
            <w:rStyle w:val="af1"/>
            <w:noProof/>
          </w:rPr>
          <w:t>11.1</w:t>
        </w:r>
        <w:r w:rsidR="00E16FEF" w:rsidRPr="00326B38">
          <w:rPr>
            <w:rStyle w:val="af1"/>
            <w:rFonts w:hint="eastAsia"/>
            <w:noProof/>
          </w:rPr>
          <w:t>工程概况</w:t>
        </w:r>
        <w:r w:rsidR="00E16FEF">
          <w:rPr>
            <w:noProof/>
            <w:webHidden/>
          </w:rPr>
          <w:tab/>
        </w:r>
        <w:r w:rsidR="00E16FEF">
          <w:rPr>
            <w:noProof/>
            <w:webHidden/>
          </w:rPr>
          <w:fldChar w:fldCharType="begin"/>
        </w:r>
        <w:r w:rsidR="00E16FEF">
          <w:rPr>
            <w:noProof/>
            <w:webHidden/>
          </w:rPr>
          <w:instrText xml:space="preserve"> PAGEREF _Toc527645221 \h </w:instrText>
        </w:r>
        <w:r w:rsidR="00E16FEF">
          <w:rPr>
            <w:noProof/>
            <w:webHidden/>
          </w:rPr>
        </w:r>
        <w:r w:rsidR="00E16FEF">
          <w:rPr>
            <w:noProof/>
            <w:webHidden/>
          </w:rPr>
          <w:fldChar w:fldCharType="separate"/>
        </w:r>
        <w:r w:rsidR="007D2400">
          <w:rPr>
            <w:noProof/>
            <w:webHidden/>
          </w:rPr>
          <w:t>176</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22" w:history="1">
        <w:r w:rsidR="00E16FEF" w:rsidRPr="00326B38">
          <w:rPr>
            <w:rStyle w:val="af1"/>
            <w:noProof/>
          </w:rPr>
          <w:t xml:space="preserve">11.2 </w:t>
        </w:r>
        <w:r w:rsidR="00E16FEF" w:rsidRPr="00326B38">
          <w:rPr>
            <w:rStyle w:val="af1"/>
            <w:rFonts w:hint="eastAsia"/>
            <w:noProof/>
          </w:rPr>
          <w:t>环境质量现状</w:t>
        </w:r>
        <w:r w:rsidR="00E16FEF">
          <w:rPr>
            <w:noProof/>
            <w:webHidden/>
          </w:rPr>
          <w:tab/>
        </w:r>
        <w:r w:rsidR="00E16FEF">
          <w:rPr>
            <w:noProof/>
            <w:webHidden/>
          </w:rPr>
          <w:fldChar w:fldCharType="begin"/>
        </w:r>
        <w:r w:rsidR="00E16FEF">
          <w:rPr>
            <w:noProof/>
            <w:webHidden/>
          </w:rPr>
          <w:instrText xml:space="preserve"> PAGEREF _Toc527645222 \h </w:instrText>
        </w:r>
        <w:r w:rsidR="00E16FEF">
          <w:rPr>
            <w:noProof/>
            <w:webHidden/>
          </w:rPr>
        </w:r>
        <w:r w:rsidR="00E16FEF">
          <w:rPr>
            <w:noProof/>
            <w:webHidden/>
          </w:rPr>
          <w:fldChar w:fldCharType="separate"/>
        </w:r>
        <w:r w:rsidR="007D2400">
          <w:rPr>
            <w:noProof/>
            <w:webHidden/>
          </w:rPr>
          <w:t>176</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23" w:history="1">
        <w:r w:rsidR="00E16FEF" w:rsidRPr="00326B38">
          <w:rPr>
            <w:rStyle w:val="af1"/>
            <w:noProof/>
          </w:rPr>
          <w:t>11.3</w:t>
        </w:r>
        <w:r w:rsidR="00E16FEF" w:rsidRPr="00326B38">
          <w:rPr>
            <w:rStyle w:val="af1"/>
            <w:rFonts w:hint="eastAsia"/>
            <w:noProof/>
          </w:rPr>
          <w:t>污染物排放情况</w:t>
        </w:r>
        <w:r w:rsidR="00E16FEF">
          <w:rPr>
            <w:noProof/>
            <w:webHidden/>
          </w:rPr>
          <w:tab/>
        </w:r>
        <w:r w:rsidR="00E16FEF">
          <w:rPr>
            <w:noProof/>
            <w:webHidden/>
          </w:rPr>
          <w:fldChar w:fldCharType="begin"/>
        </w:r>
        <w:r w:rsidR="00E16FEF">
          <w:rPr>
            <w:noProof/>
            <w:webHidden/>
          </w:rPr>
          <w:instrText xml:space="preserve"> PAGEREF _Toc527645223 \h </w:instrText>
        </w:r>
        <w:r w:rsidR="00E16FEF">
          <w:rPr>
            <w:noProof/>
            <w:webHidden/>
          </w:rPr>
        </w:r>
        <w:r w:rsidR="00E16FEF">
          <w:rPr>
            <w:noProof/>
            <w:webHidden/>
          </w:rPr>
          <w:fldChar w:fldCharType="separate"/>
        </w:r>
        <w:r w:rsidR="007D2400">
          <w:rPr>
            <w:noProof/>
            <w:webHidden/>
          </w:rPr>
          <w:t>178</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24" w:history="1">
        <w:r w:rsidR="00E16FEF" w:rsidRPr="00326B38">
          <w:rPr>
            <w:rStyle w:val="af1"/>
            <w:noProof/>
          </w:rPr>
          <w:t>11.4</w:t>
        </w:r>
        <w:r w:rsidR="00E16FEF" w:rsidRPr="00326B38">
          <w:rPr>
            <w:rStyle w:val="af1"/>
            <w:rFonts w:hint="eastAsia"/>
            <w:noProof/>
          </w:rPr>
          <w:t>主要环境影响</w:t>
        </w:r>
        <w:r w:rsidR="00E16FEF">
          <w:rPr>
            <w:noProof/>
            <w:webHidden/>
          </w:rPr>
          <w:tab/>
        </w:r>
        <w:r w:rsidR="00E16FEF">
          <w:rPr>
            <w:noProof/>
            <w:webHidden/>
          </w:rPr>
          <w:fldChar w:fldCharType="begin"/>
        </w:r>
        <w:r w:rsidR="00E16FEF">
          <w:rPr>
            <w:noProof/>
            <w:webHidden/>
          </w:rPr>
          <w:instrText xml:space="preserve"> PAGEREF _Toc527645224 \h </w:instrText>
        </w:r>
        <w:r w:rsidR="00E16FEF">
          <w:rPr>
            <w:noProof/>
            <w:webHidden/>
          </w:rPr>
        </w:r>
        <w:r w:rsidR="00E16FEF">
          <w:rPr>
            <w:noProof/>
            <w:webHidden/>
          </w:rPr>
          <w:fldChar w:fldCharType="separate"/>
        </w:r>
        <w:r w:rsidR="007D2400">
          <w:rPr>
            <w:noProof/>
            <w:webHidden/>
          </w:rPr>
          <w:t>179</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25" w:history="1">
        <w:r w:rsidR="00E16FEF" w:rsidRPr="00326B38">
          <w:rPr>
            <w:rStyle w:val="af1"/>
            <w:noProof/>
          </w:rPr>
          <w:t>11.5</w:t>
        </w:r>
        <w:r w:rsidR="00E16FEF" w:rsidRPr="00326B38">
          <w:rPr>
            <w:rStyle w:val="af1"/>
            <w:rFonts w:hint="eastAsia"/>
            <w:noProof/>
          </w:rPr>
          <w:t>公众意见采纳情况</w:t>
        </w:r>
        <w:r w:rsidR="00E16FEF">
          <w:rPr>
            <w:noProof/>
            <w:webHidden/>
          </w:rPr>
          <w:tab/>
        </w:r>
        <w:r w:rsidR="00E16FEF">
          <w:rPr>
            <w:noProof/>
            <w:webHidden/>
          </w:rPr>
          <w:fldChar w:fldCharType="begin"/>
        </w:r>
        <w:r w:rsidR="00E16FEF">
          <w:rPr>
            <w:noProof/>
            <w:webHidden/>
          </w:rPr>
          <w:instrText xml:space="preserve"> PAGEREF _Toc527645225 \h </w:instrText>
        </w:r>
        <w:r w:rsidR="00E16FEF">
          <w:rPr>
            <w:noProof/>
            <w:webHidden/>
          </w:rPr>
        </w:r>
        <w:r w:rsidR="00E16FEF">
          <w:rPr>
            <w:noProof/>
            <w:webHidden/>
          </w:rPr>
          <w:fldChar w:fldCharType="separate"/>
        </w:r>
        <w:r w:rsidR="007D2400">
          <w:rPr>
            <w:noProof/>
            <w:webHidden/>
          </w:rPr>
          <w:t>181</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26" w:history="1">
        <w:r w:rsidR="00E16FEF" w:rsidRPr="00326B38">
          <w:rPr>
            <w:rStyle w:val="af1"/>
            <w:noProof/>
          </w:rPr>
          <w:t>11.6</w:t>
        </w:r>
        <w:r w:rsidR="00E16FEF" w:rsidRPr="00326B38">
          <w:rPr>
            <w:rStyle w:val="af1"/>
            <w:rFonts w:hint="eastAsia"/>
            <w:noProof/>
          </w:rPr>
          <w:t>环境保护措施</w:t>
        </w:r>
        <w:r w:rsidR="00E16FEF">
          <w:rPr>
            <w:noProof/>
            <w:webHidden/>
          </w:rPr>
          <w:tab/>
        </w:r>
        <w:r w:rsidR="00E16FEF">
          <w:rPr>
            <w:noProof/>
            <w:webHidden/>
          </w:rPr>
          <w:fldChar w:fldCharType="begin"/>
        </w:r>
        <w:r w:rsidR="00E16FEF">
          <w:rPr>
            <w:noProof/>
            <w:webHidden/>
          </w:rPr>
          <w:instrText xml:space="preserve"> PAGEREF _Toc527645226 \h </w:instrText>
        </w:r>
        <w:r w:rsidR="00E16FEF">
          <w:rPr>
            <w:noProof/>
            <w:webHidden/>
          </w:rPr>
        </w:r>
        <w:r w:rsidR="00E16FEF">
          <w:rPr>
            <w:noProof/>
            <w:webHidden/>
          </w:rPr>
          <w:fldChar w:fldCharType="separate"/>
        </w:r>
        <w:r w:rsidR="007D2400">
          <w:rPr>
            <w:noProof/>
            <w:webHidden/>
          </w:rPr>
          <w:t>182</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27" w:history="1">
        <w:r w:rsidR="00E16FEF" w:rsidRPr="00326B38">
          <w:rPr>
            <w:rStyle w:val="af1"/>
            <w:noProof/>
          </w:rPr>
          <w:t xml:space="preserve">11.7 </w:t>
        </w:r>
        <w:r w:rsidR="00E16FEF" w:rsidRPr="00326B38">
          <w:rPr>
            <w:rStyle w:val="af1"/>
            <w:rFonts w:hint="eastAsia"/>
            <w:noProof/>
          </w:rPr>
          <w:t>政策、规划符合性</w:t>
        </w:r>
        <w:r w:rsidR="00E16FEF">
          <w:rPr>
            <w:noProof/>
            <w:webHidden/>
          </w:rPr>
          <w:tab/>
        </w:r>
        <w:r w:rsidR="00E16FEF">
          <w:rPr>
            <w:noProof/>
            <w:webHidden/>
          </w:rPr>
          <w:fldChar w:fldCharType="begin"/>
        </w:r>
        <w:r w:rsidR="00E16FEF">
          <w:rPr>
            <w:noProof/>
            <w:webHidden/>
          </w:rPr>
          <w:instrText xml:space="preserve"> PAGEREF _Toc527645227 \h </w:instrText>
        </w:r>
        <w:r w:rsidR="00E16FEF">
          <w:rPr>
            <w:noProof/>
            <w:webHidden/>
          </w:rPr>
        </w:r>
        <w:r w:rsidR="00E16FEF">
          <w:rPr>
            <w:noProof/>
            <w:webHidden/>
          </w:rPr>
          <w:fldChar w:fldCharType="separate"/>
        </w:r>
        <w:r w:rsidR="007D2400">
          <w:rPr>
            <w:noProof/>
            <w:webHidden/>
          </w:rPr>
          <w:t>183</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28" w:history="1">
        <w:r w:rsidR="00E16FEF" w:rsidRPr="00326B38">
          <w:rPr>
            <w:rStyle w:val="af1"/>
            <w:noProof/>
          </w:rPr>
          <w:t>11.</w:t>
        </w:r>
        <w:r w:rsidR="00E16FEF">
          <w:rPr>
            <w:rStyle w:val="af1"/>
            <w:rFonts w:hint="eastAsia"/>
            <w:noProof/>
          </w:rPr>
          <w:t>8</w:t>
        </w:r>
        <w:r w:rsidR="00E16FEF" w:rsidRPr="00326B38">
          <w:rPr>
            <w:rStyle w:val="af1"/>
            <w:rFonts w:hint="eastAsia"/>
            <w:noProof/>
          </w:rPr>
          <w:t>环境管理与监测计划</w:t>
        </w:r>
        <w:r w:rsidR="00E16FEF">
          <w:rPr>
            <w:noProof/>
            <w:webHidden/>
          </w:rPr>
          <w:tab/>
        </w:r>
        <w:r w:rsidR="00E16FEF">
          <w:rPr>
            <w:noProof/>
            <w:webHidden/>
          </w:rPr>
          <w:fldChar w:fldCharType="begin"/>
        </w:r>
        <w:r w:rsidR="00E16FEF">
          <w:rPr>
            <w:noProof/>
            <w:webHidden/>
          </w:rPr>
          <w:instrText xml:space="preserve"> PAGEREF _Toc527645228 \h </w:instrText>
        </w:r>
        <w:r w:rsidR="00E16FEF">
          <w:rPr>
            <w:noProof/>
            <w:webHidden/>
          </w:rPr>
        </w:r>
        <w:r w:rsidR="00E16FEF">
          <w:rPr>
            <w:noProof/>
            <w:webHidden/>
          </w:rPr>
          <w:fldChar w:fldCharType="separate"/>
        </w:r>
        <w:r w:rsidR="007D2400">
          <w:rPr>
            <w:noProof/>
            <w:webHidden/>
          </w:rPr>
          <w:t>183</w:t>
        </w:r>
        <w:r w:rsidR="00E16FEF">
          <w:rPr>
            <w:noProof/>
            <w:webHidden/>
          </w:rPr>
          <w:fldChar w:fldCharType="end"/>
        </w:r>
      </w:hyperlink>
    </w:p>
    <w:p w:rsidR="00E16FEF" w:rsidRDefault="006E586B" w:rsidP="00E16FEF">
      <w:pPr>
        <w:pStyle w:val="20"/>
        <w:tabs>
          <w:tab w:val="right" w:leader="dot" w:pos="8608"/>
        </w:tabs>
        <w:ind w:left="240"/>
        <w:rPr>
          <w:rFonts w:asciiTheme="minorHAnsi" w:eastAsiaTheme="minorEastAsia" w:hAnsiTheme="minorHAnsi" w:cstheme="minorBidi"/>
          <w:noProof/>
          <w:sz w:val="21"/>
          <w:szCs w:val="22"/>
        </w:rPr>
      </w:pPr>
      <w:hyperlink w:anchor="_Toc527645229" w:history="1">
        <w:r w:rsidR="00E16FEF" w:rsidRPr="00326B38">
          <w:rPr>
            <w:rStyle w:val="af1"/>
            <w:noProof/>
          </w:rPr>
          <w:t>17.</w:t>
        </w:r>
        <w:r w:rsidR="00E16FEF">
          <w:rPr>
            <w:rStyle w:val="af1"/>
            <w:rFonts w:hint="eastAsia"/>
            <w:noProof/>
          </w:rPr>
          <w:t>9</w:t>
        </w:r>
        <w:r w:rsidR="00E16FEF" w:rsidRPr="00326B38">
          <w:rPr>
            <w:rStyle w:val="af1"/>
            <w:rFonts w:hint="eastAsia"/>
            <w:noProof/>
          </w:rPr>
          <w:t>总结论</w:t>
        </w:r>
        <w:r w:rsidR="00E16FEF">
          <w:rPr>
            <w:noProof/>
            <w:webHidden/>
          </w:rPr>
          <w:tab/>
        </w:r>
        <w:r w:rsidR="00E16FEF">
          <w:rPr>
            <w:noProof/>
            <w:webHidden/>
          </w:rPr>
          <w:fldChar w:fldCharType="begin"/>
        </w:r>
        <w:r w:rsidR="00E16FEF">
          <w:rPr>
            <w:noProof/>
            <w:webHidden/>
          </w:rPr>
          <w:instrText xml:space="preserve"> PAGEREF _Toc527645229 \h </w:instrText>
        </w:r>
        <w:r w:rsidR="00E16FEF">
          <w:rPr>
            <w:noProof/>
            <w:webHidden/>
          </w:rPr>
        </w:r>
        <w:r w:rsidR="00E16FEF">
          <w:rPr>
            <w:noProof/>
            <w:webHidden/>
          </w:rPr>
          <w:fldChar w:fldCharType="separate"/>
        </w:r>
        <w:r w:rsidR="007D2400">
          <w:rPr>
            <w:noProof/>
            <w:webHidden/>
          </w:rPr>
          <w:t>183</w:t>
        </w:r>
        <w:r w:rsidR="00E16FEF">
          <w:rPr>
            <w:noProof/>
            <w:webHidden/>
          </w:rPr>
          <w:fldChar w:fldCharType="end"/>
        </w:r>
      </w:hyperlink>
    </w:p>
    <w:p w:rsidR="00334C94" w:rsidRPr="00EF4DE4" w:rsidRDefault="00894763" w:rsidP="00334C94">
      <w:pPr>
        <w:ind w:firstLine="0"/>
        <w:rPr>
          <w:noProof/>
        </w:rPr>
      </w:pPr>
      <w:r w:rsidRPr="00EF4DE4">
        <w:rPr>
          <w:noProof/>
        </w:rPr>
        <w:fldChar w:fldCharType="end"/>
      </w:r>
    </w:p>
    <w:p w:rsidR="00A25ABB" w:rsidRPr="00EF4DE4" w:rsidRDefault="00A25ABB" w:rsidP="00334C94">
      <w:pPr>
        <w:ind w:firstLine="0"/>
        <w:rPr>
          <w:b/>
          <w:sz w:val="28"/>
          <w:szCs w:val="28"/>
        </w:rPr>
      </w:pPr>
      <w:r w:rsidRPr="00EF4DE4">
        <w:rPr>
          <w:rFonts w:hint="eastAsia"/>
          <w:b/>
          <w:sz w:val="28"/>
          <w:szCs w:val="28"/>
        </w:rPr>
        <w:t>附</w:t>
      </w:r>
      <w:r w:rsidR="00B90DD8" w:rsidRPr="00EF4DE4">
        <w:rPr>
          <w:rFonts w:hint="eastAsia"/>
          <w:b/>
          <w:sz w:val="28"/>
          <w:szCs w:val="28"/>
        </w:rPr>
        <w:t>件</w:t>
      </w:r>
      <w:r w:rsidRPr="00EF4DE4">
        <w:rPr>
          <w:rFonts w:hint="eastAsia"/>
          <w:b/>
          <w:sz w:val="28"/>
          <w:szCs w:val="28"/>
        </w:rPr>
        <w:t>：</w:t>
      </w:r>
    </w:p>
    <w:p w:rsidR="00214EAC" w:rsidRPr="001E75C5" w:rsidRDefault="00B17E50" w:rsidP="00214EAC">
      <w:r w:rsidRPr="001E75C5">
        <w:rPr>
          <w:rFonts w:hint="eastAsia"/>
        </w:rPr>
        <w:t>附件</w:t>
      </w:r>
      <w:r w:rsidR="00963ECC" w:rsidRPr="001E75C5">
        <w:t>1</w:t>
      </w:r>
      <w:r w:rsidRPr="001E75C5">
        <w:rPr>
          <w:rFonts w:hint="eastAsia"/>
        </w:rPr>
        <w:t xml:space="preserve">. </w:t>
      </w:r>
      <w:r w:rsidR="00214EAC" w:rsidRPr="001E75C5">
        <w:rPr>
          <w:rFonts w:hint="eastAsia"/>
        </w:rPr>
        <w:t>环境影响评价委托书；</w:t>
      </w:r>
    </w:p>
    <w:p w:rsidR="00214EAC" w:rsidRPr="001E75C5" w:rsidRDefault="00214EAC" w:rsidP="00214EAC">
      <w:r w:rsidRPr="001E75C5">
        <w:rPr>
          <w:rFonts w:hint="eastAsia"/>
        </w:rPr>
        <w:t>附</w:t>
      </w:r>
      <w:r w:rsidR="00B90DD8" w:rsidRPr="001E75C5">
        <w:rPr>
          <w:rFonts w:hint="eastAsia"/>
        </w:rPr>
        <w:t>件</w:t>
      </w:r>
      <w:r w:rsidR="00963ECC" w:rsidRPr="001E75C5">
        <w:t>2</w:t>
      </w:r>
      <w:r w:rsidR="007B772B" w:rsidRPr="001E75C5">
        <w:rPr>
          <w:rFonts w:hint="eastAsia"/>
        </w:rPr>
        <w:t>.</w:t>
      </w:r>
      <w:r w:rsidR="001374C9" w:rsidRPr="001E75C5">
        <w:rPr>
          <w:lang w:val="zh-CN"/>
        </w:rPr>
        <w:t xml:space="preserve"> </w:t>
      </w:r>
      <w:r w:rsidR="001374C9" w:rsidRPr="001E75C5">
        <w:rPr>
          <w:lang w:val="zh-CN"/>
        </w:rPr>
        <w:t>长治市煤炭工业局</w:t>
      </w:r>
      <w:r w:rsidR="001374C9" w:rsidRPr="001E75C5">
        <w:rPr>
          <w:rFonts w:hint="eastAsia"/>
          <w:lang w:val="zh-CN"/>
        </w:rPr>
        <w:t xml:space="preserve"> </w:t>
      </w:r>
      <w:proofErr w:type="gramStart"/>
      <w:r w:rsidR="001374C9" w:rsidRPr="001E75C5">
        <w:rPr>
          <w:lang w:val="zh-CN"/>
        </w:rPr>
        <w:t>长煤局</w:t>
      </w:r>
      <w:r w:rsidR="001374C9" w:rsidRPr="001E75C5">
        <w:rPr>
          <w:rFonts w:hint="eastAsia"/>
          <w:lang w:val="zh-CN"/>
        </w:rPr>
        <w:t>行</w:t>
      </w:r>
      <w:proofErr w:type="gramEnd"/>
      <w:r w:rsidR="001374C9" w:rsidRPr="001E75C5">
        <w:rPr>
          <w:lang w:val="zh-CN"/>
        </w:rPr>
        <w:t>发</w:t>
      </w:r>
      <w:r w:rsidR="001374C9" w:rsidRPr="001E75C5">
        <w:rPr>
          <w:lang w:val="zh-CN"/>
        </w:rPr>
        <w:t>[2014]215</w:t>
      </w:r>
      <w:r w:rsidR="001374C9" w:rsidRPr="001E75C5">
        <w:rPr>
          <w:lang w:val="zh-CN"/>
        </w:rPr>
        <w:t>号文</w:t>
      </w:r>
      <w:r w:rsidR="001374C9" w:rsidRPr="001E75C5">
        <w:rPr>
          <w:rFonts w:hint="eastAsia"/>
          <w:lang w:val="zh-CN"/>
        </w:rPr>
        <w:t>，</w:t>
      </w:r>
      <w:r w:rsidR="001374C9" w:rsidRPr="001E75C5">
        <w:rPr>
          <w:lang w:val="zh-CN"/>
        </w:rPr>
        <w:t>“</w:t>
      </w:r>
      <w:r w:rsidR="001374C9" w:rsidRPr="001E75C5">
        <w:t>山西长治联盛</w:t>
      </w:r>
      <w:proofErr w:type="gramStart"/>
      <w:r w:rsidR="001374C9" w:rsidRPr="001E75C5">
        <w:t>太</w:t>
      </w:r>
      <w:proofErr w:type="gramEnd"/>
      <w:r w:rsidR="001374C9" w:rsidRPr="001E75C5">
        <w:t>义掌煤业有限公司</w:t>
      </w:r>
      <w:r w:rsidR="001374C9" w:rsidRPr="001E75C5">
        <w:rPr>
          <w:szCs w:val="21"/>
        </w:rPr>
        <w:t>配采</w:t>
      </w:r>
      <w:r w:rsidR="001374C9" w:rsidRPr="001E75C5">
        <w:t>3</w:t>
      </w:r>
      <w:r w:rsidR="001374C9" w:rsidRPr="001E75C5">
        <w:t>号煤层</w:t>
      </w:r>
      <w:r w:rsidR="001374C9" w:rsidRPr="001E75C5">
        <w:rPr>
          <w:bCs/>
        </w:rPr>
        <w:t>的批复</w:t>
      </w:r>
      <w:r w:rsidR="001374C9" w:rsidRPr="001E75C5">
        <w:rPr>
          <w:lang w:val="zh-CN"/>
        </w:rPr>
        <w:t>”</w:t>
      </w:r>
      <w:r w:rsidR="001374C9" w:rsidRPr="001E75C5">
        <w:t>文件</w:t>
      </w:r>
      <w:r w:rsidR="001374C9" w:rsidRPr="001E75C5">
        <w:rPr>
          <w:rFonts w:hint="eastAsia"/>
        </w:rPr>
        <w:t>，</w:t>
      </w:r>
      <w:r w:rsidR="001374C9" w:rsidRPr="001E75C5">
        <w:rPr>
          <w:lang w:val="zh-CN"/>
        </w:rPr>
        <w:t>2014</w:t>
      </w:r>
      <w:r w:rsidR="001374C9" w:rsidRPr="001E75C5">
        <w:rPr>
          <w:lang w:val="zh-CN"/>
        </w:rPr>
        <w:t>年</w:t>
      </w:r>
      <w:r w:rsidR="001374C9" w:rsidRPr="001E75C5">
        <w:rPr>
          <w:lang w:val="zh-CN"/>
        </w:rPr>
        <w:t>5</w:t>
      </w:r>
      <w:r w:rsidR="001374C9" w:rsidRPr="001E75C5">
        <w:rPr>
          <w:lang w:val="zh-CN"/>
        </w:rPr>
        <w:t>月</w:t>
      </w:r>
      <w:r w:rsidR="00BF2720" w:rsidRPr="001E75C5">
        <w:rPr>
          <w:rFonts w:hint="eastAsia"/>
        </w:rPr>
        <w:t>；</w:t>
      </w:r>
    </w:p>
    <w:p w:rsidR="001E3CB9" w:rsidRPr="001E75C5" w:rsidRDefault="001E3CB9" w:rsidP="00214EAC">
      <w:r w:rsidRPr="001E75C5">
        <w:rPr>
          <w:rFonts w:hint="eastAsia"/>
        </w:rPr>
        <w:t>附件</w:t>
      </w:r>
      <w:r w:rsidRPr="001E75C5">
        <w:rPr>
          <w:rFonts w:hint="eastAsia"/>
        </w:rPr>
        <w:t>3.</w:t>
      </w:r>
      <w:r w:rsidR="001374C9" w:rsidRPr="001E75C5">
        <w:rPr>
          <w:rFonts w:hint="eastAsia"/>
        </w:rPr>
        <w:t>采矿许可证、安全生产许可证</w:t>
      </w:r>
      <w:r w:rsidR="00E67B13" w:rsidRPr="001E75C5">
        <w:rPr>
          <w:rFonts w:hint="eastAsia"/>
        </w:rPr>
        <w:t>；</w:t>
      </w:r>
    </w:p>
    <w:p w:rsidR="001E3CB9" w:rsidRPr="001E75C5" w:rsidRDefault="001E3CB9" w:rsidP="00214EAC">
      <w:r w:rsidRPr="001E75C5">
        <w:rPr>
          <w:rFonts w:hint="eastAsia"/>
        </w:rPr>
        <w:t>附件</w:t>
      </w:r>
      <w:r w:rsidRPr="001E75C5">
        <w:rPr>
          <w:rFonts w:hint="eastAsia"/>
        </w:rPr>
        <w:t>4.</w:t>
      </w:r>
      <w:r w:rsidR="001374C9" w:rsidRPr="001E75C5">
        <w:rPr>
          <w:rFonts w:hint="eastAsia"/>
        </w:rPr>
        <w:t>山西长治联盛煤业投资有限公司文件</w:t>
      </w:r>
      <w:r w:rsidR="001374C9" w:rsidRPr="001E75C5">
        <w:rPr>
          <w:rFonts w:hint="eastAsia"/>
        </w:rPr>
        <w:t xml:space="preserve"> </w:t>
      </w:r>
      <w:proofErr w:type="gramStart"/>
      <w:r w:rsidR="001374C9" w:rsidRPr="001E75C5">
        <w:rPr>
          <w:rFonts w:hint="eastAsia"/>
        </w:rPr>
        <w:t>长联煤发</w:t>
      </w:r>
      <w:proofErr w:type="gramEnd"/>
      <w:r w:rsidR="001374C9" w:rsidRPr="001E75C5">
        <w:rPr>
          <w:rFonts w:hint="eastAsia"/>
        </w:rPr>
        <w:t>[2014]194</w:t>
      </w:r>
      <w:r w:rsidR="001374C9" w:rsidRPr="001E75C5">
        <w:rPr>
          <w:rFonts w:hint="eastAsia"/>
        </w:rPr>
        <w:t>号“关于《山西长治联盛太义掌煤业有限公司生产矿井地质报告的批复》”及地质报告评审意见</w:t>
      </w:r>
      <w:r w:rsidR="00E67B13" w:rsidRPr="001E75C5">
        <w:rPr>
          <w:rFonts w:hint="eastAsia"/>
        </w:rPr>
        <w:t>；</w:t>
      </w:r>
    </w:p>
    <w:p w:rsidR="006B139F" w:rsidRPr="001E75C5" w:rsidRDefault="00FC01CE" w:rsidP="001E3CB9">
      <w:r w:rsidRPr="001E75C5">
        <w:rPr>
          <w:rFonts w:hint="eastAsia"/>
        </w:rPr>
        <w:t>附件</w:t>
      </w:r>
      <w:r w:rsidR="001E3CB9" w:rsidRPr="001E75C5">
        <w:rPr>
          <w:rFonts w:hint="eastAsia"/>
        </w:rPr>
        <w:t>5</w:t>
      </w:r>
      <w:r w:rsidRPr="001E75C5">
        <w:rPr>
          <w:rFonts w:hint="eastAsia"/>
        </w:rPr>
        <w:t>.</w:t>
      </w:r>
      <w:r w:rsidR="001374C9" w:rsidRPr="001E75C5">
        <w:rPr>
          <w:rFonts w:hint="eastAsia"/>
        </w:rPr>
        <w:t>长治市煤炭工业局</w:t>
      </w:r>
      <w:r w:rsidR="001374C9" w:rsidRPr="001E75C5">
        <w:rPr>
          <w:rFonts w:hint="eastAsia"/>
        </w:rPr>
        <w:t xml:space="preserve"> </w:t>
      </w:r>
      <w:proofErr w:type="gramStart"/>
      <w:r w:rsidR="001374C9" w:rsidRPr="001E75C5">
        <w:rPr>
          <w:lang w:val="zh-CN"/>
        </w:rPr>
        <w:t>长煤局</w:t>
      </w:r>
      <w:r w:rsidR="001374C9" w:rsidRPr="001E75C5">
        <w:rPr>
          <w:rFonts w:hint="eastAsia"/>
          <w:lang w:val="zh-CN"/>
        </w:rPr>
        <w:t>行</w:t>
      </w:r>
      <w:proofErr w:type="gramEnd"/>
      <w:r w:rsidR="001374C9" w:rsidRPr="001E75C5">
        <w:rPr>
          <w:lang w:val="zh-CN"/>
        </w:rPr>
        <w:t>发</w:t>
      </w:r>
      <w:r w:rsidR="001374C9" w:rsidRPr="001E75C5">
        <w:rPr>
          <w:lang w:val="zh-CN"/>
        </w:rPr>
        <w:t>[2014]</w:t>
      </w:r>
      <w:r w:rsidR="001374C9" w:rsidRPr="001E75C5">
        <w:rPr>
          <w:rFonts w:hint="eastAsia"/>
          <w:lang w:val="zh-CN"/>
        </w:rPr>
        <w:t>293</w:t>
      </w:r>
      <w:r w:rsidR="001374C9" w:rsidRPr="001E75C5">
        <w:rPr>
          <w:lang w:val="zh-CN"/>
        </w:rPr>
        <w:t>号</w:t>
      </w:r>
      <w:r w:rsidR="001374C9" w:rsidRPr="001E75C5">
        <w:rPr>
          <w:rFonts w:hint="eastAsia"/>
          <w:lang w:val="zh-CN"/>
        </w:rPr>
        <w:t>文，</w:t>
      </w:r>
      <w:r w:rsidR="001374C9" w:rsidRPr="001E75C5">
        <w:rPr>
          <w:lang w:val="zh-CN"/>
        </w:rPr>
        <w:t>“</w:t>
      </w:r>
      <w:r w:rsidR="001374C9" w:rsidRPr="001E75C5">
        <w:rPr>
          <w:rFonts w:hint="eastAsia"/>
          <w:lang w:val="zh-CN"/>
        </w:rPr>
        <w:t>关于</w:t>
      </w:r>
      <w:r w:rsidR="001374C9" w:rsidRPr="001E75C5">
        <w:t>山西长治联盛</w:t>
      </w:r>
      <w:proofErr w:type="gramStart"/>
      <w:r w:rsidR="001374C9" w:rsidRPr="001E75C5">
        <w:t>太</w:t>
      </w:r>
      <w:proofErr w:type="gramEnd"/>
      <w:r w:rsidR="001374C9" w:rsidRPr="001E75C5">
        <w:t>义</w:t>
      </w:r>
      <w:r w:rsidR="001374C9" w:rsidRPr="001E75C5">
        <w:lastRenderedPageBreak/>
        <w:t>掌煤业有限公司</w:t>
      </w:r>
      <w:r w:rsidR="001374C9" w:rsidRPr="001E75C5">
        <w:rPr>
          <w:rFonts w:hint="eastAsia"/>
          <w:szCs w:val="21"/>
        </w:rPr>
        <w:t>3#</w:t>
      </w:r>
      <w:r w:rsidR="001374C9" w:rsidRPr="001E75C5">
        <w:rPr>
          <w:rFonts w:hint="eastAsia"/>
          <w:szCs w:val="21"/>
        </w:rPr>
        <w:t>、</w:t>
      </w:r>
      <w:r w:rsidR="001374C9" w:rsidRPr="001E75C5">
        <w:rPr>
          <w:rFonts w:hint="eastAsia"/>
          <w:szCs w:val="21"/>
        </w:rPr>
        <w:t>15#</w:t>
      </w:r>
      <w:r w:rsidR="001374C9" w:rsidRPr="001E75C5">
        <w:rPr>
          <w:rFonts w:hint="eastAsia"/>
          <w:szCs w:val="21"/>
        </w:rPr>
        <w:t>煤层配采设计</w:t>
      </w:r>
      <w:r w:rsidR="001374C9" w:rsidRPr="001E75C5">
        <w:rPr>
          <w:bCs/>
        </w:rPr>
        <w:t>的批复</w:t>
      </w:r>
      <w:r w:rsidR="001374C9" w:rsidRPr="001E75C5">
        <w:rPr>
          <w:lang w:val="zh-CN"/>
        </w:rPr>
        <w:t>”</w:t>
      </w:r>
      <w:r w:rsidR="008019D6" w:rsidRPr="001E75C5">
        <w:rPr>
          <w:rFonts w:hint="eastAsia"/>
        </w:rPr>
        <w:t>；</w:t>
      </w:r>
    </w:p>
    <w:p w:rsidR="00214EAC" w:rsidRPr="001E75C5" w:rsidRDefault="00214EAC" w:rsidP="00963ECC">
      <w:r w:rsidRPr="001E75C5">
        <w:rPr>
          <w:rFonts w:hint="eastAsia"/>
        </w:rPr>
        <w:t>附</w:t>
      </w:r>
      <w:r w:rsidR="00B90DD8" w:rsidRPr="001E75C5">
        <w:rPr>
          <w:rFonts w:hint="eastAsia"/>
        </w:rPr>
        <w:t>件</w:t>
      </w:r>
      <w:r w:rsidR="00555BD7" w:rsidRPr="001E75C5">
        <w:rPr>
          <w:rFonts w:hint="eastAsia"/>
        </w:rPr>
        <w:t>6</w:t>
      </w:r>
      <w:r w:rsidR="007B772B" w:rsidRPr="001E75C5">
        <w:rPr>
          <w:rFonts w:hint="eastAsia"/>
        </w:rPr>
        <w:t xml:space="preserve">. </w:t>
      </w:r>
      <w:r w:rsidR="00A13D81" w:rsidRPr="001E75C5">
        <w:rPr>
          <w:rFonts w:hint="eastAsia"/>
        </w:rPr>
        <w:t>山西省环境保护厅</w:t>
      </w:r>
      <w:r w:rsidR="00A13D81" w:rsidRPr="001E75C5">
        <w:rPr>
          <w:rFonts w:hint="eastAsia"/>
        </w:rPr>
        <w:t xml:space="preserve"> </w:t>
      </w:r>
      <w:r w:rsidR="00A13D81" w:rsidRPr="001E75C5">
        <w:rPr>
          <w:rFonts w:hint="eastAsia"/>
        </w:rPr>
        <w:t>晋环函</w:t>
      </w:r>
      <w:r w:rsidR="00A13D81" w:rsidRPr="001E75C5">
        <w:rPr>
          <w:rFonts w:hint="eastAsia"/>
        </w:rPr>
        <w:t>[2010]1728</w:t>
      </w:r>
      <w:r w:rsidR="00A13D81" w:rsidRPr="001E75C5">
        <w:rPr>
          <w:rFonts w:hint="eastAsia"/>
        </w:rPr>
        <w:t>号文，“关于《</w:t>
      </w:r>
      <w:r w:rsidR="00A13D81" w:rsidRPr="001E75C5">
        <w:t>山西长治联盛太义掌煤业有限公司</w:t>
      </w:r>
      <w:r w:rsidR="00A13D81" w:rsidRPr="001E75C5">
        <w:rPr>
          <w:rFonts w:hint="eastAsia"/>
        </w:rPr>
        <w:t>（</w:t>
      </w:r>
      <w:r w:rsidR="00A13D81" w:rsidRPr="001E75C5">
        <w:rPr>
          <w:rFonts w:hint="eastAsia"/>
        </w:rPr>
        <w:t>900kt/a</w:t>
      </w:r>
      <w:r w:rsidR="00A13D81" w:rsidRPr="001E75C5">
        <w:rPr>
          <w:rFonts w:hint="eastAsia"/>
        </w:rPr>
        <w:t>）矿井兼并重组整合项目环境影响报告书》的批复”</w:t>
      </w:r>
      <w:r w:rsidRPr="001E75C5">
        <w:rPr>
          <w:rFonts w:hint="eastAsia"/>
        </w:rPr>
        <w:t>；</w:t>
      </w:r>
    </w:p>
    <w:p w:rsidR="00CB5264" w:rsidRPr="001E75C5" w:rsidRDefault="00214EAC" w:rsidP="00214EAC">
      <w:r w:rsidRPr="001E75C5">
        <w:rPr>
          <w:rFonts w:hint="eastAsia"/>
        </w:rPr>
        <w:t>附</w:t>
      </w:r>
      <w:r w:rsidR="00B90DD8" w:rsidRPr="001E75C5">
        <w:rPr>
          <w:rFonts w:hint="eastAsia"/>
        </w:rPr>
        <w:t>件</w:t>
      </w:r>
      <w:r w:rsidR="009D1666" w:rsidRPr="001E75C5">
        <w:rPr>
          <w:rFonts w:hint="eastAsia"/>
        </w:rPr>
        <w:t>7</w:t>
      </w:r>
      <w:r w:rsidR="00B17E50" w:rsidRPr="001E75C5">
        <w:rPr>
          <w:rFonts w:hint="eastAsia"/>
        </w:rPr>
        <w:t>.</w:t>
      </w:r>
      <w:r w:rsidR="00A13D81" w:rsidRPr="001E75C5">
        <w:rPr>
          <w:rFonts w:hint="eastAsia"/>
        </w:rPr>
        <w:t xml:space="preserve"> </w:t>
      </w:r>
      <w:r w:rsidR="00A13D81" w:rsidRPr="001E75C5">
        <w:rPr>
          <w:rFonts w:hint="eastAsia"/>
        </w:rPr>
        <w:t>山西省环境保护厅</w:t>
      </w:r>
      <w:r w:rsidR="00A13D81" w:rsidRPr="001E75C5">
        <w:rPr>
          <w:rFonts w:hint="eastAsia"/>
        </w:rPr>
        <w:t xml:space="preserve"> </w:t>
      </w:r>
      <w:proofErr w:type="gramStart"/>
      <w:r w:rsidR="00A13D81" w:rsidRPr="001E75C5">
        <w:rPr>
          <w:rFonts w:hint="eastAsia"/>
        </w:rPr>
        <w:t>晋环函</w:t>
      </w:r>
      <w:proofErr w:type="gramEnd"/>
      <w:r w:rsidR="00A13D81" w:rsidRPr="001E75C5">
        <w:rPr>
          <w:rFonts w:hint="eastAsia"/>
        </w:rPr>
        <w:t>[2014]496</w:t>
      </w:r>
      <w:r w:rsidR="00A13D81" w:rsidRPr="001E75C5">
        <w:rPr>
          <w:rFonts w:hint="eastAsia"/>
        </w:rPr>
        <w:t>号文，“关于</w:t>
      </w:r>
      <w:r w:rsidR="00A13D81" w:rsidRPr="001E75C5">
        <w:t>山西长治联盛</w:t>
      </w:r>
      <w:proofErr w:type="gramStart"/>
      <w:r w:rsidR="00A13D81" w:rsidRPr="001E75C5">
        <w:t>太</w:t>
      </w:r>
      <w:proofErr w:type="gramEnd"/>
      <w:r w:rsidR="00A13D81" w:rsidRPr="001E75C5">
        <w:t>义掌煤业有限公司</w:t>
      </w:r>
      <w:r w:rsidR="00A13D81" w:rsidRPr="001E75C5">
        <w:rPr>
          <w:rFonts w:hint="eastAsia"/>
        </w:rPr>
        <w:t>（</w:t>
      </w:r>
      <w:r w:rsidR="00A13D81" w:rsidRPr="001E75C5">
        <w:rPr>
          <w:rFonts w:hint="eastAsia"/>
        </w:rPr>
        <w:t>900kt/a</w:t>
      </w:r>
      <w:r w:rsidR="00A13D81" w:rsidRPr="001E75C5">
        <w:rPr>
          <w:rFonts w:hint="eastAsia"/>
        </w:rPr>
        <w:t>）矿井兼并重组整合项目竣工环境保护验收意见的函》”</w:t>
      </w:r>
      <w:r w:rsidR="00CB5264" w:rsidRPr="001E75C5">
        <w:rPr>
          <w:rFonts w:hint="eastAsia"/>
        </w:rPr>
        <w:t>；</w:t>
      </w:r>
    </w:p>
    <w:p w:rsidR="005B2D19" w:rsidRPr="001E75C5" w:rsidRDefault="0039786D" w:rsidP="00214EAC">
      <w:r w:rsidRPr="001E75C5">
        <w:rPr>
          <w:rFonts w:hint="eastAsia"/>
        </w:rPr>
        <w:t>附件</w:t>
      </w:r>
      <w:r w:rsidR="009D1666" w:rsidRPr="001E75C5">
        <w:rPr>
          <w:rFonts w:hint="eastAsia"/>
        </w:rPr>
        <w:t>8</w:t>
      </w:r>
      <w:r w:rsidRPr="001E75C5">
        <w:rPr>
          <w:rFonts w:hint="eastAsia"/>
        </w:rPr>
        <w:t>.</w:t>
      </w:r>
      <w:r w:rsidR="00A13D81" w:rsidRPr="001E75C5">
        <w:rPr>
          <w:rFonts w:hint="eastAsia"/>
        </w:rPr>
        <w:t>排放污染物许可证</w:t>
      </w:r>
      <w:r w:rsidR="00DB56D0" w:rsidRPr="001E75C5">
        <w:rPr>
          <w:rFonts w:hint="eastAsia"/>
        </w:rPr>
        <w:t>；</w:t>
      </w:r>
    </w:p>
    <w:p w:rsidR="009D1666" w:rsidRPr="001E75C5" w:rsidRDefault="009D1666" w:rsidP="009D1666">
      <w:r w:rsidRPr="001E75C5">
        <w:rPr>
          <w:rFonts w:hint="eastAsia"/>
        </w:rPr>
        <w:t>附件</w:t>
      </w:r>
      <w:r w:rsidRPr="001E75C5">
        <w:rPr>
          <w:rFonts w:hint="eastAsia"/>
        </w:rPr>
        <w:t xml:space="preserve">9. </w:t>
      </w:r>
      <w:r w:rsidR="001E75C5" w:rsidRPr="001E75C5">
        <w:rPr>
          <w:rFonts w:hint="eastAsia"/>
        </w:rPr>
        <w:t>长治市环境保护局</w:t>
      </w:r>
      <w:r w:rsidR="001E75C5" w:rsidRPr="001E75C5">
        <w:rPr>
          <w:rFonts w:hint="eastAsia"/>
        </w:rPr>
        <w:t xml:space="preserve"> </w:t>
      </w:r>
      <w:proofErr w:type="gramStart"/>
      <w:r w:rsidR="001E75C5" w:rsidRPr="001E75C5">
        <w:rPr>
          <w:rFonts w:hint="eastAsia"/>
        </w:rPr>
        <w:t>长环函</w:t>
      </w:r>
      <w:proofErr w:type="gramEnd"/>
      <w:r w:rsidR="001E75C5" w:rsidRPr="001E75C5">
        <w:rPr>
          <w:rFonts w:hint="eastAsia"/>
        </w:rPr>
        <w:t>[2017]240</w:t>
      </w:r>
      <w:r w:rsidR="001E75C5" w:rsidRPr="001E75C5">
        <w:rPr>
          <w:rFonts w:hint="eastAsia"/>
        </w:rPr>
        <w:t>号“关于规范煤矿矿井水外排执行标准的通知”</w:t>
      </w:r>
      <w:r w:rsidRPr="001E75C5">
        <w:rPr>
          <w:rFonts w:hint="eastAsia"/>
        </w:rPr>
        <w:t>；</w:t>
      </w:r>
    </w:p>
    <w:p w:rsidR="006B139F" w:rsidRPr="001E75C5" w:rsidRDefault="006B139F" w:rsidP="006B139F">
      <w:r w:rsidRPr="001E75C5">
        <w:rPr>
          <w:rFonts w:hint="eastAsia"/>
        </w:rPr>
        <w:t>附件</w:t>
      </w:r>
      <w:r w:rsidR="009D1666" w:rsidRPr="001E75C5">
        <w:rPr>
          <w:rFonts w:hint="eastAsia"/>
        </w:rPr>
        <w:t>10</w:t>
      </w:r>
      <w:r w:rsidRPr="001E75C5">
        <w:rPr>
          <w:rFonts w:hint="eastAsia"/>
        </w:rPr>
        <w:t>.</w:t>
      </w:r>
      <w:r w:rsidRPr="001E75C5">
        <w:t xml:space="preserve"> </w:t>
      </w:r>
      <w:r w:rsidR="001E75C5" w:rsidRPr="001E75C5">
        <w:rPr>
          <w:rFonts w:hint="eastAsia"/>
        </w:rPr>
        <w:t>原煤洗选协议及协议单位环保手续</w:t>
      </w:r>
      <w:r w:rsidRPr="001E75C5">
        <w:rPr>
          <w:rFonts w:hint="eastAsia"/>
        </w:rPr>
        <w:t>；</w:t>
      </w:r>
    </w:p>
    <w:p w:rsidR="007B772B" w:rsidRPr="001E75C5" w:rsidRDefault="00214EAC" w:rsidP="00214EAC">
      <w:r w:rsidRPr="001E75C5">
        <w:rPr>
          <w:rFonts w:hint="eastAsia"/>
        </w:rPr>
        <w:t>附</w:t>
      </w:r>
      <w:r w:rsidR="00B90DD8" w:rsidRPr="001E75C5">
        <w:rPr>
          <w:rFonts w:hint="eastAsia"/>
        </w:rPr>
        <w:t>件</w:t>
      </w:r>
      <w:r w:rsidR="00EB4E87" w:rsidRPr="001E75C5">
        <w:rPr>
          <w:rFonts w:hint="eastAsia"/>
        </w:rPr>
        <w:t>1</w:t>
      </w:r>
      <w:r w:rsidR="009D1666" w:rsidRPr="001E75C5">
        <w:rPr>
          <w:rFonts w:hint="eastAsia"/>
        </w:rPr>
        <w:t>1</w:t>
      </w:r>
      <w:r w:rsidR="007B772B" w:rsidRPr="001E75C5">
        <w:rPr>
          <w:rFonts w:hint="eastAsia"/>
        </w:rPr>
        <w:t>.</w:t>
      </w:r>
      <w:r w:rsidR="001E75C5" w:rsidRPr="001E75C5">
        <w:rPr>
          <w:rFonts w:hint="eastAsia"/>
        </w:rPr>
        <w:t>矸石处置协议及协议单位环保手续</w:t>
      </w:r>
      <w:r w:rsidR="007B772B" w:rsidRPr="001E75C5">
        <w:rPr>
          <w:rFonts w:hint="eastAsia"/>
        </w:rPr>
        <w:t>；</w:t>
      </w:r>
    </w:p>
    <w:p w:rsidR="00FF4D36" w:rsidRPr="001E75C5" w:rsidRDefault="00CB5264" w:rsidP="00214EAC">
      <w:r w:rsidRPr="001E75C5">
        <w:rPr>
          <w:rFonts w:hint="eastAsia"/>
        </w:rPr>
        <w:t>附</w:t>
      </w:r>
      <w:r w:rsidR="00B90DD8" w:rsidRPr="001E75C5">
        <w:rPr>
          <w:rFonts w:hint="eastAsia"/>
        </w:rPr>
        <w:t>件</w:t>
      </w:r>
      <w:r w:rsidR="00EB4E87" w:rsidRPr="001E75C5">
        <w:rPr>
          <w:rFonts w:hint="eastAsia"/>
        </w:rPr>
        <w:t>1</w:t>
      </w:r>
      <w:r w:rsidR="009D1666" w:rsidRPr="001E75C5">
        <w:rPr>
          <w:rFonts w:hint="eastAsia"/>
        </w:rPr>
        <w:t>2</w:t>
      </w:r>
      <w:r w:rsidR="00FF4D36" w:rsidRPr="001E75C5">
        <w:rPr>
          <w:rFonts w:hint="eastAsia"/>
        </w:rPr>
        <w:t>.</w:t>
      </w:r>
      <w:r w:rsidR="001E75C5" w:rsidRPr="001E75C5">
        <w:rPr>
          <w:rFonts w:hint="eastAsia"/>
        </w:rPr>
        <w:t>矸石综合利用协议</w:t>
      </w:r>
      <w:r w:rsidR="007B772B" w:rsidRPr="001E75C5">
        <w:rPr>
          <w:rFonts w:hint="eastAsia"/>
        </w:rPr>
        <w:t>；</w:t>
      </w:r>
    </w:p>
    <w:p w:rsidR="00FF4D36" w:rsidRPr="001E75C5" w:rsidRDefault="00FF4D36" w:rsidP="00B340FA">
      <w:r w:rsidRPr="001E75C5">
        <w:rPr>
          <w:rFonts w:hint="eastAsia"/>
        </w:rPr>
        <w:t>附件</w:t>
      </w:r>
      <w:r w:rsidRPr="001E75C5">
        <w:rPr>
          <w:rFonts w:hint="eastAsia"/>
        </w:rPr>
        <w:t>1</w:t>
      </w:r>
      <w:r w:rsidR="009D1666" w:rsidRPr="001E75C5">
        <w:rPr>
          <w:rFonts w:hint="eastAsia"/>
        </w:rPr>
        <w:t>3</w:t>
      </w:r>
      <w:r w:rsidRPr="001E75C5">
        <w:rPr>
          <w:rFonts w:hint="eastAsia"/>
        </w:rPr>
        <w:t>.</w:t>
      </w:r>
      <w:r w:rsidR="00D3770D" w:rsidRPr="001E75C5">
        <w:rPr>
          <w:rFonts w:hint="eastAsia"/>
        </w:rPr>
        <w:t xml:space="preserve"> </w:t>
      </w:r>
      <w:r w:rsidR="001E75C5" w:rsidRPr="001E75C5">
        <w:rPr>
          <w:rFonts w:hint="eastAsia"/>
        </w:rPr>
        <w:t>危险废物处置协议</w:t>
      </w:r>
      <w:r w:rsidRPr="001E75C5">
        <w:rPr>
          <w:rFonts w:hint="eastAsia"/>
        </w:rPr>
        <w:t>；</w:t>
      </w:r>
    </w:p>
    <w:p w:rsidR="001E75C5" w:rsidRPr="001E75C5" w:rsidRDefault="006B139F" w:rsidP="00FF4D36">
      <w:r w:rsidRPr="00CE59D0">
        <w:rPr>
          <w:rFonts w:hint="eastAsia"/>
        </w:rPr>
        <w:t>附件</w:t>
      </w:r>
      <w:r w:rsidRPr="00CE59D0">
        <w:rPr>
          <w:rFonts w:hint="eastAsia"/>
        </w:rPr>
        <w:t>1</w:t>
      </w:r>
      <w:r w:rsidR="009D1666" w:rsidRPr="00CE59D0">
        <w:rPr>
          <w:rFonts w:hint="eastAsia"/>
        </w:rPr>
        <w:t>4</w:t>
      </w:r>
      <w:r w:rsidRPr="00CE59D0">
        <w:rPr>
          <w:rFonts w:hint="eastAsia"/>
        </w:rPr>
        <w:t>.</w:t>
      </w:r>
      <w:r w:rsidR="001E75C5" w:rsidRPr="00CE59D0">
        <w:rPr>
          <w:rFonts w:hint="eastAsia"/>
        </w:rPr>
        <w:t>生活污水综合利用协议</w:t>
      </w:r>
      <w:r w:rsidR="00E16FEF" w:rsidRPr="00CE59D0">
        <w:rPr>
          <w:rFonts w:hint="eastAsia"/>
        </w:rPr>
        <w:t>；</w:t>
      </w:r>
    </w:p>
    <w:p w:rsidR="006B139F" w:rsidRPr="001E75C5" w:rsidRDefault="001E75C5" w:rsidP="00FF4D36">
      <w:r w:rsidRPr="001E75C5">
        <w:rPr>
          <w:rFonts w:hint="eastAsia"/>
        </w:rPr>
        <w:t>附件</w:t>
      </w:r>
      <w:r w:rsidRPr="001E75C5">
        <w:rPr>
          <w:rFonts w:hint="eastAsia"/>
        </w:rPr>
        <w:t>15.</w:t>
      </w:r>
      <w:r w:rsidRPr="001E75C5">
        <w:rPr>
          <w:rFonts w:hint="eastAsia"/>
        </w:rPr>
        <w:t>矿井水水质监测报告</w:t>
      </w:r>
      <w:r w:rsidR="006B139F" w:rsidRPr="001E75C5">
        <w:rPr>
          <w:rFonts w:hint="eastAsia"/>
        </w:rPr>
        <w:t>；</w:t>
      </w:r>
    </w:p>
    <w:p w:rsidR="006B139F" w:rsidRPr="001E75C5" w:rsidRDefault="001E75C5" w:rsidP="00FF4D36">
      <w:r w:rsidRPr="001E75C5">
        <w:rPr>
          <w:rFonts w:hint="eastAsia"/>
        </w:rPr>
        <w:t>附件</w:t>
      </w:r>
      <w:r w:rsidRPr="001E75C5">
        <w:rPr>
          <w:rFonts w:hint="eastAsia"/>
        </w:rPr>
        <w:t>16.</w:t>
      </w:r>
      <w:r w:rsidRPr="001E75C5">
        <w:rPr>
          <w:rFonts w:hint="eastAsia"/>
        </w:rPr>
        <w:t>环境质量现状监测报告</w:t>
      </w:r>
      <w:r w:rsidR="006B139F" w:rsidRPr="001E75C5">
        <w:rPr>
          <w:rFonts w:hint="eastAsia"/>
        </w:rPr>
        <w:t>；</w:t>
      </w:r>
    </w:p>
    <w:p w:rsidR="001B61D8" w:rsidRPr="001E75C5" w:rsidRDefault="001E75C5" w:rsidP="00214EAC">
      <w:r w:rsidRPr="001E75C5">
        <w:rPr>
          <w:rFonts w:hint="eastAsia"/>
        </w:rPr>
        <w:t>附件</w:t>
      </w:r>
      <w:r w:rsidRPr="001E75C5">
        <w:rPr>
          <w:rFonts w:hint="eastAsia"/>
        </w:rPr>
        <w:t>17.</w:t>
      </w:r>
      <w:r w:rsidR="006B139F" w:rsidRPr="001E75C5">
        <w:rPr>
          <w:rFonts w:hint="eastAsia"/>
        </w:rPr>
        <w:t>建设项目环评审批基础信息表</w:t>
      </w:r>
      <w:r w:rsidR="001A1918" w:rsidRPr="001E75C5">
        <w:rPr>
          <w:rFonts w:hint="eastAsia"/>
        </w:rPr>
        <w:t>。</w:t>
      </w:r>
    </w:p>
    <w:p w:rsidR="00A25ABB" w:rsidRPr="00EF4DE4" w:rsidRDefault="00A25ABB" w:rsidP="00A25ABB">
      <w:pPr>
        <w:spacing w:line="360" w:lineRule="auto"/>
        <w:ind w:firstLine="0"/>
        <w:rPr>
          <w:b/>
          <w:sz w:val="28"/>
          <w:szCs w:val="28"/>
        </w:rPr>
        <w:sectPr w:rsidR="00A25ABB" w:rsidRPr="00EF4DE4" w:rsidSect="00DA1508">
          <w:headerReference w:type="default" r:id="rId11"/>
          <w:footerReference w:type="default" r:id="rId12"/>
          <w:pgSz w:w="11906" w:h="16838"/>
          <w:pgMar w:top="1440" w:right="1644" w:bottom="1440" w:left="1644" w:header="851" w:footer="992" w:gutter="0"/>
          <w:pgNumType w:fmt="upperRoman"/>
          <w:cols w:space="425"/>
          <w:docGrid w:type="lines" w:linePitch="312"/>
        </w:sectPr>
      </w:pPr>
    </w:p>
    <w:p w:rsidR="00A25ABB" w:rsidRPr="00EF4DE4" w:rsidRDefault="0026770C" w:rsidP="009C65E5">
      <w:pPr>
        <w:pStyle w:val="1"/>
        <w:spacing w:line="500" w:lineRule="exact"/>
      </w:pPr>
      <w:bookmarkStart w:id="1" w:name="_Toc527645152"/>
      <w:r w:rsidRPr="00EF4DE4">
        <w:rPr>
          <w:rFonts w:hint="eastAsia"/>
        </w:rPr>
        <w:lastRenderedPageBreak/>
        <w:t>概</w:t>
      </w:r>
      <w:r w:rsidRPr="00EF4DE4">
        <w:rPr>
          <w:rFonts w:hint="eastAsia"/>
        </w:rPr>
        <w:t xml:space="preserve"> </w:t>
      </w:r>
      <w:r w:rsidRPr="00EF4DE4">
        <w:rPr>
          <w:rFonts w:hint="eastAsia"/>
        </w:rPr>
        <w:t>述</w:t>
      </w:r>
      <w:bookmarkEnd w:id="1"/>
    </w:p>
    <w:p w:rsidR="0026770C" w:rsidRPr="00EF4DE4" w:rsidRDefault="0026770C" w:rsidP="009C65E5">
      <w:pPr>
        <w:pStyle w:val="3"/>
        <w:spacing w:line="500" w:lineRule="exact"/>
      </w:pPr>
      <w:r w:rsidRPr="00EF4DE4">
        <w:rPr>
          <w:rFonts w:hint="eastAsia"/>
        </w:rPr>
        <w:t>一、建设项目概况及特点</w:t>
      </w:r>
    </w:p>
    <w:p w:rsidR="00581BE1" w:rsidRPr="00493FA7" w:rsidRDefault="00581BE1" w:rsidP="009C65E5">
      <w:pPr>
        <w:spacing w:line="500" w:lineRule="exact"/>
        <w:ind w:firstLineChars="200" w:firstLine="480"/>
        <w:rPr>
          <w:bCs/>
        </w:rPr>
      </w:pPr>
      <w:r w:rsidRPr="00493FA7">
        <w:rPr>
          <w:bCs/>
        </w:rPr>
        <w:t>山西长治联盛</w:t>
      </w:r>
      <w:proofErr w:type="gramStart"/>
      <w:r w:rsidRPr="00493FA7">
        <w:rPr>
          <w:bCs/>
        </w:rPr>
        <w:t>太</w:t>
      </w:r>
      <w:proofErr w:type="gramEnd"/>
      <w:r w:rsidRPr="00493FA7">
        <w:rPr>
          <w:bCs/>
        </w:rPr>
        <w:t>义掌煤业有限公司位于长治县南约</w:t>
      </w:r>
      <w:smartTag w:uri="urn:schemas-microsoft-com:office:smarttags" w:element="chmetcnv">
        <w:smartTagPr>
          <w:attr w:name="TCSC" w:val="0"/>
          <w:attr w:name="NumberType" w:val="1"/>
          <w:attr w:name="Negative" w:val="False"/>
          <w:attr w:name="HasSpace" w:val="False"/>
          <w:attr w:name="SourceValue" w:val="13"/>
          <w:attr w:name="UnitName" w:val="km"/>
        </w:smartTagPr>
        <w:r w:rsidRPr="00493FA7">
          <w:rPr>
            <w:bCs/>
          </w:rPr>
          <w:t>13km</w:t>
        </w:r>
      </w:smartTag>
      <w:r w:rsidRPr="00493FA7">
        <w:rPr>
          <w:bCs/>
        </w:rPr>
        <w:t>的南宋乡</w:t>
      </w:r>
      <w:proofErr w:type="gramStart"/>
      <w:r w:rsidRPr="00493FA7">
        <w:rPr>
          <w:bCs/>
        </w:rPr>
        <w:t>太</w:t>
      </w:r>
      <w:proofErr w:type="gramEnd"/>
      <w:r w:rsidRPr="00493FA7">
        <w:rPr>
          <w:bCs/>
        </w:rPr>
        <w:t>义掌村，行政区划隶属南宋乡管辖。其地理坐标为东经</w:t>
      </w:r>
      <w:r w:rsidRPr="00493FA7">
        <w:rPr>
          <w:bCs/>
        </w:rPr>
        <w:t>113°00′40″</w:t>
      </w:r>
      <w:r w:rsidRPr="00493FA7">
        <w:rPr>
          <w:bCs/>
        </w:rPr>
        <w:t>～</w:t>
      </w:r>
      <w:r w:rsidRPr="00493FA7">
        <w:rPr>
          <w:bCs/>
        </w:rPr>
        <w:t>113°02′49″</w:t>
      </w:r>
      <w:r w:rsidRPr="00493FA7">
        <w:rPr>
          <w:bCs/>
        </w:rPr>
        <w:t>，北纬</w:t>
      </w:r>
      <w:r w:rsidRPr="00493FA7">
        <w:rPr>
          <w:bCs/>
        </w:rPr>
        <w:t>35°54′52″</w:t>
      </w:r>
      <w:r w:rsidRPr="00493FA7">
        <w:rPr>
          <w:bCs/>
        </w:rPr>
        <w:t>～</w:t>
      </w:r>
      <w:r w:rsidRPr="00493FA7">
        <w:rPr>
          <w:bCs/>
        </w:rPr>
        <w:t>35°56′15″</w:t>
      </w:r>
      <w:r w:rsidRPr="00493FA7">
        <w:rPr>
          <w:bCs/>
        </w:rPr>
        <w:t>。</w:t>
      </w:r>
    </w:p>
    <w:p w:rsidR="00581BE1" w:rsidRPr="00493FA7" w:rsidRDefault="00581BE1" w:rsidP="009C65E5">
      <w:pPr>
        <w:spacing w:line="500" w:lineRule="exact"/>
        <w:ind w:firstLineChars="200" w:firstLine="480"/>
      </w:pPr>
      <w:r w:rsidRPr="00493FA7">
        <w:rPr>
          <w:bCs/>
        </w:rPr>
        <w:t>2009</w:t>
      </w:r>
      <w:r w:rsidRPr="00493FA7">
        <w:rPr>
          <w:bCs/>
        </w:rPr>
        <w:t>年，长治县太义掌中心煤矿参加了山西省的煤矿企业兼并重组整合工作。根据山西省煤矿企业兼并重组整合工作领导组办公室</w:t>
      </w:r>
      <w:r w:rsidRPr="00493FA7">
        <w:rPr>
          <w:bCs/>
        </w:rPr>
        <w:t xml:space="preserve"> </w:t>
      </w:r>
      <w:r w:rsidRPr="00493FA7">
        <w:rPr>
          <w:bCs/>
        </w:rPr>
        <w:t>晋煤重组办发</w:t>
      </w:r>
      <w:r w:rsidRPr="00493FA7">
        <w:rPr>
          <w:bCs/>
        </w:rPr>
        <w:t>[2009]37</w:t>
      </w:r>
      <w:r w:rsidRPr="00493FA7">
        <w:rPr>
          <w:bCs/>
        </w:rPr>
        <w:t>号文《关于长治市长治县煤矿企业兼并重组整合方案（部分）的批复》和晋煤重组办发</w:t>
      </w:r>
      <w:r w:rsidRPr="00493FA7">
        <w:rPr>
          <w:bCs/>
        </w:rPr>
        <w:t>[2009]127</w:t>
      </w:r>
      <w:r w:rsidRPr="00493FA7">
        <w:rPr>
          <w:bCs/>
        </w:rPr>
        <w:t>号文《关于长治市山西潞安小南村煤业有限公司等</w:t>
      </w:r>
      <w:r w:rsidRPr="00493FA7">
        <w:rPr>
          <w:bCs/>
        </w:rPr>
        <w:t>6</w:t>
      </w:r>
      <w:r w:rsidRPr="00493FA7">
        <w:rPr>
          <w:bCs/>
        </w:rPr>
        <w:t>处调整重组整合方案的批复》，长治县太义掌中心煤矿预核准名称为山西长治联盛太义掌煤业有限公司，所属主体企业为山西长治联盛煤业投资有限公司。本次兼并重组整合后，山西长治联盛太义掌煤业有限公司是由原长治县太义掌中心煤矿、山西长治中鼎煤业有限公司、长治县南宋乡关头煤矿和长治县正泰煤矿及部分国有空白区整合而成，整合后</w:t>
      </w:r>
      <w:r w:rsidRPr="00493FA7">
        <w:t>生产能力提升至</w:t>
      </w:r>
      <w:r w:rsidRPr="00493FA7">
        <w:t>900kt/a</w:t>
      </w:r>
      <w:r w:rsidRPr="00493FA7">
        <w:t>。</w:t>
      </w:r>
    </w:p>
    <w:p w:rsidR="004531A3" w:rsidRDefault="00581BE1" w:rsidP="009C65E5">
      <w:pPr>
        <w:spacing w:line="500" w:lineRule="exact"/>
        <w:ind w:firstLineChars="200" w:firstLine="480"/>
      </w:pPr>
      <w:smartTag w:uri="urn:schemas-microsoft-com:office:smarttags" w:element="chsdate">
        <w:smartTagPr>
          <w:attr w:name="IsROCDate" w:val="False"/>
          <w:attr w:name="IsLunarDate" w:val="False"/>
          <w:attr w:name="Day" w:val="21"/>
          <w:attr w:name="Month" w:val="9"/>
          <w:attr w:name="Year" w:val="2012"/>
        </w:smartTagPr>
        <w:r w:rsidRPr="00493FA7">
          <w:rPr>
            <w:bCs/>
          </w:rPr>
          <w:t>2012</w:t>
        </w:r>
        <w:r w:rsidRPr="00493FA7">
          <w:rPr>
            <w:bCs/>
          </w:rPr>
          <w:t>年</w:t>
        </w:r>
        <w:r w:rsidRPr="00493FA7">
          <w:rPr>
            <w:bCs/>
          </w:rPr>
          <w:t>9</w:t>
        </w:r>
        <w:r w:rsidRPr="00493FA7">
          <w:rPr>
            <w:bCs/>
          </w:rPr>
          <w:t>月</w:t>
        </w:r>
        <w:r w:rsidRPr="00493FA7">
          <w:t>21</w:t>
        </w:r>
        <w:r w:rsidRPr="00493FA7">
          <w:t>日</w:t>
        </w:r>
      </w:smartTag>
      <w:r w:rsidRPr="00493FA7">
        <w:rPr>
          <w:lang w:val="zh-CN"/>
        </w:rPr>
        <w:t>山西省国土资源厅为</w:t>
      </w:r>
      <w:r w:rsidRPr="00493FA7">
        <w:t>山西长治联盛太义掌煤业有限公司换发了采矿</w:t>
      </w:r>
      <w:r w:rsidRPr="00493FA7">
        <w:rPr>
          <w:lang w:val="zh-CN"/>
        </w:rPr>
        <w:t>许可证，</w:t>
      </w:r>
      <w:r w:rsidRPr="00493FA7">
        <w:rPr>
          <w:bCs/>
        </w:rPr>
        <w:t>证号</w:t>
      </w:r>
      <w:r w:rsidRPr="00493FA7">
        <w:t>C1400002009051220019658</w:t>
      </w:r>
      <w:r w:rsidRPr="00493FA7">
        <w:t>，</w:t>
      </w:r>
      <w:r w:rsidRPr="00493FA7">
        <w:rPr>
          <w:bCs/>
        </w:rPr>
        <w:t>井田面积为</w:t>
      </w:r>
      <w:r w:rsidRPr="00493FA7">
        <w:rPr>
          <w:bCs/>
        </w:rPr>
        <w:t>4.7714km</w:t>
      </w:r>
      <w:r w:rsidRPr="00493FA7">
        <w:rPr>
          <w:bCs/>
          <w:vertAlign w:val="superscript"/>
        </w:rPr>
        <w:t>2</w:t>
      </w:r>
      <w:r w:rsidRPr="00493FA7">
        <w:rPr>
          <w:bCs/>
        </w:rPr>
        <w:t>，</w:t>
      </w:r>
      <w:r w:rsidRPr="00493FA7">
        <w:t>批准开采</w:t>
      </w:r>
      <w:r w:rsidRPr="00493FA7">
        <w:rPr>
          <w:bCs/>
        </w:rPr>
        <w:t>3</w:t>
      </w:r>
      <w:r w:rsidRPr="00493FA7">
        <w:rPr>
          <w:bCs/>
        </w:rPr>
        <w:t>～</w:t>
      </w:r>
      <w:r w:rsidRPr="00493FA7">
        <w:rPr>
          <w:bCs/>
        </w:rPr>
        <w:t>15</w:t>
      </w:r>
      <w:r w:rsidRPr="00493FA7">
        <w:rPr>
          <w:bCs/>
        </w:rPr>
        <w:t>号煤层</w:t>
      </w:r>
      <w:r w:rsidRPr="00493FA7">
        <w:t>，</w:t>
      </w:r>
      <w:r w:rsidRPr="00493FA7">
        <w:rPr>
          <w:bCs/>
        </w:rPr>
        <w:t>生产能力</w:t>
      </w:r>
      <w:r w:rsidRPr="00493FA7">
        <w:t>900kt/a</w:t>
      </w:r>
      <w:r w:rsidRPr="00493FA7">
        <w:t>。采矿证有效期自</w:t>
      </w:r>
      <w:smartTag w:uri="urn:schemas-microsoft-com:office:smarttags" w:element="chsdate">
        <w:smartTagPr>
          <w:attr w:name="IsROCDate" w:val="False"/>
          <w:attr w:name="IsLunarDate" w:val="False"/>
          <w:attr w:name="Day" w:val="21"/>
          <w:attr w:name="Month" w:val="9"/>
          <w:attr w:name="Year" w:val="2012"/>
        </w:smartTagPr>
        <w:r w:rsidRPr="00493FA7">
          <w:t>2012</w:t>
        </w:r>
        <w:r w:rsidRPr="00493FA7">
          <w:t>年</w:t>
        </w:r>
        <w:r w:rsidRPr="00493FA7">
          <w:t>9</w:t>
        </w:r>
        <w:r w:rsidRPr="00493FA7">
          <w:t>月</w:t>
        </w:r>
        <w:r w:rsidRPr="00493FA7">
          <w:t>21</w:t>
        </w:r>
        <w:r w:rsidRPr="00493FA7">
          <w:t>日</w:t>
        </w:r>
      </w:smartTag>
      <w:r w:rsidRPr="00493FA7">
        <w:t>至</w:t>
      </w:r>
      <w:smartTag w:uri="urn:schemas-microsoft-com:office:smarttags" w:element="chsdate">
        <w:smartTagPr>
          <w:attr w:name="IsROCDate" w:val="False"/>
          <w:attr w:name="IsLunarDate" w:val="False"/>
          <w:attr w:name="Day" w:val="21"/>
          <w:attr w:name="Month" w:val="9"/>
          <w:attr w:name="Year" w:val="2019"/>
        </w:smartTagPr>
        <w:r w:rsidRPr="00493FA7">
          <w:t>2019</w:t>
        </w:r>
        <w:r w:rsidRPr="00493FA7">
          <w:t>年</w:t>
        </w:r>
        <w:r w:rsidRPr="00493FA7">
          <w:t>9</w:t>
        </w:r>
        <w:r w:rsidRPr="00493FA7">
          <w:t>月</w:t>
        </w:r>
        <w:r w:rsidRPr="00493FA7">
          <w:t>21</w:t>
        </w:r>
        <w:r w:rsidRPr="00493FA7">
          <w:t>日</w:t>
        </w:r>
      </w:smartTag>
      <w:r w:rsidRPr="00493FA7">
        <w:t>。</w:t>
      </w:r>
    </w:p>
    <w:p w:rsidR="00581BE1" w:rsidRPr="00581BE1" w:rsidRDefault="00581BE1" w:rsidP="009C65E5">
      <w:pPr>
        <w:spacing w:line="500" w:lineRule="exact"/>
        <w:ind w:firstLineChars="200" w:firstLine="480"/>
      </w:pPr>
      <w:r>
        <w:rPr>
          <w:rFonts w:hint="eastAsia"/>
        </w:rPr>
        <w:t>2010</w:t>
      </w:r>
      <w:r>
        <w:rPr>
          <w:rFonts w:hint="eastAsia"/>
        </w:rPr>
        <w:t>年</w:t>
      </w:r>
      <w:r>
        <w:rPr>
          <w:rFonts w:hint="eastAsia"/>
        </w:rPr>
        <w:t>12</w:t>
      </w:r>
      <w:r>
        <w:rPr>
          <w:rFonts w:hint="eastAsia"/>
        </w:rPr>
        <w:t>月山西省环境科学研究院编制完成了《</w:t>
      </w:r>
      <w:r w:rsidRPr="00493FA7">
        <w:t>山西长治联盛太义掌煤业有限公司</w:t>
      </w:r>
      <w:r>
        <w:rPr>
          <w:rFonts w:hint="eastAsia"/>
        </w:rPr>
        <w:t>（</w:t>
      </w:r>
      <w:r>
        <w:rPr>
          <w:rFonts w:hint="eastAsia"/>
        </w:rPr>
        <w:t>900kt/a</w:t>
      </w:r>
      <w:r>
        <w:rPr>
          <w:rFonts w:hint="eastAsia"/>
        </w:rPr>
        <w:t>）矿井兼并重组整合项目环境影响报告书》，同年</w:t>
      </w:r>
      <w:r>
        <w:rPr>
          <w:rFonts w:hint="eastAsia"/>
        </w:rPr>
        <w:t>12</w:t>
      </w:r>
      <w:r>
        <w:rPr>
          <w:rFonts w:hint="eastAsia"/>
        </w:rPr>
        <w:t>月山西省环境保护厅以晋环函</w:t>
      </w:r>
      <w:r>
        <w:rPr>
          <w:rFonts w:hint="eastAsia"/>
        </w:rPr>
        <w:t>[2012]1728</w:t>
      </w:r>
      <w:r>
        <w:rPr>
          <w:rFonts w:hint="eastAsia"/>
        </w:rPr>
        <w:t>号文对该项目环评进行了批复。</w:t>
      </w:r>
      <w:r w:rsidR="00BC037B">
        <w:rPr>
          <w:rFonts w:hint="eastAsia"/>
        </w:rPr>
        <w:t>2013</w:t>
      </w:r>
      <w:r w:rsidR="00BC037B">
        <w:rPr>
          <w:rFonts w:hint="eastAsia"/>
        </w:rPr>
        <w:t>年</w:t>
      </w:r>
      <w:r w:rsidR="00BC037B">
        <w:rPr>
          <w:rFonts w:hint="eastAsia"/>
        </w:rPr>
        <w:t>11</w:t>
      </w:r>
      <w:r w:rsidR="00BC037B">
        <w:rPr>
          <w:rFonts w:hint="eastAsia"/>
        </w:rPr>
        <w:t>月，矿井建设完成，</w:t>
      </w:r>
      <w:r w:rsidR="00BC037B" w:rsidRPr="00493FA7">
        <w:rPr>
          <w:bCs/>
        </w:rPr>
        <w:t>开采</w:t>
      </w:r>
      <w:r w:rsidR="00BC037B" w:rsidRPr="00493FA7">
        <w:rPr>
          <w:bCs/>
        </w:rPr>
        <w:t>15</w:t>
      </w:r>
      <w:r w:rsidR="00BC037B" w:rsidRPr="00493FA7">
        <w:rPr>
          <w:bCs/>
        </w:rPr>
        <w:t>号煤层，已由基建矿井转为生产矿井。</w:t>
      </w:r>
      <w:r w:rsidR="00BC037B">
        <w:rPr>
          <w:rFonts w:hint="eastAsia"/>
          <w:bCs/>
        </w:rPr>
        <w:t>2014</w:t>
      </w:r>
      <w:r w:rsidR="00BC037B">
        <w:rPr>
          <w:rFonts w:hint="eastAsia"/>
          <w:bCs/>
        </w:rPr>
        <w:t>年</w:t>
      </w:r>
      <w:r w:rsidR="00BC037B">
        <w:rPr>
          <w:rFonts w:hint="eastAsia"/>
          <w:bCs/>
        </w:rPr>
        <w:t>2</w:t>
      </w:r>
      <w:r w:rsidR="00BC037B">
        <w:rPr>
          <w:rFonts w:hint="eastAsia"/>
          <w:bCs/>
        </w:rPr>
        <w:t>月，山西省环境监测中心站完成了《</w:t>
      </w:r>
      <w:r w:rsidR="00BC037B" w:rsidRPr="00493FA7">
        <w:t>山西长治联盛太义掌煤业有限公司</w:t>
      </w:r>
      <w:r w:rsidR="00BC037B">
        <w:rPr>
          <w:rFonts w:hint="eastAsia"/>
        </w:rPr>
        <w:t>（</w:t>
      </w:r>
      <w:r w:rsidR="00BC037B">
        <w:rPr>
          <w:rFonts w:hint="eastAsia"/>
        </w:rPr>
        <w:t>900kt/a</w:t>
      </w:r>
      <w:r w:rsidR="00BC037B">
        <w:rPr>
          <w:rFonts w:hint="eastAsia"/>
        </w:rPr>
        <w:t>）矿井兼并重组整合项目环境保护验收调查报告</w:t>
      </w:r>
      <w:r w:rsidR="00BC037B">
        <w:rPr>
          <w:rFonts w:hint="eastAsia"/>
          <w:bCs/>
        </w:rPr>
        <w:t>》，同年</w:t>
      </w:r>
      <w:r w:rsidR="00BC037B">
        <w:rPr>
          <w:rFonts w:hint="eastAsia"/>
          <w:bCs/>
        </w:rPr>
        <w:t>4</w:t>
      </w:r>
      <w:r w:rsidR="00BC037B">
        <w:rPr>
          <w:rFonts w:hint="eastAsia"/>
          <w:bCs/>
        </w:rPr>
        <w:t>月，山西省环境保护厅以晋环函</w:t>
      </w:r>
      <w:r w:rsidR="00BC037B">
        <w:rPr>
          <w:rFonts w:hint="eastAsia"/>
          <w:bCs/>
        </w:rPr>
        <w:t>[2014]496</w:t>
      </w:r>
      <w:r w:rsidR="00BC037B">
        <w:rPr>
          <w:rFonts w:hint="eastAsia"/>
          <w:bCs/>
        </w:rPr>
        <w:t>号文同意项目通过竣工环境保护验收。</w:t>
      </w:r>
    </w:p>
    <w:p w:rsidR="006B787D" w:rsidRPr="00493FA7" w:rsidRDefault="006B787D" w:rsidP="009C65E5">
      <w:pPr>
        <w:spacing w:line="500" w:lineRule="exact"/>
        <w:ind w:firstLineChars="200" w:firstLine="480"/>
      </w:pPr>
      <w:r w:rsidRPr="00493FA7">
        <w:rPr>
          <w:bCs/>
        </w:rPr>
        <w:t>2014</w:t>
      </w:r>
      <w:r w:rsidRPr="00493FA7">
        <w:rPr>
          <w:bCs/>
        </w:rPr>
        <w:t>年</w:t>
      </w:r>
      <w:r w:rsidRPr="00493FA7">
        <w:rPr>
          <w:bCs/>
        </w:rPr>
        <w:t>2</w:t>
      </w:r>
      <w:r w:rsidRPr="00493FA7">
        <w:rPr>
          <w:bCs/>
        </w:rPr>
        <w:t>月山西地宝能源有限公司编制完成的《山西</w:t>
      </w:r>
      <w:r w:rsidRPr="00493FA7">
        <w:rPr>
          <w:szCs w:val="21"/>
        </w:rPr>
        <w:t>长治联盛太义掌煤业有限公司生产矿井地质报告</w:t>
      </w:r>
      <w:r w:rsidRPr="00493FA7">
        <w:rPr>
          <w:bCs/>
        </w:rPr>
        <w:t>》。山西长治联盛煤业投资有限公司文件</w:t>
      </w:r>
      <w:r w:rsidRPr="00493FA7">
        <w:rPr>
          <w:bCs/>
        </w:rPr>
        <w:t xml:space="preserve"> </w:t>
      </w:r>
      <w:r w:rsidRPr="00493FA7">
        <w:rPr>
          <w:bCs/>
        </w:rPr>
        <w:t>长联煤发</w:t>
      </w:r>
      <w:r w:rsidRPr="00493FA7">
        <w:rPr>
          <w:szCs w:val="28"/>
        </w:rPr>
        <w:t>[2014]</w:t>
      </w:r>
      <w:r w:rsidRPr="00493FA7">
        <w:t>194</w:t>
      </w:r>
      <w:r w:rsidRPr="00493FA7">
        <w:lastRenderedPageBreak/>
        <w:t>号</w:t>
      </w:r>
      <w:r w:rsidRPr="00493FA7">
        <w:t xml:space="preserve"> </w:t>
      </w:r>
      <w:r w:rsidRPr="00493FA7">
        <w:t>山西长治联盛煤业投资有限公司关于《山西长治联盛太义掌煤业有限公司生产矿井地质报告》的批复对该地质报告进行了批复。</w:t>
      </w:r>
    </w:p>
    <w:p w:rsidR="00927E18" w:rsidRDefault="006B787D" w:rsidP="009C65E5">
      <w:pPr>
        <w:spacing w:line="500" w:lineRule="exact"/>
      </w:pPr>
      <w:r w:rsidRPr="00493FA7">
        <w:rPr>
          <w:bCs/>
        </w:rPr>
        <w:t>矿井目前开采</w:t>
      </w:r>
      <w:r w:rsidRPr="00493FA7">
        <w:rPr>
          <w:bCs/>
        </w:rPr>
        <w:t>15</w:t>
      </w:r>
      <w:r w:rsidRPr="00493FA7">
        <w:rPr>
          <w:bCs/>
        </w:rPr>
        <w:t>号煤层，矿方在向西部掘进运输大巷和轨道大巷时过</w:t>
      </w:r>
      <w:r w:rsidRPr="00493FA7">
        <w:rPr>
          <w:bCs/>
        </w:rPr>
        <w:t>F1</w:t>
      </w:r>
      <w:r w:rsidRPr="00493FA7">
        <w:rPr>
          <w:bCs/>
        </w:rPr>
        <w:t>断层后揭露了</w:t>
      </w:r>
      <w:r w:rsidRPr="00493FA7">
        <w:rPr>
          <w:bCs/>
        </w:rPr>
        <w:t>3</w:t>
      </w:r>
      <w:r w:rsidRPr="00493FA7">
        <w:rPr>
          <w:bCs/>
        </w:rPr>
        <w:t>号煤层。根据地质报告，井田西南部、中部和东部三个区域内存在</w:t>
      </w:r>
      <w:r w:rsidRPr="00493FA7">
        <w:rPr>
          <w:bCs/>
        </w:rPr>
        <w:t>3</w:t>
      </w:r>
      <w:r w:rsidRPr="00493FA7">
        <w:rPr>
          <w:bCs/>
        </w:rPr>
        <w:t>号煤层，</w:t>
      </w:r>
      <w:r w:rsidRPr="00493FA7">
        <w:t>为保证不浪费国家资源，同时也为了矿井的可持续发展，使井田得以合理开发，有必要对矿井各层煤的开采进行合理规划</w:t>
      </w:r>
      <w:r>
        <w:rPr>
          <w:rFonts w:hint="eastAsia"/>
        </w:rPr>
        <w:t>。</w:t>
      </w:r>
    </w:p>
    <w:p w:rsidR="00927E18" w:rsidRDefault="00927E18" w:rsidP="009C65E5">
      <w:pPr>
        <w:spacing w:line="500" w:lineRule="exact"/>
        <w:ind w:firstLineChars="200" w:firstLine="480"/>
        <w:rPr>
          <w:lang w:val="zh-CN"/>
        </w:rPr>
      </w:pPr>
      <w:r w:rsidRPr="00910BB7">
        <w:rPr>
          <w:lang w:val="zh-CN"/>
        </w:rPr>
        <w:t>长治市煤炭工业局于</w:t>
      </w:r>
      <w:r w:rsidRPr="00910BB7">
        <w:rPr>
          <w:lang w:val="zh-CN"/>
        </w:rPr>
        <w:t>2014</w:t>
      </w:r>
      <w:r w:rsidRPr="00910BB7">
        <w:rPr>
          <w:lang w:val="zh-CN"/>
        </w:rPr>
        <w:t>年</w:t>
      </w:r>
      <w:r w:rsidRPr="00910BB7">
        <w:rPr>
          <w:lang w:val="zh-CN"/>
        </w:rPr>
        <w:t>5</w:t>
      </w:r>
      <w:r w:rsidRPr="00910BB7">
        <w:rPr>
          <w:lang w:val="zh-CN"/>
        </w:rPr>
        <w:t>月下发了长煤局</w:t>
      </w:r>
      <w:r w:rsidRPr="00910BB7">
        <w:rPr>
          <w:rFonts w:hint="eastAsia"/>
          <w:lang w:val="zh-CN"/>
        </w:rPr>
        <w:t>行</w:t>
      </w:r>
      <w:r w:rsidRPr="00910BB7">
        <w:rPr>
          <w:lang w:val="zh-CN"/>
        </w:rPr>
        <w:t>发</w:t>
      </w:r>
      <w:r w:rsidRPr="00910BB7">
        <w:rPr>
          <w:lang w:val="zh-CN"/>
        </w:rPr>
        <w:t>[2014]215</w:t>
      </w:r>
      <w:r w:rsidRPr="00910BB7">
        <w:rPr>
          <w:lang w:val="zh-CN"/>
        </w:rPr>
        <w:t>号文</w:t>
      </w:r>
      <w:r w:rsidRPr="00910BB7">
        <w:rPr>
          <w:lang w:val="zh-CN"/>
        </w:rPr>
        <w:t>“</w:t>
      </w:r>
      <w:r w:rsidRPr="00910BB7">
        <w:t>山西长治联盛太义掌煤业有限公司</w:t>
      </w:r>
      <w:r w:rsidRPr="00910BB7">
        <w:rPr>
          <w:szCs w:val="21"/>
        </w:rPr>
        <w:t>配采</w:t>
      </w:r>
      <w:r w:rsidRPr="00910BB7">
        <w:t>3</w:t>
      </w:r>
      <w:r w:rsidRPr="00910BB7">
        <w:t>号煤层</w:t>
      </w:r>
      <w:r w:rsidRPr="00910BB7">
        <w:rPr>
          <w:bCs/>
        </w:rPr>
        <w:t>的批复</w:t>
      </w:r>
      <w:r w:rsidRPr="00910BB7">
        <w:rPr>
          <w:lang w:val="zh-CN"/>
        </w:rPr>
        <w:t>”</w:t>
      </w:r>
      <w:r w:rsidRPr="00910BB7">
        <w:t>文件</w:t>
      </w:r>
      <w:r w:rsidRPr="00910BB7">
        <w:rPr>
          <w:lang w:val="zh-CN"/>
        </w:rPr>
        <w:t>。</w:t>
      </w:r>
      <w:r w:rsidRPr="00910BB7">
        <w:rPr>
          <w:szCs w:val="21"/>
        </w:rPr>
        <w:t>2014</w:t>
      </w:r>
      <w:r w:rsidRPr="00910BB7">
        <w:rPr>
          <w:szCs w:val="21"/>
        </w:rPr>
        <w:t>年</w:t>
      </w:r>
      <w:r w:rsidRPr="00910BB7">
        <w:rPr>
          <w:szCs w:val="21"/>
        </w:rPr>
        <w:t>6</w:t>
      </w:r>
      <w:r w:rsidRPr="00910BB7">
        <w:rPr>
          <w:szCs w:val="21"/>
        </w:rPr>
        <w:t>月</w:t>
      </w:r>
      <w:r>
        <w:rPr>
          <w:rFonts w:hint="eastAsia"/>
          <w:szCs w:val="21"/>
        </w:rPr>
        <w:t>，山西中远工程设计有限公司</w:t>
      </w:r>
      <w:r w:rsidRPr="00910BB7">
        <w:rPr>
          <w:szCs w:val="21"/>
        </w:rPr>
        <w:t>编制完成了《</w:t>
      </w:r>
      <w:r w:rsidRPr="00910BB7">
        <w:t>山西长治联盛太义掌煤业有限公司</w:t>
      </w:r>
      <w:r w:rsidRPr="00910BB7">
        <w:rPr>
          <w:szCs w:val="21"/>
        </w:rPr>
        <w:t>矿井</w:t>
      </w:r>
      <w:r w:rsidRPr="00910BB7">
        <w:t>3</w:t>
      </w:r>
      <w:r w:rsidRPr="00910BB7">
        <w:t>号、</w:t>
      </w:r>
      <w:r w:rsidRPr="00910BB7">
        <w:t>15</w:t>
      </w:r>
      <w:r w:rsidRPr="00910BB7">
        <w:t>号煤层配采设计</w:t>
      </w:r>
      <w:r w:rsidRPr="00910BB7">
        <w:rPr>
          <w:szCs w:val="21"/>
        </w:rPr>
        <w:t>》。</w:t>
      </w:r>
      <w:r w:rsidRPr="00910BB7">
        <w:rPr>
          <w:lang w:val="zh-CN"/>
        </w:rPr>
        <w:t>长治市煤炭工业局于</w:t>
      </w:r>
      <w:r w:rsidRPr="00910BB7">
        <w:rPr>
          <w:lang w:val="zh-CN"/>
        </w:rPr>
        <w:t>2014</w:t>
      </w:r>
      <w:r w:rsidRPr="00910BB7">
        <w:rPr>
          <w:lang w:val="zh-CN"/>
        </w:rPr>
        <w:t>年</w:t>
      </w:r>
      <w:r w:rsidRPr="00910BB7">
        <w:rPr>
          <w:lang w:val="zh-CN"/>
        </w:rPr>
        <w:t>6</w:t>
      </w:r>
      <w:r w:rsidRPr="00910BB7">
        <w:rPr>
          <w:lang w:val="zh-CN"/>
        </w:rPr>
        <w:t>月下发了长煤局</w:t>
      </w:r>
      <w:r w:rsidRPr="00910BB7">
        <w:rPr>
          <w:rFonts w:hint="eastAsia"/>
          <w:lang w:val="zh-CN"/>
        </w:rPr>
        <w:t>行</w:t>
      </w:r>
      <w:r w:rsidRPr="00910BB7">
        <w:rPr>
          <w:lang w:val="zh-CN"/>
        </w:rPr>
        <w:t>发</w:t>
      </w:r>
      <w:r w:rsidRPr="00910BB7">
        <w:rPr>
          <w:lang w:val="zh-CN"/>
        </w:rPr>
        <w:t>[2014]293</w:t>
      </w:r>
      <w:r w:rsidRPr="00910BB7">
        <w:rPr>
          <w:lang w:val="zh-CN"/>
        </w:rPr>
        <w:t>号文</w:t>
      </w:r>
      <w:r w:rsidRPr="00910BB7">
        <w:rPr>
          <w:lang w:val="zh-CN"/>
        </w:rPr>
        <w:t>“</w:t>
      </w:r>
      <w:r w:rsidRPr="00910BB7">
        <w:t>山西长治联盛太义掌煤业有限公司</w:t>
      </w:r>
      <w:r w:rsidRPr="00910BB7">
        <w:rPr>
          <w:szCs w:val="21"/>
        </w:rPr>
        <w:t>矿井</w:t>
      </w:r>
      <w:r w:rsidRPr="00910BB7">
        <w:t>3</w:t>
      </w:r>
      <w:r w:rsidRPr="00910BB7">
        <w:t>号、</w:t>
      </w:r>
      <w:r w:rsidRPr="00910BB7">
        <w:t>15</w:t>
      </w:r>
      <w:r w:rsidRPr="00910BB7">
        <w:t>号煤层配采设计</w:t>
      </w:r>
      <w:r w:rsidRPr="00910BB7">
        <w:rPr>
          <w:bCs/>
        </w:rPr>
        <w:t>的批复</w:t>
      </w:r>
      <w:r w:rsidRPr="00910BB7">
        <w:rPr>
          <w:lang w:val="zh-CN"/>
        </w:rPr>
        <w:t>”</w:t>
      </w:r>
      <w:r w:rsidRPr="00910BB7">
        <w:t>文件</w:t>
      </w:r>
      <w:r w:rsidRPr="00910BB7">
        <w:rPr>
          <w:lang w:val="zh-CN"/>
        </w:rPr>
        <w:t>。</w:t>
      </w:r>
      <w:r w:rsidR="00FC2525">
        <w:rPr>
          <w:rFonts w:hint="eastAsia"/>
          <w:lang w:val="zh-CN"/>
        </w:rPr>
        <w:t>在矿井实际建设过程中，受地质条件、老空区积水等因素影响，先后</w:t>
      </w:r>
      <w:r w:rsidR="00FC2525">
        <w:rPr>
          <w:rFonts w:hint="eastAsia"/>
          <w:lang w:val="zh-CN"/>
        </w:rPr>
        <w:t>3</w:t>
      </w:r>
      <w:r w:rsidR="00FC2525">
        <w:rPr>
          <w:rFonts w:hint="eastAsia"/>
          <w:lang w:val="zh-CN"/>
        </w:rPr>
        <w:t>次对配采设计进行了变更，变更内容主要为</w:t>
      </w:r>
      <w:r w:rsidR="00FC2525">
        <w:rPr>
          <w:rFonts w:hint="eastAsia"/>
          <w:lang w:val="zh-CN"/>
        </w:rPr>
        <w:t>3</w:t>
      </w:r>
      <w:r w:rsidR="00FC2525">
        <w:rPr>
          <w:rFonts w:hint="eastAsia"/>
          <w:lang w:val="zh-CN"/>
        </w:rPr>
        <w:t>号煤层采区、工作面变更、井下巷道工程布置调整等。</w:t>
      </w:r>
    </w:p>
    <w:p w:rsidR="00FC2525" w:rsidRDefault="00FC2525" w:rsidP="009C65E5">
      <w:pPr>
        <w:spacing w:line="500" w:lineRule="exact"/>
        <w:ind w:firstLineChars="200" w:firstLine="480"/>
      </w:pPr>
      <w:r>
        <w:rPr>
          <w:rFonts w:hint="eastAsia"/>
        </w:rPr>
        <w:t>根据最终设计内容，本次技改后，矿井开采</w:t>
      </w:r>
      <w:r>
        <w:rPr>
          <w:rFonts w:hint="eastAsia"/>
        </w:rPr>
        <w:t>3</w:t>
      </w:r>
      <w:r>
        <w:rPr>
          <w:rFonts w:hint="eastAsia"/>
        </w:rPr>
        <w:t>号、</w:t>
      </w:r>
      <w:r>
        <w:rPr>
          <w:rFonts w:hint="eastAsia"/>
        </w:rPr>
        <w:t>15</w:t>
      </w:r>
      <w:r>
        <w:rPr>
          <w:rFonts w:hint="eastAsia"/>
        </w:rPr>
        <w:t>号煤层，生产</w:t>
      </w:r>
      <w:r w:rsidR="00C54D31">
        <w:rPr>
          <w:rFonts w:hint="eastAsia"/>
        </w:rPr>
        <w:t>能力保持</w:t>
      </w:r>
      <w:r>
        <w:rPr>
          <w:rFonts w:hint="eastAsia"/>
        </w:rPr>
        <w:t>不变，仍为</w:t>
      </w:r>
      <w:r>
        <w:rPr>
          <w:rFonts w:hint="eastAsia"/>
        </w:rPr>
        <w:t>90</w:t>
      </w:r>
      <w:r w:rsidR="000F3AD4">
        <w:rPr>
          <w:rFonts w:hint="eastAsia"/>
        </w:rPr>
        <w:t>0kt/a</w:t>
      </w:r>
      <w:r w:rsidR="00C54D31">
        <w:rPr>
          <w:rFonts w:hint="eastAsia"/>
        </w:rPr>
        <w:t>。新增</w:t>
      </w:r>
      <w:r w:rsidR="00C54D31">
        <w:rPr>
          <w:rFonts w:hint="eastAsia"/>
        </w:rPr>
        <w:t>3</w:t>
      </w:r>
      <w:r w:rsidR="00C54D31">
        <w:rPr>
          <w:rFonts w:hint="eastAsia"/>
        </w:rPr>
        <w:t>号煤层服务年限</w:t>
      </w:r>
      <w:r w:rsidR="00C54D31">
        <w:rPr>
          <w:rFonts w:hint="eastAsia"/>
        </w:rPr>
        <w:t>1.7</w:t>
      </w:r>
      <w:r w:rsidR="00C54D31">
        <w:rPr>
          <w:rFonts w:hint="eastAsia"/>
        </w:rPr>
        <w:t>年，其中井田西南部</w:t>
      </w:r>
      <w:r w:rsidR="00C54D31">
        <w:rPr>
          <w:rFonts w:hint="eastAsia"/>
        </w:rPr>
        <w:t>3</w:t>
      </w:r>
      <w:r w:rsidR="00C54D31">
        <w:rPr>
          <w:rFonts w:hint="eastAsia"/>
        </w:rPr>
        <w:t>号煤层服务年限为</w:t>
      </w:r>
      <w:r w:rsidR="00C54D31">
        <w:rPr>
          <w:rFonts w:hint="eastAsia"/>
        </w:rPr>
        <w:t>1.2</w:t>
      </w:r>
      <w:r w:rsidR="00C54D31">
        <w:rPr>
          <w:rFonts w:hint="eastAsia"/>
        </w:rPr>
        <w:t>年，东部</w:t>
      </w:r>
      <w:r w:rsidR="00C54D31">
        <w:rPr>
          <w:rFonts w:hint="eastAsia"/>
        </w:rPr>
        <w:t>3</w:t>
      </w:r>
      <w:r w:rsidR="00C54D31">
        <w:rPr>
          <w:rFonts w:hint="eastAsia"/>
        </w:rPr>
        <w:t>号煤层服务年限</w:t>
      </w:r>
      <w:r w:rsidR="00C54D31">
        <w:rPr>
          <w:rFonts w:hint="eastAsia"/>
        </w:rPr>
        <w:t>0.5</w:t>
      </w:r>
      <w:r w:rsidR="00C54D31">
        <w:rPr>
          <w:rFonts w:hint="eastAsia"/>
        </w:rPr>
        <w:t>年；</w:t>
      </w:r>
      <w:r w:rsidR="00C54D31">
        <w:rPr>
          <w:rFonts w:hint="eastAsia"/>
        </w:rPr>
        <w:t>15</w:t>
      </w:r>
      <w:r w:rsidR="00C54D31">
        <w:rPr>
          <w:rFonts w:hint="eastAsia"/>
        </w:rPr>
        <w:t>号煤层</w:t>
      </w:r>
      <w:r w:rsidR="002E27F8">
        <w:rPr>
          <w:rFonts w:hint="eastAsia"/>
        </w:rPr>
        <w:t>剩余</w:t>
      </w:r>
      <w:r w:rsidR="00C54D31">
        <w:rPr>
          <w:rFonts w:hint="eastAsia"/>
        </w:rPr>
        <w:t>服务年限</w:t>
      </w:r>
      <w:r w:rsidR="002E27F8">
        <w:rPr>
          <w:rFonts w:hint="eastAsia"/>
        </w:rPr>
        <w:t>7.0</w:t>
      </w:r>
      <w:r w:rsidR="00C54D31">
        <w:rPr>
          <w:rFonts w:hint="eastAsia"/>
        </w:rPr>
        <w:t>年；矿井总服务年限</w:t>
      </w:r>
      <w:r w:rsidR="002E27F8">
        <w:rPr>
          <w:rFonts w:hint="eastAsia"/>
        </w:rPr>
        <w:t>8.7</w:t>
      </w:r>
      <w:r w:rsidR="00C54D31">
        <w:rPr>
          <w:rFonts w:hint="eastAsia"/>
        </w:rPr>
        <w:t>年。矿井设工业场地、风井场地两个场地，均利用现有工程；矿井</w:t>
      </w:r>
      <w:r w:rsidR="00C54D31" w:rsidRPr="00493FA7">
        <w:rPr>
          <w:rFonts w:hint="eastAsia"/>
        </w:rPr>
        <w:t>利用现有主斜井、副斜井和回风立井</w:t>
      </w:r>
      <w:r w:rsidR="00C54D31">
        <w:rPr>
          <w:rFonts w:hint="eastAsia"/>
        </w:rPr>
        <w:t>进行</w:t>
      </w:r>
      <w:r w:rsidR="000F3AD4">
        <w:rPr>
          <w:rFonts w:hint="eastAsia"/>
        </w:rPr>
        <w:t>井田</w:t>
      </w:r>
      <w:r w:rsidR="00C54D31">
        <w:rPr>
          <w:rFonts w:hint="eastAsia"/>
        </w:rPr>
        <w:t>开拓</w:t>
      </w:r>
      <w:r w:rsidR="000F3AD4">
        <w:rPr>
          <w:rFonts w:hint="eastAsia"/>
        </w:rPr>
        <w:t>。此次技改后，矿井产生的煤矸石全部综合利用，利用不平衡时，委托第三方单位进行处置，矿井不设矸石场。</w:t>
      </w:r>
    </w:p>
    <w:p w:rsidR="0088109C" w:rsidRPr="00EF4DE4" w:rsidRDefault="00EE70BE" w:rsidP="009C65E5">
      <w:pPr>
        <w:pStyle w:val="3"/>
        <w:spacing w:line="500" w:lineRule="exact"/>
      </w:pPr>
      <w:r w:rsidRPr="00EF4DE4">
        <w:rPr>
          <w:rFonts w:hint="eastAsia"/>
        </w:rPr>
        <w:t>二、环境影响评价过程</w:t>
      </w:r>
    </w:p>
    <w:p w:rsidR="00BF2720" w:rsidRPr="00EF4DE4" w:rsidRDefault="00BF2720" w:rsidP="009C65E5">
      <w:pPr>
        <w:spacing w:line="500" w:lineRule="exact"/>
        <w:ind w:firstLineChars="200" w:firstLine="480"/>
      </w:pPr>
      <w:r w:rsidRPr="000F3AD4">
        <w:rPr>
          <w:rFonts w:hint="eastAsia"/>
          <w:bCs/>
        </w:rPr>
        <w:t>根据《中华人民共和国环境保护法》、《中华人民共和国环境影响评价法》和国家建设项目环境保护有关规定，</w:t>
      </w:r>
      <w:r w:rsidRPr="000F3AD4">
        <w:rPr>
          <w:rFonts w:hint="eastAsia"/>
          <w:bCs/>
        </w:rPr>
        <w:t>201</w:t>
      </w:r>
      <w:r w:rsidR="000F3AD4" w:rsidRPr="000F3AD4">
        <w:rPr>
          <w:rFonts w:hint="eastAsia"/>
          <w:bCs/>
        </w:rPr>
        <w:t>8</w:t>
      </w:r>
      <w:r w:rsidRPr="000F3AD4">
        <w:rPr>
          <w:rFonts w:hint="eastAsia"/>
          <w:bCs/>
        </w:rPr>
        <w:t>年</w:t>
      </w:r>
      <w:r w:rsidR="000F3AD4" w:rsidRPr="000F3AD4">
        <w:rPr>
          <w:rFonts w:hint="eastAsia"/>
          <w:bCs/>
        </w:rPr>
        <w:t>8</w:t>
      </w:r>
      <w:r w:rsidRPr="000F3AD4">
        <w:rPr>
          <w:rFonts w:hint="eastAsia"/>
          <w:bCs/>
        </w:rPr>
        <w:t>月</w:t>
      </w:r>
      <w:r w:rsidR="00172C89" w:rsidRPr="000F3AD4">
        <w:rPr>
          <w:rFonts w:hint="eastAsia"/>
          <w:bCs/>
        </w:rPr>
        <w:t>25</w:t>
      </w:r>
      <w:r w:rsidR="0030767F" w:rsidRPr="000F3AD4">
        <w:rPr>
          <w:rFonts w:hint="eastAsia"/>
          <w:bCs/>
        </w:rPr>
        <w:t>日</w:t>
      </w:r>
      <w:r w:rsidR="000F3AD4" w:rsidRPr="000F3AD4">
        <w:rPr>
          <w:bCs/>
        </w:rPr>
        <w:t>山西长治联盛太义掌煤业有限公司</w:t>
      </w:r>
      <w:r w:rsidRPr="000F3AD4">
        <w:rPr>
          <w:rFonts w:hint="eastAsia"/>
          <w:bCs/>
        </w:rPr>
        <w:t>委托</w:t>
      </w:r>
      <w:r w:rsidR="000F3AD4" w:rsidRPr="000F3AD4">
        <w:rPr>
          <w:rFonts w:hint="eastAsia"/>
          <w:bCs/>
        </w:rPr>
        <w:t>我公司</w:t>
      </w:r>
      <w:r w:rsidRPr="000F3AD4">
        <w:rPr>
          <w:rFonts w:hint="eastAsia"/>
          <w:bCs/>
        </w:rPr>
        <w:t>承担该项目环境影响评价工作。接受委托后，我</w:t>
      </w:r>
      <w:r w:rsidR="000F3AD4" w:rsidRPr="000F3AD4">
        <w:rPr>
          <w:rFonts w:hint="eastAsia"/>
          <w:bCs/>
        </w:rPr>
        <w:t>公司</w:t>
      </w:r>
      <w:r w:rsidRPr="000F3AD4">
        <w:rPr>
          <w:rFonts w:hint="eastAsia"/>
          <w:bCs/>
        </w:rPr>
        <w:t>组织各专业技术人员赴现场进行了实地踏勘和调查，收集了所需的资料</w:t>
      </w:r>
      <w:r w:rsidRPr="00B71478">
        <w:rPr>
          <w:rFonts w:hint="eastAsia"/>
          <w:bCs/>
        </w:rPr>
        <w:t>，并委托</w:t>
      </w:r>
      <w:r w:rsidR="00B71478" w:rsidRPr="00B71478">
        <w:rPr>
          <w:rFonts w:hint="eastAsia"/>
          <w:bCs/>
        </w:rPr>
        <w:t>山西</w:t>
      </w:r>
      <w:r w:rsidR="00B71478">
        <w:rPr>
          <w:rFonts w:hint="eastAsia"/>
          <w:bCs/>
        </w:rPr>
        <w:t>智诺环保科技有限公司</w:t>
      </w:r>
      <w:r w:rsidR="0030767F" w:rsidRPr="000F3AD4">
        <w:rPr>
          <w:rFonts w:hint="eastAsia"/>
          <w:bCs/>
        </w:rPr>
        <w:t>进行了</w:t>
      </w:r>
      <w:r w:rsidRPr="000F3AD4">
        <w:rPr>
          <w:rFonts w:hint="eastAsia"/>
          <w:bCs/>
        </w:rPr>
        <w:t>环境现状监测工作</w:t>
      </w:r>
      <w:r w:rsidR="00D462BE" w:rsidRPr="000F3AD4">
        <w:rPr>
          <w:rFonts w:hint="eastAsia"/>
          <w:bCs/>
        </w:rPr>
        <w:t>。</w:t>
      </w:r>
      <w:r w:rsidRPr="000F3AD4">
        <w:rPr>
          <w:rFonts w:hint="eastAsia"/>
          <w:bCs/>
        </w:rPr>
        <w:t>根据本项目特点，结合项目周围环境特征，按照国家</w:t>
      </w:r>
      <w:r w:rsidR="0030767F" w:rsidRPr="000F3AD4">
        <w:rPr>
          <w:rFonts w:hint="eastAsia"/>
          <w:bCs/>
        </w:rPr>
        <w:t>和</w:t>
      </w:r>
      <w:r w:rsidRPr="000F3AD4">
        <w:rPr>
          <w:rFonts w:hint="eastAsia"/>
          <w:bCs/>
        </w:rPr>
        <w:t>地方环境保护的有关规定，编制完成了《</w:t>
      </w:r>
      <w:r w:rsidR="000F3AD4" w:rsidRPr="000F3AD4">
        <w:rPr>
          <w:bCs/>
        </w:rPr>
        <w:t>山西长治联盛太义掌煤业有限公司矿井</w:t>
      </w:r>
      <w:r w:rsidR="000F3AD4" w:rsidRPr="000F3AD4">
        <w:rPr>
          <w:bCs/>
        </w:rPr>
        <w:t>3</w:t>
      </w:r>
      <w:r w:rsidR="000F3AD4" w:rsidRPr="000F3AD4">
        <w:rPr>
          <w:bCs/>
        </w:rPr>
        <w:t>号、</w:t>
      </w:r>
      <w:r w:rsidR="000F3AD4" w:rsidRPr="000F3AD4">
        <w:rPr>
          <w:bCs/>
        </w:rPr>
        <w:t>15</w:t>
      </w:r>
      <w:r w:rsidR="000F3AD4" w:rsidRPr="000F3AD4">
        <w:rPr>
          <w:bCs/>
        </w:rPr>
        <w:t>号煤层配采项目</w:t>
      </w:r>
      <w:r w:rsidR="000F3AD4">
        <w:rPr>
          <w:rFonts w:hint="eastAsia"/>
          <w:bCs/>
        </w:rPr>
        <w:t>环境影响报告书</w:t>
      </w:r>
      <w:r w:rsidRPr="00EF4DE4">
        <w:rPr>
          <w:rFonts w:hint="eastAsia"/>
        </w:rPr>
        <w:t>》。</w:t>
      </w:r>
    </w:p>
    <w:p w:rsidR="00A25ABB" w:rsidRPr="00EF4DE4" w:rsidRDefault="0048618A" w:rsidP="009C65E5">
      <w:pPr>
        <w:pStyle w:val="3"/>
        <w:spacing w:line="500" w:lineRule="exact"/>
      </w:pPr>
      <w:r w:rsidRPr="00EF4DE4">
        <w:rPr>
          <w:rFonts w:hint="eastAsia"/>
        </w:rPr>
        <w:lastRenderedPageBreak/>
        <w:t>三、关注的主要环境问题</w:t>
      </w:r>
    </w:p>
    <w:p w:rsidR="0048618A" w:rsidRPr="00EF4DE4" w:rsidRDefault="0048618A" w:rsidP="009C65E5">
      <w:pPr>
        <w:spacing w:line="500" w:lineRule="exact"/>
      </w:pPr>
      <w:r w:rsidRPr="00EF4DE4">
        <w:rPr>
          <w:rFonts w:hint="eastAsia"/>
        </w:rPr>
        <w:t>本项目为煤炭开采项目，项目带来的主要环境问题为：采煤沉陷对井田范围内林地、草地、耕地、村庄</w:t>
      </w:r>
      <w:r w:rsidR="00983C8A" w:rsidRPr="00EF4DE4">
        <w:rPr>
          <w:rFonts w:hint="eastAsia"/>
        </w:rPr>
        <w:t>、饮用水井</w:t>
      </w:r>
      <w:r w:rsidRPr="00EF4DE4">
        <w:rPr>
          <w:rFonts w:hint="eastAsia"/>
        </w:rPr>
        <w:t>及道路基础设施等保护目标的影响，评价根据影响程度提出了相应的</w:t>
      </w:r>
      <w:r w:rsidR="00091CD8" w:rsidRPr="00EF4DE4">
        <w:rPr>
          <w:rFonts w:hint="eastAsia"/>
        </w:rPr>
        <w:t>污染防治措施和生态环境恢复治理</w:t>
      </w:r>
      <w:r w:rsidRPr="00EF4DE4">
        <w:rPr>
          <w:rFonts w:hint="eastAsia"/>
        </w:rPr>
        <w:t>措施；其它重点为矿井水</w:t>
      </w:r>
      <w:r w:rsidR="000F3AD4">
        <w:rPr>
          <w:rFonts w:hint="eastAsia"/>
        </w:rPr>
        <w:t>、生活污水处理及综合利用、</w:t>
      </w:r>
      <w:r w:rsidRPr="00EF4DE4">
        <w:rPr>
          <w:rFonts w:hint="eastAsia"/>
        </w:rPr>
        <w:t>煤矸石综合利用等问题，评价对此提出了</w:t>
      </w:r>
      <w:r w:rsidR="000F3AD4">
        <w:rPr>
          <w:rFonts w:hint="eastAsia"/>
        </w:rPr>
        <w:t>环保治理措施及</w:t>
      </w:r>
      <w:r w:rsidRPr="00EF4DE4">
        <w:rPr>
          <w:rFonts w:hint="eastAsia"/>
        </w:rPr>
        <w:t>综合利用方案</w:t>
      </w:r>
      <w:r w:rsidR="009774DF" w:rsidRPr="00EF4DE4">
        <w:rPr>
          <w:rFonts w:hint="eastAsia"/>
        </w:rPr>
        <w:t>。</w:t>
      </w:r>
    </w:p>
    <w:p w:rsidR="00F675F0" w:rsidRDefault="008B3AC2" w:rsidP="009C65E5">
      <w:pPr>
        <w:pStyle w:val="3"/>
        <w:spacing w:line="500" w:lineRule="exact"/>
      </w:pPr>
      <w:r w:rsidRPr="00EF4DE4">
        <w:rPr>
          <w:rFonts w:hint="eastAsia"/>
        </w:rPr>
        <w:t>四</w:t>
      </w:r>
      <w:r w:rsidR="009774DF" w:rsidRPr="00EF4DE4">
        <w:rPr>
          <w:rFonts w:hint="eastAsia"/>
        </w:rPr>
        <w:t>、</w:t>
      </w:r>
      <w:r w:rsidR="00F675F0">
        <w:rPr>
          <w:rFonts w:hint="eastAsia"/>
        </w:rPr>
        <w:t>“三线一单”符合性</w:t>
      </w:r>
    </w:p>
    <w:p w:rsidR="00F675F0" w:rsidRDefault="00F675F0" w:rsidP="009C65E5">
      <w:pPr>
        <w:spacing w:line="500" w:lineRule="exact"/>
        <w:ind w:firstLineChars="200" w:firstLine="480"/>
      </w:pPr>
      <w:r>
        <w:rPr>
          <w:rFonts w:hint="eastAsia"/>
        </w:rPr>
        <w:t>①生态保护红线</w:t>
      </w:r>
    </w:p>
    <w:p w:rsidR="00F675F0" w:rsidRDefault="00F675F0" w:rsidP="009C65E5">
      <w:pPr>
        <w:spacing w:line="500" w:lineRule="exact"/>
        <w:ind w:firstLineChars="200" w:firstLine="480"/>
        <w:rPr>
          <w:spacing w:val="4"/>
          <w:szCs w:val="20"/>
        </w:rPr>
      </w:pPr>
      <w:r w:rsidRPr="00493FA7">
        <w:rPr>
          <w:bCs/>
        </w:rPr>
        <w:t>山西长治联盛太义掌煤业有限公司</w:t>
      </w:r>
      <w:r>
        <w:rPr>
          <w:rFonts w:hint="eastAsia"/>
          <w:spacing w:val="4"/>
          <w:szCs w:val="20"/>
        </w:rPr>
        <w:t>位于</w:t>
      </w:r>
      <w:r w:rsidRPr="00493FA7">
        <w:rPr>
          <w:bCs/>
        </w:rPr>
        <w:t>长治县南约</w:t>
      </w:r>
      <w:smartTag w:uri="urn:schemas-microsoft-com:office:smarttags" w:element="chmetcnv">
        <w:smartTagPr>
          <w:attr w:name="TCSC" w:val="0"/>
          <w:attr w:name="NumberType" w:val="1"/>
          <w:attr w:name="Negative" w:val="False"/>
          <w:attr w:name="HasSpace" w:val="False"/>
          <w:attr w:name="SourceValue" w:val="13"/>
          <w:attr w:name="UnitName" w:val="km"/>
        </w:smartTagPr>
        <w:r w:rsidRPr="00493FA7">
          <w:rPr>
            <w:bCs/>
          </w:rPr>
          <w:t>13km</w:t>
        </w:r>
      </w:smartTag>
      <w:r w:rsidRPr="00493FA7">
        <w:rPr>
          <w:bCs/>
        </w:rPr>
        <w:t>的南宋乡太义掌村</w:t>
      </w:r>
      <w:r>
        <w:rPr>
          <w:rFonts w:hint="eastAsia"/>
        </w:rPr>
        <w:t>。长治县目前未划定生态保护红线，</w:t>
      </w:r>
      <w:r>
        <w:rPr>
          <w:rFonts w:hint="eastAsia"/>
          <w:spacing w:val="4"/>
          <w:szCs w:val="20"/>
        </w:rPr>
        <w:t>煤矿井田及周边无自然保护区、风景名胜区、森林公园以及其他《生态保护红线划定技术指南》中规定的生态保护目标，</w:t>
      </w:r>
      <w:r>
        <w:rPr>
          <w:rFonts w:hint="eastAsia"/>
        </w:rPr>
        <w:t>不属于长治县生态功能区划和生态经济区划限制、禁止类项目。</w:t>
      </w:r>
    </w:p>
    <w:p w:rsidR="00F675F0" w:rsidRDefault="00F675F0" w:rsidP="009C65E5">
      <w:pPr>
        <w:spacing w:line="500" w:lineRule="exact"/>
        <w:ind w:firstLineChars="200" w:firstLine="496"/>
        <w:rPr>
          <w:spacing w:val="4"/>
          <w:szCs w:val="20"/>
        </w:rPr>
      </w:pPr>
      <w:r>
        <w:rPr>
          <w:rFonts w:hint="eastAsia"/>
          <w:spacing w:val="4"/>
          <w:szCs w:val="20"/>
        </w:rPr>
        <w:t>②环境质量底线</w:t>
      </w:r>
    </w:p>
    <w:p w:rsidR="00B4630A" w:rsidRPr="00B4630A" w:rsidRDefault="00F675F0" w:rsidP="009C65E5">
      <w:pPr>
        <w:spacing w:line="500" w:lineRule="exact"/>
        <w:ind w:firstLineChars="200" w:firstLine="480"/>
        <w:rPr>
          <w:bCs/>
        </w:rPr>
      </w:pPr>
      <w:r w:rsidRPr="00F675F0">
        <w:rPr>
          <w:rFonts w:hint="eastAsia"/>
          <w:bCs/>
        </w:rPr>
        <w:t>根据项目区域环境现状调查结果，</w:t>
      </w:r>
      <w:r w:rsidR="00B4630A" w:rsidRPr="00B4630A">
        <w:rPr>
          <w:bCs/>
        </w:rPr>
        <w:t>长治市</w:t>
      </w:r>
      <w:r w:rsidR="00B4630A" w:rsidRPr="00B4630A">
        <w:rPr>
          <w:bCs/>
        </w:rPr>
        <w:t>2017</w:t>
      </w:r>
      <w:r w:rsidR="00B4630A" w:rsidRPr="00B4630A">
        <w:rPr>
          <w:bCs/>
        </w:rPr>
        <w:t>年</w:t>
      </w:r>
      <w:r w:rsidR="00B4630A" w:rsidRPr="00B4630A">
        <w:rPr>
          <w:bCs/>
        </w:rPr>
        <w:t>SO</w:t>
      </w:r>
      <w:r w:rsidR="00B4630A" w:rsidRPr="00B4630A">
        <w:rPr>
          <w:bCs/>
          <w:vertAlign w:val="subscript"/>
        </w:rPr>
        <w:t>2</w:t>
      </w:r>
      <w:r w:rsidR="00B4630A" w:rsidRPr="00B4630A">
        <w:rPr>
          <w:bCs/>
        </w:rPr>
        <w:t>、</w:t>
      </w:r>
      <w:r w:rsidR="00B4630A" w:rsidRPr="00B4630A">
        <w:rPr>
          <w:bCs/>
        </w:rPr>
        <w:t>NO</w:t>
      </w:r>
      <w:r w:rsidR="00B4630A" w:rsidRPr="00B4630A">
        <w:rPr>
          <w:bCs/>
          <w:vertAlign w:val="subscript"/>
        </w:rPr>
        <w:t>2</w:t>
      </w:r>
      <w:r w:rsidR="00B4630A" w:rsidRPr="00B4630A">
        <w:rPr>
          <w:bCs/>
        </w:rPr>
        <w:t>、</w:t>
      </w:r>
      <w:r w:rsidR="00B4630A" w:rsidRPr="00B4630A">
        <w:rPr>
          <w:bCs/>
        </w:rPr>
        <w:t>PM</w:t>
      </w:r>
      <w:r w:rsidR="00B4630A" w:rsidRPr="00B4630A">
        <w:rPr>
          <w:bCs/>
          <w:vertAlign w:val="subscript"/>
        </w:rPr>
        <w:t>10</w:t>
      </w:r>
      <w:r w:rsidR="00B4630A" w:rsidRPr="00B4630A">
        <w:rPr>
          <w:bCs/>
        </w:rPr>
        <w:t>、</w:t>
      </w:r>
      <w:r w:rsidR="00B4630A" w:rsidRPr="00B4630A">
        <w:rPr>
          <w:bCs/>
        </w:rPr>
        <w:t>PM</w:t>
      </w:r>
      <w:r w:rsidR="00B4630A" w:rsidRPr="00B4630A">
        <w:rPr>
          <w:bCs/>
          <w:vertAlign w:val="subscript"/>
        </w:rPr>
        <w:t>2.5</w:t>
      </w:r>
      <w:r w:rsidR="00B4630A" w:rsidRPr="00B4630A">
        <w:rPr>
          <w:bCs/>
        </w:rPr>
        <w:t>年均浓度分别为</w:t>
      </w:r>
      <w:r w:rsidR="00B4630A" w:rsidRPr="00B4630A">
        <w:rPr>
          <w:bCs/>
        </w:rPr>
        <w:t>43 ug/m</w:t>
      </w:r>
      <w:r w:rsidR="00B4630A" w:rsidRPr="00B4630A">
        <w:rPr>
          <w:bCs/>
          <w:vertAlign w:val="superscript"/>
        </w:rPr>
        <w:t>3</w:t>
      </w:r>
      <w:r w:rsidR="00B4630A" w:rsidRPr="00B4630A">
        <w:rPr>
          <w:bCs/>
        </w:rPr>
        <w:t>、</w:t>
      </w:r>
      <w:r w:rsidR="00B4630A" w:rsidRPr="00B4630A">
        <w:rPr>
          <w:bCs/>
        </w:rPr>
        <w:t>41 ug/m</w:t>
      </w:r>
      <w:r w:rsidR="00B4630A" w:rsidRPr="00B4630A">
        <w:rPr>
          <w:bCs/>
          <w:vertAlign w:val="superscript"/>
        </w:rPr>
        <w:t>3</w:t>
      </w:r>
      <w:r w:rsidR="00B4630A" w:rsidRPr="00B4630A">
        <w:rPr>
          <w:bCs/>
        </w:rPr>
        <w:t>、</w:t>
      </w:r>
      <w:r w:rsidR="00B4630A" w:rsidRPr="00B4630A">
        <w:rPr>
          <w:bCs/>
        </w:rPr>
        <w:t>103 ug/m</w:t>
      </w:r>
      <w:r w:rsidR="00B4630A" w:rsidRPr="00B4630A">
        <w:rPr>
          <w:bCs/>
          <w:vertAlign w:val="superscript"/>
        </w:rPr>
        <w:t>3</w:t>
      </w:r>
      <w:r w:rsidR="00B4630A" w:rsidRPr="00B4630A">
        <w:rPr>
          <w:bCs/>
        </w:rPr>
        <w:t>、</w:t>
      </w:r>
      <w:r w:rsidR="00B4630A" w:rsidRPr="00B4630A">
        <w:rPr>
          <w:bCs/>
        </w:rPr>
        <w:t>60 ug/m</w:t>
      </w:r>
      <w:r w:rsidR="00B4630A" w:rsidRPr="00B4630A">
        <w:rPr>
          <w:bCs/>
          <w:vertAlign w:val="superscript"/>
        </w:rPr>
        <w:t>3</w:t>
      </w:r>
      <w:r w:rsidR="00B4630A" w:rsidRPr="00B4630A">
        <w:rPr>
          <w:bCs/>
        </w:rPr>
        <w:t>；</w:t>
      </w:r>
      <w:r w:rsidR="00B4630A" w:rsidRPr="00B4630A">
        <w:rPr>
          <w:bCs/>
        </w:rPr>
        <w:t>CO 24</w:t>
      </w:r>
      <w:r w:rsidR="00B4630A" w:rsidRPr="00B4630A">
        <w:rPr>
          <w:bCs/>
        </w:rPr>
        <w:t>小时平均第</w:t>
      </w:r>
      <w:r w:rsidR="00B4630A" w:rsidRPr="00B4630A">
        <w:rPr>
          <w:bCs/>
        </w:rPr>
        <w:t>95</w:t>
      </w:r>
      <w:r w:rsidR="00B4630A" w:rsidRPr="00B4630A">
        <w:rPr>
          <w:bCs/>
        </w:rPr>
        <w:t>百分位数为</w:t>
      </w:r>
      <w:r w:rsidR="00B4630A" w:rsidRPr="00B4630A">
        <w:rPr>
          <w:bCs/>
        </w:rPr>
        <w:t>3.1mg/m</w:t>
      </w:r>
      <w:r w:rsidR="00B4630A" w:rsidRPr="00B4630A">
        <w:rPr>
          <w:bCs/>
          <w:vertAlign w:val="superscript"/>
        </w:rPr>
        <w:t>3</w:t>
      </w:r>
      <w:r w:rsidR="00B4630A" w:rsidRPr="00B4630A">
        <w:rPr>
          <w:bCs/>
        </w:rPr>
        <w:t>，</w:t>
      </w:r>
      <w:r w:rsidR="00B4630A" w:rsidRPr="00B4630A">
        <w:rPr>
          <w:bCs/>
        </w:rPr>
        <w:t>O</w:t>
      </w:r>
      <w:r w:rsidR="00B4630A" w:rsidRPr="00B4630A">
        <w:rPr>
          <w:bCs/>
          <w:vertAlign w:val="subscript"/>
        </w:rPr>
        <w:t>3</w:t>
      </w:r>
      <w:r w:rsidR="00B4630A" w:rsidRPr="00B4630A">
        <w:rPr>
          <w:bCs/>
        </w:rPr>
        <w:t>日最大</w:t>
      </w:r>
      <w:r w:rsidR="00B4630A" w:rsidRPr="00B4630A">
        <w:rPr>
          <w:bCs/>
        </w:rPr>
        <w:t>8</w:t>
      </w:r>
      <w:r w:rsidR="00B4630A" w:rsidRPr="00B4630A">
        <w:rPr>
          <w:bCs/>
        </w:rPr>
        <w:t>小时平均第</w:t>
      </w:r>
      <w:r w:rsidR="00B4630A" w:rsidRPr="00B4630A">
        <w:rPr>
          <w:bCs/>
        </w:rPr>
        <w:t>90</w:t>
      </w:r>
      <w:r w:rsidR="00B4630A" w:rsidRPr="00B4630A">
        <w:rPr>
          <w:bCs/>
        </w:rPr>
        <w:t>百分位数为</w:t>
      </w:r>
      <w:r w:rsidR="00B4630A" w:rsidRPr="00B4630A">
        <w:rPr>
          <w:bCs/>
        </w:rPr>
        <w:t>188 ug/m</w:t>
      </w:r>
      <w:r w:rsidR="00B4630A" w:rsidRPr="00B4630A">
        <w:rPr>
          <w:bCs/>
          <w:vertAlign w:val="superscript"/>
        </w:rPr>
        <w:t>3</w:t>
      </w:r>
      <w:r w:rsidR="00B4630A" w:rsidRPr="00B4630A">
        <w:rPr>
          <w:bCs/>
        </w:rPr>
        <w:t>；超过《环境空气质量标准》（</w:t>
      </w:r>
      <w:r w:rsidR="00B4630A" w:rsidRPr="00B4630A">
        <w:rPr>
          <w:bCs/>
        </w:rPr>
        <w:t>GB3095-2012</w:t>
      </w:r>
      <w:r w:rsidR="00B4630A" w:rsidRPr="00B4630A">
        <w:rPr>
          <w:bCs/>
        </w:rPr>
        <w:t>）中二级标准限值的污染物为</w:t>
      </w:r>
      <w:r w:rsidR="00B4630A" w:rsidRPr="00B4630A">
        <w:rPr>
          <w:bCs/>
        </w:rPr>
        <w:t>NO</w:t>
      </w:r>
      <w:r w:rsidR="00B4630A" w:rsidRPr="00B4630A">
        <w:rPr>
          <w:bCs/>
          <w:vertAlign w:val="subscript"/>
        </w:rPr>
        <w:t>2</w:t>
      </w:r>
      <w:r w:rsidR="00B4630A" w:rsidRPr="00B4630A">
        <w:rPr>
          <w:bCs/>
        </w:rPr>
        <w:t>、</w:t>
      </w:r>
      <w:r w:rsidR="00B4630A" w:rsidRPr="00B4630A">
        <w:rPr>
          <w:bCs/>
        </w:rPr>
        <w:t>PM</w:t>
      </w:r>
      <w:r w:rsidR="00B4630A" w:rsidRPr="00B4630A">
        <w:rPr>
          <w:bCs/>
          <w:vertAlign w:val="subscript"/>
        </w:rPr>
        <w:t>10</w:t>
      </w:r>
      <w:r w:rsidR="00B4630A" w:rsidRPr="00B4630A">
        <w:rPr>
          <w:bCs/>
        </w:rPr>
        <w:t>、</w:t>
      </w:r>
      <w:r w:rsidR="00B4630A" w:rsidRPr="00B4630A">
        <w:rPr>
          <w:bCs/>
        </w:rPr>
        <w:t>O</w:t>
      </w:r>
      <w:r w:rsidR="00B4630A" w:rsidRPr="00B4630A">
        <w:rPr>
          <w:bCs/>
          <w:vertAlign w:val="subscript"/>
        </w:rPr>
        <w:t>3</w:t>
      </w:r>
      <w:r w:rsidR="00B4630A" w:rsidRPr="00B4630A">
        <w:rPr>
          <w:bCs/>
        </w:rPr>
        <w:t>、</w:t>
      </w:r>
      <w:r w:rsidR="00B4630A" w:rsidRPr="00B4630A">
        <w:rPr>
          <w:bCs/>
        </w:rPr>
        <w:t>PM</w:t>
      </w:r>
      <w:r w:rsidR="00B4630A" w:rsidRPr="00B4630A">
        <w:rPr>
          <w:bCs/>
          <w:vertAlign w:val="subscript"/>
        </w:rPr>
        <w:t>2.5</w:t>
      </w:r>
      <w:r w:rsidR="00B4630A">
        <w:rPr>
          <w:rFonts w:hint="eastAsia"/>
          <w:bCs/>
        </w:rPr>
        <w:t>，</w:t>
      </w:r>
      <w:r w:rsidR="00B4630A" w:rsidRPr="00B4630A">
        <w:rPr>
          <w:bCs/>
        </w:rPr>
        <w:t>SO</w:t>
      </w:r>
      <w:r w:rsidR="00B4630A" w:rsidRPr="00B4630A">
        <w:rPr>
          <w:bCs/>
          <w:vertAlign w:val="subscript"/>
        </w:rPr>
        <w:t>2</w:t>
      </w:r>
      <w:r w:rsidR="00B4630A">
        <w:rPr>
          <w:rFonts w:hint="eastAsia"/>
          <w:bCs/>
        </w:rPr>
        <w:t>、</w:t>
      </w:r>
      <w:r w:rsidR="00B4630A">
        <w:rPr>
          <w:rFonts w:hint="eastAsia"/>
          <w:bCs/>
        </w:rPr>
        <w:t>CO</w:t>
      </w:r>
      <w:r w:rsidR="00B4630A">
        <w:rPr>
          <w:rFonts w:hint="eastAsia"/>
          <w:bCs/>
        </w:rPr>
        <w:t>达标，长治市为不达标区。</w:t>
      </w:r>
    </w:p>
    <w:p w:rsidR="00F675F0" w:rsidRPr="00F675F0" w:rsidRDefault="00B4630A" w:rsidP="009C65E5">
      <w:pPr>
        <w:spacing w:line="500" w:lineRule="exact"/>
        <w:ind w:firstLineChars="200" w:firstLine="480"/>
        <w:rPr>
          <w:bCs/>
        </w:rPr>
      </w:pPr>
      <w:r>
        <w:rPr>
          <w:rFonts w:hint="eastAsia"/>
          <w:bCs/>
        </w:rPr>
        <w:t>根据现状监测结果，</w:t>
      </w:r>
      <w:r w:rsidR="00F675F0" w:rsidRPr="00F675F0">
        <w:rPr>
          <w:rFonts w:hint="eastAsia"/>
          <w:bCs/>
        </w:rPr>
        <w:t>地下水</w:t>
      </w:r>
      <w:r>
        <w:rPr>
          <w:rFonts w:hint="eastAsia"/>
          <w:bCs/>
        </w:rPr>
        <w:t>环境质量</w:t>
      </w:r>
      <w:r w:rsidR="00F675F0" w:rsidRPr="00F675F0">
        <w:rPr>
          <w:rFonts w:hint="eastAsia"/>
          <w:bCs/>
        </w:rPr>
        <w:t>较好，除地下水深井总硬度超标外，</w:t>
      </w:r>
      <w:r w:rsidR="00F675F0" w:rsidRPr="00F675F0">
        <w:rPr>
          <w:bCs/>
        </w:rPr>
        <w:t>各污染监测因子均满足相关环境质量标准要求</w:t>
      </w:r>
      <w:r w:rsidR="00F675F0" w:rsidRPr="00F675F0">
        <w:rPr>
          <w:rFonts w:hint="eastAsia"/>
          <w:bCs/>
        </w:rPr>
        <w:t>，地下水总硬度超标为地质原因；区域无明显地表水体；村庄声环境现状夜间轻微超标。</w:t>
      </w:r>
    </w:p>
    <w:p w:rsidR="00F675F0" w:rsidRDefault="00F675F0" w:rsidP="009C65E5">
      <w:pPr>
        <w:spacing w:line="500" w:lineRule="exact"/>
        <w:ind w:firstLineChars="200" w:firstLine="496"/>
        <w:rPr>
          <w:spacing w:val="4"/>
          <w:szCs w:val="20"/>
        </w:rPr>
      </w:pPr>
      <w:r>
        <w:rPr>
          <w:rFonts w:hint="eastAsia"/>
          <w:spacing w:val="4"/>
          <w:szCs w:val="20"/>
        </w:rPr>
        <w:t>本项目为煤层配采技改项目，技改工程</w:t>
      </w:r>
      <w:r w:rsidR="00D97265">
        <w:rPr>
          <w:rFonts w:hint="eastAsia"/>
          <w:spacing w:val="4"/>
          <w:szCs w:val="20"/>
        </w:rPr>
        <w:t>均依托现有工程进行，主要为地下工程，地面工程相对较少。技改后，淘汰现有的</w:t>
      </w:r>
      <w:r w:rsidR="00FB4AC8">
        <w:rPr>
          <w:rFonts w:hint="eastAsia"/>
          <w:spacing w:val="4"/>
          <w:szCs w:val="20"/>
        </w:rPr>
        <w:t>3</w:t>
      </w:r>
      <w:r w:rsidR="00FB4AC8">
        <w:rPr>
          <w:rFonts w:hint="eastAsia"/>
          <w:spacing w:val="4"/>
          <w:szCs w:val="20"/>
        </w:rPr>
        <w:t>台</w:t>
      </w:r>
      <w:r w:rsidR="00D97265">
        <w:rPr>
          <w:rFonts w:hint="eastAsia"/>
          <w:spacing w:val="4"/>
          <w:szCs w:val="20"/>
        </w:rPr>
        <w:t>燃煤锅炉，</w:t>
      </w:r>
      <w:r w:rsidR="000275C7">
        <w:rPr>
          <w:rFonts w:hint="eastAsia"/>
          <w:spacing w:val="4"/>
          <w:szCs w:val="20"/>
        </w:rPr>
        <w:t>改用空气源热泵机组供热系统，</w:t>
      </w:r>
      <w:r w:rsidR="00D97265">
        <w:rPr>
          <w:rFonts w:hint="eastAsia"/>
          <w:spacing w:val="4"/>
          <w:szCs w:val="20"/>
        </w:rPr>
        <w:t>新增矿井水处理设备，工业场地及风井场地在现有工程基础上进一步加强了隔声、降噪措施，工程投产后</w:t>
      </w:r>
      <w:r w:rsidR="00B4630A">
        <w:rPr>
          <w:rFonts w:hint="eastAsia"/>
          <w:spacing w:val="4"/>
          <w:szCs w:val="20"/>
        </w:rPr>
        <w:t>各项</w:t>
      </w:r>
      <w:r w:rsidR="00D97265">
        <w:rPr>
          <w:rFonts w:hint="eastAsia"/>
          <w:spacing w:val="4"/>
          <w:szCs w:val="20"/>
        </w:rPr>
        <w:t>污染物排放量较现有工程均有所降低。因此，</w:t>
      </w:r>
      <w:r>
        <w:rPr>
          <w:rFonts w:hint="eastAsia"/>
          <w:spacing w:val="4"/>
          <w:szCs w:val="20"/>
        </w:rPr>
        <w:t>项目符合环境质量底线要求。</w:t>
      </w:r>
    </w:p>
    <w:p w:rsidR="00F675F0" w:rsidRDefault="00F675F0" w:rsidP="009C65E5">
      <w:pPr>
        <w:spacing w:line="500" w:lineRule="exact"/>
        <w:ind w:firstLineChars="200" w:firstLine="496"/>
        <w:rPr>
          <w:spacing w:val="4"/>
          <w:szCs w:val="20"/>
        </w:rPr>
      </w:pPr>
      <w:r>
        <w:rPr>
          <w:rFonts w:hint="eastAsia"/>
          <w:spacing w:val="4"/>
          <w:szCs w:val="20"/>
        </w:rPr>
        <w:t>③资源利用上线</w:t>
      </w:r>
    </w:p>
    <w:p w:rsidR="00F675F0" w:rsidRDefault="00F675F0" w:rsidP="009C65E5">
      <w:pPr>
        <w:spacing w:line="500" w:lineRule="exact"/>
        <w:ind w:firstLineChars="200" w:firstLine="496"/>
        <w:rPr>
          <w:spacing w:val="4"/>
          <w:szCs w:val="20"/>
        </w:rPr>
      </w:pPr>
      <w:r>
        <w:rPr>
          <w:rFonts w:hint="eastAsia"/>
          <w:spacing w:val="4"/>
          <w:szCs w:val="20"/>
        </w:rPr>
        <w:t>本项目</w:t>
      </w:r>
      <w:r w:rsidR="00D60D56">
        <w:rPr>
          <w:rFonts w:hint="eastAsia"/>
          <w:spacing w:val="4"/>
          <w:szCs w:val="20"/>
        </w:rPr>
        <w:t>对井田内赋存的剩余</w:t>
      </w:r>
      <w:r w:rsidR="00D60D56">
        <w:rPr>
          <w:rFonts w:hint="eastAsia"/>
          <w:spacing w:val="4"/>
          <w:szCs w:val="20"/>
        </w:rPr>
        <w:t>3</w:t>
      </w:r>
      <w:r w:rsidR="00D60D56">
        <w:rPr>
          <w:rFonts w:hint="eastAsia"/>
          <w:spacing w:val="4"/>
          <w:szCs w:val="20"/>
        </w:rPr>
        <w:t>号煤层资源进行开采，提高了资源利用率，保</w:t>
      </w:r>
      <w:r w:rsidR="00D60D56">
        <w:rPr>
          <w:rFonts w:hint="eastAsia"/>
          <w:spacing w:val="4"/>
          <w:szCs w:val="20"/>
        </w:rPr>
        <w:lastRenderedPageBreak/>
        <w:t>证了国家煤炭资源不浪费；</w:t>
      </w:r>
      <w:r w:rsidR="00D97265">
        <w:rPr>
          <w:rFonts w:hint="eastAsia"/>
          <w:spacing w:val="4"/>
          <w:szCs w:val="20"/>
        </w:rPr>
        <w:t>矿井水</w:t>
      </w:r>
      <w:r>
        <w:rPr>
          <w:rFonts w:hint="eastAsia"/>
          <w:spacing w:val="4"/>
          <w:szCs w:val="20"/>
        </w:rPr>
        <w:t>全部经处理后回用</w:t>
      </w:r>
      <w:r w:rsidR="00D97265">
        <w:rPr>
          <w:rFonts w:hint="eastAsia"/>
          <w:spacing w:val="4"/>
          <w:szCs w:val="20"/>
        </w:rPr>
        <w:t>，开采</w:t>
      </w:r>
      <w:r w:rsidR="00D97265">
        <w:rPr>
          <w:rFonts w:hint="eastAsia"/>
          <w:spacing w:val="4"/>
          <w:szCs w:val="20"/>
        </w:rPr>
        <w:t>15</w:t>
      </w:r>
      <w:r w:rsidR="00D97265">
        <w:rPr>
          <w:rFonts w:hint="eastAsia"/>
          <w:spacing w:val="4"/>
          <w:szCs w:val="20"/>
        </w:rPr>
        <w:t>号煤层时可以做到不外排，开采</w:t>
      </w:r>
      <w:r w:rsidR="00D97265">
        <w:rPr>
          <w:rFonts w:hint="eastAsia"/>
          <w:spacing w:val="4"/>
          <w:szCs w:val="20"/>
        </w:rPr>
        <w:t>3</w:t>
      </w:r>
      <w:r w:rsidR="00D97265">
        <w:rPr>
          <w:rFonts w:hint="eastAsia"/>
          <w:spacing w:val="4"/>
          <w:szCs w:val="20"/>
        </w:rPr>
        <w:t>号煤层时外排部分可以达到</w:t>
      </w:r>
      <w:r w:rsidR="002C3A92" w:rsidRPr="001C5478">
        <w:rPr>
          <w:rFonts w:hint="eastAsia"/>
        </w:rPr>
        <w:t>长治市煤矿矿井水外排标准</w:t>
      </w:r>
      <w:r w:rsidR="00D97265">
        <w:rPr>
          <w:rFonts w:hint="eastAsia"/>
          <w:spacing w:val="4"/>
          <w:szCs w:val="20"/>
        </w:rPr>
        <w:t>要求，对区域匮乏的地表水可以起到补充</w:t>
      </w:r>
      <w:r>
        <w:rPr>
          <w:rFonts w:hint="eastAsia"/>
          <w:spacing w:val="4"/>
          <w:szCs w:val="20"/>
        </w:rPr>
        <w:t>；固体废物</w:t>
      </w:r>
      <w:r w:rsidR="00D60D56">
        <w:rPr>
          <w:rFonts w:hint="eastAsia"/>
          <w:spacing w:val="4"/>
          <w:szCs w:val="20"/>
        </w:rPr>
        <w:t>全部</w:t>
      </w:r>
      <w:r>
        <w:rPr>
          <w:rFonts w:hint="eastAsia"/>
          <w:spacing w:val="4"/>
          <w:szCs w:val="20"/>
        </w:rPr>
        <w:t>进行综合利用，实现了固废的减量化和资源化。项目</w:t>
      </w:r>
      <w:r w:rsidR="00D60D56">
        <w:rPr>
          <w:rFonts w:hint="eastAsia"/>
          <w:spacing w:val="4"/>
          <w:szCs w:val="20"/>
        </w:rPr>
        <w:t>满足</w:t>
      </w:r>
      <w:r>
        <w:rPr>
          <w:rFonts w:hint="eastAsia"/>
          <w:spacing w:val="4"/>
          <w:szCs w:val="20"/>
        </w:rPr>
        <w:t>资源利用上限</w:t>
      </w:r>
      <w:r w:rsidR="00D60D56">
        <w:rPr>
          <w:rFonts w:hint="eastAsia"/>
          <w:spacing w:val="4"/>
          <w:szCs w:val="20"/>
        </w:rPr>
        <w:t>要求</w:t>
      </w:r>
      <w:r>
        <w:rPr>
          <w:rFonts w:hint="eastAsia"/>
          <w:spacing w:val="4"/>
          <w:szCs w:val="20"/>
        </w:rPr>
        <w:t>。</w:t>
      </w:r>
    </w:p>
    <w:p w:rsidR="00F675F0" w:rsidRDefault="00F675F0" w:rsidP="009C65E5">
      <w:pPr>
        <w:spacing w:line="500" w:lineRule="exact"/>
        <w:ind w:firstLineChars="200" w:firstLine="496"/>
        <w:rPr>
          <w:spacing w:val="4"/>
          <w:szCs w:val="20"/>
        </w:rPr>
      </w:pPr>
      <w:r>
        <w:rPr>
          <w:rFonts w:hint="eastAsia"/>
          <w:spacing w:val="4"/>
          <w:szCs w:val="20"/>
        </w:rPr>
        <w:t>④环境负面清单</w:t>
      </w:r>
    </w:p>
    <w:p w:rsidR="00F675F0" w:rsidRPr="000465E2" w:rsidRDefault="00F675F0" w:rsidP="009C65E5">
      <w:pPr>
        <w:spacing w:line="500" w:lineRule="exact"/>
        <w:ind w:firstLineChars="200" w:firstLine="480"/>
      </w:pPr>
      <w:r>
        <w:rPr>
          <w:rFonts w:hint="eastAsia"/>
        </w:rPr>
        <w:t>本项目所在地目前没有环境负面清单，根据分析，项目符合国家</w:t>
      </w:r>
      <w:r w:rsidR="00D60D56">
        <w:rPr>
          <w:rFonts w:hint="eastAsia"/>
        </w:rPr>
        <w:t>、山西省</w:t>
      </w:r>
      <w:r>
        <w:rPr>
          <w:rFonts w:hint="eastAsia"/>
        </w:rPr>
        <w:t>产业政策</w:t>
      </w:r>
      <w:r w:rsidR="00D60D56">
        <w:rPr>
          <w:rFonts w:hint="eastAsia"/>
        </w:rPr>
        <w:t>、环境管理政策的要求</w:t>
      </w:r>
      <w:r>
        <w:rPr>
          <w:rFonts w:hint="eastAsia"/>
        </w:rPr>
        <w:t>，</w:t>
      </w:r>
      <w:r w:rsidR="00D60D56">
        <w:rPr>
          <w:rFonts w:hint="eastAsia"/>
        </w:rPr>
        <w:t>不违背环境准入负面清单的要求</w:t>
      </w:r>
      <w:r>
        <w:rPr>
          <w:rFonts w:hint="eastAsia"/>
        </w:rPr>
        <w:t>。</w:t>
      </w:r>
    </w:p>
    <w:p w:rsidR="009774DF" w:rsidRPr="00EF4DE4" w:rsidRDefault="00D60D56" w:rsidP="009C65E5">
      <w:pPr>
        <w:pStyle w:val="3"/>
        <w:spacing w:line="500" w:lineRule="exact"/>
      </w:pPr>
      <w:r>
        <w:rPr>
          <w:rFonts w:hint="eastAsia"/>
        </w:rPr>
        <w:t>五、</w:t>
      </w:r>
      <w:r w:rsidR="009774DF" w:rsidRPr="00EF4DE4">
        <w:rPr>
          <w:rFonts w:hint="eastAsia"/>
        </w:rPr>
        <w:t>环境影响评价的主要结论</w:t>
      </w:r>
    </w:p>
    <w:p w:rsidR="009774DF" w:rsidRPr="00EF4DE4" w:rsidRDefault="009774DF" w:rsidP="009C65E5">
      <w:pPr>
        <w:spacing w:line="500" w:lineRule="exact"/>
        <w:ind w:firstLine="560"/>
        <w:sectPr w:rsidR="009774DF" w:rsidRPr="00EF4DE4" w:rsidSect="00DA1508">
          <w:headerReference w:type="default" r:id="rId13"/>
          <w:footerReference w:type="default" r:id="rId14"/>
          <w:pgSz w:w="11906" w:h="16838"/>
          <w:pgMar w:top="1304" w:right="1644" w:bottom="1304" w:left="1644" w:header="851" w:footer="992" w:gutter="0"/>
          <w:pgNumType w:start="1"/>
          <w:cols w:space="425"/>
          <w:docGrid w:type="lines" w:linePitch="312"/>
        </w:sectPr>
      </w:pPr>
      <w:r w:rsidRPr="00EF4DE4">
        <w:rPr>
          <w:rFonts w:hint="eastAsia"/>
        </w:rPr>
        <w:t xml:space="preserve"> </w:t>
      </w:r>
      <w:r w:rsidRPr="00EF4DE4">
        <w:rPr>
          <w:rFonts w:hint="eastAsia"/>
        </w:rPr>
        <w:t>本矿井建设规模</w:t>
      </w:r>
      <w:r w:rsidR="000F3AD4">
        <w:rPr>
          <w:rFonts w:hint="eastAsia"/>
        </w:rPr>
        <w:t>900k</w:t>
      </w:r>
      <w:r w:rsidRPr="00EF4DE4">
        <w:rPr>
          <w:rFonts w:hint="eastAsia"/>
        </w:rPr>
        <w:t>t/a</w:t>
      </w:r>
      <w:r w:rsidRPr="00EF4DE4">
        <w:rPr>
          <w:rFonts w:hint="eastAsia"/>
        </w:rPr>
        <w:t>，</w:t>
      </w:r>
      <w:r w:rsidR="00563D57">
        <w:rPr>
          <w:rFonts w:hint="eastAsia"/>
        </w:rPr>
        <w:t>此次技改主要为</w:t>
      </w:r>
      <w:r w:rsidR="00563D57">
        <w:rPr>
          <w:rFonts w:hint="eastAsia"/>
        </w:rPr>
        <w:t>3</w:t>
      </w:r>
      <w:r w:rsidR="00563D57">
        <w:rPr>
          <w:rFonts w:hint="eastAsia"/>
        </w:rPr>
        <w:t>号、</w:t>
      </w:r>
      <w:r w:rsidR="00563D57">
        <w:rPr>
          <w:rFonts w:hint="eastAsia"/>
        </w:rPr>
        <w:t>15</w:t>
      </w:r>
      <w:r w:rsidR="00563D57">
        <w:rPr>
          <w:rFonts w:hint="eastAsia"/>
        </w:rPr>
        <w:t>号煤层配采，产能不发生变化，符合国家及山西省</w:t>
      </w:r>
      <w:r w:rsidRPr="00EF4DE4">
        <w:rPr>
          <w:rFonts w:hint="eastAsia"/>
        </w:rPr>
        <w:t>产业政策要求</w:t>
      </w:r>
      <w:r w:rsidR="00091CD8" w:rsidRPr="00EF4DE4">
        <w:rPr>
          <w:rFonts w:hint="eastAsia"/>
        </w:rPr>
        <w:t>。</w:t>
      </w:r>
      <w:r w:rsidRPr="00D60D56">
        <w:rPr>
          <w:rFonts w:hint="eastAsia"/>
        </w:rPr>
        <w:t>矿井所产原煤全部进入选煤厂洗选</w:t>
      </w:r>
      <w:r w:rsidRPr="00EF4DE4">
        <w:rPr>
          <w:rFonts w:hint="eastAsia"/>
        </w:rPr>
        <w:t>，</w:t>
      </w:r>
      <w:r w:rsidR="001D3265" w:rsidRPr="00EF4DE4">
        <w:rPr>
          <w:rFonts w:hint="eastAsia"/>
        </w:rPr>
        <w:t>本项目</w:t>
      </w:r>
      <w:r w:rsidR="00FB4AC8">
        <w:rPr>
          <w:rFonts w:hint="eastAsia"/>
        </w:rPr>
        <w:t>生产生活供热均采用</w:t>
      </w:r>
      <w:r w:rsidR="000275C7">
        <w:rPr>
          <w:rFonts w:hint="eastAsia"/>
        </w:rPr>
        <w:t>空气源热泵机组系统</w:t>
      </w:r>
      <w:r w:rsidR="00B04DBA">
        <w:rPr>
          <w:rFonts w:hint="eastAsia"/>
        </w:rPr>
        <w:t>；</w:t>
      </w:r>
      <w:r w:rsidRPr="00EF4DE4">
        <w:rPr>
          <w:rFonts w:hint="eastAsia"/>
        </w:rPr>
        <w:t>产生的生活污水经处理后全部回用于绿化</w:t>
      </w:r>
      <w:r w:rsidR="001D3265" w:rsidRPr="00EF4DE4">
        <w:rPr>
          <w:rFonts w:hint="eastAsia"/>
        </w:rPr>
        <w:t>及</w:t>
      </w:r>
      <w:r w:rsidR="00152008" w:rsidRPr="00EF4DE4">
        <w:rPr>
          <w:rFonts w:hint="eastAsia"/>
        </w:rPr>
        <w:t>地面、</w:t>
      </w:r>
      <w:r w:rsidR="001D3265" w:rsidRPr="00EF4DE4">
        <w:rPr>
          <w:rFonts w:hint="eastAsia"/>
        </w:rPr>
        <w:t>道路</w:t>
      </w:r>
      <w:r w:rsidR="00152008" w:rsidRPr="00EF4DE4">
        <w:rPr>
          <w:rFonts w:hint="eastAsia"/>
        </w:rPr>
        <w:t>降尘</w:t>
      </w:r>
      <w:r w:rsidR="001D3265" w:rsidRPr="00EF4DE4">
        <w:rPr>
          <w:rFonts w:hint="eastAsia"/>
        </w:rPr>
        <w:t>洒水</w:t>
      </w:r>
      <w:r w:rsidR="00D60D56">
        <w:rPr>
          <w:rFonts w:hint="eastAsia"/>
        </w:rPr>
        <w:t>、洗煤厂用水</w:t>
      </w:r>
      <w:r w:rsidR="001D3265" w:rsidRPr="00EF4DE4">
        <w:rPr>
          <w:rFonts w:hint="eastAsia"/>
        </w:rPr>
        <w:t>等</w:t>
      </w:r>
      <w:r w:rsidR="00152008" w:rsidRPr="00EF4DE4">
        <w:rPr>
          <w:rFonts w:hint="eastAsia"/>
        </w:rPr>
        <w:t>，不外排；矿井水处理后回用于井下降尘洒水、</w:t>
      </w:r>
      <w:r w:rsidR="00563D57">
        <w:rPr>
          <w:rFonts w:hint="eastAsia"/>
        </w:rPr>
        <w:t>黄泥灌浆用水</w:t>
      </w:r>
      <w:r w:rsidR="00152008" w:rsidRPr="00EF4DE4">
        <w:rPr>
          <w:rFonts w:hint="eastAsia"/>
        </w:rPr>
        <w:t>等，</w:t>
      </w:r>
      <w:r w:rsidR="00D60D56">
        <w:rPr>
          <w:rFonts w:hint="eastAsia"/>
          <w:spacing w:val="4"/>
          <w:szCs w:val="20"/>
        </w:rPr>
        <w:t>开采</w:t>
      </w:r>
      <w:r w:rsidR="00D60D56">
        <w:rPr>
          <w:rFonts w:hint="eastAsia"/>
          <w:spacing w:val="4"/>
          <w:szCs w:val="20"/>
        </w:rPr>
        <w:t>15</w:t>
      </w:r>
      <w:r w:rsidR="00D60D56">
        <w:rPr>
          <w:rFonts w:hint="eastAsia"/>
          <w:spacing w:val="4"/>
          <w:szCs w:val="20"/>
        </w:rPr>
        <w:t>号煤层时可以做到不外排，开采</w:t>
      </w:r>
      <w:r w:rsidR="00D60D56">
        <w:rPr>
          <w:rFonts w:hint="eastAsia"/>
          <w:spacing w:val="4"/>
          <w:szCs w:val="20"/>
        </w:rPr>
        <w:t>3</w:t>
      </w:r>
      <w:r w:rsidR="00D60D56">
        <w:rPr>
          <w:rFonts w:hint="eastAsia"/>
          <w:spacing w:val="4"/>
          <w:szCs w:val="20"/>
        </w:rPr>
        <w:t>号煤层时外排部分可以达到</w:t>
      </w:r>
      <w:r w:rsidR="002C3A92" w:rsidRPr="001C5478">
        <w:rPr>
          <w:rFonts w:hint="eastAsia"/>
        </w:rPr>
        <w:t>长治市煤矿矿井水外排标准</w:t>
      </w:r>
      <w:r w:rsidR="00D60D56">
        <w:rPr>
          <w:rFonts w:hint="eastAsia"/>
          <w:spacing w:val="4"/>
          <w:szCs w:val="20"/>
        </w:rPr>
        <w:t>要求</w:t>
      </w:r>
      <w:r w:rsidR="00152008" w:rsidRPr="00EF4DE4">
        <w:rPr>
          <w:rFonts w:hint="eastAsia"/>
        </w:rPr>
        <w:t>。</w:t>
      </w:r>
      <w:r w:rsidR="004348C3" w:rsidRPr="00EF4DE4">
        <w:rPr>
          <w:rFonts w:hint="eastAsia"/>
        </w:rPr>
        <w:t>矿井</w:t>
      </w:r>
      <w:r w:rsidR="00563D57">
        <w:rPr>
          <w:rFonts w:hint="eastAsia"/>
        </w:rPr>
        <w:t>产生的矸石</w:t>
      </w:r>
      <w:r w:rsidR="00206F12" w:rsidRPr="00EF4DE4">
        <w:rPr>
          <w:rFonts w:hint="eastAsia"/>
        </w:rPr>
        <w:t>送拟建煤矸石砖厂综合利用，利用不畅时</w:t>
      </w:r>
      <w:r w:rsidR="00563D57">
        <w:rPr>
          <w:rFonts w:hint="eastAsia"/>
        </w:rPr>
        <w:t>委托合法第三方处置单位进行处置，不设矸石场</w:t>
      </w:r>
      <w:r w:rsidR="008D79DA" w:rsidRPr="00EF4DE4">
        <w:rPr>
          <w:rFonts w:hint="eastAsia"/>
        </w:rPr>
        <w:t>。</w:t>
      </w:r>
      <w:r w:rsidRPr="00EF4DE4">
        <w:rPr>
          <w:rFonts w:hint="eastAsia"/>
        </w:rPr>
        <w:t>在采用设计和评价提出的污染防治、沉陷治理及生态恢复措施后，项目自身对环境的污染可降到当地环境能够容许的程度，对生态环境影响较小。从保护环境质量目标角度而言，项目建设可行。</w:t>
      </w:r>
    </w:p>
    <w:p w:rsidR="00A25ABB" w:rsidRPr="00EF4DE4" w:rsidRDefault="00E416C6" w:rsidP="009C65E5">
      <w:pPr>
        <w:pStyle w:val="1"/>
        <w:spacing w:line="500" w:lineRule="exact"/>
      </w:pPr>
      <w:bookmarkStart w:id="2" w:name="_Toc344387708"/>
      <w:bookmarkStart w:id="3" w:name="_Toc527645153"/>
      <w:r w:rsidRPr="00EF4DE4">
        <w:rPr>
          <w:rFonts w:hint="eastAsia"/>
        </w:rPr>
        <w:lastRenderedPageBreak/>
        <w:t>1</w:t>
      </w:r>
      <w:r w:rsidR="00A25ABB" w:rsidRPr="00EF4DE4">
        <w:rPr>
          <w:rFonts w:hint="eastAsia"/>
        </w:rPr>
        <w:t>总则</w:t>
      </w:r>
      <w:bookmarkEnd w:id="2"/>
      <w:bookmarkEnd w:id="3"/>
    </w:p>
    <w:p w:rsidR="0078283D" w:rsidRPr="00EF4DE4" w:rsidRDefault="0078283D" w:rsidP="009C65E5">
      <w:pPr>
        <w:pStyle w:val="2"/>
        <w:spacing w:line="500" w:lineRule="exact"/>
        <w:ind w:firstLine="482"/>
      </w:pPr>
      <w:bookmarkStart w:id="4" w:name="_Toc295834216"/>
      <w:bookmarkStart w:id="5" w:name="_Toc344387709"/>
      <w:bookmarkStart w:id="6" w:name="_Toc527645154"/>
      <w:r w:rsidRPr="00EF4DE4">
        <w:rPr>
          <w:rFonts w:hint="eastAsia"/>
        </w:rPr>
        <w:t xml:space="preserve">1.1 </w:t>
      </w:r>
      <w:r w:rsidRPr="00EF4DE4">
        <w:rPr>
          <w:rFonts w:hint="eastAsia"/>
        </w:rPr>
        <w:t>编制依据</w:t>
      </w:r>
      <w:bookmarkEnd w:id="4"/>
      <w:bookmarkEnd w:id="5"/>
      <w:bookmarkEnd w:id="6"/>
    </w:p>
    <w:p w:rsidR="0078283D" w:rsidRPr="00EF4DE4" w:rsidRDefault="0078283D" w:rsidP="009C65E5">
      <w:pPr>
        <w:pStyle w:val="3"/>
        <w:spacing w:line="500" w:lineRule="exact"/>
      </w:pPr>
      <w:r w:rsidRPr="00EF4DE4">
        <w:rPr>
          <w:rFonts w:hint="eastAsia"/>
        </w:rPr>
        <w:t>1.1.1</w:t>
      </w:r>
      <w:r w:rsidRPr="00EF4DE4">
        <w:rPr>
          <w:rFonts w:hint="eastAsia"/>
        </w:rPr>
        <w:t>任务依据</w:t>
      </w:r>
    </w:p>
    <w:p w:rsidR="0078283D" w:rsidRPr="00EF4DE4" w:rsidRDefault="00741DF4" w:rsidP="009C65E5">
      <w:pPr>
        <w:spacing w:line="500" w:lineRule="exact"/>
      </w:pPr>
      <w:r w:rsidRPr="00EF4DE4">
        <w:rPr>
          <w:rFonts w:hint="eastAsia"/>
        </w:rPr>
        <w:t>1</w:t>
      </w:r>
      <w:r w:rsidR="000F25A2" w:rsidRPr="00EF4DE4">
        <w:rPr>
          <w:rFonts w:hint="eastAsia"/>
        </w:rPr>
        <w:t>.</w:t>
      </w:r>
      <w:r w:rsidR="0078283D" w:rsidRPr="00EF4DE4">
        <w:rPr>
          <w:rFonts w:hint="eastAsia"/>
        </w:rPr>
        <w:t>环境影响评价委托书</w:t>
      </w:r>
      <w:r w:rsidR="00B04DBA">
        <w:rPr>
          <w:rFonts w:hint="eastAsia"/>
        </w:rPr>
        <w:t>，</w:t>
      </w:r>
      <w:r w:rsidR="009D1666" w:rsidRPr="00EF4DE4">
        <w:rPr>
          <w:rFonts w:hint="eastAsia"/>
        </w:rPr>
        <w:t>201</w:t>
      </w:r>
      <w:r w:rsidR="00B04DBA">
        <w:rPr>
          <w:rFonts w:hint="eastAsia"/>
        </w:rPr>
        <w:t>8</w:t>
      </w:r>
      <w:r w:rsidR="009D1666" w:rsidRPr="00EF4DE4">
        <w:rPr>
          <w:rFonts w:hint="eastAsia"/>
        </w:rPr>
        <w:t>年</w:t>
      </w:r>
      <w:r w:rsidR="00B04DBA">
        <w:rPr>
          <w:rFonts w:hint="eastAsia"/>
        </w:rPr>
        <w:t>8</w:t>
      </w:r>
      <w:r w:rsidR="009D1666" w:rsidRPr="00EF4DE4">
        <w:rPr>
          <w:rFonts w:hint="eastAsia"/>
        </w:rPr>
        <w:t>月；</w:t>
      </w:r>
    </w:p>
    <w:p w:rsidR="0078283D" w:rsidRPr="00EF4DE4" w:rsidRDefault="00741DF4" w:rsidP="009C65E5">
      <w:pPr>
        <w:spacing w:line="500" w:lineRule="exact"/>
      </w:pPr>
      <w:r w:rsidRPr="00EF4DE4">
        <w:rPr>
          <w:rFonts w:hint="eastAsia"/>
        </w:rPr>
        <w:t>2</w:t>
      </w:r>
      <w:r w:rsidR="000F25A2" w:rsidRPr="00EF4DE4">
        <w:rPr>
          <w:rFonts w:hint="eastAsia"/>
        </w:rPr>
        <w:t>.</w:t>
      </w:r>
      <w:r w:rsidR="00B04DBA" w:rsidRPr="00B04DBA">
        <w:rPr>
          <w:lang w:val="zh-CN"/>
        </w:rPr>
        <w:t xml:space="preserve"> </w:t>
      </w:r>
      <w:r w:rsidR="00B04DBA" w:rsidRPr="00910BB7">
        <w:rPr>
          <w:lang w:val="zh-CN"/>
        </w:rPr>
        <w:t>长治市煤炭工业局</w:t>
      </w:r>
      <w:r w:rsidR="00B04DBA">
        <w:rPr>
          <w:rFonts w:hint="eastAsia"/>
          <w:lang w:val="zh-CN"/>
        </w:rPr>
        <w:t xml:space="preserve"> </w:t>
      </w:r>
      <w:r w:rsidR="00B04DBA" w:rsidRPr="00910BB7">
        <w:rPr>
          <w:lang w:val="zh-CN"/>
        </w:rPr>
        <w:t>长煤局</w:t>
      </w:r>
      <w:r w:rsidR="00B04DBA" w:rsidRPr="00910BB7">
        <w:rPr>
          <w:rFonts w:hint="eastAsia"/>
          <w:lang w:val="zh-CN"/>
        </w:rPr>
        <w:t>行</w:t>
      </w:r>
      <w:r w:rsidR="00B04DBA" w:rsidRPr="00910BB7">
        <w:rPr>
          <w:lang w:val="zh-CN"/>
        </w:rPr>
        <w:t>发</w:t>
      </w:r>
      <w:r w:rsidR="00B04DBA" w:rsidRPr="00910BB7">
        <w:rPr>
          <w:lang w:val="zh-CN"/>
        </w:rPr>
        <w:t>[2014]215</w:t>
      </w:r>
      <w:r w:rsidR="00B04DBA" w:rsidRPr="00910BB7">
        <w:rPr>
          <w:lang w:val="zh-CN"/>
        </w:rPr>
        <w:t>号文</w:t>
      </w:r>
      <w:r w:rsidR="00B04DBA">
        <w:rPr>
          <w:rFonts w:hint="eastAsia"/>
          <w:lang w:val="zh-CN"/>
        </w:rPr>
        <w:t>，</w:t>
      </w:r>
      <w:r w:rsidR="00B04DBA" w:rsidRPr="00910BB7">
        <w:rPr>
          <w:lang w:val="zh-CN"/>
        </w:rPr>
        <w:t>“</w:t>
      </w:r>
      <w:r w:rsidR="00B04DBA" w:rsidRPr="00910BB7">
        <w:t>山西长治联盛太义掌煤业有限公司</w:t>
      </w:r>
      <w:r w:rsidR="00B04DBA" w:rsidRPr="00910BB7">
        <w:rPr>
          <w:szCs w:val="21"/>
        </w:rPr>
        <w:t>配采</w:t>
      </w:r>
      <w:r w:rsidR="00B04DBA" w:rsidRPr="00910BB7">
        <w:t>3</w:t>
      </w:r>
      <w:r w:rsidR="00B04DBA" w:rsidRPr="00910BB7">
        <w:t>号煤层</w:t>
      </w:r>
      <w:r w:rsidR="00B04DBA" w:rsidRPr="00910BB7">
        <w:rPr>
          <w:bCs/>
        </w:rPr>
        <w:t>的批复</w:t>
      </w:r>
      <w:r w:rsidR="00B04DBA" w:rsidRPr="00910BB7">
        <w:rPr>
          <w:lang w:val="zh-CN"/>
        </w:rPr>
        <w:t>”</w:t>
      </w:r>
      <w:r w:rsidR="00B04DBA" w:rsidRPr="00910BB7">
        <w:t>文件</w:t>
      </w:r>
      <w:r w:rsidR="00B04DBA">
        <w:rPr>
          <w:rFonts w:hint="eastAsia"/>
        </w:rPr>
        <w:t>，</w:t>
      </w:r>
      <w:r w:rsidR="00B04DBA" w:rsidRPr="00910BB7">
        <w:rPr>
          <w:lang w:val="zh-CN"/>
        </w:rPr>
        <w:t>2014</w:t>
      </w:r>
      <w:r w:rsidR="00B04DBA" w:rsidRPr="00910BB7">
        <w:rPr>
          <w:lang w:val="zh-CN"/>
        </w:rPr>
        <w:t>年</w:t>
      </w:r>
      <w:r w:rsidR="00B04DBA" w:rsidRPr="00910BB7">
        <w:rPr>
          <w:lang w:val="zh-CN"/>
        </w:rPr>
        <w:t>5</w:t>
      </w:r>
      <w:r w:rsidR="00B04DBA" w:rsidRPr="00910BB7">
        <w:rPr>
          <w:lang w:val="zh-CN"/>
        </w:rPr>
        <w:t>月</w:t>
      </w:r>
      <w:r w:rsidR="0078283D" w:rsidRPr="00EF4DE4">
        <w:rPr>
          <w:rFonts w:hint="eastAsia"/>
        </w:rPr>
        <w:t>；</w:t>
      </w:r>
    </w:p>
    <w:p w:rsidR="0078283D" w:rsidRPr="00EF4DE4" w:rsidRDefault="0078283D" w:rsidP="009C65E5">
      <w:pPr>
        <w:pStyle w:val="3"/>
        <w:spacing w:line="500" w:lineRule="exact"/>
      </w:pPr>
      <w:r w:rsidRPr="00EF4DE4">
        <w:rPr>
          <w:rFonts w:hint="eastAsia"/>
        </w:rPr>
        <w:t>1.1.2</w:t>
      </w:r>
      <w:r w:rsidRPr="00EF4DE4">
        <w:rPr>
          <w:rFonts w:hint="eastAsia"/>
        </w:rPr>
        <w:t>法律法规依据</w:t>
      </w:r>
    </w:p>
    <w:p w:rsidR="00610A57" w:rsidRPr="00EF4DE4" w:rsidRDefault="00610A57" w:rsidP="009C65E5">
      <w:pPr>
        <w:spacing w:line="500" w:lineRule="exact"/>
      </w:pPr>
      <w:r w:rsidRPr="00EF4DE4">
        <w:rPr>
          <w:rFonts w:hint="eastAsia"/>
        </w:rPr>
        <w:t>1.</w:t>
      </w:r>
      <w:r w:rsidRPr="00EF4DE4">
        <w:rPr>
          <w:rFonts w:hint="eastAsia"/>
        </w:rPr>
        <w:t>《中华人民共和国环境保护法》（</w:t>
      </w:r>
      <w:r w:rsidRPr="00EF4DE4">
        <w:rPr>
          <w:rFonts w:hint="eastAsia"/>
        </w:rPr>
        <w:t>2015</w:t>
      </w:r>
      <w:r w:rsidRPr="00EF4DE4">
        <w:rPr>
          <w:rFonts w:hint="eastAsia"/>
        </w:rPr>
        <w:t>年</w:t>
      </w:r>
      <w:r w:rsidRPr="00EF4DE4">
        <w:rPr>
          <w:rFonts w:hint="eastAsia"/>
        </w:rPr>
        <w:t>1</w:t>
      </w:r>
      <w:r w:rsidRPr="00EF4DE4">
        <w:rPr>
          <w:rFonts w:hint="eastAsia"/>
        </w:rPr>
        <w:t>月</w:t>
      </w:r>
      <w:r w:rsidRPr="00EF4DE4">
        <w:rPr>
          <w:rFonts w:hint="eastAsia"/>
        </w:rPr>
        <w:t>1</w:t>
      </w:r>
      <w:r w:rsidRPr="00EF4DE4">
        <w:rPr>
          <w:rFonts w:hint="eastAsia"/>
        </w:rPr>
        <w:t>日）；</w:t>
      </w:r>
    </w:p>
    <w:p w:rsidR="00610A57" w:rsidRPr="00EF4DE4" w:rsidRDefault="00610A57" w:rsidP="009C65E5">
      <w:pPr>
        <w:spacing w:line="500" w:lineRule="exact"/>
      </w:pPr>
      <w:r w:rsidRPr="00EF4DE4">
        <w:rPr>
          <w:rFonts w:hint="eastAsia"/>
        </w:rPr>
        <w:t>2.</w:t>
      </w:r>
      <w:r w:rsidRPr="00EF4DE4">
        <w:rPr>
          <w:rFonts w:hint="eastAsia"/>
        </w:rPr>
        <w:t>《中华人民共和国环境影响评价法》（</w:t>
      </w:r>
      <w:r w:rsidRPr="00EF4DE4">
        <w:rPr>
          <w:rFonts w:hint="eastAsia"/>
        </w:rPr>
        <w:t>201</w:t>
      </w:r>
      <w:r w:rsidR="00B4630A">
        <w:rPr>
          <w:rFonts w:hint="eastAsia"/>
        </w:rPr>
        <w:t>8</w:t>
      </w:r>
      <w:r w:rsidRPr="00EF4DE4">
        <w:rPr>
          <w:rFonts w:hint="eastAsia"/>
        </w:rPr>
        <w:t>年</w:t>
      </w:r>
      <w:r w:rsidR="00B4630A">
        <w:rPr>
          <w:rFonts w:hint="eastAsia"/>
        </w:rPr>
        <w:t>12</w:t>
      </w:r>
      <w:r w:rsidRPr="00EF4DE4">
        <w:rPr>
          <w:rFonts w:hint="eastAsia"/>
        </w:rPr>
        <w:t>月</w:t>
      </w:r>
      <w:r w:rsidR="00B4630A">
        <w:rPr>
          <w:rFonts w:hint="eastAsia"/>
        </w:rPr>
        <w:t>29</w:t>
      </w:r>
      <w:r w:rsidR="00B4630A">
        <w:rPr>
          <w:rFonts w:hint="eastAsia"/>
        </w:rPr>
        <w:t>日修订</w:t>
      </w:r>
      <w:r w:rsidRPr="00EF4DE4">
        <w:rPr>
          <w:rFonts w:hint="eastAsia"/>
        </w:rPr>
        <w:t>）；</w:t>
      </w:r>
    </w:p>
    <w:p w:rsidR="00610A57" w:rsidRPr="00EF4DE4" w:rsidRDefault="00610A57" w:rsidP="009C65E5">
      <w:pPr>
        <w:spacing w:line="500" w:lineRule="exact"/>
      </w:pPr>
      <w:r w:rsidRPr="00EF4DE4">
        <w:rPr>
          <w:rFonts w:hint="eastAsia"/>
        </w:rPr>
        <w:t>3.</w:t>
      </w:r>
      <w:r w:rsidRPr="00EF4DE4">
        <w:rPr>
          <w:rFonts w:hint="eastAsia"/>
        </w:rPr>
        <w:t>《中华人民共和国大气污染防治法》（</w:t>
      </w:r>
      <w:r w:rsidRPr="00EF4DE4">
        <w:rPr>
          <w:rFonts w:hint="eastAsia"/>
        </w:rPr>
        <w:t>2016</w:t>
      </w:r>
      <w:r w:rsidRPr="00EF4DE4">
        <w:rPr>
          <w:rFonts w:hint="eastAsia"/>
        </w:rPr>
        <w:t>年</w:t>
      </w:r>
      <w:r w:rsidRPr="00EF4DE4">
        <w:rPr>
          <w:rFonts w:hint="eastAsia"/>
        </w:rPr>
        <w:t>1</w:t>
      </w:r>
      <w:r w:rsidRPr="00EF4DE4">
        <w:rPr>
          <w:rFonts w:hint="eastAsia"/>
        </w:rPr>
        <w:t>月</w:t>
      </w:r>
      <w:r w:rsidRPr="00EF4DE4">
        <w:rPr>
          <w:rFonts w:hint="eastAsia"/>
        </w:rPr>
        <w:t>1</w:t>
      </w:r>
      <w:r w:rsidRPr="00EF4DE4">
        <w:rPr>
          <w:rFonts w:hint="eastAsia"/>
        </w:rPr>
        <w:t>日）；</w:t>
      </w:r>
    </w:p>
    <w:p w:rsidR="00610A57" w:rsidRPr="00EF4DE4" w:rsidRDefault="00610A57" w:rsidP="009C65E5">
      <w:pPr>
        <w:spacing w:line="500" w:lineRule="exact"/>
      </w:pPr>
      <w:r w:rsidRPr="00EF4DE4">
        <w:rPr>
          <w:rFonts w:hint="eastAsia"/>
        </w:rPr>
        <w:t>4.</w:t>
      </w:r>
      <w:r w:rsidRPr="00EF4DE4">
        <w:rPr>
          <w:rFonts w:hint="eastAsia"/>
        </w:rPr>
        <w:t>《中华人民共和国水污染防治法</w:t>
      </w:r>
      <w:r w:rsidR="00FE70E5" w:rsidRPr="00EF4DE4">
        <w:rPr>
          <w:rFonts w:hint="eastAsia"/>
        </w:rPr>
        <w:t>（修订）</w:t>
      </w:r>
      <w:r w:rsidRPr="00EF4DE4">
        <w:rPr>
          <w:rFonts w:hint="eastAsia"/>
        </w:rPr>
        <w:t>》（</w:t>
      </w:r>
      <w:r w:rsidRPr="00EF4DE4">
        <w:rPr>
          <w:rFonts w:hint="eastAsia"/>
        </w:rPr>
        <w:t>2008</w:t>
      </w:r>
      <w:r w:rsidRPr="00EF4DE4">
        <w:rPr>
          <w:rFonts w:hint="eastAsia"/>
        </w:rPr>
        <w:t>年</w:t>
      </w:r>
      <w:r w:rsidRPr="00EF4DE4">
        <w:rPr>
          <w:rFonts w:hint="eastAsia"/>
        </w:rPr>
        <w:t>6</w:t>
      </w:r>
      <w:r w:rsidRPr="00EF4DE4">
        <w:rPr>
          <w:rFonts w:hint="eastAsia"/>
        </w:rPr>
        <w:t>月</w:t>
      </w:r>
      <w:r w:rsidRPr="00EF4DE4">
        <w:rPr>
          <w:rFonts w:hint="eastAsia"/>
        </w:rPr>
        <w:t>1</w:t>
      </w:r>
      <w:r w:rsidRPr="00EF4DE4">
        <w:rPr>
          <w:rFonts w:hint="eastAsia"/>
        </w:rPr>
        <w:t>日）；</w:t>
      </w:r>
    </w:p>
    <w:p w:rsidR="00610A57" w:rsidRPr="00EF4DE4" w:rsidRDefault="00610A57" w:rsidP="009C65E5">
      <w:pPr>
        <w:spacing w:line="500" w:lineRule="exact"/>
      </w:pPr>
      <w:r w:rsidRPr="00EF4DE4">
        <w:rPr>
          <w:rFonts w:hint="eastAsia"/>
        </w:rPr>
        <w:t>5.</w:t>
      </w:r>
      <w:r w:rsidRPr="00EF4DE4">
        <w:rPr>
          <w:rFonts w:hint="eastAsia"/>
        </w:rPr>
        <w:t>《中华人民共和国固体废物污染环境防治法》（</w:t>
      </w:r>
      <w:r w:rsidRPr="00EF4DE4">
        <w:rPr>
          <w:rFonts w:hint="eastAsia"/>
        </w:rPr>
        <w:t>2016</w:t>
      </w:r>
      <w:r w:rsidRPr="00EF4DE4">
        <w:rPr>
          <w:rFonts w:hint="eastAsia"/>
        </w:rPr>
        <w:t>年</w:t>
      </w:r>
      <w:r w:rsidRPr="00EF4DE4">
        <w:rPr>
          <w:rFonts w:hint="eastAsia"/>
        </w:rPr>
        <w:t>11</w:t>
      </w:r>
      <w:r w:rsidRPr="00EF4DE4">
        <w:rPr>
          <w:rFonts w:hint="eastAsia"/>
        </w:rPr>
        <w:t>月</w:t>
      </w:r>
      <w:r w:rsidRPr="00EF4DE4">
        <w:rPr>
          <w:rFonts w:hint="eastAsia"/>
        </w:rPr>
        <w:t>7</w:t>
      </w:r>
      <w:r w:rsidRPr="00EF4DE4">
        <w:rPr>
          <w:rFonts w:hint="eastAsia"/>
        </w:rPr>
        <w:t>日）；</w:t>
      </w:r>
    </w:p>
    <w:p w:rsidR="00610A57" w:rsidRPr="00EF4DE4" w:rsidRDefault="00610A57" w:rsidP="009C65E5">
      <w:pPr>
        <w:spacing w:line="500" w:lineRule="exact"/>
      </w:pPr>
      <w:r w:rsidRPr="00EF4DE4">
        <w:rPr>
          <w:rFonts w:hint="eastAsia"/>
        </w:rPr>
        <w:t>6.</w:t>
      </w:r>
      <w:r w:rsidRPr="00EF4DE4">
        <w:rPr>
          <w:rFonts w:hint="eastAsia"/>
        </w:rPr>
        <w:t>《中华人民共和国环境噪声污染防治法》（</w:t>
      </w:r>
      <w:r w:rsidR="00C720A9" w:rsidRPr="00EF4DE4">
        <w:rPr>
          <w:rFonts w:hint="eastAsia"/>
        </w:rPr>
        <w:t>201</w:t>
      </w:r>
      <w:r w:rsidR="00C720A9">
        <w:rPr>
          <w:rFonts w:hint="eastAsia"/>
        </w:rPr>
        <w:t>8</w:t>
      </w:r>
      <w:r w:rsidR="00C720A9" w:rsidRPr="00EF4DE4">
        <w:rPr>
          <w:rFonts w:hint="eastAsia"/>
        </w:rPr>
        <w:t>年</w:t>
      </w:r>
      <w:r w:rsidR="00C720A9">
        <w:rPr>
          <w:rFonts w:hint="eastAsia"/>
        </w:rPr>
        <w:t>12</w:t>
      </w:r>
      <w:r w:rsidR="00C720A9" w:rsidRPr="00EF4DE4">
        <w:rPr>
          <w:rFonts w:hint="eastAsia"/>
        </w:rPr>
        <w:t>月</w:t>
      </w:r>
      <w:r w:rsidR="00C720A9">
        <w:rPr>
          <w:rFonts w:hint="eastAsia"/>
        </w:rPr>
        <w:t>29</w:t>
      </w:r>
      <w:r w:rsidR="00C720A9">
        <w:rPr>
          <w:rFonts w:hint="eastAsia"/>
        </w:rPr>
        <w:t>日修订</w:t>
      </w:r>
      <w:r w:rsidRPr="00EF4DE4">
        <w:rPr>
          <w:rFonts w:hint="eastAsia"/>
        </w:rPr>
        <w:t>）；</w:t>
      </w:r>
    </w:p>
    <w:p w:rsidR="00610A57" w:rsidRPr="00EF4DE4" w:rsidRDefault="00610A57" w:rsidP="009C65E5">
      <w:pPr>
        <w:spacing w:line="500" w:lineRule="exact"/>
      </w:pPr>
      <w:r w:rsidRPr="00EF4DE4">
        <w:rPr>
          <w:rFonts w:hint="eastAsia"/>
        </w:rPr>
        <w:t>7.</w:t>
      </w:r>
      <w:r w:rsidRPr="00EF4DE4">
        <w:rPr>
          <w:rFonts w:hint="eastAsia"/>
        </w:rPr>
        <w:t>《中华人民共和国水污染防治法实施细则》（</w:t>
      </w:r>
      <w:r w:rsidRPr="00EF4DE4">
        <w:rPr>
          <w:rFonts w:hint="eastAsia"/>
        </w:rPr>
        <w:t>2000</w:t>
      </w:r>
      <w:r w:rsidRPr="00EF4DE4">
        <w:rPr>
          <w:rFonts w:hint="eastAsia"/>
        </w:rPr>
        <w:t>年</w:t>
      </w:r>
      <w:r w:rsidRPr="00EF4DE4">
        <w:rPr>
          <w:rFonts w:hint="eastAsia"/>
        </w:rPr>
        <w:t>3</w:t>
      </w:r>
      <w:r w:rsidRPr="00EF4DE4">
        <w:rPr>
          <w:rFonts w:hint="eastAsia"/>
        </w:rPr>
        <w:t>月</w:t>
      </w:r>
      <w:r w:rsidRPr="00EF4DE4">
        <w:rPr>
          <w:rFonts w:hint="eastAsia"/>
        </w:rPr>
        <w:t>20</w:t>
      </w:r>
      <w:r w:rsidRPr="00EF4DE4">
        <w:rPr>
          <w:rFonts w:hint="eastAsia"/>
        </w:rPr>
        <w:t>日）；</w:t>
      </w:r>
    </w:p>
    <w:p w:rsidR="00610A57" w:rsidRPr="00EF4DE4" w:rsidRDefault="00736F7F" w:rsidP="009C65E5">
      <w:pPr>
        <w:spacing w:line="500" w:lineRule="exact"/>
      </w:pPr>
      <w:r w:rsidRPr="00EF4DE4">
        <w:rPr>
          <w:rFonts w:hint="eastAsia"/>
        </w:rPr>
        <w:t>8</w:t>
      </w:r>
      <w:r w:rsidR="00610A57" w:rsidRPr="00EF4DE4">
        <w:rPr>
          <w:rFonts w:hint="eastAsia"/>
        </w:rPr>
        <w:t>.</w:t>
      </w:r>
      <w:r w:rsidR="00610A57" w:rsidRPr="00EF4DE4">
        <w:rPr>
          <w:rFonts w:hint="eastAsia"/>
        </w:rPr>
        <w:t>《中华人民共和国煤炭法（</w:t>
      </w:r>
      <w:r w:rsidR="00610A57" w:rsidRPr="00EF4DE4">
        <w:rPr>
          <w:rFonts w:hint="eastAsia"/>
        </w:rPr>
        <w:t>201</w:t>
      </w:r>
      <w:r w:rsidR="00610A57" w:rsidRPr="00EF4DE4">
        <w:t>6</w:t>
      </w:r>
      <w:r w:rsidR="00610A57" w:rsidRPr="00EF4DE4">
        <w:rPr>
          <w:rFonts w:hint="eastAsia"/>
        </w:rPr>
        <w:t>年修订）》（</w:t>
      </w:r>
      <w:r w:rsidR="00610A57" w:rsidRPr="00EF4DE4">
        <w:rPr>
          <w:rFonts w:hint="eastAsia"/>
        </w:rPr>
        <w:t>201</w:t>
      </w:r>
      <w:r w:rsidR="00610A57" w:rsidRPr="00EF4DE4">
        <w:t>6</w:t>
      </w:r>
      <w:r w:rsidR="00610A57" w:rsidRPr="00EF4DE4">
        <w:rPr>
          <w:rFonts w:hint="eastAsia"/>
        </w:rPr>
        <w:t>年</w:t>
      </w:r>
      <w:r w:rsidR="00610A57" w:rsidRPr="00EF4DE4">
        <w:t>11</w:t>
      </w:r>
      <w:r w:rsidR="00610A57" w:rsidRPr="00EF4DE4">
        <w:rPr>
          <w:rFonts w:hint="eastAsia"/>
        </w:rPr>
        <w:t>月</w:t>
      </w:r>
      <w:r w:rsidR="00610A57" w:rsidRPr="00EF4DE4">
        <w:t>7</w:t>
      </w:r>
      <w:r w:rsidR="00610A57" w:rsidRPr="00EF4DE4">
        <w:rPr>
          <w:rFonts w:hint="eastAsia"/>
        </w:rPr>
        <w:t>日）；</w:t>
      </w:r>
    </w:p>
    <w:p w:rsidR="00610A57" w:rsidRPr="00EF4DE4" w:rsidRDefault="00736F7F" w:rsidP="009C65E5">
      <w:pPr>
        <w:spacing w:line="500" w:lineRule="exact"/>
      </w:pPr>
      <w:r w:rsidRPr="00EF4DE4">
        <w:rPr>
          <w:rFonts w:hint="eastAsia"/>
        </w:rPr>
        <w:t>9</w:t>
      </w:r>
      <w:r w:rsidR="00610A57" w:rsidRPr="00EF4DE4">
        <w:rPr>
          <w:rFonts w:hint="eastAsia"/>
        </w:rPr>
        <w:t>.</w:t>
      </w:r>
      <w:r w:rsidR="00610A57" w:rsidRPr="00EF4DE4">
        <w:rPr>
          <w:rFonts w:hint="eastAsia"/>
        </w:rPr>
        <w:t>《中华人民共和国矿产资源法》（</w:t>
      </w:r>
      <w:r w:rsidR="00610A57" w:rsidRPr="00EF4DE4">
        <w:rPr>
          <w:rFonts w:hint="eastAsia"/>
        </w:rPr>
        <w:t>1997</w:t>
      </w:r>
      <w:r w:rsidR="00610A57" w:rsidRPr="00EF4DE4">
        <w:rPr>
          <w:rFonts w:hint="eastAsia"/>
        </w:rPr>
        <w:t>年</w:t>
      </w:r>
      <w:r w:rsidR="00610A57" w:rsidRPr="00EF4DE4">
        <w:rPr>
          <w:rFonts w:hint="eastAsia"/>
        </w:rPr>
        <w:t>1</w:t>
      </w:r>
      <w:r w:rsidR="00610A57" w:rsidRPr="00EF4DE4">
        <w:rPr>
          <w:rFonts w:hint="eastAsia"/>
        </w:rPr>
        <w:t>月</w:t>
      </w:r>
      <w:r w:rsidR="00610A57" w:rsidRPr="00EF4DE4">
        <w:rPr>
          <w:rFonts w:hint="eastAsia"/>
        </w:rPr>
        <w:t>1</w:t>
      </w:r>
      <w:r w:rsidR="00610A57" w:rsidRPr="00EF4DE4">
        <w:rPr>
          <w:rFonts w:hint="eastAsia"/>
        </w:rPr>
        <w:t>日）；</w:t>
      </w:r>
    </w:p>
    <w:p w:rsidR="00B7631F" w:rsidRPr="00EF4DE4" w:rsidRDefault="00B7631F" w:rsidP="009C65E5">
      <w:pPr>
        <w:pStyle w:val="01"/>
        <w:spacing w:line="500" w:lineRule="exact"/>
      </w:pPr>
      <w:r w:rsidRPr="00EF4DE4">
        <w:rPr>
          <w:rFonts w:hint="eastAsia"/>
        </w:rPr>
        <w:t>1</w:t>
      </w:r>
      <w:r w:rsidR="00736F7F" w:rsidRPr="00EF4DE4">
        <w:rPr>
          <w:rFonts w:hint="eastAsia"/>
        </w:rPr>
        <w:t>0</w:t>
      </w:r>
      <w:r w:rsidRPr="00EF4DE4">
        <w:rPr>
          <w:rFonts w:hint="eastAsia"/>
        </w:rPr>
        <w:t>.</w:t>
      </w:r>
      <w:r w:rsidRPr="00EF4DE4">
        <w:t>《中华人民共和国土地管理法》（</w:t>
      </w:r>
      <w:smartTag w:uri="urn:schemas-microsoft-com:office:smarttags" w:element="chsdate">
        <w:smartTagPr>
          <w:attr w:name="Year" w:val="2004"/>
          <w:attr w:name="Month" w:val="8"/>
          <w:attr w:name="Day" w:val="28"/>
          <w:attr w:name="IsLunarDate" w:val="False"/>
          <w:attr w:name="IsROCDate" w:val="False"/>
        </w:smartTagPr>
        <w:r w:rsidRPr="00EF4DE4">
          <w:t>2004</w:t>
        </w:r>
        <w:r w:rsidRPr="00EF4DE4">
          <w:t>年</w:t>
        </w:r>
        <w:r w:rsidRPr="00EF4DE4">
          <w:t>8</w:t>
        </w:r>
        <w:r w:rsidRPr="00EF4DE4">
          <w:t>月</w:t>
        </w:r>
        <w:r w:rsidRPr="00EF4DE4">
          <w:t>28</w:t>
        </w:r>
        <w:r w:rsidRPr="00EF4DE4">
          <w:t>日</w:t>
        </w:r>
      </w:smartTag>
      <w:r w:rsidRPr="00EF4DE4">
        <w:t>）；</w:t>
      </w:r>
    </w:p>
    <w:p w:rsidR="00B7631F" w:rsidRPr="00B04DBA" w:rsidRDefault="00B7631F" w:rsidP="009C65E5">
      <w:pPr>
        <w:pStyle w:val="01"/>
        <w:spacing w:line="500" w:lineRule="exact"/>
      </w:pPr>
      <w:r w:rsidRPr="00EF4DE4">
        <w:rPr>
          <w:rFonts w:hint="eastAsia"/>
        </w:rPr>
        <w:t>1</w:t>
      </w:r>
      <w:r w:rsidR="00736F7F" w:rsidRPr="00EF4DE4">
        <w:rPr>
          <w:rFonts w:hint="eastAsia"/>
        </w:rPr>
        <w:t>1</w:t>
      </w:r>
      <w:r w:rsidRPr="00EF4DE4">
        <w:rPr>
          <w:rFonts w:hint="eastAsia"/>
        </w:rPr>
        <w:t>.</w:t>
      </w:r>
      <w:r w:rsidRPr="00EF4DE4">
        <w:t>《建设项目环境影响评价分类管理名录》（环保部第</w:t>
      </w:r>
      <w:r w:rsidR="0073779B" w:rsidRPr="00EF4DE4">
        <w:rPr>
          <w:rFonts w:hint="eastAsia"/>
        </w:rPr>
        <w:t>44</w:t>
      </w:r>
      <w:r w:rsidRPr="00EF4DE4">
        <w:t>令</w:t>
      </w:r>
      <w:r w:rsidRPr="00EF4DE4">
        <w:rPr>
          <w:rFonts w:hint="eastAsia"/>
        </w:rPr>
        <w:t>，</w:t>
      </w:r>
      <w:r w:rsidRPr="00EF4DE4">
        <w:rPr>
          <w:rFonts w:hint="eastAsia"/>
        </w:rPr>
        <w:t>201</w:t>
      </w:r>
      <w:r w:rsidR="0073779B" w:rsidRPr="00EF4DE4">
        <w:rPr>
          <w:rFonts w:hint="eastAsia"/>
        </w:rPr>
        <w:t>7</w:t>
      </w:r>
      <w:r w:rsidRPr="00EF4DE4">
        <w:rPr>
          <w:rFonts w:hint="eastAsia"/>
        </w:rPr>
        <w:t>年</w:t>
      </w:r>
      <w:r w:rsidR="0073779B" w:rsidRPr="00EF4DE4">
        <w:rPr>
          <w:rFonts w:hint="eastAsia"/>
        </w:rPr>
        <w:t>9</w:t>
      </w:r>
      <w:r w:rsidRPr="00EF4DE4">
        <w:rPr>
          <w:rFonts w:hint="eastAsia"/>
        </w:rPr>
        <w:t>月</w:t>
      </w:r>
      <w:r w:rsidRPr="00EF4DE4">
        <w:rPr>
          <w:rFonts w:hint="eastAsia"/>
        </w:rPr>
        <w:t>1</w:t>
      </w:r>
      <w:r w:rsidRPr="00EF4DE4">
        <w:rPr>
          <w:rFonts w:hint="eastAsia"/>
        </w:rPr>
        <w:t>日实施</w:t>
      </w:r>
      <w:r w:rsidRPr="00EF4DE4">
        <w:t>）；</w:t>
      </w:r>
      <w:r w:rsidR="00B04DBA" w:rsidRPr="00B04DBA">
        <w:rPr>
          <w:rFonts w:hint="eastAsia"/>
          <w:bCs/>
        </w:rPr>
        <w:t>关于修改《建设项目环境影响评价分类管理名录》部分内容的决定（生态环境部</w:t>
      </w:r>
      <w:r w:rsidR="00B04DBA" w:rsidRPr="00B04DBA">
        <w:rPr>
          <w:rFonts w:hint="eastAsia"/>
          <w:bCs/>
        </w:rPr>
        <w:t xml:space="preserve"> </w:t>
      </w:r>
      <w:r w:rsidR="00B04DBA" w:rsidRPr="00B04DBA">
        <w:rPr>
          <w:rFonts w:hint="eastAsia"/>
          <w:bCs/>
        </w:rPr>
        <w:t>部令第</w:t>
      </w:r>
      <w:r w:rsidR="00B04DBA" w:rsidRPr="00B04DBA">
        <w:rPr>
          <w:rFonts w:hint="eastAsia"/>
          <w:bCs/>
        </w:rPr>
        <w:t>1</w:t>
      </w:r>
      <w:r w:rsidR="00B04DBA" w:rsidRPr="00B04DBA">
        <w:rPr>
          <w:rFonts w:hint="eastAsia"/>
          <w:bCs/>
        </w:rPr>
        <w:t>号，</w:t>
      </w:r>
      <w:r w:rsidR="00B04DBA" w:rsidRPr="00B04DBA">
        <w:rPr>
          <w:rFonts w:hint="eastAsia"/>
          <w:bCs/>
        </w:rPr>
        <w:t>2018</w:t>
      </w:r>
      <w:r w:rsidR="00B04DBA" w:rsidRPr="00B04DBA">
        <w:rPr>
          <w:rFonts w:hint="eastAsia"/>
          <w:bCs/>
        </w:rPr>
        <w:t>年</w:t>
      </w:r>
      <w:r w:rsidR="00B04DBA" w:rsidRPr="00B04DBA">
        <w:rPr>
          <w:rFonts w:hint="eastAsia"/>
          <w:bCs/>
        </w:rPr>
        <w:t>4</w:t>
      </w:r>
      <w:r w:rsidR="00B04DBA" w:rsidRPr="00B04DBA">
        <w:rPr>
          <w:rFonts w:hint="eastAsia"/>
          <w:bCs/>
        </w:rPr>
        <w:t>月</w:t>
      </w:r>
      <w:r w:rsidR="00B04DBA" w:rsidRPr="00B04DBA">
        <w:rPr>
          <w:rFonts w:hint="eastAsia"/>
          <w:bCs/>
        </w:rPr>
        <w:t>28</w:t>
      </w:r>
      <w:r w:rsidR="00B04DBA" w:rsidRPr="00B04DBA">
        <w:rPr>
          <w:rFonts w:hint="eastAsia"/>
          <w:bCs/>
        </w:rPr>
        <w:t>日）</w:t>
      </w:r>
      <w:r w:rsidR="00B04DBA">
        <w:rPr>
          <w:rFonts w:hint="eastAsia"/>
          <w:bCs/>
        </w:rPr>
        <w:t>；</w:t>
      </w:r>
    </w:p>
    <w:p w:rsidR="00B7631F" w:rsidRPr="00EF4DE4" w:rsidRDefault="00B7631F" w:rsidP="009C65E5">
      <w:pPr>
        <w:pStyle w:val="01"/>
        <w:spacing w:line="500" w:lineRule="exact"/>
      </w:pPr>
      <w:r w:rsidRPr="00EF4DE4">
        <w:rPr>
          <w:rFonts w:hint="eastAsia"/>
        </w:rPr>
        <w:t>1</w:t>
      </w:r>
      <w:r w:rsidR="00736F7F" w:rsidRPr="00EF4DE4">
        <w:rPr>
          <w:rFonts w:hint="eastAsia"/>
        </w:rPr>
        <w:t>2</w:t>
      </w:r>
      <w:r w:rsidRPr="00EF4DE4">
        <w:rPr>
          <w:rFonts w:hint="eastAsia"/>
        </w:rPr>
        <w:t>.</w:t>
      </w:r>
      <w:r w:rsidRPr="00EF4DE4">
        <w:t>《煤炭产业政策》（国家发改委，</w:t>
      </w:r>
      <w:smartTag w:uri="urn:schemas-microsoft-com:office:smarttags" w:element="chsdate">
        <w:smartTagPr>
          <w:attr w:name="Year" w:val="2007"/>
          <w:attr w:name="Month" w:val="11"/>
          <w:attr w:name="Day" w:val="29"/>
          <w:attr w:name="IsLunarDate" w:val="False"/>
          <w:attr w:name="IsROCDate" w:val="False"/>
        </w:smartTagPr>
        <w:r w:rsidRPr="00EF4DE4">
          <w:t>2007</w:t>
        </w:r>
        <w:r w:rsidRPr="00EF4DE4">
          <w:t>年</w:t>
        </w:r>
        <w:r w:rsidRPr="00EF4DE4">
          <w:t>11</w:t>
        </w:r>
        <w:r w:rsidRPr="00EF4DE4">
          <w:t>月</w:t>
        </w:r>
        <w:r w:rsidRPr="00EF4DE4">
          <w:t>29</w:t>
        </w:r>
        <w:r w:rsidRPr="00EF4DE4">
          <w:t>日</w:t>
        </w:r>
      </w:smartTag>
      <w:r w:rsidRPr="00EF4DE4">
        <w:t>）；</w:t>
      </w:r>
    </w:p>
    <w:p w:rsidR="00B7631F" w:rsidRPr="00EF4DE4" w:rsidRDefault="00B7631F" w:rsidP="009C65E5">
      <w:pPr>
        <w:pStyle w:val="01"/>
        <w:spacing w:line="500" w:lineRule="exact"/>
      </w:pPr>
      <w:r w:rsidRPr="00EF4DE4">
        <w:rPr>
          <w:rFonts w:hint="eastAsia"/>
        </w:rPr>
        <w:t>1</w:t>
      </w:r>
      <w:r w:rsidR="00736F7F" w:rsidRPr="00EF4DE4">
        <w:rPr>
          <w:rFonts w:hint="eastAsia"/>
        </w:rPr>
        <w:t>3</w:t>
      </w:r>
      <w:r w:rsidRPr="00EF4DE4">
        <w:rPr>
          <w:rFonts w:hint="eastAsia"/>
        </w:rPr>
        <w:t>.</w:t>
      </w:r>
      <w:r w:rsidRPr="00EF4DE4">
        <w:t>《基本农田保护条例》（</w:t>
      </w:r>
      <w:smartTag w:uri="urn:schemas-microsoft-com:office:smarttags" w:element="chsdate">
        <w:smartTagPr>
          <w:attr w:name="Year" w:val="1998"/>
          <w:attr w:name="Month" w:val="12"/>
          <w:attr w:name="Day" w:val="27"/>
          <w:attr w:name="IsLunarDate" w:val="False"/>
          <w:attr w:name="IsROCDate" w:val="False"/>
        </w:smartTagPr>
        <w:r w:rsidRPr="00EF4DE4">
          <w:t>1998</w:t>
        </w:r>
        <w:r w:rsidRPr="00EF4DE4">
          <w:t>年</w:t>
        </w:r>
        <w:r w:rsidRPr="00EF4DE4">
          <w:t>12</w:t>
        </w:r>
        <w:r w:rsidRPr="00EF4DE4">
          <w:t>月</w:t>
        </w:r>
        <w:r w:rsidRPr="00EF4DE4">
          <w:t>27</w:t>
        </w:r>
        <w:r w:rsidRPr="00EF4DE4">
          <w:t>日</w:t>
        </w:r>
      </w:smartTag>
      <w:r w:rsidRPr="00EF4DE4">
        <w:t>）；</w:t>
      </w:r>
    </w:p>
    <w:p w:rsidR="00B7631F" w:rsidRPr="00EF4DE4" w:rsidRDefault="00B7631F" w:rsidP="009C65E5">
      <w:pPr>
        <w:pStyle w:val="01"/>
        <w:spacing w:line="500" w:lineRule="exact"/>
      </w:pPr>
      <w:r w:rsidRPr="00EF4DE4">
        <w:rPr>
          <w:rFonts w:hint="eastAsia"/>
        </w:rPr>
        <w:t>1</w:t>
      </w:r>
      <w:r w:rsidR="00736F7F" w:rsidRPr="00EF4DE4">
        <w:rPr>
          <w:rFonts w:hint="eastAsia"/>
        </w:rPr>
        <w:t>4</w:t>
      </w:r>
      <w:r w:rsidRPr="00EF4DE4">
        <w:rPr>
          <w:rFonts w:hint="eastAsia"/>
        </w:rPr>
        <w:t>.</w:t>
      </w:r>
      <w:r w:rsidRPr="00EF4DE4">
        <w:t>《土地复垦条例》（国务院第</w:t>
      </w:r>
      <w:r w:rsidRPr="00EF4DE4">
        <w:t>592</w:t>
      </w:r>
      <w:r w:rsidRPr="00EF4DE4">
        <w:t>号令，</w:t>
      </w:r>
      <w:smartTag w:uri="urn:schemas-microsoft-com:office:smarttags" w:element="chsdate">
        <w:smartTagPr>
          <w:attr w:name="Year" w:val="2011"/>
          <w:attr w:name="Month" w:val="3"/>
          <w:attr w:name="Day" w:val="5"/>
          <w:attr w:name="IsLunarDate" w:val="False"/>
          <w:attr w:name="IsROCDate" w:val="False"/>
        </w:smartTagPr>
        <w:r w:rsidRPr="00EF4DE4">
          <w:t>2011</w:t>
        </w:r>
        <w:r w:rsidRPr="00EF4DE4">
          <w:t>年</w:t>
        </w:r>
        <w:r w:rsidRPr="00EF4DE4">
          <w:t>3</w:t>
        </w:r>
        <w:r w:rsidRPr="00EF4DE4">
          <w:t>月</w:t>
        </w:r>
        <w:r w:rsidRPr="00EF4DE4">
          <w:t>5</w:t>
        </w:r>
        <w:r w:rsidRPr="00EF4DE4">
          <w:t>日</w:t>
        </w:r>
      </w:smartTag>
      <w:r w:rsidRPr="00EF4DE4">
        <w:t>）；</w:t>
      </w:r>
    </w:p>
    <w:p w:rsidR="00B7631F" w:rsidRPr="00EF4DE4" w:rsidRDefault="00B7631F" w:rsidP="009C65E5">
      <w:pPr>
        <w:pStyle w:val="01"/>
        <w:spacing w:line="500" w:lineRule="exact"/>
      </w:pPr>
      <w:r w:rsidRPr="00EF4DE4">
        <w:rPr>
          <w:rFonts w:hint="eastAsia"/>
        </w:rPr>
        <w:t>1</w:t>
      </w:r>
      <w:r w:rsidR="00736F7F" w:rsidRPr="00EF4DE4">
        <w:rPr>
          <w:rFonts w:hint="eastAsia"/>
        </w:rPr>
        <w:t>5</w:t>
      </w:r>
      <w:r w:rsidRPr="00EF4DE4">
        <w:rPr>
          <w:rFonts w:hint="eastAsia"/>
        </w:rPr>
        <w:t>.</w:t>
      </w:r>
      <w:r w:rsidRPr="00EF4DE4">
        <w:t>《全国生态环境保护纲要》（国发</w:t>
      </w:r>
      <w:r w:rsidRPr="00EF4DE4">
        <w:t>[2000]38</w:t>
      </w:r>
      <w:r w:rsidRPr="00EF4DE4">
        <w:t>号，</w:t>
      </w:r>
      <w:smartTag w:uri="urn:schemas-microsoft-com:office:smarttags" w:element="chsdate">
        <w:smartTagPr>
          <w:attr w:name="Year" w:val="2000"/>
          <w:attr w:name="Month" w:val="11"/>
          <w:attr w:name="Day" w:val="26"/>
          <w:attr w:name="IsLunarDate" w:val="False"/>
          <w:attr w:name="IsROCDate" w:val="False"/>
        </w:smartTagPr>
        <w:r w:rsidRPr="00EF4DE4">
          <w:t>2000</w:t>
        </w:r>
        <w:r w:rsidRPr="00EF4DE4">
          <w:t>年</w:t>
        </w:r>
        <w:r w:rsidRPr="00EF4DE4">
          <w:t>11</w:t>
        </w:r>
        <w:r w:rsidRPr="00EF4DE4">
          <w:t>月</w:t>
        </w:r>
        <w:r w:rsidRPr="00EF4DE4">
          <w:t>26</w:t>
        </w:r>
        <w:r w:rsidRPr="00EF4DE4">
          <w:t>日</w:t>
        </w:r>
      </w:smartTag>
      <w:r w:rsidRPr="00EF4DE4">
        <w:t>）；</w:t>
      </w:r>
    </w:p>
    <w:p w:rsidR="00B7631F" w:rsidRPr="00EF4DE4" w:rsidRDefault="00B7631F" w:rsidP="009C65E5">
      <w:pPr>
        <w:pStyle w:val="01"/>
        <w:spacing w:line="500" w:lineRule="exact"/>
      </w:pPr>
      <w:r w:rsidRPr="00EF4DE4">
        <w:rPr>
          <w:rFonts w:hint="eastAsia"/>
        </w:rPr>
        <w:t>1</w:t>
      </w:r>
      <w:r w:rsidR="00736F7F" w:rsidRPr="00EF4DE4">
        <w:rPr>
          <w:rFonts w:hint="eastAsia"/>
        </w:rPr>
        <w:t>6</w:t>
      </w:r>
      <w:r w:rsidRPr="00EF4DE4">
        <w:rPr>
          <w:rFonts w:hint="eastAsia"/>
        </w:rPr>
        <w:t>.</w:t>
      </w:r>
      <w:r w:rsidRPr="00EF4DE4">
        <w:t>《关于加强资源开发生态环境监管工作的意见》（国家环境保护总局，环发</w:t>
      </w:r>
      <w:r w:rsidRPr="00EF4DE4">
        <w:t>[2004]24</w:t>
      </w:r>
      <w:r w:rsidRPr="00EF4DE4">
        <w:t>号，</w:t>
      </w:r>
      <w:smartTag w:uri="urn:schemas-microsoft-com:office:smarttags" w:element="chsdate">
        <w:smartTagPr>
          <w:attr w:name="Year" w:val="2004"/>
          <w:attr w:name="Month" w:val="2"/>
          <w:attr w:name="Day" w:val="13"/>
          <w:attr w:name="IsLunarDate" w:val="False"/>
          <w:attr w:name="IsROCDate" w:val="False"/>
        </w:smartTagPr>
        <w:r w:rsidRPr="00EF4DE4">
          <w:t>2004</w:t>
        </w:r>
        <w:r w:rsidRPr="00EF4DE4">
          <w:t>年</w:t>
        </w:r>
        <w:r w:rsidRPr="00EF4DE4">
          <w:t>2</w:t>
        </w:r>
        <w:r w:rsidRPr="00EF4DE4">
          <w:t>月</w:t>
        </w:r>
        <w:r w:rsidRPr="00EF4DE4">
          <w:t>13</w:t>
        </w:r>
        <w:r w:rsidRPr="00EF4DE4">
          <w:t>日</w:t>
        </w:r>
      </w:smartTag>
      <w:r w:rsidRPr="00EF4DE4">
        <w:t>）；</w:t>
      </w:r>
    </w:p>
    <w:p w:rsidR="00B7631F" w:rsidRPr="00EF4DE4" w:rsidRDefault="00B7631F" w:rsidP="009C65E5">
      <w:pPr>
        <w:pStyle w:val="01"/>
        <w:spacing w:line="500" w:lineRule="exact"/>
      </w:pPr>
      <w:r w:rsidRPr="00EF4DE4">
        <w:rPr>
          <w:rFonts w:hint="eastAsia"/>
        </w:rPr>
        <w:t>1</w:t>
      </w:r>
      <w:r w:rsidR="00736F7F" w:rsidRPr="00EF4DE4">
        <w:rPr>
          <w:rFonts w:hint="eastAsia"/>
        </w:rPr>
        <w:t>7</w:t>
      </w:r>
      <w:r w:rsidRPr="00EF4DE4">
        <w:rPr>
          <w:rFonts w:hint="eastAsia"/>
        </w:rPr>
        <w:t>.</w:t>
      </w:r>
      <w:r w:rsidRPr="00EF4DE4">
        <w:t>《关于发布</w:t>
      </w:r>
      <w:r w:rsidRPr="00EF4DE4">
        <w:t>&lt;</w:t>
      </w:r>
      <w:r w:rsidRPr="00EF4DE4">
        <w:t>矿山生态环境保护与污染防治技术政策</w:t>
      </w:r>
      <w:r w:rsidRPr="00EF4DE4">
        <w:t>&gt;</w:t>
      </w:r>
      <w:r w:rsidRPr="00EF4DE4">
        <w:t>的通知</w:t>
      </w:r>
      <w:r w:rsidRPr="00EF4DE4">
        <w:t>”</w:t>
      </w:r>
      <w:r w:rsidRPr="00EF4DE4">
        <w:t>及附件》（环发</w:t>
      </w:r>
      <w:r w:rsidRPr="00EF4DE4">
        <w:lastRenderedPageBreak/>
        <w:t>[2005]109</w:t>
      </w:r>
      <w:r w:rsidRPr="00EF4DE4">
        <w:t>号，</w:t>
      </w:r>
      <w:smartTag w:uri="urn:schemas-microsoft-com:office:smarttags" w:element="chsdate">
        <w:smartTagPr>
          <w:attr w:name="Year" w:val="2005"/>
          <w:attr w:name="Month" w:val="10"/>
          <w:attr w:name="Day" w:val="12"/>
          <w:attr w:name="IsLunarDate" w:val="False"/>
          <w:attr w:name="IsROCDate" w:val="False"/>
        </w:smartTagPr>
        <w:r w:rsidRPr="00EF4DE4">
          <w:t>2005</w:t>
        </w:r>
        <w:r w:rsidRPr="00EF4DE4">
          <w:t>年</w:t>
        </w:r>
        <w:r w:rsidRPr="00EF4DE4">
          <w:t>10</w:t>
        </w:r>
        <w:r w:rsidRPr="00EF4DE4">
          <w:t>月</w:t>
        </w:r>
        <w:r w:rsidRPr="00EF4DE4">
          <w:t>12</w:t>
        </w:r>
        <w:r w:rsidRPr="00EF4DE4">
          <w:t>日</w:t>
        </w:r>
      </w:smartTag>
      <w:r w:rsidRPr="00EF4DE4">
        <w:t>）；</w:t>
      </w:r>
    </w:p>
    <w:p w:rsidR="00B7631F" w:rsidRPr="00EF4DE4" w:rsidRDefault="00736F7F" w:rsidP="009C65E5">
      <w:pPr>
        <w:pStyle w:val="01"/>
        <w:spacing w:line="500" w:lineRule="exact"/>
      </w:pPr>
      <w:r w:rsidRPr="00EF4DE4">
        <w:rPr>
          <w:rFonts w:hint="eastAsia"/>
        </w:rPr>
        <w:t>18</w:t>
      </w:r>
      <w:r w:rsidR="00B7631F" w:rsidRPr="00EF4DE4">
        <w:rPr>
          <w:rFonts w:hint="eastAsia"/>
        </w:rPr>
        <w:t>.</w:t>
      </w:r>
      <w:r w:rsidR="00B7631F" w:rsidRPr="00EF4DE4">
        <w:t>《关于进一步加强生态保护工作的意见》（国家环境保护总局，环发</w:t>
      </w:r>
      <w:r w:rsidR="00B7631F" w:rsidRPr="00EF4DE4">
        <w:t>[2007]37</w:t>
      </w:r>
      <w:r w:rsidR="00B7631F" w:rsidRPr="00EF4DE4">
        <w:t>号，</w:t>
      </w:r>
      <w:smartTag w:uri="urn:schemas-microsoft-com:office:smarttags" w:element="chsdate">
        <w:smartTagPr>
          <w:attr w:name="Year" w:val="2007"/>
          <w:attr w:name="Month" w:val="3"/>
          <w:attr w:name="Day" w:val="15"/>
          <w:attr w:name="IsLunarDate" w:val="False"/>
          <w:attr w:name="IsROCDate" w:val="False"/>
        </w:smartTagPr>
        <w:r w:rsidR="00B7631F" w:rsidRPr="00EF4DE4">
          <w:t>2007</w:t>
        </w:r>
        <w:r w:rsidR="00B7631F" w:rsidRPr="00EF4DE4">
          <w:t>年</w:t>
        </w:r>
        <w:r w:rsidR="00B7631F" w:rsidRPr="00EF4DE4">
          <w:t>3</w:t>
        </w:r>
        <w:r w:rsidR="00B7631F" w:rsidRPr="00EF4DE4">
          <w:t>月</w:t>
        </w:r>
        <w:r w:rsidR="00B7631F" w:rsidRPr="00EF4DE4">
          <w:t>15</w:t>
        </w:r>
        <w:r w:rsidR="00B7631F" w:rsidRPr="00EF4DE4">
          <w:t>日</w:t>
        </w:r>
      </w:smartTag>
      <w:r w:rsidR="00B7631F" w:rsidRPr="00EF4DE4">
        <w:t>）；</w:t>
      </w:r>
    </w:p>
    <w:p w:rsidR="00B7631F" w:rsidRPr="00EF4DE4" w:rsidRDefault="00736F7F" w:rsidP="009C65E5">
      <w:pPr>
        <w:pStyle w:val="01"/>
        <w:spacing w:line="500" w:lineRule="exact"/>
      </w:pPr>
      <w:r w:rsidRPr="00EF4DE4">
        <w:rPr>
          <w:rFonts w:hint="eastAsia"/>
        </w:rPr>
        <w:t>19</w:t>
      </w:r>
      <w:r w:rsidR="00B7631F" w:rsidRPr="00EF4DE4">
        <w:rPr>
          <w:rFonts w:hint="eastAsia"/>
        </w:rPr>
        <w:t>.</w:t>
      </w:r>
      <w:r w:rsidR="00B7631F" w:rsidRPr="00EF4DE4">
        <w:t>《环境影响评价公众参与暂行办法》（国家环境保护总局，环发</w:t>
      </w:r>
      <w:r w:rsidR="00B7631F" w:rsidRPr="00EF4DE4">
        <w:t>2006[28</w:t>
      </w:r>
      <w:r w:rsidR="00B7631F" w:rsidRPr="00EF4DE4">
        <w:t>号</w:t>
      </w:r>
      <w:r w:rsidR="00B7631F" w:rsidRPr="00EF4DE4">
        <w:t>]</w:t>
      </w:r>
      <w:r w:rsidR="00B7631F" w:rsidRPr="00EF4DE4">
        <w:t>，</w:t>
      </w:r>
      <w:smartTag w:uri="urn:schemas-microsoft-com:office:smarttags" w:element="chsdate">
        <w:smartTagPr>
          <w:attr w:name="Year" w:val="2006"/>
          <w:attr w:name="Month" w:val="2"/>
          <w:attr w:name="Day" w:val="14"/>
          <w:attr w:name="IsLunarDate" w:val="False"/>
          <w:attr w:name="IsROCDate" w:val="False"/>
        </w:smartTagPr>
        <w:r w:rsidR="00B7631F" w:rsidRPr="00EF4DE4">
          <w:t>2006</w:t>
        </w:r>
        <w:r w:rsidR="00B7631F" w:rsidRPr="00EF4DE4">
          <w:t>年</w:t>
        </w:r>
        <w:r w:rsidR="00B7631F" w:rsidRPr="00EF4DE4">
          <w:t>2</w:t>
        </w:r>
        <w:r w:rsidR="00B7631F" w:rsidRPr="00EF4DE4">
          <w:t>月</w:t>
        </w:r>
        <w:r w:rsidR="00B7631F" w:rsidRPr="00EF4DE4">
          <w:t>14</w:t>
        </w:r>
        <w:r w:rsidR="00B7631F" w:rsidRPr="00EF4DE4">
          <w:t>日</w:t>
        </w:r>
      </w:smartTag>
      <w:r w:rsidR="00B7631F" w:rsidRPr="00EF4DE4">
        <w:t>）；</w:t>
      </w:r>
    </w:p>
    <w:p w:rsidR="00B7631F" w:rsidRPr="00EF4DE4" w:rsidRDefault="00B7631F" w:rsidP="009C65E5">
      <w:pPr>
        <w:pStyle w:val="01"/>
        <w:spacing w:line="500" w:lineRule="exact"/>
      </w:pPr>
      <w:r w:rsidRPr="00EF4DE4">
        <w:rPr>
          <w:rFonts w:hint="eastAsia"/>
        </w:rPr>
        <w:t>2</w:t>
      </w:r>
      <w:r w:rsidR="00736F7F" w:rsidRPr="00EF4DE4">
        <w:rPr>
          <w:rFonts w:hint="eastAsia"/>
        </w:rPr>
        <w:t>0</w:t>
      </w:r>
      <w:r w:rsidRPr="00EF4DE4">
        <w:rPr>
          <w:rFonts w:hint="eastAsia"/>
        </w:rPr>
        <w:t>.</w:t>
      </w:r>
      <w:r w:rsidRPr="00EF4DE4">
        <w:t>《关于加强煤炭矿区总体规划和煤矿建设项目环境影响评价工作的通知》（国家环境保护总局办公厅，环办</w:t>
      </w:r>
      <w:r w:rsidRPr="00EF4DE4">
        <w:t>[2006]129</w:t>
      </w:r>
      <w:r w:rsidRPr="00EF4DE4">
        <w:t>号，</w:t>
      </w:r>
      <w:smartTag w:uri="urn:schemas-microsoft-com:office:smarttags" w:element="chsdate">
        <w:smartTagPr>
          <w:attr w:name="Year" w:val="2006"/>
          <w:attr w:name="Month" w:val="11"/>
          <w:attr w:name="Day" w:val="6"/>
          <w:attr w:name="IsLunarDate" w:val="False"/>
          <w:attr w:name="IsROCDate" w:val="False"/>
        </w:smartTagPr>
        <w:r w:rsidRPr="00EF4DE4">
          <w:t>2006</w:t>
        </w:r>
        <w:r w:rsidRPr="00EF4DE4">
          <w:t>年</w:t>
        </w:r>
        <w:r w:rsidRPr="00EF4DE4">
          <w:t>11</w:t>
        </w:r>
        <w:r w:rsidRPr="00EF4DE4">
          <w:t>月</w:t>
        </w:r>
        <w:r w:rsidRPr="00EF4DE4">
          <w:t>6</w:t>
        </w:r>
        <w:r w:rsidRPr="00EF4DE4">
          <w:t>日</w:t>
        </w:r>
      </w:smartTag>
      <w:r w:rsidRPr="00EF4DE4">
        <w:t>）；</w:t>
      </w:r>
    </w:p>
    <w:p w:rsidR="00B7631F" w:rsidRPr="00EF4DE4" w:rsidRDefault="00B7631F" w:rsidP="009C65E5">
      <w:pPr>
        <w:pStyle w:val="01"/>
        <w:spacing w:line="500" w:lineRule="exact"/>
      </w:pPr>
      <w:r w:rsidRPr="00EF4DE4">
        <w:rPr>
          <w:rFonts w:hint="eastAsia"/>
        </w:rPr>
        <w:t>2</w:t>
      </w:r>
      <w:r w:rsidR="00736F7F" w:rsidRPr="00EF4DE4">
        <w:rPr>
          <w:rFonts w:hint="eastAsia"/>
        </w:rPr>
        <w:t>1</w:t>
      </w:r>
      <w:r w:rsidRPr="00EF4DE4">
        <w:rPr>
          <w:rFonts w:hint="eastAsia"/>
        </w:rPr>
        <w:t>.</w:t>
      </w:r>
      <w:r w:rsidRPr="00EF4DE4">
        <w:t>《产业结构调整指导目录（</w:t>
      </w:r>
      <w:r w:rsidRPr="00EF4DE4">
        <w:t>2013</w:t>
      </w:r>
      <w:r w:rsidRPr="00EF4DE4">
        <w:t>年修订）》（国家发展和改革委员会，第</w:t>
      </w:r>
      <w:r w:rsidRPr="00EF4DE4">
        <w:t>21</w:t>
      </w:r>
      <w:r w:rsidRPr="00EF4DE4">
        <w:t>号令，</w:t>
      </w:r>
      <w:smartTag w:uri="urn:schemas-microsoft-com:office:smarttags" w:element="chsdate">
        <w:smartTagPr>
          <w:attr w:name="Year" w:val="2013"/>
          <w:attr w:name="Month" w:val="2"/>
          <w:attr w:name="Day" w:val="16"/>
          <w:attr w:name="IsLunarDate" w:val="False"/>
          <w:attr w:name="IsROCDate" w:val="False"/>
        </w:smartTagPr>
        <w:r w:rsidRPr="00EF4DE4">
          <w:t>2013</w:t>
        </w:r>
        <w:r w:rsidRPr="00EF4DE4">
          <w:t>年</w:t>
        </w:r>
        <w:r w:rsidRPr="00EF4DE4">
          <w:t>2</w:t>
        </w:r>
        <w:r w:rsidRPr="00EF4DE4">
          <w:t>月</w:t>
        </w:r>
        <w:r w:rsidRPr="00EF4DE4">
          <w:t>16</w:t>
        </w:r>
        <w:r w:rsidRPr="00EF4DE4">
          <w:t>日</w:t>
        </w:r>
      </w:smartTag>
      <w:r w:rsidRPr="00EF4DE4">
        <w:t>）；</w:t>
      </w:r>
    </w:p>
    <w:p w:rsidR="00B7631F" w:rsidRPr="00EF4DE4" w:rsidRDefault="00B7631F" w:rsidP="009C65E5">
      <w:pPr>
        <w:pStyle w:val="01"/>
        <w:spacing w:line="500" w:lineRule="exact"/>
      </w:pPr>
      <w:r w:rsidRPr="00EF4DE4">
        <w:rPr>
          <w:rFonts w:hint="eastAsia"/>
        </w:rPr>
        <w:t>2</w:t>
      </w:r>
      <w:r w:rsidR="00736F7F" w:rsidRPr="00EF4DE4">
        <w:rPr>
          <w:rFonts w:hint="eastAsia"/>
        </w:rPr>
        <w:t>2</w:t>
      </w:r>
      <w:r w:rsidRPr="00EF4DE4">
        <w:rPr>
          <w:rFonts w:hint="eastAsia"/>
        </w:rPr>
        <w:t>.</w:t>
      </w:r>
      <w:r w:rsidRPr="00EF4DE4">
        <w:t>《矿产资源节约与综合利用鼓励、限制和淘汰技术目录》，（国土资源部，国土资发</w:t>
      </w:r>
      <w:r w:rsidRPr="00EF4DE4">
        <w:t>[2010]146</w:t>
      </w:r>
      <w:r w:rsidRPr="00EF4DE4">
        <w:t>号）；</w:t>
      </w:r>
    </w:p>
    <w:p w:rsidR="00B7631F" w:rsidRPr="00EF4DE4" w:rsidRDefault="00B7631F" w:rsidP="009C65E5">
      <w:pPr>
        <w:pStyle w:val="01"/>
        <w:spacing w:line="500" w:lineRule="exact"/>
      </w:pPr>
      <w:r w:rsidRPr="00EF4DE4">
        <w:rPr>
          <w:rFonts w:hint="eastAsia"/>
        </w:rPr>
        <w:t>2</w:t>
      </w:r>
      <w:r w:rsidR="00736F7F" w:rsidRPr="00EF4DE4">
        <w:rPr>
          <w:rFonts w:hint="eastAsia"/>
        </w:rPr>
        <w:t>3</w:t>
      </w:r>
      <w:r w:rsidRPr="00EF4DE4">
        <w:rPr>
          <w:rFonts w:hint="eastAsia"/>
        </w:rPr>
        <w:t>.</w:t>
      </w:r>
      <w:r w:rsidRPr="00EF4DE4">
        <w:t>《中华人民共和国野生植物保护条例》（</w:t>
      </w:r>
      <w:smartTag w:uri="urn:schemas-microsoft-com:office:smarttags" w:element="chsdate">
        <w:smartTagPr>
          <w:attr w:name="Year" w:val="1996"/>
          <w:attr w:name="Month" w:val="9"/>
          <w:attr w:name="Day" w:val="30"/>
          <w:attr w:name="IsLunarDate" w:val="False"/>
          <w:attr w:name="IsROCDate" w:val="False"/>
        </w:smartTagPr>
        <w:r w:rsidRPr="00EF4DE4">
          <w:t>1996</w:t>
        </w:r>
        <w:r w:rsidRPr="00EF4DE4">
          <w:t>年</w:t>
        </w:r>
        <w:r w:rsidRPr="00EF4DE4">
          <w:t>9</w:t>
        </w:r>
        <w:r w:rsidRPr="00EF4DE4">
          <w:t>月</w:t>
        </w:r>
        <w:r w:rsidRPr="00EF4DE4">
          <w:t>30</w:t>
        </w:r>
        <w:r w:rsidRPr="00EF4DE4">
          <w:t>日</w:t>
        </w:r>
      </w:smartTag>
      <w:r w:rsidRPr="00EF4DE4">
        <w:t>）；</w:t>
      </w:r>
    </w:p>
    <w:p w:rsidR="00B7631F" w:rsidRPr="00EF4DE4" w:rsidRDefault="00B7631F" w:rsidP="009C65E5">
      <w:pPr>
        <w:pStyle w:val="01"/>
        <w:spacing w:line="500" w:lineRule="exact"/>
      </w:pPr>
      <w:r w:rsidRPr="00EF4DE4">
        <w:rPr>
          <w:rFonts w:hint="eastAsia"/>
        </w:rPr>
        <w:t>2</w:t>
      </w:r>
      <w:r w:rsidR="00736F7F" w:rsidRPr="00EF4DE4">
        <w:rPr>
          <w:rFonts w:hint="eastAsia"/>
        </w:rPr>
        <w:t>4</w:t>
      </w:r>
      <w:r w:rsidRPr="00EF4DE4">
        <w:rPr>
          <w:rFonts w:hint="eastAsia"/>
        </w:rPr>
        <w:t>.</w:t>
      </w:r>
      <w:r w:rsidRPr="00EF4DE4">
        <w:t>《中华人民共和国野生动物保护法》（</w:t>
      </w:r>
      <w:r w:rsidRPr="00EF4DE4">
        <w:t>2004</w:t>
      </w:r>
      <w:r w:rsidRPr="00EF4DE4">
        <w:t>年</w:t>
      </w:r>
      <w:r w:rsidRPr="00EF4DE4">
        <w:t>8</w:t>
      </w:r>
      <w:r w:rsidRPr="00EF4DE4">
        <w:t>月）；</w:t>
      </w:r>
    </w:p>
    <w:p w:rsidR="00B7631F" w:rsidRPr="00EF4DE4" w:rsidRDefault="00B7631F" w:rsidP="009C65E5">
      <w:pPr>
        <w:pStyle w:val="01"/>
        <w:spacing w:line="500" w:lineRule="exact"/>
      </w:pPr>
      <w:r w:rsidRPr="00EF4DE4">
        <w:rPr>
          <w:rFonts w:hint="eastAsia"/>
        </w:rPr>
        <w:t>2</w:t>
      </w:r>
      <w:r w:rsidR="00736F7F" w:rsidRPr="00EF4DE4">
        <w:rPr>
          <w:rFonts w:hint="eastAsia"/>
        </w:rPr>
        <w:t>5</w:t>
      </w:r>
      <w:r w:rsidRPr="00EF4DE4">
        <w:rPr>
          <w:rFonts w:hint="eastAsia"/>
        </w:rPr>
        <w:t>.</w:t>
      </w:r>
      <w:r w:rsidRPr="00EF4DE4">
        <w:t>《关于进一步加强环境影响评价管理防范环境风险的通知》（环发</w:t>
      </w:r>
      <w:r w:rsidRPr="00EF4DE4">
        <w:t>[2012]77</w:t>
      </w:r>
      <w:r w:rsidRPr="00EF4DE4">
        <w:t>号，</w:t>
      </w:r>
      <w:smartTag w:uri="urn:schemas-microsoft-com:office:smarttags" w:element="chsdate">
        <w:smartTagPr>
          <w:attr w:name="Year" w:val="2012"/>
          <w:attr w:name="Month" w:val="7"/>
          <w:attr w:name="Day" w:val="3"/>
          <w:attr w:name="IsLunarDate" w:val="False"/>
          <w:attr w:name="IsROCDate" w:val="False"/>
        </w:smartTagPr>
        <w:r w:rsidRPr="00EF4DE4">
          <w:t>2012</w:t>
        </w:r>
        <w:r w:rsidRPr="00EF4DE4">
          <w:t>年</w:t>
        </w:r>
        <w:r w:rsidRPr="00EF4DE4">
          <w:t>7</w:t>
        </w:r>
        <w:r w:rsidRPr="00EF4DE4">
          <w:t>月</w:t>
        </w:r>
        <w:r w:rsidRPr="00EF4DE4">
          <w:t>3</w:t>
        </w:r>
        <w:r w:rsidRPr="00EF4DE4">
          <w:t>日</w:t>
        </w:r>
      </w:smartTag>
      <w:r w:rsidRPr="00EF4DE4">
        <w:t>）；</w:t>
      </w:r>
    </w:p>
    <w:p w:rsidR="00B7631F" w:rsidRPr="00EF4DE4" w:rsidRDefault="00B7631F" w:rsidP="009C65E5">
      <w:pPr>
        <w:pStyle w:val="01"/>
        <w:spacing w:line="500" w:lineRule="exact"/>
      </w:pPr>
      <w:r w:rsidRPr="00EF4DE4">
        <w:rPr>
          <w:rFonts w:hint="eastAsia"/>
        </w:rPr>
        <w:t>2</w:t>
      </w:r>
      <w:r w:rsidR="00736F7F" w:rsidRPr="00EF4DE4">
        <w:rPr>
          <w:rFonts w:hint="eastAsia"/>
        </w:rPr>
        <w:t>6</w:t>
      </w:r>
      <w:r w:rsidRPr="00EF4DE4">
        <w:rPr>
          <w:rFonts w:hint="eastAsia"/>
        </w:rPr>
        <w:t>.</w:t>
      </w:r>
      <w:r w:rsidRPr="00EF4DE4">
        <w:t>《关于切实加强风险防范严格环境影响评价管理的通知》（环发</w:t>
      </w:r>
      <w:r w:rsidRPr="00EF4DE4">
        <w:t>[2012]98</w:t>
      </w:r>
      <w:r w:rsidRPr="00EF4DE4">
        <w:t>号，</w:t>
      </w:r>
      <w:smartTag w:uri="urn:schemas-microsoft-com:office:smarttags" w:element="chsdate">
        <w:smartTagPr>
          <w:attr w:name="Year" w:val="2012"/>
          <w:attr w:name="Month" w:val="8"/>
          <w:attr w:name="Day" w:val="8"/>
          <w:attr w:name="IsLunarDate" w:val="False"/>
          <w:attr w:name="IsROCDate" w:val="False"/>
        </w:smartTagPr>
        <w:r w:rsidRPr="00EF4DE4">
          <w:t>2012</w:t>
        </w:r>
        <w:r w:rsidRPr="00EF4DE4">
          <w:t>年</w:t>
        </w:r>
        <w:r w:rsidRPr="00EF4DE4">
          <w:t>8</w:t>
        </w:r>
        <w:r w:rsidRPr="00EF4DE4">
          <w:t>月</w:t>
        </w:r>
        <w:r w:rsidRPr="00EF4DE4">
          <w:t>8</w:t>
        </w:r>
        <w:r w:rsidRPr="00EF4DE4">
          <w:t>日</w:t>
        </w:r>
      </w:smartTag>
      <w:r w:rsidRPr="00EF4DE4">
        <w:t>）；</w:t>
      </w:r>
    </w:p>
    <w:p w:rsidR="00B04DBA" w:rsidRDefault="00CE1A26" w:rsidP="009C65E5">
      <w:pPr>
        <w:pStyle w:val="32"/>
        <w:spacing w:line="500" w:lineRule="exact"/>
        <w:ind w:firstLine="480"/>
        <w:rPr>
          <w:rFonts w:ascii="Times New Roman" w:hAnsi="Times New Roman"/>
        </w:rPr>
      </w:pPr>
      <w:r w:rsidRPr="00EF4DE4">
        <w:rPr>
          <w:rFonts w:hint="eastAsia"/>
        </w:rPr>
        <w:t>2</w:t>
      </w:r>
      <w:r w:rsidR="00736F7F" w:rsidRPr="00EF4DE4">
        <w:rPr>
          <w:rFonts w:hint="eastAsia"/>
        </w:rPr>
        <w:t>7</w:t>
      </w:r>
      <w:r w:rsidRPr="00EF4DE4">
        <w:rPr>
          <w:rFonts w:hint="eastAsia"/>
        </w:rPr>
        <w:t>.</w:t>
      </w:r>
      <w:r w:rsidR="00B04DBA" w:rsidRPr="00B04DBA">
        <w:rPr>
          <w:rFonts w:ascii="Times New Roman" w:hAnsi="Times New Roman" w:hint="eastAsia"/>
        </w:rPr>
        <w:t xml:space="preserve"> </w:t>
      </w:r>
      <w:r w:rsidR="004A440F" w:rsidRPr="004A440F">
        <w:rPr>
          <w:rFonts w:ascii="Times New Roman" w:hAnsi="Times New Roman"/>
        </w:rPr>
        <w:t>《关于切实加强环境影响评价监督管理工作的通知》（环境保护部办公厅，</w:t>
      </w:r>
      <w:r w:rsidR="004A440F" w:rsidRPr="00EF4DE4">
        <w:t>环办[2013]104号，</w:t>
      </w:r>
      <w:smartTag w:uri="urn:schemas-microsoft-com:office:smarttags" w:element="chsdate">
        <w:smartTagPr>
          <w:attr w:name="Year" w:val="2013"/>
          <w:attr w:name="Month" w:val="11"/>
          <w:attr w:name="Day" w:val="15"/>
          <w:attr w:name="IsLunarDate" w:val="False"/>
          <w:attr w:name="IsROCDate" w:val="False"/>
        </w:smartTagPr>
        <w:r w:rsidR="004A440F" w:rsidRPr="00EF4DE4">
          <w:t>2013年11月15日</w:t>
        </w:r>
      </w:smartTag>
      <w:r w:rsidR="004A440F" w:rsidRPr="00EF4DE4">
        <w:t>）；</w:t>
      </w:r>
      <w:r w:rsidR="004A440F">
        <w:rPr>
          <w:rFonts w:ascii="Times New Roman" w:hAnsi="Times New Roman" w:hint="eastAsia"/>
        </w:rPr>
        <w:t xml:space="preserve"> </w:t>
      </w:r>
    </w:p>
    <w:p w:rsidR="00B7631F" w:rsidRPr="00EF4DE4" w:rsidRDefault="00736F7F" w:rsidP="009C65E5">
      <w:pPr>
        <w:pStyle w:val="01"/>
        <w:spacing w:line="500" w:lineRule="exact"/>
      </w:pPr>
      <w:r w:rsidRPr="00EF4DE4">
        <w:rPr>
          <w:rFonts w:hint="eastAsia"/>
        </w:rPr>
        <w:t>28</w:t>
      </w:r>
      <w:r w:rsidR="00CE1A26" w:rsidRPr="00EF4DE4">
        <w:rPr>
          <w:rFonts w:hint="eastAsia"/>
        </w:rPr>
        <w:t>.</w:t>
      </w:r>
      <w:r w:rsidR="00B04DBA" w:rsidRPr="00B04DBA">
        <w:rPr>
          <w:rFonts w:hint="eastAsia"/>
        </w:rPr>
        <w:t xml:space="preserve"> </w:t>
      </w:r>
      <w:r w:rsidR="004A440F" w:rsidRPr="00EF4DE4">
        <w:t>《关于执行调整排污费征收标准政策有关具体问题的通知》（环境保护部办公厅，环办</w:t>
      </w:r>
      <w:r w:rsidR="004A440F" w:rsidRPr="00EF4DE4">
        <w:t>[2015]10</w:t>
      </w:r>
      <w:r w:rsidR="004A440F" w:rsidRPr="00EF4DE4">
        <w:t>号，</w:t>
      </w:r>
      <w:smartTag w:uri="urn:schemas-microsoft-com:office:smarttags" w:element="chsdate">
        <w:smartTagPr>
          <w:attr w:name="Year" w:val="2015"/>
          <w:attr w:name="Month" w:val="1"/>
          <w:attr w:name="Day" w:val="22"/>
          <w:attr w:name="IsLunarDate" w:val="False"/>
          <w:attr w:name="IsROCDate" w:val="False"/>
        </w:smartTagPr>
        <w:r w:rsidR="004A440F" w:rsidRPr="00EF4DE4">
          <w:t>2015</w:t>
        </w:r>
        <w:r w:rsidR="004A440F" w:rsidRPr="00EF4DE4">
          <w:t>年</w:t>
        </w:r>
        <w:r w:rsidR="004A440F" w:rsidRPr="00EF4DE4">
          <w:t>1</w:t>
        </w:r>
        <w:r w:rsidR="004A440F" w:rsidRPr="00EF4DE4">
          <w:t>月</w:t>
        </w:r>
        <w:r w:rsidR="004A440F" w:rsidRPr="00EF4DE4">
          <w:t>22</w:t>
        </w:r>
        <w:r w:rsidR="004A440F" w:rsidRPr="00EF4DE4">
          <w:t>日</w:t>
        </w:r>
      </w:smartTag>
      <w:r w:rsidR="004A440F" w:rsidRPr="00EF4DE4">
        <w:t>）；</w:t>
      </w:r>
      <w:r w:rsidR="004A440F" w:rsidRPr="00EF4DE4">
        <w:t xml:space="preserve"> </w:t>
      </w:r>
    </w:p>
    <w:p w:rsidR="00B7631F" w:rsidRPr="00EF4DE4" w:rsidRDefault="00736F7F" w:rsidP="009C65E5">
      <w:pPr>
        <w:pStyle w:val="01"/>
        <w:spacing w:line="500" w:lineRule="exact"/>
      </w:pPr>
      <w:r w:rsidRPr="00EF4DE4">
        <w:rPr>
          <w:rFonts w:hint="eastAsia"/>
        </w:rPr>
        <w:t>29</w:t>
      </w:r>
      <w:r w:rsidR="00CE1A26" w:rsidRPr="00EF4DE4">
        <w:rPr>
          <w:rFonts w:hint="eastAsia"/>
        </w:rPr>
        <w:t>.</w:t>
      </w:r>
      <w:r w:rsidR="00B04DBA" w:rsidRPr="00B04DBA">
        <w:rPr>
          <w:rFonts w:hint="eastAsia"/>
        </w:rPr>
        <w:t xml:space="preserve"> </w:t>
      </w:r>
      <w:r w:rsidR="004A440F" w:rsidRPr="00EF4DE4">
        <w:t>《关于发布</w:t>
      </w:r>
      <w:r w:rsidR="004A440F" w:rsidRPr="00EF4DE4">
        <w:t>&lt;</w:t>
      </w:r>
      <w:r w:rsidR="004A440F" w:rsidRPr="00EF4DE4">
        <w:t>环境保护部审批环境影响评价文件的建设项目目录（</w:t>
      </w:r>
      <w:r w:rsidR="004A440F" w:rsidRPr="00EF4DE4">
        <w:t>2015</w:t>
      </w:r>
      <w:r w:rsidR="004A440F" w:rsidRPr="00EF4DE4">
        <w:t>年本）</w:t>
      </w:r>
      <w:r w:rsidR="004A440F" w:rsidRPr="00EF4DE4">
        <w:t>&gt;</w:t>
      </w:r>
      <w:r w:rsidR="004A440F" w:rsidRPr="00EF4DE4">
        <w:t>的公告》（环保部，</w:t>
      </w:r>
      <w:r w:rsidR="004A440F" w:rsidRPr="00EF4DE4">
        <w:t>2015</w:t>
      </w:r>
      <w:r w:rsidR="004A440F" w:rsidRPr="00EF4DE4">
        <w:t>年</w:t>
      </w:r>
      <w:r w:rsidR="004A440F" w:rsidRPr="00EF4DE4">
        <w:t xml:space="preserve"> </w:t>
      </w:r>
      <w:r w:rsidR="004A440F" w:rsidRPr="00EF4DE4">
        <w:t>第</w:t>
      </w:r>
      <w:r w:rsidR="004A440F" w:rsidRPr="00EF4DE4">
        <w:t>17</w:t>
      </w:r>
      <w:r w:rsidR="004A440F" w:rsidRPr="00EF4DE4">
        <w:t>号公告，</w:t>
      </w:r>
      <w:smartTag w:uri="urn:schemas-microsoft-com:office:smarttags" w:element="chsdate">
        <w:smartTagPr>
          <w:attr w:name="Year" w:val="2015"/>
          <w:attr w:name="Month" w:val="3"/>
          <w:attr w:name="Day" w:val="13"/>
          <w:attr w:name="IsLunarDate" w:val="False"/>
          <w:attr w:name="IsROCDate" w:val="False"/>
        </w:smartTagPr>
        <w:r w:rsidR="004A440F" w:rsidRPr="00EF4DE4">
          <w:t>2015</w:t>
        </w:r>
        <w:r w:rsidR="004A440F" w:rsidRPr="00EF4DE4">
          <w:t>年</w:t>
        </w:r>
        <w:r w:rsidR="004A440F" w:rsidRPr="00EF4DE4">
          <w:t>3</w:t>
        </w:r>
        <w:r w:rsidR="004A440F" w:rsidRPr="00EF4DE4">
          <w:t>月</w:t>
        </w:r>
        <w:r w:rsidR="004A440F" w:rsidRPr="00EF4DE4">
          <w:t>13</w:t>
        </w:r>
        <w:r w:rsidR="004A440F" w:rsidRPr="00EF4DE4">
          <w:t>日</w:t>
        </w:r>
      </w:smartTag>
      <w:r w:rsidR="004A440F" w:rsidRPr="00EF4DE4">
        <w:t>）；</w:t>
      </w:r>
      <w:r w:rsidR="00B04DBA" w:rsidRPr="00EF4DE4">
        <w:t xml:space="preserve"> </w:t>
      </w:r>
    </w:p>
    <w:p w:rsidR="004A440F" w:rsidRPr="004A440F" w:rsidRDefault="00CE1A26" w:rsidP="009C65E5">
      <w:pPr>
        <w:pStyle w:val="32"/>
        <w:spacing w:line="500" w:lineRule="exact"/>
        <w:ind w:firstLine="480"/>
        <w:rPr>
          <w:rFonts w:ascii="Times New Roman" w:hAnsi="Times New Roman"/>
        </w:rPr>
      </w:pPr>
      <w:r w:rsidRPr="004A440F">
        <w:rPr>
          <w:rFonts w:ascii="Times New Roman" w:hAnsi="Times New Roman" w:hint="eastAsia"/>
        </w:rPr>
        <w:t>3</w:t>
      </w:r>
      <w:r w:rsidR="00736F7F" w:rsidRPr="004A440F">
        <w:rPr>
          <w:rFonts w:ascii="Times New Roman" w:hAnsi="Times New Roman" w:hint="eastAsia"/>
        </w:rPr>
        <w:t>0.</w:t>
      </w:r>
      <w:r w:rsidR="004A440F" w:rsidRPr="004A440F">
        <w:rPr>
          <w:rFonts w:ascii="Times New Roman" w:hAnsi="Times New Roman" w:hint="eastAsia"/>
        </w:rPr>
        <w:t xml:space="preserve"> </w:t>
      </w:r>
      <w:r w:rsidR="004A440F" w:rsidRPr="00EF4DE4">
        <w:t>《关于进一步加强环境影响评价违法项目责任追究的通知》（环境保护部，环办函[2015]389号，</w:t>
      </w:r>
      <w:smartTag w:uri="urn:schemas-microsoft-com:office:smarttags" w:element="chsdate">
        <w:smartTagPr>
          <w:attr w:name="Year" w:val="2015"/>
          <w:attr w:name="Month" w:val="3"/>
          <w:attr w:name="Day" w:val="18"/>
          <w:attr w:name="IsLunarDate" w:val="False"/>
          <w:attr w:name="IsROCDate" w:val="False"/>
        </w:smartTagPr>
        <w:r w:rsidR="004A440F" w:rsidRPr="00EF4DE4">
          <w:t>2015年3月18日</w:t>
        </w:r>
      </w:smartTag>
      <w:r w:rsidR="004A440F" w:rsidRPr="00EF4DE4">
        <w:t>）；</w:t>
      </w:r>
      <w:r w:rsidR="004A440F" w:rsidRPr="004A440F">
        <w:rPr>
          <w:rFonts w:ascii="Times New Roman" w:hAnsi="Times New Roman"/>
        </w:rPr>
        <w:t xml:space="preserve"> </w:t>
      </w:r>
    </w:p>
    <w:p w:rsidR="00B7631F" w:rsidRPr="00EF4DE4" w:rsidRDefault="00CE1A26" w:rsidP="009C65E5">
      <w:pPr>
        <w:pStyle w:val="32"/>
        <w:spacing w:line="500" w:lineRule="exact"/>
        <w:ind w:firstLine="480"/>
      </w:pPr>
      <w:r w:rsidRPr="004A440F">
        <w:rPr>
          <w:rFonts w:ascii="Times New Roman" w:hAnsi="Times New Roman" w:hint="eastAsia"/>
        </w:rPr>
        <w:t>3</w:t>
      </w:r>
      <w:r w:rsidR="00736F7F" w:rsidRPr="004A440F">
        <w:rPr>
          <w:rFonts w:ascii="Times New Roman" w:hAnsi="Times New Roman" w:hint="eastAsia"/>
        </w:rPr>
        <w:t>1</w:t>
      </w:r>
      <w:r w:rsidRPr="004A440F">
        <w:rPr>
          <w:rFonts w:ascii="Times New Roman" w:hAnsi="Times New Roman" w:hint="eastAsia"/>
        </w:rPr>
        <w:t>.</w:t>
      </w:r>
      <w:r w:rsidR="004A440F" w:rsidRPr="00EF4DE4">
        <w:t xml:space="preserve"> </w:t>
      </w:r>
      <w:r w:rsidR="004A440F">
        <w:rPr>
          <w:rFonts w:ascii="Times New Roman" w:hAnsi="Times New Roman" w:hint="eastAsia"/>
        </w:rPr>
        <w:t>《大气污染防治行动计划》，国发</w:t>
      </w:r>
      <w:r w:rsidR="004A440F">
        <w:rPr>
          <w:rFonts w:ascii="Times New Roman" w:hAnsi="Times New Roman" w:hint="eastAsia"/>
        </w:rPr>
        <w:t>[2013]37</w:t>
      </w:r>
      <w:r w:rsidR="004A440F">
        <w:rPr>
          <w:rFonts w:ascii="Times New Roman" w:hAnsi="Times New Roman" w:hint="eastAsia"/>
        </w:rPr>
        <w:t>号，</w:t>
      </w:r>
      <w:r w:rsidR="004A440F">
        <w:rPr>
          <w:rFonts w:ascii="Times New Roman" w:hAnsi="Times New Roman" w:hint="eastAsia"/>
        </w:rPr>
        <w:t>2013</w:t>
      </w:r>
      <w:r w:rsidR="004A440F">
        <w:rPr>
          <w:rFonts w:ascii="Times New Roman" w:hAnsi="Times New Roman" w:hint="eastAsia"/>
        </w:rPr>
        <w:t>年</w:t>
      </w:r>
      <w:r w:rsidR="004A440F">
        <w:rPr>
          <w:rFonts w:ascii="Times New Roman" w:hAnsi="Times New Roman" w:hint="eastAsia"/>
        </w:rPr>
        <w:t>9</w:t>
      </w:r>
      <w:r w:rsidR="004A440F">
        <w:rPr>
          <w:rFonts w:ascii="Times New Roman" w:hAnsi="Times New Roman" w:hint="eastAsia"/>
        </w:rPr>
        <w:t>月</w:t>
      </w:r>
      <w:r w:rsidR="004A440F">
        <w:rPr>
          <w:rFonts w:ascii="Times New Roman" w:hAnsi="Times New Roman" w:hint="eastAsia"/>
        </w:rPr>
        <w:t>10</w:t>
      </w:r>
      <w:r w:rsidR="004A440F">
        <w:rPr>
          <w:rFonts w:ascii="Times New Roman" w:hAnsi="Times New Roman" w:hint="eastAsia"/>
        </w:rPr>
        <w:t>日；</w:t>
      </w:r>
    </w:p>
    <w:p w:rsidR="00B7631F" w:rsidRPr="00EF4DE4" w:rsidRDefault="00CE1A26" w:rsidP="009C65E5">
      <w:pPr>
        <w:pStyle w:val="01"/>
        <w:spacing w:line="500" w:lineRule="exact"/>
      </w:pPr>
      <w:r w:rsidRPr="00EF4DE4">
        <w:rPr>
          <w:rFonts w:hint="eastAsia"/>
        </w:rPr>
        <w:t>3</w:t>
      </w:r>
      <w:r w:rsidR="00736F7F" w:rsidRPr="00EF4DE4">
        <w:rPr>
          <w:rFonts w:hint="eastAsia"/>
        </w:rPr>
        <w:t>2</w:t>
      </w:r>
      <w:r w:rsidRPr="00EF4DE4">
        <w:rPr>
          <w:rFonts w:hint="eastAsia"/>
        </w:rPr>
        <w:t>.</w:t>
      </w:r>
      <w:r w:rsidR="004A440F" w:rsidRPr="00EF4DE4">
        <w:t xml:space="preserve"> </w:t>
      </w:r>
      <w:r w:rsidR="004A440F">
        <w:rPr>
          <w:rFonts w:hint="eastAsia"/>
        </w:rPr>
        <w:t>《水污染防治行动计划》，国发</w:t>
      </w:r>
      <w:r w:rsidR="004A440F">
        <w:rPr>
          <w:rFonts w:hint="eastAsia"/>
        </w:rPr>
        <w:t>[2015]17</w:t>
      </w:r>
      <w:r w:rsidR="004A440F">
        <w:rPr>
          <w:rFonts w:hint="eastAsia"/>
        </w:rPr>
        <w:t>号，</w:t>
      </w:r>
      <w:r w:rsidR="004A440F">
        <w:rPr>
          <w:rFonts w:hint="eastAsia"/>
        </w:rPr>
        <w:t>2015</w:t>
      </w:r>
      <w:r w:rsidR="004A440F">
        <w:rPr>
          <w:rFonts w:hint="eastAsia"/>
        </w:rPr>
        <w:t>年</w:t>
      </w:r>
      <w:r w:rsidR="004A440F">
        <w:rPr>
          <w:rFonts w:hint="eastAsia"/>
        </w:rPr>
        <w:t>4</w:t>
      </w:r>
      <w:r w:rsidR="004A440F">
        <w:rPr>
          <w:rFonts w:hint="eastAsia"/>
        </w:rPr>
        <w:t>月</w:t>
      </w:r>
      <w:r w:rsidR="004A440F">
        <w:rPr>
          <w:rFonts w:hint="eastAsia"/>
        </w:rPr>
        <w:t>2</w:t>
      </w:r>
      <w:r w:rsidR="004A440F">
        <w:rPr>
          <w:rFonts w:hint="eastAsia"/>
        </w:rPr>
        <w:t>日；</w:t>
      </w:r>
    </w:p>
    <w:p w:rsidR="00B7631F" w:rsidRPr="00EF4DE4" w:rsidRDefault="00CE1A26" w:rsidP="009C65E5">
      <w:pPr>
        <w:pStyle w:val="01"/>
        <w:spacing w:line="500" w:lineRule="exact"/>
      </w:pPr>
      <w:r w:rsidRPr="00EF4DE4">
        <w:rPr>
          <w:rFonts w:hint="eastAsia"/>
        </w:rPr>
        <w:t>3</w:t>
      </w:r>
      <w:r w:rsidR="00736F7F" w:rsidRPr="00EF4DE4">
        <w:rPr>
          <w:rFonts w:hint="eastAsia"/>
        </w:rPr>
        <w:t>3</w:t>
      </w:r>
      <w:r w:rsidRPr="00EF4DE4">
        <w:rPr>
          <w:rFonts w:hint="eastAsia"/>
        </w:rPr>
        <w:t>.</w:t>
      </w:r>
      <w:r w:rsidR="004A440F" w:rsidRPr="00EF4DE4">
        <w:t xml:space="preserve"> </w:t>
      </w:r>
      <w:r w:rsidR="004A440F">
        <w:rPr>
          <w:rFonts w:hint="eastAsia"/>
        </w:rPr>
        <w:t>《土壤污染防治行动计划》，国发</w:t>
      </w:r>
      <w:r w:rsidR="004A440F">
        <w:rPr>
          <w:rFonts w:hint="eastAsia"/>
        </w:rPr>
        <w:t>[2016]31</w:t>
      </w:r>
      <w:r w:rsidR="004A440F">
        <w:rPr>
          <w:rFonts w:hint="eastAsia"/>
        </w:rPr>
        <w:t>号，</w:t>
      </w:r>
      <w:r w:rsidR="004A440F">
        <w:rPr>
          <w:rFonts w:hint="eastAsia"/>
        </w:rPr>
        <w:t>2016</w:t>
      </w:r>
      <w:r w:rsidR="004A440F">
        <w:rPr>
          <w:rFonts w:hint="eastAsia"/>
        </w:rPr>
        <w:t>年</w:t>
      </w:r>
      <w:r w:rsidR="004A440F">
        <w:rPr>
          <w:rFonts w:hint="eastAsia"/>
        </w:rPr>
        <w:t>5</w:t>
      </w:r>
      <w:r w:rsidR="004A440F">
        <w:rPr>
          <w:rFonts w:hint="eastAsia"/>
        </w:rPr>
        <w:t>月</w:t>
      </w:r>
      <w:r w:rsidR="004A440F">
        <w:rPr>
          <w:rFonts w:hint="eastAsia"/>
        </w:rPr>
        <w:t>28</w:t>
      </w:r>
      <w:r w:rsidR="004A440F">
        <w:rPr>
          <w:rFonts w:hint="eastAsia"/>
        </w:rPr>
        <w:t>日；</w:t>
      </w:r>
    </w:p>
    <w:p w:rsidR="00B7631F" w:rsidRPr="00EF4DE4" w:rsidRDefault="00CE1A26" w:rsidP="009C65E5">
      <w:pPr>
        <w:pStyle w:val="01"/>
        <w:spacing w:line="500" w:lineRule="exact"/>
      </w:pPr>
      <w:r w:rsidRPr="00EF4DE4">
        <w:rPr>
          <w:rFonts w:hint="eastAsia"/>
        </w:rPr>
        <w:lastRenderedPageBreak/>
        <w:t>3</w:t>
      </w:r>
      <w:r w:rsidR="00736F7F" w:rsidRPr="00EF4DE4">
        <w:rPr>
          <w:rFonts w:hint="eastAsia"/>
        </w:rPr>
        <w:t>4</w:t>
      </w:r>
      <w:r w:rsidRPr="00EF4DE4">
        <w:rPr>
          <w:rFonts w:hint="eastAsia"/>
        </w:rPr>
        <w:t>.</w:t>
      </w:r>
      <w:r w:rsidR="004A440F" w:rsidRPr="00EF4DE4">
        <w:t xml:space="preserve"> </w:t>
      </w:r>
      <w:r w:rsidR="004A440F" w:rsidRPr="004A440F">
        <w:rPr>
          <w:rFonts w:hint="eastAsia"/>
        </w:rPr>
        <w:t>《</w:t>
      </w:r>
      <w:r w:rsidR="004A440F" w:rsidRPr="004A440F">
        <w:rPr>
          <w:rFonts w:cs="宋体" w:hint="eastAsia"/>
        </w:rPr>
        <w:t>国务院关于印发打赢蓝天保卫战三年行动计划的通知</w:t>
      </w:r>
      <w:r w:rsidR="004A440F" w:rsidRPr="004A440F">
        <w:rPr>
          <w:rFonts w:hint="eastAsia"/>
        </w:rPr>
        <w:t>》，</w:t>
      </w:r>
      <w:r w:rsidR="004A440F" w:rsidRPr="004A440F">
        <w:rPr>
          <w:rFonts w:cs="宋体" w:hint="eastAsia"/>
        </w:rPr>
        <w:t>国发〔</w:t>
      </w:r>
      <w:r w:rsidR="004A440F" w:rsidRPr="004A440F">
        <w:rPr>
          <w:rFonts w:cs="宋体" w:hint="eastAsia"/>
        </w:rPr>
        <w:t>2018</w:t>
      </w:r>
      <w:r w:rsidR="004A440F" w:rsidRPr="004A440F">
        <w:rPr>
          <w:rFonts w:cs="宋体" w:hint="eastAsia"/>
        </w:rPr>
        <w:t>〕</w:t>
      </w:r>
      <w:r w:rsidR="004A440F" w:rsidRPr="004A440F">
        <w:rPr>
          <w:rFonts w:cs="宋体" w:hint="eastAsia"/>
        </w:rPr>
        <w:t>22</w:t>
      </w:r>
      <w:r w:rsidR="004A440F" w:rsidRPr="004A440F">
        <w:rPr>
          <w:rFonts w:cs="宋体" w:hint="eastAsia"/>
        </w:rPr>
        <w:t>号</w:t>
      </w:r>
      <w:r w:rsidR="004A440F" w:rsidRPr="004A440F">
        <w:rPr>
          <w:rFonts w:hint="eastAsia"/>
        </w:rPr>
        <w:t>，</w:t>
      </w:r>
      <w:r w:rsidR="004A440F" w:rsidRPr="004A440F">
        <w:rPr>
          <w:rFonts w:hint="eastAsia"/>
        </w:rPr>
        <w:t>2018</w:t>
      </w:r>
      <w:r w:rsidR="004A440F" w:rsidRPr="004A440F">
        <w:rPr>
          <w:rFonts w:hint="eastAsia"/>
        </w:rPr>
        <w:t>年</w:t>
      </w:r>
      <w:r w:rsidR="004A440F" w:rsidRPr="004A440F">
        <w:rPr>
          <w:rFonts w:hint="eastAsia"/>
        </w:rPr>
        <w:t>6</w:t>
      </w:r>
      <w:r w:rsidR="004A440F" w:rsidRPr="004A440F">
        <w:rPr>
          <w:rFonts w:hint="eastAsia"/>
        </w:rPr>
        <w:t>月</w:t>
      </w:r>
      <w:r w:rsidR="004A440F" w:rsidRPr="004A440F">
        <w:rPr>
          <w:rFonts w:hint="eastAsia"/>
        </w:rPr>
        <w:t>27</w:t>
      </w:r>
      <w:r w:rsidR="004A440F" w:rsidRPr="004A440F">
        <w:rPr>
          <w:rFonts w:hint="eastAsia"/>
        </w:rPr>
        <w:t>日；</w:t>
      </w:r>
    </w:p>
    <w:p w:rsidR="00B7631F" w:rsidRPr="00EF4DE4" w:rsidRDefault="00CE1A26" w:rsidP="009C65E5">
      <w:pPr>
        <w:pStyle w:val="01"/>
        <w:spacing w:line="500" w:lineRule="exact"/>
      </w:pPr>
      <w:r w:rsidRPr="00EF4DE4">
        <w:rPr>
          <w:rFonts w:hint="eastAsia"/>
        </w:rPr>
        <w:t>3</w:t>
      </w:r>
      <w:r w:rsidR="00736F7F" w:rsidRPr="00EF4DE4">
        <w:rPr>
          <w:rFonts w:hint="eastAsia"/>
        </w:rPr>
        <w:t>5</w:t>
      </w:r>
      <w:r w:rsidRPr="00EF4DE4">
        <w:rPr>
          <w:rFonts w:hint="eastAsia"/>
        </w:rPr>
        <w:t>.</w:t>
      </w:r>
      <w:r w:rsidR="00B7631F" w:rsidRPr="00EF4DE4">
        <w:t>《国务院关于印发水污染防治行动计划的通知》（国务院，国发</w:t>
      </w:r>
      <w:r w:rsidR="00B7631F" w:rsidRPr="00EF4DE4">
        <w:t>[2015]17</w:t>
      </w:r>
      <w:r w:rsidR="00B7631F" w:rsidRPr="00EF4DE4">
        <w:t>号，</w:t>
      </w:r>
      <w:smartTag w:uri="urn:schemas-microsoft-com:office:smarttags" w:element="chsdate">
        <w:smartTagPr>
          <w:attr w:name="Year" w:val="2015"/>
          <w:attr w:name="Month" w:val="4"/>
          <w:attr w:name="Day" w:val="2"/>
          <w:attr w:name="IsLunarDate" w:val="False"/>
          <w:attr w:name="IsROCDate" w:val="False"/>
        </w:smartTagPr>
        <w:r w:rsidR="00B7631F" w:rsidRPr="00EF4DE4">
          <w:t>2015</w:t>
        </w:r>
        <w:r w:rsidR="00B7631F" w:rsidRPr="00EF4DE4">
          <w:t>年</w:t>
        </w:r>
        <w:r w:rsidR="00B7631F" w:rsidRPr="00EF4DE4">
          <w:t>4</w:t>
        </w:r>
        <w:r w:rsidR="00B7631F" w:rsidRPr="00EF4DE4">
          <w:t>月</w:t>
        </w:r>
        <w:r w:rsidR="00B7631F" w:rsidRPr="00EF4DE4">
          <w:t>2</w:t>
        </w:r>
        <w:r w:rsidR="00B7631F" w:rsidRPr="00EF4DE4">
          <w:t>日</w:t>
        </w:r>
      </w:smartTag>
      <w:r w:rsidR="00B7631F" w:rsidRPr="00EF4DE4">
        <w:t>）；</w:t>
      </w:r>
    </w:p>
    <w:p w:rsidR="002C3A92" w:rsidRDefault="00CE1A26" w:rsidP="009C65E5">
      <w:pPr>
        <w:pStyle w:val="01"/>
        <w:spacing w:line="500" w:lineRule="exact"/>
      </w:pPr>
      <w:r w:rsidRPr="00EF4DE4">
        <w:rPr>
          <w:rFonts w:hint="eastAsia"/>
        </w:rPr>
        <w:t>3</w:t>
      </w:r>
      <w:r w:rsidR="00736F7F" w:rsidRPr="00EF4DE4">
        <w:rPr>
          <w:rFonts w:hint="eastAsia"/>
        </w:rPr>
        <w:t>6</w:t>
      </w:r>
      <w:r w:rsidRPr="00EF4DE4">
        <w:rPr>
          <w:rFonts w:hint="eastAsia"/>
        </w:rPr>
        <w:t>.</w:t>
      </w:r>
      <w:r w:rsidR="002C3A92">
        <w:rPr>
          <w:rFonts w:hint="eastAsia"/>
        </w:rPr>
        <w:t>关于印发《</w:t>
      </w:r>
      <w:r w:rsidR="002C3A92" w:rsidRPr="002C3A92">
        <w:rPr>
          <w:rFonts w:hint="eastAsia"/>
        </w:rPr>
        <w:t>京津冀及周边地区</w:t>
      </w:r>
      <w:r w:rsidR="002C3A92" w:rsidRPr="002C3A92">
        <w:rPr>
          <w:rFonts w:hint="eastAsia"/>
        </w:rPr>
        <w:t>2018-2019</w:t>
      </w:r>
      <w:r w:rsidR="002C3A92" w:rsidRPr="002C3A92">
        <w:rPr>
          <w:rFonts w:hint="eastAsia"/>
        </w:rPr>
        <w:t>年秋冬季大气污染综合治理攻坚行动方案</w:t>
      </w:r>
      <w:r w:rsidR="002C3A92">
        <w:rPr>
          <w:rFonts w:hint="eastAsia"/>
        </w:rPr>
        <w:t>》的通知，环大气</w:t>
      </w:r>
      <w:r w:rsidR="002C3A92">
        <w:rPr>
          <w:rFonts w:hint="eastAsia"/>
        </w:rPr>
        <w:t>[2018]100</w:t>
      </w:r>
      <w:r w:rsidR="002C3A92">
        <w:rPr>
          <w:rFonts w:hint="eastAsia"/>
        </w:rPr>
        <w:t>号，</w:t>
      </w:r>
      <w:r w:rsidR="002C3A92">
        <w:rPr>
          <w:rFonts w:hint="eastAsia"/>
        </w:rPr>
        <w:t>2018</w:t>
      </w:r>
      <w:r w:rsidR="002C3A92">
        <w:rPr>
          <w:rFonts w:hint="eastAsia"/>
        </w:rPr>
        <w:t>年</w:t>
      </w:r>
      <w:r w:rsidR="002C3A92">
        <w:rPr>
          <w:rFonts w:hint="eastAsia"/>
        </w:rPr>
        <w:t>9</w:t>
      </w:r>
      <w:r w:rsidR="002C3A92">
        <w:rPr>
          <w:rFonts w:hint="eastAsia"/>
        </w:rPr>
        <w:t>月</w:t>
      </w:r>
      <w:r w:rsidR="002C3A92">
        <w:rPr>
          <w:rFonts w:hint="eastAsia"/>
        </w:rPr>
        <w:t>18</w:t>
      </w:r>
      <w:r w:rsidR="002C3A92">
        <w:rPr>
          <w:rFonts w:hint="eastAsia"/>
        </w:rPr>
        <w:t>日。</w:t>
      </w:r>
    </w:p>
    <w:p w:rsidR="00B7631F" w:rsidRPr="00EF4DE4" w:rsidRDefault="002C3A92" w:rsidP="009C65E5">
      <w:pPr>
        <w:pStyle w:val="01"/>
        <w:spacing w:line="500" w:lineRule="exact"/>
      </w:pPr>
      <w:r>
        <w:rPr>
          <w:rFonts w:hint="eastAsia"/>
        </w:rPr>
        <w:t>37.</w:t>
      </w:r>
      <w:r w:rsidR="00B7631F" w:rsidRPr="00EF4DE4">
        <w:t>《煤矸石综合利用管理办法》（国家发改委等</w:t>
      </w:r>
      <w:r w:rsidR="00B7631F" w:rsidRPr="00EF4DE4">
        <w:t>10</w:t>
      </w:r>
      <w:r w:rsidR="00B7631F" w:rsidRPr="00EF4DE4">
        <w:t>个部门，第</w:t>
      </w:r>
      <w:r w:rsidR="00B7631F" w:rsidRPr="00EF4DE4">
        <w:t>18</w:t>
      </w:r>
      <w:r w:rsidR="00B7631F" w:rsidRPr="00EF4DE4">
        <w:t>号令，</w:t>
      </w:r>
      <w:smartTag w:uri="urn:schemas-microsoft-com:office:smarttags" w:element="chsdate">
        <w:smartTagPr>
          <w:attr w:name="Year" w:val="2015"/>
          <w:attr w:name="Month" w:val="3"/>
          <w:attr w:name="Day" w:val="1"/>
          <w:attr w:name="IsLunarDate" w:val="False"/>
          <w:attr w:name="IsROCDate" w:val="False"/>
        </w:smartTagPr>
        <w:r w:rsidR="00B7631F" w:rsidRPr="00EF4DE4">
          <w:t>2015</w:t>
        </w:r>
        <w:r w:rsidR="00B7631F" w:rsidRPr="00EF4DE4">
          <w:t>年</w:t>
        </w:r>
        <w:r w:rsidR="00B7631F" w:rsidRPr="00EF4DE4">
          <w:t>3</w:t>
        </w:r>
        <w:r w:rsidR="00B7631F" w:rsidRPr="00EF4DE4">
          <w:t>月</w:t>
        </w:r>
        <w:r w:rsidR="00B7631F" w:rsidRPr="00EF4DE4">
          <w:t>1</w:t>
        </w:r>
        <w:r w:rsidR="00B7631F" w:rsidRPr="00EF4DE4">
          <w:t>日</w:t>
        </w:r>
      </w:smartTag>
      <w:r w:rsidR="00B7631F" w:rsidRPr="00EF4DE4">
        <w:t>施行）；</w:t>
      </w:r>
    </w:p>
    <w:p w:rsidR="00CE49C3" w:rsidRPr="00EF4DE4" w:rsidRDefault="00CE49C3" w:rsidP="009C65E5">
      <w:pPr>
        <w:spacing w:line="500" w:lineRule="exact"/>
      </w:pPr>
      <w:r w:rsidRPr="00EF4DE4">
        <w:rPr>
          <w:rFonts w:hint="eastAsia"/>
        </w:rPr>
        <w:t>3</w:t>
      </w:r>
      <w:r w:rsidR="000275C7">
        <w:rPr>
          <w:rFonts w:hint="eastAsia"/>
        </w:rPr>
        <w:t>8</w:t>
      </w:r>
      <w:r w:rsidRPr="00EF4DE4">
        <w:rPr>
          <w:rFonts w:hint="eastAsia"/>
        </w:rPr>
        <w:t>.</w:t>
      </w:r>
      <w:r w:rsidRPr="00EF4DE4">
        <w:rPr>
          <w:rFonts w:hint="eastAsia"/>
        </w:rPr>
        <w:t>关于印发《建筑物、水体、铁路及主要井巷煤柱留设与压煤开采规范》的通知，（国家安全监管总局</w:t>
      </w:r>
      <w:r w:rsidRPr="00EF4DE4">
        <w:rPr>
          <w:rFonts w:hint="eastAsia"/>
        </w:rPr>
        <w:t xml:space="preserve">  </w:t>
      </w:r>
      <w:r w:rsidRPr="00EF4DE4">
        <w:rPr>
          <w:rFonts w:hint="eastAsia"/>
        </w:rPr>
        <w:t>国家煤矿安监局国家能源局</w:t>
      </w:r>
      <w:r w:rsidRPr="00EF4DE4">
        <w:rPr>
          <w:rFonts w:hint="eastAsia"/>
        </w:rPr>
        <w:t xml:space="preserve"> </w:t>
      </w:r>
      <w:r w:rsidRPr="00EF4DE4">
        <w:rPr>
          <w:rFonts w:hint="eastAsia"/>
        </w:rPr>
        <w:t>国家铁路局，安监总煤装</w:t>
      </w:r>
      <w:r w:rsidRPr="00EF4DE4">
        <w:rPr>
          <w:rFonts w:hint="eastAsia"/>
        </w:rPr>
        <w:t>[2017]66</w:t>
      </w:r>
      <w:r w:rsidRPr="00EF4DE4">
        <w:rPr>
          <w:rFonts w:hint="eastAsia"/>
        </w:rPr>
        <w:t>号，</w:t>
      </w:r>
      <w:r w:rsidRPr="00EF4DE4">
        <w:rPr>
          <w:rFonts w:hint="eastAsia"/>
        </w:rPr>
        <w:t>2017</w:t>
      </w:r>
      <w:r w:rsidRPr="00EF4DE4">
        <w:rPr>
          <w:rFonts w:hint="eastAsia"/>
        </w:rPr>
        <w:t>年</w:t>
      </w:r>
      <w:r w:rsidRPr="00EF4DE4">
        <w:rPr>
          <w:rFonts w:hint="eastAsia"/>
        </w:rPr>
        <w:t>5</w:t>
      </w:r>
      <w:r w:rsidRPr="00EF4DE4">
        <w:rPr>
          <w:rFonts w:hint="eastAsia"/>
        </w:rPr>
        <w:t>月</w:t>
      </w:r>
      <w:r w:rsidRPr="00EF4DE4">
        <w:rPr>
          <w:rFonts w:hint="eastAsia"/>
        </w:rPr>
        <w:t>17</w:t>
      </w:r>
      <w:r w:rsidRPr="00EF4DE4">
        <w:rPr>
          <w:rFonts w:hint="eastAsia"/>
        </w:rPr>
        <w:t>日）；</w:t>
      </w:r>
    </w:p>
    <w:p w:rsidR="00BF2720" w:rsidRPr="00EF4DE4" w:rsidRDefault="00610A57" w:rsidP="009C65E5">
      <w:pPr>
        <w:spacing w:line="500" w:lineRule="exact"/>
      </w:pPr>
      <w:r w:rsidRPr="00EF4DE4">
        <w:t>3</w:t>
      </w:r>
      <w:r w:rsidR="000275C7">
        <w:rPr>
          <w:rFonts w:hint="eastAsia"/>
        </w:rPr>
        <w:t>9</w:t>
      </w:r>
      <w:r w:rsidR="00495494" w:rsidRPr="00EF4DE4">
        <w:rPr>
          <w:rFonts w:hint="eastAsia"/>
        </w:rPr>
        <w:t>.</w:t>
      </w:r>
      <w:r w:rsidR="00BF2720" w:rsidRPr="00EF4DE4">
        <w:rPr>
          <w:rFonts w:hint="eastAsia"/>
        </w:rPr>
        <w:t>《山西省环境保护条例》（</w:t>
      </w:r>
      <w:r w:rsidR="00A82A9F" w:rsidRPr="00EF4DE4">
        <w:rPr>
          <w:rFonts w:hint="eastAsia"/>
        </w:rPr>
        <w:t>201</w:t>
      </w:r>
      <w:r w:rsidR="00BF2720" w:rsidRPr="00EF4DE4">
        <w:rPr>
          <w:rFonts w:hint="eastAsia"/>
        </w:rPr>
        <w:t>7</w:t>
      </w:r>
      <w:r w:rsidR="00BF2720" w:rsidRPr="00EF4DE4">
        <w:rPr>
          <w:rFonts w:hint="eastAsia"/>
        </w:rPr>
        <w:t>年</w:t>
      </w:r>
      <w:r w:rsidR="00A82A9F" w:rsidRPr="00EF4DE4">
        <w:rPr>
          <w:rFonts w:hint="eastAsia"/>
        </w:rPr>
        <w:t>3</w:t>
      </w:r>
      <w:r w:rsidR="00BF2720" w:rsidRPr="00EF4DE4">
        <w:rPr>
          <w:rFonts w:hint="eastAsia"/>
        </w:rPr>
        <w:t>月</w:t>
      </w:r>
      <w:r w:rsidR="00A82A9F" w:rsidRPr="00EF4DE4">
        <w:rPr>
          <w:rFonts w:hint="eastAsia"/>
        </w:rPr>
        <w:t>1</w:t>
      </w:r>
      <w:r w:rsidR="00A82A9F" w:rsidRPr="00EF4DE4">
        <w:rPr>
          <w:rFonts w:hint="eastAsia"/>
        </w:rPr>
        <w:t>日</w:t>
      </w:r>
      <w:r w:rsidR="00BF2720" w:rsidRPr="00EF4DE4">
        <w:rPr>
          <w:rFonts w:hint="eastAsia"/>
        </w:rPr>
        <w:t>）；</w:t>
      </w:r>
    </w:p>
    <w:p w:rsidR="00BF2720" w:rsidRPr="00EF4DE4" w:rsidRDefault="000275C7" w:rsidP="009C65E5">
      <w:pPr>
        <w:spacing w:line="500" w:lineRule="exact"/>
      </w:pPr>
      <w:r>
        <w:rPr>
          <w:rFonts w:hint="eastAsia"/>
        </w:rPr>
        <w:t>40</w:t>
      </w:r>
      <w:r w:rsidR="00495494" w:rsidRPr="00EF4DE4">
        <w:rPr>
          <w:rFonts w:hint="eastAsia"/>
        </w:rPr>
        <w:t>.</w:t>
      </w:r>
      <w:r w:rsidR="00BF2720" w:rsidRPr="00EF4DE4">
        <w:rPr>
          <w:rFonts w:hint="eastAsia"/>
        </w:rPr>
        <w:t>《山西省大气污染防治条例》（</w:t>
      </w:r>
      <w:r w:rsidR="00A82A9F" w:rsidRPr="00EF4DE4">
        <w:rPr>
          <w:rFonts w:hint="eastAsia"/>
        </w:rPr>
        <w:t>2007</w:t>
      </w:r>
      <w:r w:rsidR="00BF2720" w:rsidRPr="00EF4DE4">
        <w:rPr>
          <w:rFonts w:hint="eastAsia"/>
        </w:rPr>
        <w:t>年</w:t>
      </w:r>
      <w:r w:rsidR="00A82A9F" w:rsidRPr="00EF4DE4">
        <w:rPr>
          <w:rFonts w:hint="eastAsia"/>
        </w:rPr>
        <w:t>8</w:t>
      </w:r>
      <w:r w:rsidR="00BF2720" w:rsidRPr="00EF4DE4">
        <w:rPr>
          <w:rFonts w:hint="eastAsia"/>
        </w:rPr>
        <w:t>月</w:t>
      </w:r>
      <w:r w:rsidR="00A82A9F" w:rsidRPr="00EF4DE4">
        <w:rPr>
          <w:rFonts w:hint="eastAsia"/>
        </w:rPr>
        <w:t>修订</w:t>
      </w:r>
      <w:r w:rsidR="00BF2720" w:rsidRPr="00EF4DE4">
        <w:rPr>
          <w:rFonts w:hint="eastAsia"/>
        </w:rPr>
        <w:t>）；</w:t>
      </w:r>
    </w:p>
    <w:p w:rsidR="00BF2720" w:rsidRPr="00EF4DE4" w:rsidRDefault="000275C7" w:rsidP="009C65E5">
      <w:pPr>
        <w:spacing w:line="500" w:lineRule="exact"/>
      </w:pPr>
      <w:r>
        <w:rPr>
          <w:rFonts w:hint="eastAsia"/>
        </w:rPr>
        <w:t>41</w:t>
      </w:r>
      <w:r w:rsidR="00495494" w:rsidRPr="00EF4DE4">
        <w:rPr>
          <w:rFonts w:hint="eastAsia"/>
        </w:rPr>
        <w:t>.</w:t>
      </w:r>
      <w:r w:rsidR="00BF2720" w:rsidRPr="00EF4DE4">
        <w:rPr>
          <w:rFonts w:hint="eastAsia"/>
        </w:rPr>
        <w:t>《山西省泉域水资源保护条例》（</w:t>
      </w:r>
      <w:smartTag w:uri="urn:schemas-microsoft-com:office:smarttags" w:element="chsdate">
        <w:smartTagPr>
          <w:attr w:name="Year" w:val="2010"/>
          <w:attr w:name="Month" w:val="11"/>
          <w:attr w:name="Day" w:val="26"/>
          <w:attr w:name="IsLunarDate" w:val="False"/>
          <w:attr w:name="IsROCDate" w:val="False"/>
        </w:smartTagPr>
        <w:r w:rsidR="00BF2720" w:rsidRPr="00EF4DE4">
          <w:rPr>
            <w:rFonts w:hint="eastAsia"/>
          </w:rPr>
          <w:t>2010</w:t>
        </w:r>
        <w:r w:rsidR="00BF2720" w:rsidRPr="00EF4DE4">
          <w:rPr>
            <w:rFonts w:hint="eastAsia"/>
          </w:rPr>
          <w:t>年</w:t>
        </w:r>
        <w:r w:rsidR="00BF2720" w:rsidRPr="00EF4DE4">
          <w:rPr>
            <w:rFonts w:hint="eastAsia"/>
          </w:rPr>
          <w:t>11</w:t>
        </w:r>
        <w:r w:rsidR="00BF2720" w:rsidRPr="00EF4DE4">
          <w:rPr>
            <w:rFonts w:hint="eastAsia"/>
          </w:rPr>
          <w:t>月</w:t>
        </w:r>
        <w:r w:rsidR="00BF2720" w:rsidRPr="00EF4DE4">
          <w:rPr>
            <w:rFonts w:hint="eastAsia"/>
          </w:rPr>
          <w:t>26</w:t>
        </w:r>
        <w:r w:rsidR="00BF2720" w:rsidRPr="00EF4DE4">
          <w:rPr>
            <w:rFonts w:hint="eastAsia"/>
          </w:rPr>
          <w:t>日</w:t>
        </w:r>
      </w:smartTag>
      <w:r w:rsidR="00BF2720" w:rsidRPr="00EF4DE4">
        <w:rPr>
          <w:rFonts w:hint="eastAsia"/>
        </w:rPr>
        <w:t>）；</w:t>
      </w:r>
    </w:p>
    <w:p w:rsidR="00610A57" w:rsidRPr="00EF4DE4" w:rsidRDefault="00610A57" w:rsidP="009C65E5">
      <w:pPr>
        <w:spacing w:line="500" w:lineRule="exact"/>
      </w:pPr>
      <w:r w:rsidRPr="00EF4DE4">
        <w:t>4</w:t>
      </w:r>
      <w:r w:rsidR="000275C7">
        <w:rPr>
          <w:rFonts w:hint="eastAsia"/>
        </w:rPr>
        <w:t>2</w:t>
      </w:r>
      <w:r w:rsidRPr="00EF4DE4">
        <w:rPr>
          <w:rFonts w:hint="eastAsia"/>
        </w:rPr>
        <w:t>.</w:t>
      </w:r>
      <w:r w:rsidRPr="00EF4DE4">
        <w:rPr>
          <w:rFonts w:hint="eastAsia"/>
        </w:rPr>
        <w:t>山西省人民政府晋政发第</w:t>
      </w:r>
      <w:r w:rsidRPr="00EF4DE4">
        <w:rPr>
          <w:rFonts w:hint="eastAsia"/>
        </w:rPr>
        <w:t>66</w:t>
      </w:r>
      <w:r w:rsidRPr="00EF4DE4">
        <w:rPr>
          <w:rFonts w:hint="eastAsia"/>
        </w:rPr>
        <w:t>号</w:t>
      </w:r>
      <w:r w:rsidR="00805F78" w:rsidRPr="00EF4DE4">
        <w:rPr>
          <w:rFonts w:hint="eastAsia"/>
        </w:rPr>
        <w:t>《</w:t>
      </w:r>
      <w:r w:rsidRPr="00EF4DE4">
        <w:rPr>
          <w:rFonts w:hint="eastAsia"/>
        </w:rPr>
        <w:t>土地复垦实施办法</w:t>
      </w:r>
      <w:r w:rsidR="00805F78" w:rsidRPr="00EF4DE4">
        <w:rPr>
          <w:rFonts w:hint="eastAsia"/>
        </w:rPr>
        <w:t>》</w:t>
      </w:r>
      <w:r w:rsidRPr="00EF4DE4">
        <w:rPr>
          <w:rFonts w:hint="eastAsia"/>
        </w:rPr>
        <w:t>（</w:t>
      </w:r>
      <w:r w:rsidRPr="00EF4DE4">
        <w:rPr>
          <w:rFonts w:hint="eastAsia"/>
        </w:rPr>
        <w:t>1998</w:t>
      </w:r>
      <w:r w:rsidRPr="00EF4DE4">
        <w:rPr>
          <w:rFonts w:hint="eastAsia"/>
        </w:rPr>
        <w:t>年</w:t>
      </w:r>
      <w:r w:rsidRPr="00EF4DE4">
        <w:rPr>
          <w:rFonts w:hint="eastAsia"/>
        </w:rPr>
        <w:t>8</w:t>
      </w:r>
      <w:r w:rsidRPr="00EF4DE4">
        <w:rPr>
          <w:rFonts w:hint="eastAsia"/>
        </w:rPr>
        <w:t>月</w:t>
      </w:r>
      <w:r w:rsidRPr="00EF4DE4">
        <w:rPr>
          <w:rFonts w:hint="eastAsia"/>
        </w:rPr>
        <w:t>29</w:t>
      </w:r>
      <w:r w:rsidRPr="00EF4DE4">
        <w:rPr>
          <w:rFonts w:hint="eastAsia"/>
        </w:rPr>
        <w:t>日）；</w:t>
      </w:r>
    </w:p>
    <w:p w:rsidR="00610A57" w:rsidRPr="00EF4DE4" w:rsidRDefault="00610A57" w:rsidP="009C65E5">
      <w:pPr>
        <w:spacing w:line="500" w:lineRule="exact"/>
      </w:pPr>
      <w:r w:rsidRPr="00EF4DE4">
        <w:t>4</w:t>
      </w:r>
      <w:r w:rsidR="000275C7">
        <w:rPr>
          <w:rFonts w:hint="eastAsia"/>
        </w:rPr>
        <w:t>3</w:t>
      </w:r>
      <w:r w:rsidRPr="00EF4DE4">
        <w:rPr>
          <w:rFonts w:hint="eastAsia"/>
        </w:rPr>
        <w:t>.</w:t>
      </w:r>
      <w:r w:rsidRPr="00EF4DE4">
        <w:rPr>
          <w:rFonts w:hint="eastAsia"/>
        </w:rPr>
        <w:t>山西省人民政府晋政发</w:t>
      </w:r>
      <w:r w:rsidR="00152008" w:rsidRPr="00EF4DE4">
        <w:rPr>
          <w:rFonts w:hint="eastAsia"/>
        </w:rPr>
        <w:t>[</w:t>
      </w:r>
      <w:r w:rsidRPr="00EF4DE4">
        <w:rPr>
          <w:rFonts w:hint="eastAsia"/>
        </w:rPr>
        <w:t>2001</w:t>
      </w:r>
      <w:r w:rsidR="00152008" w:rsidRPr="00EF4DE4">
        <w:rPr>
          <w:rFonts w:hint="eastAsia"/>
        </w:rPr>
        <w:t>]</w:t>
      </w:r>
      <w:r w:rsidRPr="00EF4DE4">
        <w:rPr>
          <w:rFonts w:hint="eastAsia"/>
        </w:rPr>
        <w:t>45</w:t>
      </w:r>
      <w:r w:rsidRPr="00EF4DE4">
        <w:rPr>
          <w:rFonts w:hint="eastAsia"/>
        </w:rPr>
        <w:t>号“山西省人民政府印发关于贯彻全国生态环境保护纲要实施意见的通知”（</w:t>
      </w:r>
      <w:r w:rsidRPr="00EF4DE4">
        <w:rPr>
          <w:rFonts w:hint="eastAsia"/>
        </w:rPr>
        <w:t>2001</w:t>
      </w:r>
      <w:r w:rsidRPr="00EF4DE4">
        <w:rPr>
          <w:rFonts w:hint="eastAsia"/>
        </w:rPr>
        <w:t>年</w:t>
      </w:r>
      <w:r w:rsidRPr="00EF4DE4">
        <w:rPr>
          <w:rFonts w:hint="eastAsia"/>
        </w:rPr>
        <w:t>12</w:t>
      </w:r>
      <w:r w:rsidRPr="00EF4DE4">
        <w:rPr>
          <w:rFonts w:hint="eastAsia"/>
        </w:rPr>
        <w:t>月）；</w:t>
      </w:r>
    </w:p>
    <w:p w:rsidR="00610A57" w:rsidRPr="00EF4DE4" w:rsidRDefault="00610A57" w:rsidP="009C65E5">
      <w:pPr>
        <w:spacing w:line="500" w:lineRule="exact"/>
      </w:pPr>
      <w:r w:rsidRPr="00EF4DE4">
        <w:t>4</w:t>
      </w:r>
      <w:r w:rsidR="00736F7F" w:rsidRPr="00EF4DE4">
        <w:rPr>
          <w:rFonts w:hint="eastAsia"/>
        </w:rPr>
        <w:t>4</w:t>
      </w:r>
      <w:r w:rsidRPr="00EF4DE4">
        <w:rPr>
          <w:rFonts w:hint="eastAsia"/>
        </w:rPr>
        <w:t>.</w:t>
      </w:r>
      <w:r w:rsidRPr="00EF4DE4">
        <w:rPr>
          <w:rFonts w:hint="eastAsia"/>
        </w:rPr>
        <w:t>山西省人民政府晋政发</w:t>
      </w:r>
      <w:r w:rsidR="00152008" w:rsidRPr="00EF4DE4">
        <w:rPr>
          <w:rFonts w:hint="eastAsia"/>
        </w:rPr>
        <w:t>[</w:t>
      </w:r>
      <w:r w:rsidRPr="00EF4DE4">
        <w:rPr>
          <w:rFonts w:hint="eastAsia"/>
        </w:rPr>
        <w:t>2013</w:t>
      </w:r>
      <w:r w:rsidR="00152008" w:rsidRPr="00EF4DE4">
        <w:rPr>
          <w:rFonts w:hint="eastAsia"/>
        </w:rPr>
        <w:t>]</w:t>
      </w:r>
      <w:r w:rsidRPr="00EF4DE4">
        <w:rPr>
          <w:rFonts w:hint="eastAsia"/>
        </w:rPr>
        <w:t>38</w:t>
      </w:r>
      <w:r w:rsidRPr="00EF4DE4">
        <w:rPr>
          <w:rFonts w:hint="eastAsia"/>
        </w:rPr>
        <w:t>号“关于印发山西省落实大气污染防治行动计划实施方案的通知”；</w:t>
      </w:r>
    </w:p>
    <w:p w:rsidR="00610A57" w:rsidRPr="00EF4DE4" w:rsidRDefault="00610A57" w:rsidP="009C65E5">
      <w:pPr>
        <w:spacing w:line="500" w:lineRule="exact"/>
      </w:pPr>
      <w:r w:rsidRPr="00EF4DE4">
        <w:t>4</w:t>
      </w:r>
      <w:r w:rsidR="00091CD8" w:rsidRPr="00EF4DE4">
        <w:rPr>
          <w:rFonts w:hint="eastAsia"/>
        </w:rPr>
        <w:t>5</w:t>
      </w:r>
      <w:r w:rsidRPr="00EF4DE4">
        <w:t>.</w:t>
      </w:r>
      <w:r w:rsidRPr="00EF4DE4">
        <w:rPr>
          <w:rFonts w:hint="eastAsia"/>
        </w:rPr>
        <w:t>山西省环境保护厅晋环发</w:t>
      </w:r>
      <w:r w:rsidR="00152008" w:rsidRPr="00EF4DE4">
        <w:rPr>
          <w:rFonts w:hint="eastAsia"/>
        </w:rPr>
        <w:t>[</w:t>
      </w:r>
      <w:r w:rsidRPr="00EF4DE4">
        <w:rPr>
          <w:rFonts w:hint="eastAsia"/>
        </w:rPr>
        <w:t>2015</w:t>
      </w:r>
      <w:r w:rsidR="00152008" w:rsidRPr="00EF4DE4">
        <w:rPr>
          <w:rFonts w:hint="eastAsia"/>
        </w:rPr>
        <w:t>]</w:t>
      </w:r>
      <w:r w:rsidRPr="00EF4DE4">
        <w:rPr>
          <w:rFonts w:hint="eastAsia"/>
        </w:rPr>
        <w:t>25</w:t>
      </w:r>
      <w:r w:rsidRPr="00EF4DE4">
        <w:rPr>
          <w:rFonts w:hint="eastAsia"/>
        </w:rPr>
        <w:t>号“关于印发《山西省环境保护厅建设项目主要污染物排放总量核定办法》的通知”（</w:t>
      </w:r>
      <w:r w:rsidRPr="00EF4DE4">
        <w:rPr>
          <w:rFonts w:hint="eastAsia"/>
        </w:rPr>
        <w:t>2015</w:t>
      </w:r>
      <w:r w:rsidRPr="00EF4DE4">
        <w:rPr>
          <w:rFonts w:hint="eastAsia"/>
        </w:rPr>
        <w:t>年</w:t>
      </w:r>
      <w:r w:rsidRPr="00EF4DE4">
        <w:rPr>
          <w:rFonts w:hint="eastAsia"/>
        </w:rPr>
        <w:t>2</w:t>
      </w:r>
      <w:r w:rsidRPr="00EF4DE4">
        <w:rPr>
          <w:rFonts w:hint="eastAsia"/>
        </w:rPr>
        <w:t>月</w:t>
      </w:r>
      <w:r w:rsidRPr="00EF4DE4">
        <w:rPr>
          <w:rFonts w:hint="eastAsia"/>
        </w:rPr>
        <w:t>15</w:t>
      </w:r>
      <w:r w:rsidRPr="00EF4DE4">
        <w:rPr>
          <w:rFonts w:hint="eastAsia"/>
        </w:rPr>
        <w:t>日）。</w:t>
      </w:r>
    </w:p>
    <w:p w:rsidR="00610A57" w:rsidRPr="00EF4DE4" w:rsidRDefault="00736F7F" w:rsidP="009C65E5">
      <w:pPr>
        <w:spacing w:line="500" w:lineRule="exact"/>
      </w:pPr>
      <w:r w:rsidRPr="00EF4DE4">
        <w:rPr>
          <w:rFonts w:hint="eastAsia"/>
        </w:rPr>
        <w:t>4</w:t>
      </w:r>
      <w:r w:rsidR="00091CD8" w:rsidRPr="00EF4DE4">
        <w:rPr>
          <w:rFonts w:hint="eastAsia"/>
        </w:rPr>
        <w:t>6</w:t>
      </w:r>
      <w:r w:rsidR="00610A57" w:rsidRPr="00EF4DE4">
        <w:rPr>
          <w:rFonts w:hint="eastAsia"/>
        </w:rPr>
        <w:t>.</w:t>
      </w:r>
      <w:r w:rsidR="00610A57" w:rsidRPr="00EF4DE4">
        <w:rPr>
          <w:rFonts w:hint="eastAsia"/>
        </w:rPr>
        <w:t>山西省人民政府晋政发</w:t>
      </w:r>
      <w:r w:rsidR="00152008" w:rsidRPr="00EF4DE4">
        <w:rPr>
          <w:rFonts w:hint="eastAsia"/>
        </w:rPr>
        <w:t>[</w:t>
      </w:r>
      <w:r w:rsidR="00610A57" w:rsidRPr="00EF4DE4">
        <w:rPr>
          <w:rFonts w:hint="eastAsia"/>
        </w:rPr>
        <w:t>2016</w:t>
      </w:r>
      <w:r w:rsidR="00152008" w:rsidRPr="00EF4DE4">
        <w:rPr>
          <w:rFonts w:hint="eastAsia"/>
        </w:rPr>
        <w:t>]</w:t>
      </w:r>
      <w:r w:rsidR="00610A57" w:rsidRPr="00EF4DE4">
        <w:rPr>
          <w:rFonts w:hint="eastAsia"/>
        </w:rPr>
        <w:t>66</w:t>
      </w:r>
      <w:r w:rsidR="00610A57" w:rsidRPr="00EF4DE4">
        <w:rPr>
          <w:rFonts w:hint="eastAsia"/>
        </w:rPr>
        <w:t>号《关于印发山西省“十三五”环境保护规划的通知》（</w:t>
      </w:r>
      <w:r w:rsidR="00610A57" w:rsidRPr="00EF4DE4">
        <w:rPr>
          <w:rFonts w:hint="eastAsia"/>
        </w:rPr>
        <w:t>2016</w:t>
      </w:r>
      <w:r w:rsidR="00610A57" w:rsidRPr="00EF4DE4">
        <w:rPr>
          <w:rFonts w:hint="eastAsia"/>
        </w:rPr>
        <w:t>年</w:t>
      </w:r>
      <w:r w:rsidR="00610A57" w:rsidRPr="00EF4DE4">
        <w:rPr>
          <w:rFonts w:hint="eastAsia"/>
        </w:rPr>
        <w:t>12</w:t>
      </w:r>
      <w:r w:rsidR="00610A57" w:rsidRPr="00EF4DE4">
        <w:rPr>
          <w:rFonts w:hint="eastAsia"/>
        </w:rPr>
        <w:t>月</w:t>
      </w:r>
      <w:r w:rsidR="00610A57" w:rsidRPr="00EF4DE4">
        <w:rPr>
          <w:rFonts w:hint="eastAsia"/>
        </w:rPr>
        <w:t>16</w:t>
      </w:r>
      <w:r w:rsidR="00610A57" w:rsidRPr="00EF4DE4">
        <w:rPr>
          <w:rFonts w:hint="eastAsia"/>
        </w:rPr>
        <w:t>日）；</w:t>
      </w:r>
    </w:p>
    <w:p w:rsidR="00610A57" w:rsidRPr="00EF4DE4" w:rsidRDefault="00091CD8" w:rsidP="009C65E5">
      <w:pPr>
        <w:spacing w:line="500" w:lineRule="exact"/>
      </w:pPr>
      <w:r w:rsidRPr="00EF4DE4">
        <w:rPr>
          <w:rFonts w:hint="eastAsia"/>
        </w:rPr>
        <w:t>47</w:t>
      </w:r>
      <w:r w:rsidR="00610A57" w:rsidRPr="00EF4DE4">
        <w:rPr>
          <w:rFonts w:hint="eastAsia"/>
        </w:rPr>
        <w:t>.</w:t>
      </w:r>
      <w:r w:rsidR="00610A57" w:rsidRPr="00EF4DE4">
        <w:rPr>
          <w:rFonts w:hint="eastAsia"/>
        </w:rPr>
        <w:t>山西省人民政府办公厅晋政办函</w:t>
      </w:r>
      <w:r w:rsidR="00152008" w:rsidRPr="00EF4DE4">
        <w:rPr>
          <w:rFonts w:hint="eastAsia"/>
        </w:rPr>
        <w:t>[</w:t>
      </w:r>
      <w:r w:rsidR="00610A57" w:rsidRPr="00EF4DE4">
        <w:rPr>
          <w:rFonts w:hint="eastAsia"/>
        </w:rPr>
        <w:t>2016</w:t>
      </w:r>
      <w:r w:rsidR="00152008" w:rsidRPr="00EF4DE4">
        <w:rPr>
          <w:rFonts w:hint="eastAsia"/>
        </w:rPr>
        <w:t>]</w:t>
      </w:r>
      <w:r w:rsidR="00610A57" w:rsidRPr="00EF4DE4">
        <w:rPr>
          <w:rFonts w:hint="eastAsia"/>
        </w:rPr>
        <w:t>114</w:t>
      </w:r>
      <w:r w:rsidR="00610A57" w:rsidRPr="00EF4DE4">
        <w:rPr>
          <w:rFonts w:hint="eastAsia"/>
        </w:rPr>
        <w:t>号“关于加快推进煤炭行业化解过剩产能工作的通知”（</w:t>
      </w:r>
      <w:r w:rsidR="00610A57" w:rsidRPr="00EF4DE4">
        <w:rPr>
          <w:rFonts w:hint="eastAsia"/>
        </w:rPr>
        <w:t>2016</w:t>
      </w:r>
      <w:r w:rsidR="00610A57" w:rsidRPr="00EF4DE4">
        <w:rPr>
          <w:rFonts w:hint="eastAsia"/>
        </w:rPr>
        <w:t>年</w:t>
      </w:r>
      <w:r w:rsidR="00610A57" w:rsidRPr="00EF4DE4">
        <w:rPr>
          <w:rFonts w:hint="eastAsia"/>
        </w:rPr>
        <w:t>8</w:t>
      </w:r>
      <w:r w:rsidR="00610A57" w:rsidRPr="00EF4DE4">
        <w:rPr>
          <w:rFonts w:hint="eastAsia"/>
        </w:rPr>
        <w:t>月</w:t>
      </w:r>
      <w:r w:rsidR="00610A57" w:rsidRPr="00EF4DE4">
        <w:rPr>
          <w:rFonts w:hint="eastAsia"/>
        </w:rPr>
        <w:t>2</w:t>
      </w:r>
      <w:r w:rsidR="00610A57" w:rsidRPr="00EF4DE4">
        <w:rPr>
          <w:rFonts w:hint="eastAsia"/>
        </w:rPr>
        <w:t>日）</w:t>
      </w:r>
      <w:r w:rsidRPr="00EF4DE4">
        <w:rPr>
          <w:rFonts w:hint="eastAsia"/>
        </w:rPr>
        <w:t>；</w:t>
      </w:r>
    </w:p>
    <w:p w:rsidR="00091CD8" w:rsidRPr="00EF4DE4" w:rsidRDefault="00091CD8" w:rsidP="009C65E5">
      <w:pPr>
        <w:spacing w:line="500" w:lineRule="exact"/>
      </w:pPr>
      <w:r w:rsidRPr="00EF4DE4">
        <w:rPr>
          <w:rFonts w:hint="eastAsia"/>
        </w:rPr>
        <w:t>48.</w:t>
      </w:r>
      <w:r w:rsidRPr="00EF4DE4">
        <w:rPr>
          <w:rFonts w:hint="eastAsia"/>
        </w:rPr>
        <w:t>山西省环境保护厅晋环环评</w:t>
      </w:r>
      <w:r w:rsidRPr="00EF4DE4">
        <w:rPr>
          <w:rFonts w:hint="eastAsia"/>
        </w:rPr>
        <w:t>[2017]102</w:t>
      </w:r>
      <w:r w:rsidRPr="00EF4DE4">
        <w:rPr>
          <w:rFonts w:hint="eastAsia"/>
        </w:rPr>
        <w:t>号“关于印发煤场扬尘污染防治技术规范的通知”；</w:t>
      </w:r>
    </w:p>
    <w:p w:rsidR="00610A57" w:rsidRPr="00EF4DE4" w:rsidRDefault="00091CD8" w:rsidP="009C65E5">
      <w:pPr>
        <w:spacing w:line="500" w:lineRule="exact"/>
      </w:pPr>
      <w:r w:rsidRPr="00EF4DE4">
        <w:rPr>
          <w:rFonts w:hint="eastAsia"/>
        </w:rPr>
        <w:t>49</w:t>
      </w:r>
      <w:r w:rsidR="00610A57" w:rsidRPr="00EF4DE4">
        <w:rPr>
          <w:rFonts w:hint="eastAsia"/>
        </w:rPr>
        <w:t>.</w:t>
      </w:r>
      <w:r w:rsidR="00610A57" w:rsidRPr="00EF4DE4">
        <w:rPr>
          <w:rFonts w:hint="eastAsia"/>
        </w:rPr>
        <w:t>山西省人民政府办公厅晋政办发</w:t>
      </w:r>
      <w:r w:rsidR="00152008" w:rsidRPr="00EF4DE4">
        <w:rPr>
          <w:rFonts w:hint="eastAsia"/>
        </w:rPr>
        <w:t>[</w:t>
      </w:r>
      <w:r w:rsidR="006179A9">
        <w:rPr>
          <w:rFonts w:hint="eastAsia"/>
        </w:rPr>
        <w:t>2018</w:t>
      </w:r>
      <w:r w:rsidR="00152008" w:rsidRPr="00EF4DE4">
        <w:rPr>
          <w:rFonts w:hint="eastAsia"/>
        </w:rPr>
        <w:t>]</w:t>
      </w:r>
      <w:r w:rsidR="006179A9" w:rsidRPr="006179A9">
        <w:rPr>
          <w:rFonts w:hint="eastAsia"/>
        </w:rPr>
        <w:t xml:space="preserve"> </w:t>
      </w:r>
      <w:r w:rsidR="006179A9">
        <w:rPr>
          <w:rFonts w:hint="eastAsia"/>
        </w:rPr>
        <w:t>52</w:t>
      </w:r>
      <w:r w:rsidR="00610A57" w:rsidRPr="00EF4DE4">
        <w:rPr>
          <w:rFonts w:hint="eastAsia"/>
        </w:rPr>
        <w:t>号“关于印发山西省大气污染防</w:t>
      </w:r>
      <w:r w:rsidR="00610A57" w:rsidRPr="00EF4DE4">
        <w:rPr>
          <w:rFonts w:hint="eastAsia"/>
        </w:rPr>
        <w:lastRenderedPageBreak/>
        <w:t>治</w:t>
      </w:r>
      <w:r w:rsidR="00610A57" w:rsidRPr="00EF4DE4">
        <w:rPr>
          <w:rFonts w:hint="eastAsia"/>
        </w:rPr>
        <w:t>201</w:t>
      </w:r>
      <w:r w:rsidR="006179A9">
        <w:rPr>
          <w:rFonts w:hint="eastAsia"/>
        </w:rPr>
        <w:t>8</w:t>
      </w:r>
      <w:r w:rsidR="00610A57" w:rsidRPr="00EF4DE4">
        <w:rPr>
          <w:rFonts w:hint="eastAsia"/>
        </w:rPr>
        <w:t>年行动计划的通知”（</w:t>
      </w:r>
      <w:r w:rsidR="00610A57" w:rsidRPr="00EF4DE4">
        <w:rPr>
          <w:rFonts w:hint="eastAsia"/>
        </w:rPr>
        <w:t>201</w:t>
      </w:r>
      <w:r w:rsidR="006179A9">
        <w:rPr>
          <w:rFonts w:hint="eastAsia"/>
        </w:rPr>
        <w:t>8</w:t>
      </w:r>
      <w:r w:rsidR="00610A57" w:rsidRPr="00EF4DE4">
        <w:rPr>
          <w:rFonts w:hint="eastAsia"/>
        </w:rPr>
        <w:t>年</w:t>
      </w:r>
      <w:r w:rsidR="006179A9">
        <w:rPr>
          <w:rFonts w:hint="eastAsia"/>
        </w:rPr>
        <w:t>5</w:t>
      </w:r>
      <w:r w:rsidR="00610A57" w:rsidRPr="00EF4DE4">
        <w:rPr>
          <w:rFonts w:hint="eastAsia"/>
        </w:rPr>
        <w:t>月</w:t>
      </w:r>
      <w:r w:rsidR="006179A9">
        <w:rPr>
          <w:rFonts w:hint="eastAsia"/>
        </w:rPr>
        <w:t>25</w:t>
      </w:r>
      <w:r w:rsidR="00610A57" w:rsidRPr="00EF4DE4">
        <w:rPr>
          <w:rFonts w:hint="eastAsia"/>
        </w:rPr>
        <w:t>日）；</w:t>
      </w:r>
    </w:p>
    <w:p w:rsidR="00610A57" w:rsidRPr="00EF4DE4" w:rsidRDefault="00610A57" w:rsidP="009C65E5">
      <w:pPr>
        <w:spacing w:line="500" w:lineRule="exact"/>
      </w:pPr>
      <w:r w:rsidRPr="00EF4DE4">
        <w:t>5</w:t>
      </w:r>
      <w:r w:rsidR="00091CD8" w:rsidRPr="00EF4DE4">
        <w:rPr>
          <w:rFonts w:hint="eastAsia"/>
        </w:rPr>
        <w:t>0</w:t>
      </w:r>
      <w:r w:rsidRPr="00EF4DE4">
        <w:t>.</w:t>
      </w:r>
      <w:r w:rsidRPr="00EF4DE4">
        <w:rPr>
          <w:rFonts w:hint="eastAsia"/>
        </w:rPr>
        <w:t>山西省人民政府办公厅晋政办发</w:t>
      </w:r>
      <w:r w:rsidR="00152008" w:rsidRPr="00EF4DE4">
        <w:rPr>
          <w:rFonts w:hint="eastAsia"/>
        </w:rPr>
        <w:t>[</w:t>
      </w:r>
      <w:r w:rsidRPr="00EF4DE4">
        <w:rPr>
          <w:rFonts w:hint="eastAsia"/>
        </w:rPr>
        <w:t>201</w:t>
      </w:r>
      <w:r w:rsidR="006179A9">
        <w:rPr>
          <w:rFonts w:hint="eastAsia"/>
        </w:rPr>
        <w:t>855</w:t>
      </w:r>
      <w:r w:rsidRPr="00EF4DE4">
        <w:rPr>
          <w:rFonts w:hint="eastAsia"/>
        </w:rPr>
        <w:t>号“关于印发山西省水污染防治</w:t>
      </w:r>
      <w:r w:rsidRPr="00EF4DE4">
        <w:rPr>
          <w:rFonts w:hint="eastAsia"/>
        </w:rPr>
        <w:t>201</w:t>
      </w:r>
      <w:r w:rsidR="006179A9">
        <w:rPr>
          <w:rFonts w:hint="eastAsia"/>
        </w:rPr>
        <w:t>8</w:t>
      </w:r>
      <w:r w:rsidRPr="00EF4DE4">
        <w:rPr>
          <w:rFonts w:hint="eastAsia"/>
        </w:rPr>
        <w:t>年行动计划的通知”（</w:t>
      </w:r>
      <w:r w:rsidRPr="00EF4DE4">
        <w:rPr>
          <w:rFonts w:hint="eastAsia"/>
        </w:rPr>
        <w:t>201</w:t>
      </w:r>
      <w:r w:rsidR="006179A9">
        <w:rPr>
          <w:rFonts w:hint="eastAsia"/>
        </w:rPr>
        <w:t>8</w:t>
      </w:r>
      <w:r w:rsidRPr="00EF4DE4">
        <w:rPr>
          <w:rFonts w:hint="eastAsia"/>
        </w:rPr>
        <w:t>年</w:t>
      </w:r>
      <w:r w:rsidR="006179A9">
        <w:rPr>
          <w:rFonts w:hint="eastAsia"/>
        </w:rPr>
        <w:t>5</w:t>
      </w:r>
      <w:r w:rsidRPr="00EF4DE4">
        <w:rPr>
          <w:rFonts w:hint="eastAsia"/>
        </w:rPr>
        <w:t>月</w:t>
      </w:r>
      <w:r w:rsidRPr="00EF4DE4">
        <w:rPr>
          <w:rFonts w:hint="eastAsia"/>
        </w:rPr>
        <w:t>2</w:t>
      </w:r>
      <w:r w:rsidR="006179A9">
        <w:rPr>
          <w:rFonts w:hint="eastAsia"/>
        </w:rPr>
        <w:t>4</w:t>
      </w:r>
      <w:r w:rsidRPr="00EF4DE4">
        <w:rPr>
          <w:rFonts w:hint="eastAsia"/>
        </w:rPr>
        <w:t>日）；</w:t>
      </w:r>
    </w:p>
    <w:p w:rsidR="00610A57" w:rsidRPr="00EF4DE4" w:rsidRDefault="00610A57" w:rsidP="009C65E5">
      <w:pPr>
        <w:spacing w:line="500" w:lineRule="exact"/>
      </w:pPr>
      <w:r w:rsidRPr="00EF4DE4">
        <w:t>5</w:t>
      </w:r>
      <w:r w:rsidR="00091CD8" w:rsidRPr="00EF4DE4">
        <w:rPr>
          <w:rFonts w:hint="eastAsia"/>
        </w:rPr>
        <w:t>1</w:t>
      </w:r>
      <w:r w:rsidRPr="00EF4DE4">
        <w:t>.</w:t>
      </w:r>
      <w:r w:rsidR="00B811D6" w:rsidRPr="00EF4DE4">
        <w:rPr>
          <w:rFonts w:hint="eastAsia"/>
        </w:rPr>
        <w:t>山</w:t>
      </w:r>
      <w:r w:rsidRPr="00EF4DE4">
        <w:rPr>
          <w:rFonts w:hint="eastAsia"/>
        </w:rPr>
        <w:t>西省人民政府办公厅晋政办发</w:t>
      </w:r>
      <w:r w:rsidR="00152008" w:rsidRPr="00EF4DE4">
        <w:rPr>
          <w:rFonts w:hint="eastAsia"/>
        </w:rPr>
        <w:t>[</w:t>
      </w:r>
      <w:r w:rsidRPr="00EF4DE4">
        <w:rPr>
          <w:rFonts w:hint="eastAsia"/>
        </w:rPr>
        <w:t>201</w:t>
      </w:r>
      <w:r w:rsidR="006179A9">
        <w:rPr>
          <w:rFonts w:hint="eastAsia"/>
        </w:rPr>
        <w:t>8</w:t>
      </w:r>
      <w:r w:rsidR="00152008" w:rsidRPr="00EF4DE4">
        <w:rPr>
          <w:rFonts w:hint="eastAsia"/>
        </w:rPr>
        <w:t>]</w:t>
      </w:r>
      <w:r w:rsidR="006179A9">
        <w:rPr>
          <w:rFonts w:hint="eastAsia"/>
        </w:rPr>
        <w:t>53</w:t>
      </w:r>
      <w:r w:rsidRPr="00EF4DE4">
        <w:rPr>
          <w:rFonts w:hint="eastAsia"/>
        </w:rPr>
        <w:t>号“关于印发山西省土壤污染防治</w:t>
      </w:r>
      <w:r w:rsidRPr="00EF4DE4">
        <w:rPr>
          <w:rFonts w:hint="eastAsia"/>
        </w:rPr>
        <w:t>201</w:t>
      </w:r>
      <w:r w:rsidR="006179A9">
        <w:rPr>
          <w:rFonts w:hint="eastAsia"/>
        </w:rPr>
        <w:t>8</w:t>
      </w:r>
      <w:r w:rsidRPr="00EF4DE4">
        <w:rPr>
          <w:rFonts w:hint="eastAsia"/>
        </w:rPr>
        <w:t>年行动计划的通知”（</w:t>
      </w:r>
      <w:r w:rsidRPr="00EF4DE4">
        <w:rPr>
          <w:rFonts w:hint="eastAsia"/>
        </w:rPr>
        <w:t>201</w:t>
      </w:r>
      <w:r w:rsidR="006179A9">
        <w:rPr>
          <w:rFonts w:hint="eastAsia"/>
        </w:rPr>
        <w:t>8</w:t>
      </w:r>
      <w:r w:rsidRPr="00EF4DE4">
        <w:rPr>
          <w:rFonts w:hint="eastAsia"/>
        </w:rPr>
        <w:t>年</w:t>
      </w:r>
      <w:r w:rsidRPr="00EF4DE4">
        <w:rPr>
          <w:rFonts w:hint="eastAsia"/>
        </w:rPr>
        <w:t>5</w:t>
      </w:r>
      <w:r w:rsidRPr="00EF4DE4">
        <w:rPr>
          <w:rFonts w:hint="eastAsia"/>
        </w:rPr>
        <w:t>月</w:t>
      </w:r>
      <w:r w:rsidR="006179A9">
        <w:rPr>
          <w:rFonts w:hint="eastAsia"/>
        </w:rPr>
        <w:t>25</w:t>
      </w:r>
      <w:r w:rsidR="00736F7F" w:rsidRPr="00EF4DE4">
        <w:rPr>
          <w:rFonts w:hint="eastAsia"/>
        </w:rPr>
        <w:t>日）；</w:t>
      </w:r>
    </w:p>
    <w:p w:rsidR="00B36BC8" w:rsidRPr="00EF4DE4" w:rsidRDefault="00B36BC8" w:rsidP="009C65E5">
      <w:pPr>
        <w:spacing w:line="500" w:lineRule="exact"/>
      </w:pPr>
      <w:r w:rsidRPr="00EF4DE4">
        <w:rPr>
          <w:rFonts w:hint="eastAsia"/>
        </w:rPr>
        <w:t>52.</w:t>
      </w:r>
      <w:r w:rsidRPr="00EF4DE4">
        <w:rPr>
          <w:rFonts w:hint="eastAsia"/>
        </w:rPr>
        <w:t>山西省人民政府</w:t>
      </w:r>
      <w:r w:rsidR="006179A9">
        <w:rPr>
          <w:rFonts w:hint="eastAsia"/>
        </w:rPr>
        <w:t xml:space="preserve"> </w:t>
      </w:r>
      <w:r w:rsidRPr="00EF4DE4">
        <w:rPr>
          <w:rFonts w:hint="eastAsia"/>
        </w:rPr>
        <w:t>晋政发</w:t>
      </w:r>
      <w:r w:rsidRPr="00EF4DE4">
        <w:rPr>
          <w:rFonts w:hint="eastAsia"/>
        </w:rPr>
        <w:t>[201</w:t>
      </w:r>
      <w:r w:rsidR="006179A9">
        <w:rPr>
          <w:rFonts w:hint="eastAsia"/>
        </w:rPr>
        <w:t>8</w:t>
      </w:r>
      <w:r w:rsidRPr="00EF4DE4">
        <w:rPr>
          <w:rFonts w:hint="eastAsia"/>
        </w:rPr>
        <w:t>]</w:t>
      </w:r>
      <w:r w:rsidR="006179A9">
        <w:rPr>
          <w:rFonts w:hint="eastAsia"/>
        </w:rPr>
        <w:t>30</w:t>
      </w:r>
      <w:r w:rsidRPr="00EF4DE4">
        <w:rPr>
          <w:rFonts w:hint="eastAsia"/>
        </w:rPr>
        <w:t>号“关于</w:t>
      </w:r>
      <w:r w:rsidR="006179A9">
        <w:rPr>
          <w:rFonts w:hint="eastAsia"/>
        </w:rPr>
        <w:t>印发山西省打赢蓝天保卫战三年行动计划的通知</w:t>
      </w:r>
      <w:r w:rsidRPr="00EF4DE4">
        <w:rPr>
          <w:rFonts w:hint="eastAsia"/>
        </w:rPr>
        <w:t>”（</w:t>
      </w:r>
      <w:r w:rsidRPr="00EF4DE4">
        <w:rPr>
          <w:rFonts w:hint="eastAsia"/>
        </w:rPr>
        <w:t>201</w:t>
      </w:r>
      <w:r w:rsidR="006179A9">
        <w:rPr>
          <w:rFonts w:hint="eastAsia"/>
        </w:rPr>
        <w:t>8</w:t>
      </w:r>
      <w:r w:rsidRPr="00EF4DE4">
        <w:rPr>
          <w:rFonts w:hint="eastAsia"/>
        </w:rPr>
        <w:t>年</w:t>
      </w:r>
      <w:r w:rsidR="006179A9">
        <w:rPr>
          <w:rFonts w:hint="eastAsia"/>
        </w:rPr>
        <w:t>7</w:t>
      </w:r>
      <w:r w:rsidRPr="00EF4DE4">
        <w:rPr>
          <w:rFonts w:hint="eastAsia"/>
        </w:rPr>
        <w:t>月</w:t>
      </w:r>
      <w:r w:rsidR="006179A9">
        <w:rPr>
          <w:rFonts w:hint="eastAsia"/>
        </w:rPr>
        <w:t>29</w:t>
      </w:r>
      <w:r w:rsidRPr="00EF4DE4">
        <w:rPr>
          <w:rFonts w:hint="eastAsia"/>
        </w:rPr>
        <w:t>日）；</w:t>
      </w:r>
    </w:p>
    <w:p w:rsidR="00736F7F" w:rsidRPr="00EF4DE4" w:rsidRDefault="00736F7F" w:rsidP="009C65E5">
      <w:pPr>
        <w:spacing w:line="500" w:lineRule="exact"/>
      </w:pPr>
      <w:r w:rsidRPr="00EF4DE4">
        <w:rPr>
          <w:rFonts w:hint="eastAsia"/>
        </w:rPr>
        <w:t>5</w:t>
      </w:r>
      <w:r w:rsidR="00B36BC8" w:rsidRPr="00EF4DE4">
        <w:rPr>
          <w:rFonts w:hint="eastAsia"/>
        </w:rPr>
        <w:t>3</w:t>
      </w:r>
      <w:r w:rsidRPr="00EF4DE4">
        <w:rPr>
          <w:rFonts w:hint="eastAsia"/>
        </w:rPr>
        <w:t>.</w:t>
      </w:r>
      <w:r w:rsidR="006179A9" w:rsidRPr="006179A9">
        <w:rPr>
          <w:rFonts w:hint="eastAsia"/>
        </w:rPr>
        <w:t>长治市人民政府办公厅关于印发《长治市</w:t>
      </w:r>
      <w:r w:rsidR="006179A9" w:rsidRPr="006179A9">
        <w:rPr>
          <w:rFonts w:hint="eastAsia"/>
        </w:rPr>
        <w:t>2018</w:t>
      </w:r>
      <w:r w:rsidR="006179A9" w:rsidRPr="006179A9">
        <w:rPr>
          <w:rFonts w:hint="eastAsia"/>
        </w:rPr>
        <w:t>年大气污染防治攻坚行动计划》的通知</w:t>
      </w:r>
      <w:r w:rsidR="006179A9">
        <w:rPr>
          <w:rFonts w:hint="eastAsia"/>
        </w:rPr>
        <w:t>，长政办发</w:t>
      </w:r>
      <w:r w:rsidR="006179A9">
        <w:rPr>
          <w:rFonts w:hint="eastAsia"/>
        </w:rPr>
        <w:t>[2018]33</w:t>
      </w:r>
      <w:r w:rsidR="006179A9">
        <w:rPr>
          <w:rFonts w:hint="eastAsia"/>
        </w:rPr>
        <w:t>号文</w:t>
      </w:r>
      <w:r w:rsidRPr="00EF4DE4">
        <w:rPr>
          <w:rFonts w:hint="eastAsia"/>
        </w:rPr>
        <w:t>；</w:t>
      </w:r>
    </w:p>
    <w:p w:rsidR="00091CD8" w:rsidRPr="00EF4DE4" w:rsidRDefault="00736F7F" w:rsidP="009C65E5">
      <w:pPr>
        <w:spacing w:line="500" w:lineRule="exact"/>
      </w:pPr>
      <w:r w:rsidRPr="00EF4DE4">
        <w:rPr>
          <w:rFonts w:hint="eastAsia"/>
        </w:rPr>
        <w:t>5</w:t>
      </w:r>
      <w:r w:rsidR="00B36BC8" w:rsidRPr="00EF4DE4">
        <w:rPr>
          <w:rFonts w:hint="eastAsia"/>
        </w:rPr>
        <w:t>4</w:t>
      </w:r>
      <w:r w:rsidRPr="00EF4DE4">
        <w:rPr>
          <w:rFonts w:hint="eastAsia"/>
        </w:rPr>
        <w:t>.</w:t>
      </w:r>
      <w:r w:rsidR="006179A9" w:rsidRPr="006179A9">
        <w:rPr>
          <w:rFonts w:hint="eastAsia"/>
        </w:rPr>
        <w:t xml:space="preserve"> </w:t>
      </w:r>
      <w:r w:rsidR="006179A9" w:rsidRPr="006179A9">
        <w:rPr>
          <w:rFonts w:hint="eastAsia"/>
        </w:rPr>
        <w:t>长治市人民政府办公厅关于印发《</w:t>
      </w:r>
      <w:r w:rsidR="0029217E">
        <w:rPr>
          <w:rFonts w:hint="eastAsia"/>
        </w:rPr>
        <w:t>长治市水污染防治</w:t>
      </w:r>
      <w:r w:rsidR="0029217E">
        <w:rPr>
          <w:rFonts w:hint="eastAsia"/>
        </w:rPr>
        <w:t>2018</w:t>
      </w:r>
      <w:r w:rsidR="0029217E">
        <w:rPr>
          <w:rFonts w:hint="eastAsia"/>
        </w:rPr>
        <w:t>年行动计划</w:t>
      </w:r>
      <w:r w:rsidR="006179A9" w:rsidRPr="006179A9">
        <w:rPr>
          <w:rFonts w:hint="eastAsia"/>
        </w:rPr>
        <w:t>》的通知</w:t>
      </w:r>
      <w:r w:rsidR="006179A9">
        <w:rPr>
          <w:rFonts w:hint="eastAsia"/>
        </w:rPr>
        <w:t>，长政办发</w:t>
      </w:r>
      <w:r w:rsidR="006179A9">
        <w:rPr>
          <w:rFonts w:hint="eastAsia"/>
        </w:rPr>
        <w:t>[2018]3</w:t>
      </w:r>
      <w:r w:rsidR="0029217E">
        <w:rPr>
          <w:rFonts w:hint="eastAsia"/>
        </w:rPr>
        <w:t>4</w:t>
      </w:r>
      <w:r w:rsidR="006179A9">
        <w:rPr>
          <w:rFonts w:hint="eastAsia"/>
        </w:rPr>
        <w:t>号文</w:t>
      </w:r>
      <w:r w:rsidR="00091CD8" w:rsidRPr="00EF4DE4">
        <w:rPr>
          <w:rFonts w:hint="eastAsia"/>
        </w:rPr>
        <w:t>；</w:t>
      </w:r>
    </w:p>
    <w:p w:rsidR="00736F7F" w:rsidRPr="00EF4DE4" w:rsidRDefault="00F12110" w:rsidP="009C65E5">
      <w:pPr>
        <w:spacing w:line="500" w:lineRule="exact"/>
      </w:pPr>
      <w:r w:rsidRPr="00EF4DE4">
        <w:rPr>
          <w:rFonts w:hint="eastAsia"/>
        </w:rPr>
        <w:t>5</w:t>
      </w:r>
      <w:r w:rsidR="00B36BC8" w:rsidRPr="00EF4DE4">
        <w:rPr>
          <w:rFonts w:hint="eastAsia"/>
        </w:rPr>
        <w:t>5</w:t>
      </w:r>
      <w:r w:rsidRPr="00EF4DE4">
        <w:rPr>
          <w:rFonts w:hint="eastAsia"/>
        </w:rPr>
        <w:t xml:space="preserve">. </w:t>
      </w:r>
      <w:r w:rsidR="0029217E" w:rsidRPr="006179A9">
        <w:rPr>
          <w:rFonts w:hint="eastAsia"/>
        </w:rPr>
        <w:t>长治市人民政府办公厅关于印发《</w:t>
      </w:r>
      <w:r w:rsidR="0029217E">
        <w:rPr>
          <w:rFonts w:hint="eastAsia"/>
        </w:rPr>
        <w:t>长治市土壤污染防治</w:t>
      </w:r>
      <w:r w:rsidR="0029217E">
        <w:rPr>
          <w:rFonts w:hint="eastAsia"/>
        </w:rPr>
        <w:t>2018</w:t>
      </w:r>
      <w:r w:rsidR="0029217E">
        <w:rPr>
          <w:rFonts w:hint="eastAsia"/>
        </w:rPr>
        <w:t>年行动计划</w:t>
      </w:r>
      <w:r w:rsidR="0029217E" w:rsidRPr="006179A9">
        <w:rPr>
          <w:rFonts w:hint="eastAsia"/>
        </w:rPr>
        <w:t>》的通知</w:t>
      </w:r>
      <w:r w:rsidR="0029217E">
        <w:rPr>
          <w:rFonts w:hint="eastAsia"/>
        </w:rPr>
        <w:t>，长政办发</w:t>
      </w:r>
      <w:r w:rsidR="0029217E">
        <w:rPr>
          <w:rFonts w:hint="eastAsia"/>
        </w:rPr>
        <w:t>[2018]57</w:t>
      </w:r>
      <w:r w:rsidR="0029217E">
        <w:rPr>
          <w:rFonts w:hint="eastAsia"/>
        </w:rPr>
        <w:t>号文</w:t>
      </w:r>
      <w:r w:rsidR="00736F7F" w:rsidRPr="00EF4DE4">
        <w:rPr>
          <w:rFonts w:hint="eastAsia"/>
        </w:rPr>
        <w:t>。</w:t>
      </w:r>
    </w:p>
    <w:p w:rsidR="0078283D" w:rsidRPr="00EF4DE4" w:rsidRDefault="0078283D" w:rsidP="009C65E5">
      <w:pPr>
        <w:pStyle w:val="3"/>
        <w:spacing w:line="500" w:lineRule="exact"/>
      </w:pPr>
      <w:r w:rsidRPr="00EF4DE4">
        <w:rPr>
          <w:rFonts w:hint="eastAsia"/>
        </w:rPr>
        <w:t>1.1.3</w:t>
      </w:r>
      <w:r w:rsidRPr="00EF4DE4">
        <w:rPr>
          <w:rFonts w:hint="eastAsia"/>
        </w:rPr>
        <w:t>技术依据</w:t>
      </w:r>
    </w:p>
    <w:p w:rsidR="0078283D" w:rsidRPr="00EF4DE4" w:rsidRDefault="0078283D" w:rsidP="009C65E5">
      <w:pPr>
        <w:spacing w:line="500" w:lineRule="exact"/>
      </w:pPr>
      <w:r w:rsidRPr="00EF4DE4">
        <w:rPr>
          <w:rFonts w:hint="eastAsia"/>
        </w:rPr>
        <w:t>1</w:t>
      </w:r>
      <w:r w:rsidR="00495494" w:rsidRPr="00EF4DE4">
        <w:rPr>
          <w:rFonts w:hint="eastAsia"/>
        </w:rPr>
        <w:t>.</w:t>
      </w:r>
      <w:r w:rsidRPr="00EF4DE4">
        <w:rPr>
          <w:rFonts w:hint="eastAsia"/>
        </w:rPr>
        <w:t>《</w:t>
      </w:r>
      <w:r w:rsidR="00191E70" w:rsidRPr="00EF4DE4">
        <w:rPr>
          <w:rFonts w:hint="eastAsia"/>
        </w:rPr>
        <w:t>建设项目</w:t>
      </w:r>
      <w:r w:rsidRPr="00EF4DE4">
        <w:rPr>
          <w:rFonts w:hint="eastAsia"/>
        </w:rPr>
        <w:t>环境影响评价技术导则</w:t>
      </w:r>
      <w:r w:rsidR="004E3C5F" w:rsidRPr="00EF4DE4">
        <w:rPr>
          <w:rFonts w:hint="eastAsia"/>
        </w:rPr>
        <w:t xml:space="preserve"> </w:t>
      </w:r>
      <w:r w:rsidRPr="00EF4DE4">
        <w:rPr>
          <w:rFonts w:hint="eastAsia"/>
        </w:rPr>
        <w:t>总纲》（</w:t>
      </w:r>
      <w:r w:rsidRPr="00EF4DE4">
        <w:rPr>
          <w:rFonts w:hint="eastAsia"/>
        </w:rPr>
        <w:t>HJ2.1-201</w:t>
      </w:r>
      <w:r w:rsidR="00191E70" w:rsidRPr="00EF4DE4">
        <w:rPr>
          <w:rFonts w:hint="eastAsia"/>
        </w:rPr>
        <w:t>6</w:t>
      </w:r>
      <w:r w:rsidRPr="00EF4DE4">
        <w:rPr>
          <w:rFonts w:hint="eastAsia"/>
        </w:rPr>
        <w:t>）；</w:t>
      </w:r>
    </w:p>
    <w:p w:rsidR="0078283D" w:rsidRPr="00EF4DE4" w:rsidRDefault="0078283D" w:rsidP="009C65E5">
      <w:pPr>
        <w:spacing w:line="500" w:lineRule="exact"/>
      </w:pPr>
      <w:r w:rsidRPr="00EF4DE4">
        <w:rPr>
          <w:rFonts w:hint="eastAsia"/>
        </w:rPr>
        <w:t>2</w:t>
      </w:r>
      <w:r w:rsidR="00495494" w:rsidRPr="00EF4DE4">
        <w:rPr>
          <w:rFonts w:hint="eastAsia"/>
        </w:rPr>
        <w:t>.</w:t>
      </w:r>
      <w:r w:rsidRPr="00EF4DE4">
        <w:rPr>
          <w:rFonts w:hint="eastAsia"/>
        </w:rPr>
        <w:t>《环境影响评价技术导则</w:t>
      </w:r>
      <w:r w:rsidR="004E3C5F" w:rsidRPr="00EF4DE4">
        <w:rPr>
          <w:rFonts w:hint="eastAsia"/>
        </w:rPr>
        <w:t xml:space="preserve"> </w:t>
      </w:r>
      <w:r w:rsidRPr="00EF4DE4">
        <w:rPr>
          <w:rFonts w:hint="eastAsia"/>
        </w:rPr>
        <w:t>生态影响》（</w:t>
      </w:r>
      <w:r w:rsidRPr="00EF4DE4">
        <w:rPr>
          <w:rFonts w:hint="eastAsia"/>
        </w:rPr>
        <w:t>HJ19-2011</w:t>
      </w:r>
      <w:r w:rsidRPr="00EF4DE4">
        <w:rPr>
          <w:rFonts w:hint="eastAsia"/>
        </w:rPr>
        <w:t>）；</w:t>
      </w:r>
    </w:p>
    <w:p w:rsidR="0078283D" w:rsidRPr="00EF4DE4" w:rsidRDefault="0078283D" w:rsidP="009C65E5">
      <w:pPr>
        <w:spacing w:line="500" w:lineRule="exact"/>
      </w:pPr>
      <w:r w:rsidRPr="00EF4DE4">
        <w:rPr>
          <w:rFonts w:hint="eastAsia"/>
        </w:rPr>
        <w:t>3</w:t>
      </w:r>
      <w:r w:rsidR="00495494" w:rsidRPr="00EF4DE4">
        <w:rPr>
          <w:rFonts w:hint="eastAsia"/>
        </w:rPr>
        <w:t>.</w:t>
      </w:r>
      <w:r w:rsidRPr="00EF4DE4">
        <w:rPr>
          <w:rFonts w:hint="eastAsia"/>
        </w:rPr>
        <w:t>《环境影响评价技术导则</w:t>
      </w:r>
      <w:r w:rsidR="004E3C5F" w:rsidRPr="00EF4DE4">
        <w:rPr>
          <w:rFonts w:hint="eastAsia"/>
        </w:rPr>
        <w:t xml:space="preserve"> </w:t>
      </w:r>
      <w:r w:rsidRPr="00EF4DE4">
        <w:rPr>
          <w:rFonts w:hint="eastAsia"/>
        </w:rPr>
        <w:t>地下水环境》（</w:t>
      </w:r>
      <w:r w:rsidRPr="00EF4DE4">
        <w:rPr>
          <w:rFonts w:hint="eastAsia"/>
        </w:rPr>
        <w:t>HJ610-201</w:t>
      </w:r>
      <w:r w:rsidR="00191E70" w:rsidRPr="00EF4DE4">
        <w:rPr>
          <w:rFonts w:hint="eastAsia"/>
        </w:rPr>
        <w:t>6</w:t>
      </w:r>
      <w:r w:rsidRPr="00EF4DE4">
        <w:rPr>
          <w:rFonts w:hint="eastAsia"/>
        </w:rPr>
        <w:t>）；</w:t>
      </w:r>
    </w:p>
    <w:p w:rsidR="0078283D" w:rsidRPr="00EF4DE4" w:rsidRDefault="0078283D" w:rsidP="009C65E5">
      <w:pPr>
        <w:spacing w:line="500" w:lineRule="exact"/>
      </w:pPr>
      <w:r w:rsidRPr="00EF4DE4">
        <w:rPr>
          <w:rFonts w:hint="eastAsia"/>
        </w:rPr>
        <w:t>4</w:t>
      </w:r>
      <w:r w:rsidR="00495494" w:rsidRPr="00EF4DE4">
        <w:rPr>
          <w:rFonts w:hint="eastAsia"/>
        </w:rPr>
        <w:t>.</w:t>
      </w:r>
      <w:r w:rsidRPr="00EF4DE4">
        <w:rPr>
          <w:rFonts w:hint="eastAsia"/>
        </w:rPr>
        <w:t>《环境影响评价技术导则</w:t>
      </w:r>
      <w:r w:rsidR="004E3C5F" w:rsidRPr="00EF4DE4">
        <w:rPr>
          <w:rFonts w:hint="eastAsia"/>
        </w:rPr>
        <w:t xml:space="preserve"> </w:t>
      </w:r>
      <w:r w:rsidRPr="00EF4DE4">
        <w:rPr>
          <w:rFonts w:hint="eastAsia"/>
        </w:rPr>
        <w:t>地面水环境》（</w:t>
      </w:r>
      <w:r w:rsidRPr="00EF4DE4">
        <w:rPr>
          <w:rFonts w:hint="eastAsia"/>
        </w:rPr>
        <w:t>HJ/T2.3-93</w:t>
      </w:r>
      <w:r w:rsidRPr="00EF4DE4">
        <w:rPr>
          <w:rFonts w:hint="eastAsia"/>
        </w:rPr>
        <w:t>）；</w:t>
      </w:r>
    </w:p>
    <w:p w:rsidR="0078283D" w:rsidRPr="00EF4DE4" w:rsidRDefault="0078283D" w:rsidP="009C65E5">
      <w:pPr>
        <w:spacing w:line="500" w:lineRule="exact"/>
      </w:pPr>
      <w:r w:rsidRPr="00EF4DE4">
        <w:rPr>
          <w:rFonts w:hint="eastAsia"/>
        </w:rPr>
        <w:t>5</w:t>
      </w:r>
      <w:r w:rsidR="00495494" w:rsidRPr="00EF4DE4">
        <w:rPr>
          <w:rFonts w:hint="eastAsia"/>
        </w:rPr>
        <w:t>.</w:t>
      </w:r>
      <w:r w:rsidRPr="00EF4DE4">
        <w:rPr>
          <w:rFonts w:hint="eastAsia"/>
        </w:rPr>
        <w:t>《环境影响评价技术导则</w:t>
      </w:r>
      <w:r w:rsidR="004E3C5F" w:rsidRPr="00EF4DE4">
        <w:rPr>
          <w:rFonts w:hint="eastAsia"/>
        </w:rPr>
        <w:t xml:space="preserve"> </w:t>
      </w:r>
      <w:r w:rsidRPr="00EF4DE4">
        <w:rPr>
          <w:rFonts w:hint="eastAsia"/>
        </w:rPr>
        <w:t>大气环境》（</w:t>
      </w:r>
      <w:r w:rsidRPr="00EF4DE4">
        <w:rPr>
          <w:rFonts w:hint="eastAsia"/>
        </w:rPr>
        <w:t>HJ2.2-</w:t>
      </w:r>
      <w:r w:rsidR="00C720A9">
        <w:rPr>
          <w:rFonts w:hint="eastAsia"/>
        </w:rPr>
        <w:t>2018</w:t>
      </w:r>
      <w:r w:rsidRPr="00EF4DE4">
        <w:rPr>
          <w:rFonts w:hint="eastAsia"/>
        </w:rPr>
        <w:t>）；</w:t>
      </w:r>
    </w:p>
    <w:p w:rsidR="0078283D" w:rsidRPr="00EF4DE4" w:rsidRDefault="0078283D" w:rsidP="009C65E5">
      <w:pPr>
        <w:spacing w:line="500" w:lineRule="exact"/>
      </w:pPr>
      <w:r w:rsidRPr="00EF4DE4">
        <w:rPr>
          <w:rFonts w:hint="eastAsia"/>
        </w:rPr>
        <w:t>6</w:t>
      </w:r>
      <w:r w:rsidR="00495494" w:rsidRPr="00EF4DE4">
        <w:rPr>
          <w:rFonts w:hint="eastAsia"/>
        </w:rPr>
        <w:t>.</w:t>
      </w:r>
      <w:r w:rsidRPr="00EF4DE4">
        <w:rPr>
          <w:rFonts w:hint="eastAsia"/>
        </w:rPr>
        <w:t>《环境影响评价技术导则</w:t>
      </w:r>
      <w:r w:rsidR="004E3C5F" w:rsidRPr="00EF4DE4">
        <w:rPr>
          <w:rFonts w:hint="eastAsia"/>
        </w:rPr>
        <w:t xml:space="preserve"> </w:t>
      </w:r>
      <w:r w:rsidRPr="00EF4DE4">
        <w:rPr>
          <w:rFonts w:hint="eastAsia"/>
        </w:rPr>
        <w:t>声环境》（</w:t>
      </w:r>
      <w:r w:rsidRPr="00EF4DE4">
        <w:rPr>
          <w:rFonts w:hint="eastAsia"/>
        </w:rPr>
        <w:t>HJ2.4-2009</w:t>
      </w:r>
      <w:r w:rsidRPr="00EF4DE4">
        <w:rPr>
          <w:rFonts w:hint="eastAsia"/>
        </w:rPr>
        <w:t>）；</w:t>
      </w:r>
    </w:p>
    <w:p w:rsidR="0078283D" w:rsidRPr="00EF4DE4" w:rsidRDefault="0078283D" w:rsidP="009C65E5">
      <w:pPr>
        <w:spacing w:line="500" w:lineRule="exact"/>
      </w:pPr>
      <w:r w:rsidRPr="00EF4DE4">
        <w:rPr>
          <w:rFonts w:hint="eastAsia"/>
        </w:rPr>
        <w:t>7</w:t>
      </w:r>
      <w:r w:rsidR="00495494" w:rsidRPr="00EF4DE4">
        <w:rPr>
          <w:rFonts w:hint="eastAsia"/>
        </w:rPr>
        <w:t>.</w:t>
      </w:r>
      <w:r w:rsidRPr="00EF4DE4">
        <w:rPr>
          <w:rFonts w:hint="eastAsia"/>
        </w:rPr>
        <w:t>《环境影响评价技术导则</w:t>
      </w:r>
      <w:r w:rsidR="004E3C5F" w:rsidRPr="00EF4DE4">
        <w:rPr>
          <w:rFonts w:hint="eastAsia"/>
        </w:rPr>
        <w:t xml:space="preserve"> </w:t>
      </w:r>
      <w:r w:rsidRPr="00EF4DE4">
        <w:rPr>
          <w:rFonts w:hint="eastAsia"/>
        </w:rPr>
        <w:t>煤炭采选工程》（</w:t>
      </w:r>
      <w:r w:rsidRPr="00EF4DE4">
        <w:rPr>
          <w:rFonts w:hint="eastAsia"/>
        </w:rPr>
        <w:t>HJ619-2011</w:t>
      </w:r>
      <w:r w:rsidRPr="00EF4DE4">
        <w:rPr>
          <w:rFonts w:hint="eastAsia"/>
        </w:rPr>
        <w:t>）；</w:t>
      </w:r>
    </w:p>
    <w:p w:rsidR="0078283D" w:rsidRPr="00EF4DE4" w:rsidRDefault="0078283D" w:rsidP="009C65E5">
      <w:pPr>
        <w:spacing w:line="500" w:lineRule="exact"/>
      </w:pPr>
      <w:r w:rsidRPr="00EF4DE4">
        <w:rPr>
          <w:rFonts w:hint="eastAsia"/>
        </w:rPr>
        <w:t>8</w:t>
      </w:r>
      <w:r w:rsidR="00495494" w:rsidRPr="00EF4DE4">
        <w:rPr>
          <w:rFonts w:hint="eastAsia"/>
        </w:rPr>
        <w:t>.</w:t>
      </w:r>
      <w:r w:rsidRPr="00EF4DE4">
        <w:rPr>
          <w:rFonts w:hint="eastAsia"/>
        </w:rPr>
        <w:t>《建设项目环境风险评价技术导则》（</w:t>
      </w:r>
      <w:r w:rsidRPr="00EF4DE4">
        <w:rPr>
          <w:rFonts w:hint="eastAsia"/>
        </w:rPr>
        <w:t>HJ/T169-2004</w:t>
      </w:r>
      <w:r w:rsidRPr="00EF4DE4">
        <w:rPr>
          <w:rFonts w:hint="eastAsia"/>
        </w:rPr>
        <w:t>）；</w:t>
      </w:r>
    </w:p>
    <w:p w:rsidR="0078283D" w:rsidRPr="00EF4DE4" w:rsidRDefault="0078283D" w:rsidP="009C65E5">
      <w:pPr>
        <w:spacing w:line="500" w:lineRule="exact"/>
      </w:pPr>
      <w:r w:rsidRPr="00EF4DE4">
        <w:rPr>
          <w:rFonts w:hint="eastAsia"/>
        </w:rPr>
        <w:t>9</w:t>
      </w:r>
      <w:r w:rsidR="00495494" w:rsidRPr="00EF4DE4">
        <w:rPr>
          <w:rFonts w:hint="eastAsia"/>
        </w:rPr>
        <w:t>.</w:t>
      </w:r>
      <w:r w:rsidRPr="00EF4DE4">
        <w:rPr>
          <w:rFonts w:hint="eastAsia"/>
        </w:rPr>
        <w:t>《煤炭工业矿井设计规范》（</w:t>
      </w:r>
      <w:r w:rsidRPr="00EF4DE4">
        <w:rPr>
          <w:rFonts w:hint="eastAsia"/>
        </w:rPr>
        <w:t>GB50215-20</w:t>
      </w:r>
      <w:r w:rsidR="00191E70" w:rsidRPr="00EF4DE4">
        <w:rPr>
          <w:rFonts w:hint="eastAsia"/>
        </w:rPr>
        <w:t>1</w:t>
      </w:r>
      <w:r w:rsidRPr="00EF4DE4">
        <w:rPr>
          <w:rFonts w:hint="eastAsia"/>
        </w:rPr>
        <w:t>5</w:t>
      </w:r>
      <w:r w:rsidRPr="00EF4DE4">
        <w:rPr>
          <w:rFonts w:hint="eastAsia"/>
        </w:rPr>
        <w:t>）；</w:t>
      </w:r>
    </w:p>
    <w:p w:rsidR="0030767F" w:rsidRPr="00EF4DE4" w:rsidRDefault="0030767F" w:rsidP="009C65E5">
      <w:pPr>
        <w:spacing w:line="500" w:lineRule="exact"/>
      </w:pPr>
      <w:r w:rsidRPr="00EF4DE4">
        <w:rPr>
          <w:rFonts w:hint="eastAsia"/>
        </w:rPr>
        <w:t>10.</w:t>
      </w:r>
      <w:r w:rsidRPr="00EF4DE4">
        <w:rPr>
          <w:rFonts w:hint="eastAsia"/>
        </w:rPr>
        <w:t>《煤炭洗选工程设计规范》（</w:t>
      </w:r>
      <w:r w:rsidRPr="00EF4DE4">
        <w:t>GB50359-20</w:t>
      </w:r>
      <w:r w:rsidR="00EC0D8A" w:rsidRPr="00EF4DE4">
        <w:t>16</w:t>
      </w:r>
      <w:r w:rsidRPr="00EF4DE4">
        <w:rPr>
          <w:rFonts w:hint="eastAsia"/>
        </w:rPr>
        <w:t>）；</w:t>
      </w:r>
    </w:p>
    <w:p w:rsidR="0030767F" w:rsidRPr="00EF4DE4" w:rsidRDefault="0030767F" w:rsidP="009C65E5">
      <w:pPr>
        <w:spacing w:line="500" w:lineRule="exact"/>
      </w:pPr>
      <w:r w:rsidRPr="00EF4DE4">
        <w:rPr>
          <w:rFonts w:hint="eastAsia"/>
        </w:rPr>
        <w:t>11.</w:t>
      </w:r>
      <w:r w:rsidRPr="00EF4DE4">
        <w:rPr>
          <w:rFonts w:hint="eastAsia"/>
        </w:rPr>
        <w:t>《煤矿井下消防、洒水设计规范》（</w:t>
      </w:r>
      <w:r w:rsidRPr="00EF4DE4">
        <w:rPr>
          <w:rFonts w:hint="eastAsia"/>
        </w:rPr>
        <w:t>GB50383-20</w:t>
      </w:r>
      <w:r w:rsidR="00354B4C" w:rsidRPr="00EF4DE4">
        <w:rPr>
          <w:rFonts w:hint="eastAsia"/>
        </w:rPr>
        <w:t>1</w:t>
      </w:r>
      <w:r w:rsidRPr="00EF4DE4">
        <w:rPr>
          <w:rFonts w:hint="eastAsia"/>
        </w:rPr>
        <w:t>6</w:t>
      </w:r>
      <w:r w:rsidRPr="00EF4DE4">
        <w:rPr>
          <w:rFonts w:hint="eastAsia"/>
        </w:rPr>
        <w:t>）；</w:t>
      </w:r>
    </w:p>
    <w:p w:rsidR="0030767F" w:rsidRPr="00EF4DE4" w:rsidRDefault="0030767F" w:rsidP="009C65E5">
      <w:pPr>
        <w:spacing w:line="500" w:lineRule="exact"/>
      </w:pPr>
      <w:r w:rsidRPr="00EF4DE4">
        <w:rPr>
          <w:rFonts w:hint="eastAsia"/>
        </w:rPr>
        <w:t>1</w:t>
      </w:r>
      <w:r w:rsidR="00AE7AE5" w:rsidRPr="00EF4DE4">
        <w:rPr>
          <w:rFonts w:hint="eastAsia"/>
        </w:rPr>
        <w:t>1</w:t>
      </w:r>
      <w:r w:rsidRPr="00EF4DE4">
        <w:rPr>
          <w:rFonts w:hint="eastAsia"/>
        </w:rPr>
        <w:t>.</w:t>
      </w:r>
      <w:r w:rsidRPr="00EF4DE4">
        <w:rPr>
          <w:rFonts w:hint="eastAsia"/>
        </w:rPr>
        <w:t>《选煤厂洗水闭路循环等级》（</w:t>
      </w:r>
      <w:r w:rsidRPr="00EF4DE4">
        <w:rPr>
          <w:rFonts w:hint="eastAsia"/>
        </w:rPr>
        <w:t>MT/T81-1999</w:t>
      </w:r>
      <w:r w:rsidRPr="00EF4DE4">
        <w:rPr>
          <w:rFonts w:hint="eastAsia"/>
        </w:rPr>
        <w:t>）；</w:t>
      </w:r>
    </w:p>
    <w:p w:rsidR="009301B6" w:rsidRPr="00EF4DE4" w:rsidRDefault="009301B6" w:rsidP="009C65E5">
      <w:pPr>
        <w:spacing w:line="500" w:lineRule="exact"/>
      </w:pPr>
      <w:r w:rsidRPr="00EF4DE4">
        <w:rPr>
          <w:rFonts w:hint="eastAsia"/>
        </w:rPr>
        <w:t>1</w:t>
      </w:r>
      <w:r w:rsidR="00AE7AE5" w:rsidRPr="00EF4DE4">
        <w:rPr>
          <w:rFonts w:hint="eastAsia"/>
        </w:rPr>
        <w:t>2</w:t>
      </w:r>
      <w:r w:rsidRPr="00EF4DE4">
        <w:rPr>
          <w:rFonts w:hint="eastAsia"/>
        </w:rPr>
        <w:t>.</w:t>
      </w:r>
      <w:r w:rsidRPr="00EF4DE4">
        <w:rPr>
          <w:rFonts w:hint="eastAsia"/>
        </w:rPr>
        <w:t>《煤炭工业环境保护设计规范》（</w:t>
      </w:r>
      <w:r w:rsidRPr="00EF4DE4">
        <w:rPr>
          <w:rFonts w:hint="eastAsia"/>
        </w:rPr>
        <w:t>GB50821-2012</w:t>
      </w:r>
      <w:r w:rsidRPr="00EF4DE4">
        <w:rPr>
          <w:rFonts w:hint="eastAsia"/>
        </w:rPr>
        <w:t>）；</w:t>
      </w:r>
    </w:p>
    <w:p w:rsidR="009301B6" w:rsidRPr="00EF4DE4" w:rsidRDefault="009301B6" w:rsidP="009C65E5">
      <w:pPr>
        <w:spacing w:line="500" w:lineRule="exact"/>
      </w:pPr>
      <w:r w:rsidRPr="00EF4DE4">
        <w:rPr>
          <w:rFonts w:hint="eastAsia"/>
        </w:rPr>
        <w:t>1</w:t>
      </w:r>
      <w:r w:rsidR="00AE7AE5" w:rsidRPr="00EF4DE4">
        <w:rPr>
          <w:rFonts w:hint="eastAsia"/>
        </w:rPr>
        <w:t>3</w:t>
      </w:r>
      <w:r w:rsidRPr="00EF4DE4">
        <w:rPr>
          <w:rFonts w:hint="eastAsia"/>
        </w:rPr>
        <w:t>.</w:t>
      </w:r>
      <w:r w:rsidRPr="00EF4DE4">
        <w:rPr>
          <w:rFonts w:hint="eastAsia"/>
        </w:rPr>
        <w:t>《煤炭工业给排水设计规范》（</w:t>
      </w:r>
      <w:r w:rsidRPr="00EF4DE4">
        <w:rPr>
          <w:rFonts w:hint="eastAsia"/>
        </w:rPr>
        <w:t>GB 50810-2012</w:t>
      </w:r>
      <w:r w:rsidRPr="00EF4DE4">
        <w:rPr>
          <w:rFonts w:hint="eastAsia"/>
        </w:rPr>
        <w:t>）</w:t>
      </w:r>
      <w:r w:rsidR="00DF1FB6" w:rsidRPr="00EF4DE4">
        <w:rPr>
          <w:rFonts w:hint="eastAsia"/>
        </w:rPr>
        <w:t>；</w:t>
      </w:r>
    </w:p>
    <w:p w:rsidR="00DF1FB6" w:rsidRPr="00EF4DE4" w:rsidRDefault="00DF1FB6" w:rsidP="009C65E5">
      <w:pPr>
        <w:spacing w:line="500" w:lineRule="exact"/>
      </w:pPr>
      <w:r w:rsidRPr="00EF4DE4">
        <w:rPr>
          <w:rFonts w:hint="eastAsia"/>
        </w:rPr>
        <w:lastRenderedPageBreak/>
        <w:t>1</w:t>
      </w:r>
      <w:r w:rsidR="00B27D00" w:rsidRPr="00EF4DE4">
        <w:rPr>
          <w:rFonts w:hint="eastAsia"/>
        </w:rPr>
        <w:t>4.</w:t>
      </w:r>
      <w:r w:rsidRPr="00EF4DE4">
        <w:rPr>
          <w:rFonts w:hint="eastAsia"/>
        </w:rPr>
        <w:t>《矿山生态环境保护与恢复治理技术规范（试行）》（</w:t>
      </w:r>
      <w:r w:rsidR="00B27D00" w:rsidRPr="00EF4DE4">
        <w:t>HJ651</w:t>
      </w:r>
      <w:r w:rsidR="00B27D00" w:rsidRPr="00EF4DE4">
        <w:rPr>
          <w:rFonts w:hint="eastAsia"/>
        </w:rPr>
        <w:t>-</w:t>
      </w:r>
      <w:r w:rsidR="00B27D00" w:rsidRPr="00EF4DE4">
        <w:t>2013</w:t>
      </w:r>
      <w:r w:rsidRPr="00EF4DE4">
        <w:rPr>
          <w:rFonts w:hint="eastAsia"/>
        </w:rPr>
        <w:t>）</w:t>
      </w:r>
      <w:r w:rsidR="00CE49C3" w:rsidRPr="00EF4DE4">
        <w:rPr>
          <w:rFonts w:hint="eastAsia"/>
        </w:rPr>
        <w:t>。</w:t>
      </w:r>
    </w:p>
    <w:p w:rsidR="0078283D" w:rsidRPr="00EF4DE4" w:rsidRDefault="0078283D" w:rsidP="009C65E5">
      <w:pPr>
        <w:pStyle w:val="3"/>
        <w:spacing w:line="500" w:lineRule="exact"/>
      </w:pPr>
      <w:r w:rsidRPr="00EF4DE4">
        <w:rPr>
          <w:rFonts w:hint="eastAsia"/>
        </w:rPr>
        <w:t>1.1.4</w:t>
      </w:r>
      <w:r w:rsidRPr="00EF4DE4">
        <w:rPr>
          <w:rFonts w:hint="eastAsia"/>
        </w:rPr>
        <w:t>资料依据</w:t>
      </w:r>
    </w:p>
    <w:p w:rsidR="00D62917" w:rsidRPr="00EF4DE4" w:rsidRDefault="00A54AD5" w:rsidP="009C65E5">
      <w:pPr>
        <w:spacing w:line="500" w:lineRule="exact"/>
      </w:pPr>
      <w:r w:rsidRPr="00EF4DE4">
        <w:rPr>
          <w:rFonts w:hint="eastAsia"/>
        </w:rPr>
        <w:t>1.</w:t>
      </w:r>
      <w:r w:rsidR="00D62917" w:rsidRPr="00EF4DE4">
        <w:rPr>
          <w:rFonts w:hint="eastAsia"/>
        </w:rPr>
        <w:t>《</w:t>
      </w:r>
      <w:r w:rsidR="0029217E" w:rsidRPr="00910BB7">
        <w:t>山西长治联盛太义掌煤业有限公司</w:t>
      </w:r>
      <w:r w:rsidR="0029217E">
        <w:rPr>
          <w:rFonts w:hint="eastAsia"/>
        </w:rPr>
        <w:t>生产矿井地质报告</w:t>
      </w:r>
      <w:r w:rsidR="00D62917" w:rsidRPr="00EF4DE4">
        <w:rPr>
          <w:rFonts w:hint="eastAsia"/>
        </w:rPr>
        <w:t>》（</w:t>
      </w:r>
      <w:r w:rsidR="0029217E">
        <w:rPr>
          <w:rFonts w:hint="eastAsia"/>
        </w:rPr>
        <w:t>山西地宝能源有限公司</w:t>
      </w:r>
      <w:r w:rsidR="00D62917" w:rsidRPr="00EF4DE4">
        <w:rPr>
          <w:rFonts w:hint="eastAsia"/>
        </w:rPr>
        <w:t>，</w:t>
      </w:r>
      <w:r w:rsidR="00D62917" w:rsidRPr="00EF4DE4">
        <w:rPr>
          <w:rFonts w:hint="eastAsia"/>
        </w:rPr>
        <w:t>201</w:t>
      </w:r>
      <w:r w:rsidR="0029217E">
        <w:rPr>
          <w:rFonts w:hint="eastAsia"/>
        </w:rPr>
        <w:t>4</w:t>
      </w:r>
      <w:r w:rsidR="00D62917" w:rsidRPr="00EF4DE4">
        <w:rPr>
          <w:rFonts w:hint="eastAsia"/>
        </w:rPr>
        <w:t>年</w:t>
      </w:r>
      <w:r w:rsidR="0029217E">
        <w:rPr>
          <w:rFonts w:hint="eastAsia"/>
        </w:rPr>
        <w:t>2</w:t>
      </w:r>
      <w:r w:rsidR="00D62917" w:rsidRPr="00EF4DE4">
        <w:rPr>
          <w:rFonts w:hint="eastAsia"/>
        </w:rPr>
        <w:t>月）</w:t>
      </w:r>
      <w:r w:rsidR="00676475" w:rsidRPr="00EF4DE4">
        <w:rPr>
          <w:rFonts w:hint="eastAsia"/>
        </w:rPr>
        <w:t>；</w:t>
      </w:r>
      <w:r w:rsidR="00FA3B97" w:rsidRPr="00EF4DE4">
        <w:t xml:space="preserve"> </w:t>
      </w:r>
    </w:p>
    <w:p w:rsidR="00B1381D" w:rsidRPr="00EF4DE4" w:rsidRDefault="00B1381D" w:rsidP="009C65E5">
      <w:pPr>
        <w:spacing w:line="500" w:lineRule="exact"/>
      </w:pPr>
      <w:r w:rsidRPr="00EF4DE4">
        <w:rPr>
          <w:rFonts w:hint="eastAsia"/>
        </w:rPr>
        <w:t xml:space="preserve">2. </w:t>
      </w:r>
      <w:r w:rsidR="0029217E" w:rsidRPr="00EF4DE4">
        <w:rPr>
          <w:rFonts w:hint="eastAsia"/>
        </w:rPr>
        <w:t>《</w:t>
      </w:r>
      <w:r w:rsidR="0029217E" w:rsidRPr="00910BB7">
        <w:t>山西长治联盛太义掌煤业有限公司</w:t>
      </w:r>
      <w:r w:rsidR="0029217E" w:rsidRPr="00493FA7">
        <w:t>矿井</w:t>
      </w:r>
      <w:r w:rsidR="0029217E" w:rsidRPr="00493FA7">
        <w:t>3</w:t>
      </w:r>
      <w:r w:rsidR="0029217E" w:rsidRPr="00493FA7">
        <w:t>号、</w:t>
      </w:r>
      <w:r w:rsidR="0029217E" w:rsidRPr="00493FA7">
        <w:t>15</w:t>
      </w:r>
      <w:r w:rsidR="0029217E" w:rsidRPr="00493FA7">
        <w:t>号煤层配采初步设计</w:t>
      </w:r>
      <w:r w:rsidR="0029217E" w:rsidRPr="00EF4DE4">
        <w:rPr>
          <w:rFonts w:hint="eastAsia"/>
        </w:rPr>
        <w:t>》</w:t>
      </w:r>
      <w:r w:rsidR="0029217E">
        <w:rPr>
          <w:rFonts w:hint="eastAsia"/>
        </w:rPr>
        <w:t>，山西中远设计工程有限公司，</w:t>
      </w:r>
      <w:r w:rsidR="0029217E">
        <w:rPr>
          <w:rFonts w:hint="eastAsia"/>
        </w:rPr>
        <w:t>201</w:t>
      </w:r>
      <w:r w:rsidR="001E7068">
        <w:rPr>
          <w:rFonts w:hint="eastAsia"/>
        </w:rPr>
        <w:t>4</w:t>
      </w:r>
      <w:r w:rsidR="0029217E">
        <w:rPr>
          <w:rFonts w:hint="eastAsia"/>
        </w:rPr>
        <w:t>年</w:t>
      </w:r>
      <w:r w:rsidR="001E7068">
        <w:rPr>
          <w:rFonts w:hint="eastAsia"/>
        </w:rPr>
        <w:t>6</w:t>
      </w:r>
      <w:r w:rsidR="0029217E">
        <w:rPr>
          <w:rFonts w:hint="eastAsia"/>
        </w:rPr>
        <w:t>月</w:t>
      </w:r>
      <w:r w:rsidRPr="00EF4DE4">
        <w:rPr>
          <w:rFonts w:hint="eastAsia"/>
        </w:rPr>
        <w:t>；</w:t>
      </w:r>
    </w:p>
    <w:p w:rsidR="0078283D" w:rsidRPr="00EF4DE4" w:rsidRDefault="00B1381D" w:rsidP="009C65E5">
      <w:pPr>
        <w:spacing w:line="500" w:lineRule="exact"/>
      </w:pPr>
      <w:r w:rsidRPr="00EF4DE4">
        <w:rPr>
          <w:rFonts w:hint="eastAsia"/>
        </w:rPr>
        <w:t>3</w:t>
      </w:r>
      <w:r w:rsidR="00495494" w:rsidRPr="00EF4DE4">
        <w:rPr>
          <w:rFonts w:hint="eastAsia"/>
        </w:rPr>
        <w:t>.</w:t>
      </w:r>
      <w:r w:rsidR="0029217E" w:rsidRPr="0029217E">
        <w:rPr>
          <w:rFonts w:hint="eastAsia"/>
        </w:rPr>
        <w:t xml:space="preserve"> </w:t>
      </w:r>
      <w:r w:rsidR="0029217E" w:rsidRPr="00EF4DE4">
        <w:rPr>
          <w:rFonts w:hint="eastAsia"/>
        </w:rPr>
        <w:t>《</w:t>
      </w:r>
      <w:r w:rsidR="0029217E" w:rsidRPr="00910BB7">
        <w:t>山西长治联盛太义掌煤业有限公司</w:t>
      </w:r>
      <w:r w:rsidR="0029217E" w:rsidRPr="00493FA7">
        <w:t>矿井</w:t>
      </w:r>
      <w:r w:rsidR="0029217E" w:rsidRPr="00493FA7">
        <w:t>3</w:t>
      </w:r>
      <w:r w:rsidR="0029217E" w:rsidRPr="00493FA7">
        <w:t>号、</w:t>
      </w:r>
      <w:r w:rsidR="0029217E" w:rsidRPr="00493FA7">
        <w:t>15</w:t>
      </w:r>
      <w:r w:rsidR="0029217E" w:rsidRPr="00493FA7">
        <w:t>号煤层配采</w:t>
      </w:r>
      <w:r w:rsidR="001E7068">
        <w:rPr>
          <w:rFonts w:hint="eastAsia"/>
        </w:rPr>
        <w:t>设计变更</w:t>
      </w:r>
      <w:r w:rsidR="0029217E" w:rsidRPr="00EF4DE4">
        <w:rPr>
          <w:rFonts w:hint="eastAsia"/>
        </w:rPr>
        <w:t>》</w:t>
      </w:r>
      <w:r w:rsidR="0029217E">
        <w:rPr>
          <w:rFonts w:hint="eastAsia"/>
        </w:rPr>
        <w:t>，山西中远设计工程有限公司，</w:t>
      </w:r>
      <w:r w:rsidR="0029217E">
        <w:rPr>
          <w:rFonts w:hint="eastAsia"/>
        </w:rPr>
        <w:t>2015</w:t>
      </w:r>
      <w:r w:rsidR="0029217E">
        <w:rPr>
          <w:rFonts w:hint="eastAsia"/>
        </w:rPr>
        <w:t>年</w:t>
      </w:r>
      <w:r w:rsidR="0029217E">
        <w:rPr>
          <w:rFonts w:hint="eastAsia"/>
        </w:rPr>
        <w:t>5</w:t>
      </w:r>
      <w:r w:rsidR="0029217E">
        <w:rPr>
          <w:rFonts w:hint="eastAsia"/>
        </w:rPr>
        <w:t>月</w:t>
      </w:r>
      <w:r w:rsidR="0078283D" w:rsidRPr="00EF4DE4">
        <w:rPr>
          <w:rFonts w:hint="eastAsia"/>
        </w:rPr>
        <w:t>；</w:t>
      </w:r>
    </w:p>
    <w:p w:rsidR="0078283D" w:rsidRPr="00EF4DE4" w:rsidRDefault="00B1381D" w:rsidP="009C65E5">
      <w:pPr>
        <w:spacing w:line="500" w:lineRule="exact"/>
      </w:pPr>
      <w:r w:rsidRPr="00EF4DE4">
        <w:rPr>
          <w:rFonts w:hint="eastAsia"/>
        </w:rPr>
        <w:t>4</w:t>
      </w:r>
      <w:r w:rsidR="00495494" w:rsidRPr="00EF4DE4">
        <w:rPr>
          <w:rFonts w:hint="eastAsia"/>
        </w:rPr>
        <w:t>.</w:t>
      </w:r>
      <w:r w:rsidR="00CA02AD" w:rsidRPr="00CA02AD">
        <w:rPr>
          <w:rFonts w:hint="eastAsia"/>
        </w:rPr>
        <w:t xml:space="preserve"> </w:t>
      </w:r>
      <w:r w:rsidR="00CA02AD" w:rsidRPr="00EF4DE4">
        <w:rPr>
          <w:rFonts w:hint="eastAsia"/>
        </w:rPr>
        <w:t>《</w:t>
      </w:r>
      <w:r w:rsidR="00CA02AD" w:rsidRPr="00910BB7">
        <w:t>山西长治联盛太义掌煤业有限公司</w:t>
      </w:r>
      <w:r w:rsidR="00CA02AD" w:rsidRPr="00493FA7">
        <w:t>矿井</w:t>
      </w:r>
      <w:r w:rsidR="00CA02AD" w:rsidRPr="00493FA7">
        <w:t>3</w:t>
      </w:r>
      <w:r w:rsidR="00CA02AD" w:rsidRPr="00493FA7">
        <w:t>号、</w:t>
      </w:r>
      <w:r w:rsidR="00CA02AD" w:rsidRPr="00493FA7">
        <w:t>15</w:t>
      </w:r>
      <w:r w:rsidR="00CA02AD" w:rsidRPr="00493FA7">
        <w:t>号煤层配采</w:t>
      </w:r>
      <w:r w:rsidR="00CA02AD">
        <w:rPr>
          <w:rFonts w:hint="eastAsia"/>
        </w:rPr>
        <w:t>设计变更说明</w:t>
      </w:r>
      <w:r w:rsidR="00CA02AD" w:rsidRPr="00EF4DE4">
        <w:rPr>
          <w:rFonts w:hint="eastAsia"/>
        </w:rPr>
        <w:t>》</w:t>
      </w:r>
      <w:r w:rsidR="00CA02AD">
        <w:rPr>
          <w:rFonts w:hint="eastAsia"/>
        </w:rPr>
        <w:t>，山西中远设计工程有限公司，</w:t>
      </w:r>
      <w:r w:rsidR="00CA02AD">
        <w:rPr>
          <w:rFonts w:hint="eastAsia"/>
        </w:rPr>
        <w:t>2016</w:t>
      </w:r>
      <w:r w:rsidR="00CA02AD">
        <w:rPr>
          <w:rFonts w:hint="eastAsia"/>
        </w:rPr>
        <w:t>年</w:t>
      </w:r>
      <w:r w:rsidR="00CA02AD">
        <w:rPr>
          <w:rFonts w:hint="eastAsia"/>
        </w:rPr>
        <w:t>6</w:t>
      </w:r>
      <w:r w:rsidR="00CA02AD">
        <w:rPr>
          <w:rFonts w:hint="eastAsia"/>
        </w:rPr>
        <w:t>月</w:t>
      </w:r>
      <w:r w:rsidR="0078283D" w:rsidRPr="00EF4DE4">
        <w:rPr>
          <w:rFonts w:hint="eastAsia"/>
        </w:rPr>
        <w:t>；</w:t>
      </w:r>
    </w:p>
    <w:p w:rsidR="0078283D" w:rsidRPr="00EF4DE4" w:rsidRDefault="00B1381D" w:rsidP="009C65E5">
      <w:pPr>
        <w:spacing w:line="500" w:lineRule="exact"/>
      </w:pPr>
      <w:r w:rsidRPr="00EF4DE4">
        <w:rPr>
          <w:rFonts w:hint="eastAsia"/>
        </w:rPr>
        <w:t>5</w:t>
      </w:r>
      <w:r w:rsidR="004776F1" w:rsidRPr="00EF4DE4">
        <w:rPr>
          <w:rFonts w:hint="eastAsia"/>
        </w:rPr>
        <w:t>.</w:t>
      </w:r>
      <w:r w:rsidR="00CA02AD" w:rsidRPr="00CA02AD">
        <w:rPr>
          <w:rFonts w:hint="eastAsia"/>
        </w:rPr>
        <w:t xml:space="preserve"> </w:t>
      </w:r>
      <w:r w:rsidR="00CA02AD" w:rsidRPr="00EF4DE4">
        <w:rPr>
          <w:rFonts w:hint="eastAsia"/>
        </w:rPr>
        <w:t>《</w:t>
      </w:r>
      <w:r w:rsidR="00CA02AD" w:rsidRPr="00910BB7">
        <w:t>山西长治联盛太义掌煤业有限公司</w:t>
      </w:r>
      <w:r w:rsidR="00CA02AD" w:rsidRPr="00493FA7">
        <w:t>矿井</w:t>
      </w:r>
      <w:r w:rsidR="00CA02AD" w:rsidRPr="00493FA7">
        <w:t>3</w:t>
      </w:r>
      <w:r w:rsidR="00CA02AD" w:rsidRPr="00493FA7">
        <w:t>号、</w:t>
      </w:r>
      <w:r w:rsidR="00CA02AD" w:rsidRPr="00493FA7">
        <w:t>15</w:t>
      </w:r>
      <w:r w:rsidR="00CA02AD" w:rsidRPr="00493FA7">
        <w:t>号煤层配采</w:t>
      </w:r>
      <w:r w:rsidR="00CA02AD">
        <w:rPr>
          <w:rFonts w:hint="eastAsia"/>
        </w:rPr>
        <w:t>设计变更说明</w:t>
      </w:r>
      <w:r w:rsidR="00CA02AD" w:rsidRPr="00EF4DE4">
        <w:rPr>
          <w:rFonts w:hint="eastAsia"/>
        </w:rPr>
        <w:t>》</w:t>
      </w:r>
      <w:r w:rsidR="00CA02AD">
        <w:rPr>
          <w:rFonts w:hint="eastAsia"/>
        </w:rPr>
        <w:t>，山西中远设计工程有限公司</w:t>
      </w:r>
      <w:r w:rsidR="00CA02AD" w:rsidRPr="00CE2511">
        <w:rPr>
          <w:rFonts w:hint="eastAsia"/>
        </w:rPr>
        <w:t>，</w:t>
      </w:r>
      <w:r w:rsidR="00CA02AD" w:rsidRPr="00CE2511">
        <w:rPr>
          <w:rFonts w:hint="eastAsia"/>
        </w:rPr>
        <w:t>201</w:t>
      </w:r>
      <w:r w:rsidR="00CE2511" w:rsidRPr="00CE2511">
        <w:rPr>
          <w:rFonts w:hint="eastAsia"/>
        </w:rPr>
        <w:t>6</w:t>
      </w:r>
      <w:r w:rsidR="00CA02AD" w:rsidRPr="00CE2511">
        <w:rPr>
          <w:rFonts w:hint="eastAsia"/>
        </w:rPr>
        <w:t>年</w:t>
      </w:r>
      <w:r w:rsidR="00CE2511" w:rsidRPr="00CE2511">
        <w:rPr>
          <w:rFonts w:hint="eastAsia"/>
        </w:rPr>
        <w:t>10</w:t>
      </w:r>
      <w:r w:rsidR="00CA02AD" w:rsidRPr="00CE2511">
        <w:rPr>
          <w:rFonts w:hint="eastAsia"/>
        </w:rPr>
        <w:t>月</w:t>
      </w:r>
      <w:r w:rsidR="0078283D" w:rsidRPr="00EF4DE4">
        <w:rPr>
          <w:rFonts w:hint="eastAsia"/>
        </w:rPr>
        <w:t>；</w:t>
      </w:r>
    </w:p>
    <w:p w:rsidR="00CA02AD" w:rsidRDefault="00B1381D" w:rsidP="009C65E5">
      <w:pPr>
        <w:spacing w:line="500" w:lineRule="exact"/>
      </w:pPr>
      <w:r w:rsidRPr="00EF4DE4">
        <w:rPr>
          <w:rFonts w:hint="eastAsia"/>
        </w:rPr>
        <w:t>6</w:t>
      </w:r>
      <w:r w:rsidR="00495494" w:rsidRPr="00EF4DE4">
        <w:rPr>
          <w:rFonts w:hint="eastAsia"/>
        </w:rPr>
        <w:t>.</w:t>
      </w:r>
      <w:r w:rsidR="00CA02AD">
        <w:rPr>
          <w:rFonts w:hint="eastAsia"/>
        </w:rPr>
        <w:t>《</w:t>
      </w:r>
      <w:r w:rsidR="00CA02AD" w:rsidRPr="00493FA7">
        <w:t>山西长治联盛太义掌煤业有限公司</w:t>
      </w:r>
      <w:r w:rsidR="00CA02AD">
        <w:rPr>
          <w:rFonts w:hint="eastAsia"/>
        </w:rPr>
        <w:t>（</w:t>
      </w:r>
      <w:r w:rsidR="00CA02AD">
        <w:rPr>
          <w:rFonts w:hint="eastAsia"/>
        </w:rPr>
        <w:t>900kt/a</w:t>
      </w:r>
      <w:r w:rsidR="00CA02AD">
        <w:rPr>
          <w:rFonts w:hint="eastAsia"/>
        </w:rPr>
        <w:t>）矿井兼并重组整合项目环境影响报告书》，山西省环境科学研究院，</w:t>
      </w:r>
      <w:r w:rsidR="00CA02AD">
        <w:rPr>
          <w:rFonts w:hint="eastAsia"/>
        </w:rPr>
        <w:t>2010</w:t>
      </w:r>
      <w:r w:rsidR="00CA02AD">
        <w:rPr>
          <w:rFonts w:hint="eastAsia"/>
        </w:rPr>
        <w:t>年</w:t>
      </w:r>
      <w:r w:rsidR="00CA02AD">
        <w:rPr>
          <w:rFonts w:hint="eastAsia"/>
        </w:rPr>
        <w:t>12</w:t>
      </w:r>
      <w:r w:rsidR="00CA02AD">
        <w:rPr>
          <w:rFonts w:hint="eastAsia"/>
        </w:rPr>
        <w:t>月；</w:t>
      </w:r>
    </w:p>
    <w:p w:rsidR="00BF2720" w:rsidRPr="00EF4DE4" w:rsidRDefault="00B1381D" w:rsidP="009C65E5">
      <w:pPr>
        <w:spacing w:line="500" w:lineRule="exact"/>
      </w:pPr>
      <w:r w:rsidRPr="00EF4DE4">
        <w:rPr>
          <w:rFonts w:hint="eastAsia"/>
        </w:rPr>
        <w:t>7</w:t>
      </w:r>
      <w:r w:rsidR="00495494" w:rsidRPr="00EF4DE4">
        <w:rPr>
          <w:rFonts w:hint="eastAsia"/>
        </w:rPr>
        <w:t>.</w:t>
      </w:r>
      <w:r w:rsidR="00CA02AD" w:rsidRPr="00CA02AD">
        <w:rPr>
          <w:rFonts w:hint="eastAsia"/>
          <w:bCs/>
        </w:rPr>
        <w:t xml:space="preserve"> </w:t>
      </w:r>
      <w:r w:rsidR="00CA02AD">
        <w:rPr>
          <w:rFonts w:hint="eastAsia"/>
          <w:bCs/>
        </w:rPr>
        <w:t>《</w:t>
      </w:r>
      <w:r w:rsidR="00CA02AD" w:rsidRPr="00493FA7">
        <w:t>山西长治联盛太义掌煤业有限公司</w:t>
      </w:r>
      <w:r w:rsidR="00CA02AD">
        <w:rPr>
          <w:rFonts w:hint="eastAsia"/>
        </w:rPr>
        <w:t>（</w:t>
      </w:r>
      <w:r w:rsidR="00CA02AD">
        <w:rPr>
          <w:rFonts w:hint="eastAsia"/>
        </w:rPr>
        <w:t>900kt/a</w:t>
      </w:r>
      <w:r w:rsidR="00CA02AD">
        <w:rPr>
          <w:rFonts w:hint="eastAsia"/>
        </w:rPr>
        <w:t>）矿井兼并重组整合项目环境保护验收调查报告</w:t>
      </w:r>
      <w:r w:rsidR="00CA02AD">
        <w:rPr>
          <w:rFonts w:hint="eastAsia"/>
          <w:bCs/>
        </w:rPr>
        <w:t>》，山西省环境监测中心站，</w:t>
      </w:r>
      <w:r w:rsidR="00CA02AD">
        <w:rPr>
          <w:rFonts w:hint="eastAsia"/>
          <w:bCs/>
        </w:rPr>
        <w:t>2014</w:t>
      </w:r>
      <w:r w:rsidR="00CA02AD">
        <w:rPr>
          <w:rFonts w:hint="eastAsia"/>
          <w:bCs/>
        </w:rPr>
        <w:t>年</w:t>
      </w:r>
      <w:r w:rsidR="00CA02AD">
        <w:rPr>
          <w:rFonts w:hint="eastAsia"/>
          <w:bCs/>
        </w:rPr>
        <w:t>2</w:t>
      </w:r>
      <w:r w:rsidR="00CA02AD">
        <w:rPr>
          <w:rFonts w:hint="eastAsia"/>
          <w:bCs/>
        </w:rPr>
        <w:t>月</w:t>
      </w:r>
      <w:r w:rsidR="004776F1" w:rsidRPr="00EF4DE4">
        <w:rPr>
          <w:rFonts w:hint="eastAsia"/>
        </w:rPr>
        <w:t>。</w:t>
      </w:r>
    </w:p>
    <w:p w:rsidR="0078283D" w:rsidRPr="00EF4DE4" w:rsidRDefault="0078283D" w:rsidP="009C65E5">
      <w:pPr>
        <w:pStyle w:val="2"/>
        <w:spacing w:line="500" w:lineRule="exact"/>
        <w:ind w:firstLine="482"/>
      </w:pPr>
      <w:bookmarkStart w:id="7" w:name="_Toc295834215"/>
      <w:bookmarkStart w:id="8" w:name="_Toc344387710"/>
      <w:bookmarkStart w:id="9" w:name="_Toc527645155"/>
      <w:r w:rsidRPr="00EF4DE4">
        <w:rPr>
          <w:rFonts w:hint="eastAsia"/>
        </w:rPr>
        <w:t xml:space="preserve">1.2 </w:t>
      </w:r>
      <w:r w:rsidRPr="00EF4DE4">
        <w:rPr>
          <w:rFonts w:hint="eastAsia"/>
        </w:rPr>
        <w:t>评价目的</w:t>
      </w:r>
      <w:bookmarkEnd w:id="7"/>
      <w:r w:rsidRPr="00EF4DE4">
        <w:rPr>
          <w:rFonts w:hint="eastAsia"/>
        </w:rPr>
        <w:t>及原则</w:t>
      </w:r>
      <w:bookmarkEnd w:id="8"/>
      <w:bookmarkEnd w:id="9"/>
    </w:p>
    <w:p w:rsidR="0078283D" w:rsidRPr="00EF4DE4" w:rsidRDefault="0078283D" w:rsidP="009C65E5">
      <w:pPr>
        <w:pStyle w:val="3"/>
        <w:spacing w:line="500" w:lineRule="exact"/>
      </w:pPr>
      <w:r w:rsidRPr="00EF4DE4">
        <w:rPr>
          <w:rFonts w:hint="eastAsia"/>
        </w:rPr>
        <w:t>1.2.1</w:t>
      </w:r>
      <w:r w:rsidRPr="00EF4DE4">
        <w:rPr>
          <w:rFonts w:hint="eastAsia"/>
        </w:rPr>
        <w:t>评价目的</w:t>
      </w:r>
    </w:p>
    <w:p w:rsidR="00AD6490" w:rsidRPr="00EF4DE4" w:rsidRDefault="00AD6490" w:rsidP="009C65E5">
      <w:pPr>
        <w:spacing w:line="500" w:lineRule="exact"/>
      </w:pPr>
      <w:r w:rsidRPr="00EF4DE4">
        <w:rPr>
          <w:rFonts w:hint="eastAsia"/>
        </w:rPr>
        <w:t>通过对拟建项目建设过程、生产工艺、污染产生环节及污染治理情况的系统分析，确定拟建项目主要污染物产生环节和排放情况，明确拟采用的环保措施及运营后全矿各类污染物排放达标情况。</w:t>
      </w:r>
    </w:p>
    <w:p w:rsidR="00AD6490" w:rsidRPr="00EF4DE4" w:rsidRDefault="00AD6490" w:rsidP="009C65E5">
      <w:pPr>
        <w:spacing w:line="500" w:lineRule="exact"/>
      </w:pPr>
      <w:r w:rsidRPr="00EF4DE4">
        <w:t xml:space="preserve"> </w:t>
      </w:r>
      <w:r w:rsidRPr="00EF4DE4">
        <w:rPr>
          <w:rFonts w:hint="eastAsia"/>
        </w:rPr>
        <w:t>对拟建项目所在地环境质量进行现状评价的基础上，力求全面、客观、公正的预测拟建项目投产后对周围环境的影响程度；针对矿井开发建设对环境的有利影响和不利影响、可逆影响和不可逆影响、短期影响和长期影响、直接影响和间接影响等开展全面评价，对设计采取的环境保护措施进行评价，在此基础上提出技术可靠，针对性和可操作性强，经济和布局合理的污染防治方案和生态环境减缓、恢复、补偿措施；从环境保护的角度论证项目的可行性，为环保行政主管部门决策，工程</w:t>
      </w:r>
      <w:r w:rsidRPr="00EF4DE4">
        <w:rPr>
          <w:rFonts w:hint="eastAsia"/>
        </w:rPr>
        <w:lastRenderedPageBreak/>
        <w:t>设计提供科学依据。</w:t>
      </w:r>
    </w:p>
    <w:p w:rsidR="0078283D" w:rsidRPr="00EF4DE4" w:rsidRDefault="0078283D" w:rsidP="009C65E5">
      <w:pPr>
        <w:pStyle w:val="3"/>
        <w:spacing w:line="500" w:lineRule="exact"/>
      </w:pPr>
      <w:r w:rsidRPr="00EF4DE4">
        <w:rPr>
          <w:rFonts w:hint="eastAsia"/>
        </w:rPr>
        <w:t>1.2.2</w:t>
      </w:r>
      <w:r w:rsidRPr="00EF4DE4">
        <w:rPr>
          <w:rFonts w:hint="eastAsia"/>
        </w:rPr>
        <w:t>评价原则</w:t>
      </w:r>
    </w:p>
    <w:p w:rsidR="005B1D08" w:rsidRPr="00EF4DE4" w:rsidRDefault="005B1D08" w:rsidP="009C65E5">
      <w:pPr>
        <w:spacing w:line="500" w:lineRule="exact"/>
      </w:pPr>
      <w:r w:rsidRPr="00EF4DE4">
        <w:rPr>
          <w:rFonts w:hint="eastAsia"/>
        </w:rPr>
        <w:t>（</w:t>
      </w:r>
      <w:r w:rsidRPr="00EF4DE4">
        <w:rPr>
          <w:rFonts w:hint="eastAsia"/>
        </w:rPr>
        <w:t>1</w:t>
      </w:r>
      <w:r w:rsidRPr="00EF4DE4">
        <w:rPr>
          <w:rFonts w:hint="eastAsia"/>
        </w:rPr>
        <w:t>）根据项目特点，抓住影响环境的主要排污环节和污染因子，有重点有针对性地进行评价；</w:t>
      </w:r>
      <w:r w:rsidRPr="00EF4DE4">
        <w:rPr>
          <w:rFonts w:hint="eastAsia"/>
        </w:rPr>
        <w:t xml:space="preserve"> </w:t>
      </w:r>
    </w:p>
    <w:p w:rsidR="005B1D08" w:rsidRPr="00EF4DE4" w:rsidRDefault="005B1D08" w:rsidP="009C65E5">
      <w:pPr>
        <w:spacing w:line="500" w:lineRule="exact"/>
      </w:pPr>
      <w:r w:rsidRPr="00EF4DE4">
        <w:rPr>
          <w:rFonts w:hint="eastAsia"/>
        </w:rPr>
        <w:t>（</w:t>
      </w:r>
      <w:r w:rsidRPr="00EF4DE4">
        <w:rPr>
          <w:rFonts w:hint="eastAsia"/>
        </w:rPr>
        <w:t>2</w:t>
      </w:r>
      <w:r w:rsidRPr="00EF4DE4">
        <w:rPr>
          <w:rFonts w:hint="eastAsia"/>
        </w:rPr>
        <w:t>）贯彻“清洁生产”、“达标排放”和“总量控制”的原则和循环经济的理念；提出节约用水、实现一水多用的途径和措施，实现矿井水资源化；</w:t>
      </w:r>
      <w:r w:rsidRPr="00EF4DE4">
        <w:rPr>
          <w:rFonts w:hint="eastAsia"/>
        </w:rPr>
        <w:t xml:space="preserve"> </w:t>
      </w:r>
    </w:p>
    <w:p w:rsidR="005B1D08" w:rsidRPr="00EF4DE4" w:rsidRDefault="005B1D08" w:rsidP="009C65E5">
      <w:pPr>
        <w:spacing w:line="500" w:lineRule="exact"/>
      </w:pPr>
      <w:r w:rsidRPr="00EF4DE4">
        <w:rPr>
          <w:rFonts w:hint="eastAsia"/>
        </w:rPr>
        <w:t>（</w:t>
      </w:r>
      <w:r w:rsidRPr="00EF4DE4">
        <w:rPr>
          <w:rFonts w:hint="eastAsia"/>
        </w:rPr>
        <w:t>3</w:t>
      </w:r>
      <w:r w:rsidRPr="00EF4DE4">
        <w:rPr>
          <w:rFonts w:hint="eastAsia"/>
        </w:rPr>
        <w:t>）贯彻“预防为主、防治结合”的污染防治方针，以体现技术可靠、实用高效、资源综合利用为原则，对大气、水污染治理采用技术先进、高效实用的治理技术保证污染物达标排放，对固体废物的处置立足于治理污染的同时实现废物资源化，促进经济发展与环境保护的“双赢”；</w:t>
      </w:r>
    </w:p>
    <w:p w:rsidR="005B1D08" w:rsidRPr="00EF4DE4" w:rsidRDefault="005B1D08" w:rsidP="009C65E5">
      <w:pPr>
        <w:spacing w:line="500" w:lineRule="exact"/>
      </w:pPr>
      <w:r w:rsidRPr="00EF4DE4">
        <w:rPr>
          <w:rFonts w:hint="eastAsia"/>
        </w:rPr>
        <w:t>（</w:t>
      </w:r>
      <w:r w:rsidRPr="00EF4DE4">
        <w:rPr>
          <w:rFonts w:hint="eastAsia"/>
        </w:rPr>
        <w:t>4</w:t>
      </w:r>
      <w:r w:rsidRPr="00EF4DE4">
        <w:rPr>
          <w:rFonts w:hint="eastAsia"/>
        </w:rPr>
        <w:t>）结合当地实际情况提出矿区耕地保护和生态综合整治方案，将本矿区建设成环境友好型矿区；</w:t>
      </w:r>
      <w:r w:rsidRPr="00EF4DE4">
        <w:rPr>
          <w:rFonts w:hint="eastAsia"/>
        </w:rPr>
        <w:t xml:space="preserve"> </w:t>
      </w:r>
    </w:p>
    <w:p w:rsidR="005B1D08" w:rsidRPr="00EF4DE4" w:rsidRDefault="005B1D08" w:rsidP="009C65E5">
      <w:pPr>
        <w:spacing w:line="500" w:lineRule="exact"/>
      </w:pPr>
      <w:r w:rsidRPr="00EF4DE4">
        <w:rPr>
          <w:rFonts w:hint="eastAsia"/>
        </w:rPr>
        <w:t>（</w:t>
      </w:r>
      <w:r w:rsidRPr="00EF4DE4">
        <w:rPr>
          <w:rFonts w:hint="eastAsia"/>
        </w:rPr>
        <w:t>5</w:t>
      </w:r>
      <w:r w:rsidRPr="00EF4DE4">
        <w:rPr>
          <w:rFonts w:hint="eastAsia"/>
        </w:rPr>
        <w:t>）评价方法力求科学严谨，分析论证要客观公正，体现环境治理与管理相结合的精神，从多方面、多层次论述该项目建设的环境可行性；</w:t>
      </w:r>
      <w:r w:rsidRPr="00EF4DE4">
        <w:rPr>
          <w:rFonts w:hint="eastAsia"/>
        </w:rPr>
        <w:t xml:space="preserve"> </w:t>
      </w:r>
    </w:p>
    <w:p w:rsidR="0078283D" w:rsidRPr="00EF4DE4" w:rsidRDefault="005B1D08" w:rsidP="009C65E5">
      <w:pPr>
        <w:spacing w:line="500" w:lineRule="exact"/>
      </w:pPr>
      <w:r w:rsidRPr="00EF4DE4">
        <w:rPr>
          <w:rFonts w:hint="eastAsia"/>
        </w:rPr>
        <w:t>（</w:t>
      </w:r>
      <w:r w:rsidRPr="00EF4DE4">
        <w:rPr>
          <w:rFonts w:hint="eastAsia"/>
        </w:rPr>
        <w:t>6</w:t>
      </w:r>
      <w:r w:rsidRPr="00EF4DE4">
        <w:rPr>
          <w:rFonts w:hint="eastAsia"/>
        </w:rPr>
        <w:t>）环境影响报告书的编制力求条理清楚、论据充分、重点突出、内容全面、客观地反映实际情况，评价结论科学准确，环保对策实用可行、可操作性强，从而使本次评价真正起到为项目审批、环境管理、工程建设服务的作用</w:t>
      </w:r>
      <w:r w:rsidR="0078283D" w:rsidRPr="00EF4DE4">
        <w:rPr>
          <w:rFonts w:hint="eastAsia"/>
        </w:rPr>
        <w:t>。</w:t>
      </w:r>
    </w:p>
    <w:p w:rsidR="0078283D" w:rsidRPr="00EF4DE4" w:rsidRDefault="0078283D" w:rsidP="009C65E5">
      <w:pPr>
        <w:pStyle w:val="2"/>
        <w:spacing w:line="500" w:lineRule="exact"/>
        <w:ind w:firstLine="482"/>
      </w:pPr>
      <w:bookmarkStart w:id="10" w:name="_Toc344387711"/>
      <w:bookmarkStart w:id="11" w:name="_Toc527645156"/>
      <w:r w:rsidRPr="00EF4DE4">
        <w:rPr>
          <w:rFonts w:hint="eastAsia"/>
        </w:rPr>
        <w:t xml:space="preserve">1.3 </w:t>
      </w:r>
      <w:r w:rsidRPr="00EF4DE4">
        <w:rPr>
          <w:rFonts w:hint="eastAsia"/>
        </w:rPr>
        <w:t>评价时段</w:t>
      </w:r>
      <w:bookmarkEnd w:id="10"/>
      <w:bookmarkEnd w:id="11"/>
    </w:p>
    <w:p w:rsidR="0078283D" w:rsidRPr="00EF4DE4" w:rsidRDefault="0078283D" w:rsidP="009C65E5">
      <w:pPr>
        <w:spacing w:line="500" w:lineRule="exact"/>
      </w:pPr>
      <w:r w:rsidRPr="00EF4DE4">
        <w:rPr>
          <w:rFonts w:hint="eastAsia"/>
        </w:rPr>
        <w:t>本次评价按建设期</w:t>
      </w:r>
      <w:r w:rsidR="00BF2720" w:rsidRPr="00EF4DE4">
        <w:rPr>
          <w:rFonts w:hint="eastAsia"/>
        </w:rPr>
        <w:t>和</w:t>
      </w:r>
      <w:r w:rsidRPr="00EF4DE4">
        <w:rPr>
          <w:rFonts w:hint="eastAsia"/>
        </w:rPr>
        <w:t>运营期</w:t>
      </w:r>
      <w:r w:rsidR="00BF2720" w:rsidRPr="00EF4DE4">
        <w:rPr>
          <w:rFonts w:hint="eastAsia"/>
        </w:rPr>
        <w:t>两</w:t>
      </w:r>
      <w:r w:rsidRPr="00EF4DE4">
        <w:rPr>
          <w:rFonts w:hint="eastAsia"/>
        </w:rPr>
        <w:t>个时段进行环境影响评价。</w:t>
      </w:r>
    </w:p>
    <w:p w:rsidR="0078283D" w:rsidRPr="00EF4DE4" w:rsidRDefault="0078283D" w:rsidP="009C65E5">
      <w:pPr>
        <w:pStyle w:val="2"/>
        <w:spacing w:line="500" w:lineRule="exact"/>
        <w:ind w:firstLine="482"/>
      </w:pPr>
      <w:bookmarkStart w:id="12" w:name="_Toc344387712"/>
      <w:bookmarkStart w:id="13" w:name="_Toc527645157"/>
      <w:r w:rsidRPr="00EF4DE4">
        <w:rPr>
          <w:rFonts w:hint="eastAsia"/>
        </w:rPr>
        <w:t xml:space="preserve">1.4 </w:t>
      </w:r>
      <w:r w:rsidRPr="00EF4DE4">
        <w:rPr>
          <w:rFonts w:hint="eastAsia"/>
        </w:rPr>
        <w:t>评价工作等级</w:t>
      </w:r>
      <w:bookmarkEnd w:id="12"/>
      <w:bookmarkEnd w:id="13"/>
    </w:p>
    <w:p w:rsidR="0078283D" w:rsidRPr="00EF4DE4" w:rsidRDefault="0078283D" w:rsidP="009C65E5">
      <w:pPr>
        <w:pStyle w:val="3"/>
        <w:spacing w:line="500" w:lineRule="exact"/>
      </w:pPr>
      <w:r w:rsidRPr="00EF4DE4">
        <w:rPr>
          <w:rFonts w:hint="eastAsia"/>
        </w:rPr>
        <w:t>1.4.1</w:t>
      </w:r>
      <w:r w:rsidRPr="00EF4DE4">
        <w:rPr>
          <w:rFonts w:hint="eastAsia"/>
        </w:rPr>
        <w:t>生态影响</w:t>
      </w:r>
    </w:p>
    <w:p w:rsidR="00CA02AD" w:rsidRPr="007244BD" w:rsidRDefault="00CA02AD" w:rsidP="009C65E5">
      <w:pPr>
        <w:autoSpaceDE w:val="0"/>
        <w:autoSpaceDN w:val="0"/>
        <w:adjustRightInd w:val="0"/>
        <w:spacing w:line="500" w:lineRule="exact"/>
        <w:ind w:firstLine="436"/>
        <w:rPr>
          <w:spacing w:val="4"/>
          <w:lang w:val="zh-CN"/>
        </w:rPr>
      </w:pPr>
      <w:r w:rsidRPr="007244BD">
        <w:rPr>
          <w:spacing w:val="4"/>
          <w:lang w:val="zh-CN"/>
        </w:rPr>
        <w:t>根据《</w:t>
      </w:r>
      <w:hyperlink r:id="rId15" w:history="1">
        <w:r w:rsidRPr="007244BD">
          <w:rPr>
            <w:spacing w:val="4"/>
            <w:lang w:val="zh-CN"/>
          </w:rPr>
          <w:t>环境影响评价技术导则</w:t>
        </w:r>
        <w:r w:rsidRPr="007244BD">
          <w:rPr>
            <w:spacing w:val="4"/>
            <w:lang w:val="zh-CN"/>
          </w:rPr>
          <w:t> </w:t>
        </w:r>
        <w:r w:rsidRPr="007244BD">
          <w:rPr>
            <w:spacing w:val="4"/>
            <w:lang w:val="zh-CN"/>
          </w:rPr>
          <w:t>生态影响》（</w:t>
        </w:r>
        <w:r w:rsidRPr="007244BD">
          <w:rPr>
            <w:spacing w:val="4"/>
            <w:lang w:val="zh-CN"/>
          </w:rPr>
          <w:t>HJ19-2011</w:t>
        </w:r>
        <w:r w:rsidRPr="007244BD">
          <w:rPr>
            <w:spacing w:val="4"/>
            <w:lang w:val="zh-CN"/>
          </w:rPr>
          <w:t>）</w:t>
        </w:r>
      </w:hyperlink>
      <w:r w:rsidRPr="007244BD">
        <w:rPr>
          <w:spacing w:val="4"/>
          <w:lang w:val="zh-CN"/>
        </w:rPr>
        <w:t>，</w:t>
      </w:r>
      <w:r w:rsidR="007244BD" w:rsidRPr="007244BD">
        <w:t>山西长治联盛太义掌煤业有限公司</w:t>
      </w:r>
      <w:r w:rsidRPr="007244BD">
        <w:rPr>
          <w:spacing w:val="4"/>
        </w:rPr>
        <w:t>井田面积为</w:t>
      </w:r>
      <w:r w:rsidR="007244BD" w:rsidRPr="007244BD">
        <w:rPr>
          <w:spacing w:val="4"/>
        </w:rPr>
        <w:t>4.7714</w:t>
      </w:r>
      <w:r w:rsidRPr="007244BD">
        <w:rPr>
          <w:spacing w:val="4"/>
        </w:rPr>
        <w:t>km</w:t>
      </w:r>
      <w:r w:rsidRPr="007244BD">
        <w:rPr>
          <w:spacing w:val="4"/>
          <w:vertAlign w:val="superscript"/>
        </w:rPr>
        <w:t>2</w:t>
      </w:r>
      <w:r w:rsidRPr="007244BD">
        <w:rPr>
          <w:spacing w:val="4"/>
        </w:rPr>
        <w:t>（</w:t>
      </w:r>
      <w:smartTag w:uri="urn:schemas-microsoft-com:office:smarttags" w:element="chmetcnv">
        <w:smartTagPr>
          <w:attr w:name="TCSC" w:val="0"/>
          <w:attr w:name="NumberType" w:val="1"/>
          <w:attr w:name="Negative" w:val="False"/>
          <w:attr w:name="HasSpace" w:val="False"/>
          <w:attr w:name="SourceValue" w:val="2"/>
          <w:attr w:name="UnitName" w:val="km"/>
        </w:smartTagPr>
        <w:r w:rsidRPr="007244BD">
          <w:rPr>
            <w:spacing w:val="4"/>
            <w:lang w:val="zh-CN"/>
          </w:rPr>
          <w:t>2km</w:t>
        </w:r>
      </w:smartTag>
      <w:r w:rsidRPr="007244BD">
        <w:rPr>
          <w:spacing w:val="4"/>
          <w:vertAlign w:val="superscript"/>
          <w:lang w:val="zh-CN"/>
        </w:rPr>
        <w:t>2</w:t>
      </w:r>
      <w:r w:rsidRPr="007244BD">
        <w:rPr>
          <w:spacing w:val="4"/>
          <w:lang w:val="zh-CN"/>
        </w:rPr>
        <w:t>～</w:t>
      </w:r>
      <w:smartTag w:uri="urn:schemas-microsoft-com:office:smarttags" w:element="chmetcnv">
        <w:smartTagPr>
          <w:attr w:name="UnitName" w:val="km"/>
          <w:attr w:name="SourceValue" w:val="20"/>
          <w:attr w:name="HasSpace" w:val="False"/>
          <w:attr w:name="Negative" w:val="False"/>
          <w:attr w:name="NumberType" w:val="1"/>
          <w:attr w:name="TCSC" w:val="0"/>
        </w:smartTagPr>
        <w:r w:rsidRPr="007244BD">
          <w:rPr>
            <w:spacing w:val="4"/>
            <w:lang w:val="zh-CN"/>
          </w:rPr>
          <w:t>20km</w:t>
        </w:r>
      </w:smartTag>
      <w:r w:rsidRPr="007244BD">
        <w:rPr>
          <w:spacing w:val="4"/>
          <w:vertAlign w:val="superscript"/>
          <w:lang w:val="zh-CN"/>
        </w:rPr>
        <w:t>2</w:t>
      </w:r>
      <w:r w:rsidRPr="007244BD">
        <w:rPr>
          <w:spacing w:val="4"/>
        </w:rPr>
        <w:t>），</w:t>
      </w:r>
      <w:r w:rsidRPr="007244BD">
        <w:rPr>
          <w:spacing w:val="4"/>
          <w:lang w:val="zh-CN"/>
        </w:rPr>
        <w:t>且不涉及特殊生态敏感区和重要生态敏感区，不会导致矿区土地利用类型明显改变，因此将本次生态环境影响评价等级确定为三级。</w:t>
      </w:r>
    </w:p>
    <w:p w:rsidR="000275C7" w:rsidRDefault="000275C7" w:rsidP="00FB6146">
      <w:pPr>
        <w:pStyle w:val="a7"/>
      </w:pPr>
    </w:p>
    <w:p w:rsidR="000275C7" w:rsidRDefault="000275C7" w:rsidP="00FB6146">
      <w:pPr>
        <w:pStyle w:val="a7"/>
      </w:pPr>
    </w:p>
    <w:p w:rsidR="000275C7" w:rsidRDefault="000275C7" w:rsidP="00FB6146">
      <w:pPr>
        <w:pStyle w:val="a7"/>
      </w:pPr>
    </w:p>
    <w:p w:rsidR="0078283D" w:rsidRDefault="0078283D" w:rsidP="00FB6146">
      <w:pPr>
        <w:pStyle w:val="a7"/>
      </w:pPr>
      <w:r w:rsidRPr="00EF4DE4">
        <w:rPr>
          <w:rFonts w:hint="eastAsia"/>
        </w:rPr>
        <w:lastRenderedPageBreak/>
        <w:t>表</w:t>
      </w:r>
      <w:r w:rsidR="007244BD">
        <w:rPr>
          <w:rFonts w:hint="eastAsia"/>
        </w:rPr>
        <w:t>1.4</w:t>
      </w:r>
      <w:r w:rsidRPr="00EF4DE4">
        <w:t>-</w:t>
      </w:r>
      <w:r w:rsidRPr="00EF4DE4">
        <w:rPr>
          <w:rFonts w:hint="eastAsia"/>
        </w:rPr>
        <w:t>1</w:t>
      </w:r>
      <w:r w:rsidR="00522F5F" w:rsidRPr="00EF4DE4">
        <w:rPr>
          <w:rFonts w:hint="eastAsia"/>
        </w:rPr>
        <w:t xml:space="preserve">    </w:t>
      </w:r>
      <w:r w:rsidRPr="00EF4DE4">
        <w:rPr>
          <w:rFonts w:hint="eastAsia"/>
        </w:rPr>
        <w:t>生态影响评价工作等级</w:t>
      </w:r>
      <w:r w:rsidR="005A357A" w:rsidRPr="00EF4DE4">
        <w:rPr>
          <w:rFonts w:hint="eastAsia"/>
        </w:rPr>
        <w:t>判定表</w:t>
      </w:r>
    </w:p>
    <w:tbl>
      <w:tblPr>
        <w:tblW w:w="0" w:type="auto"/>
        <w:jc w:val="center"/>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42"/>
        <w:gridCol w:w="2130"/>
        <w:gridCol w:w="2131"/>
        <w:gridCol w:w="2131"/>
      </w:tblGrid>
      <w:tr w:rsidR="00CA02AD" w:rsidRPr="00695DF9" w:rsidTr="007244BD">
        <w:trPr>
          <w:jc w:val="center"/>
        </w:trPr>
        <w:tc>
          <w:tcPr>
            <w:tcW w:w="1842" w:type="dxa"/>
            <w:vMerge w:val="restart"/>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影响区域生态</w:t>
            </w:r>
          </w:p>
          <w:p w:rsidR="00CA02AD" w:rsidRPr="007244BD" w:rsidRDefault="00CA02AD" w:rsidP="007244BD">
            <w:pPr>
              <w:spacing w:line="280" w:lineRule="exact"/>
              <w:ind w:firstLine="0"/>
              <w:jc w:val="center"/>
              <w:rPr>
                <w:sz w:val="21"/>
                <w:szCs w:val="21"/>
              </w:rPr>
            </w:pPr>
            <w:r w:rsidRPr="007244BD">
              <w:rPr>
                <w:rFonts w:hint="eastAsia"/>
                <w:sz w:val="21"/>
                <w:szCs w:val="21"/>
              </w:rPr>
              <w:t>敏感性</w:t>
            </w:r>
          </w:p>
        </w:tc>
        <w:tc>
          <w:tcPr>
            <w:tcW w:w="6392" w:type="dxa"/>
            <w:gridSpan w:val="3"/>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工程占地（水域）范围</w:t>
            </w:r>
          </w:p>
        </w:tc>
      </w:tr>
      <w:tr w:rsidR="00CA02AD" w:rsidRPr="00695DF9" w:rsidTr="007244BD">
        <w:trPr>
          <w:jc w:val="center"/>
        </w:trPr>
        <w:tc>
          <w:tcPr>
            <w:tcW w:w="1842" w:type="dxa"/>
            <w:vMerge/>
            <w:vAlign w:val="center"/>
          </w:tcPr>
          <w:p w:rsidR="00CA02AD" w:rsidRPr="007244BD" w:rsidRDefault="00CA02AD" w:rsidP="007244BD">
            <w:pPr>
              <w:spacing w:line="280" w:lineRule="exact"/>
              <w:ind w:firstLine="0"/>
              <w:jc w:val="center"/>
              <w:rPr>
                <w:sz w:val="21"/>
                <w:szCs w:val="21"/>
              </w:rPr>
            </w:pPr>
          </w:p>
        </w:tc>
        <w:tc>
          <w:tcPr>
            <w:tcW w:w="2130"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面积≥</w:t>
            </w:r>
            <w:smartTag w:uri="urn:schemas-microsoft-com:office:smarttags" w:element="chmetcnv">
              <w:smartTagPr>
                <w:attr w:name="TCSC" w:val="0"/>
                <w:attr w:name="NumberType" w:val="1"/>
                <w:attr w:name="Negative" w:val="False"/>
                <w:attr w:name="HasSpace" w:val="False"/>
                <w:attr w:name="SourceValue" w:val="20"/>
                <w:attr w:name="UnitName" w:val="km"/>
              </w:smartTagPr>
              <w:r w:rsidRPr="007244BD">
                <w:rPr>
                  <w:rFonts w:hint="eastAsia"/>
                  <w:sz w:val="21"/>
                  <w:szCs w:val="21"/>
                </w:rPr>
                <w:t>20km</w:t>
              </w:r>
            </w:smartTag>
            <w:r w:rsidRPr="007244BD">
              <w:rPr>
                <w:rFonts w:hint="eastAsia"/>
                <w:sz w:val="21"/>
                <w:szCs w:val="21"/>
                <w:vertAlign w:val="superscript"/>
              </w:rPr>
              <w:t>2</w:t>
            </w:r>
            <w:r w:rsidRPr="007244BD">
              <w:rPr>
                <w:rFonts w:hint="eastAsia"/>
                <w:sz w:val="21"/>
                <w:szCs w:val="21"/>
              </w:rPr>
              <w:t>或</w:t>
            </w:r>
          </w:p>
          <w:p w:rsidR="00CA02AD" w:rsidRPr="007244BD" w:rsidRDefault="00CA02AD" w:rsidP="007244BD">
            <w:pPr>
              <w:spacing w:line="280" w:lineRule="exact"/>
              <w:ind w:firstLine="0"/>
              <w:jc w:val="center"/>
              <w:rPr>
                <w:sz w:val="21"/>
                <w:szCs w:val="21"/>
              </w:rPr>
            </w:pPr>
            <w:r w:rsidRPr="007244BD">
              <w:rPr>
                <w:rFonts w:hint="eastAsia"/>
                <w:sz w:val="21"/>
                <w:szCs w:val="21"/>
              </w:rPr>
              <w:t>长度≥</w:t>
            </w:r>
            <w:smartTag w:uri="urn:schemas-microsoft-com:office:smarttags" w:element="chmetcnv">
              <w:smartTagPr>
                <w:attr w:name="TCSC" w:val="0"/>
                <w:attr w:name="NumberType" w:val="1"/>
                <w:attr w:name="Negative" w:val="False"/>
                <w:attr w:name="HasSpace" w:val="False"/>
                <w:attr w:name="SourceValue" w:val="100"/>
                <w:attr w:name="UnitName" w:val="km"/>
              </w:smartTagPr>
              <w:r w:rsidRPr="007244BD">
                <w:rPr>
                  <w:rFonts w:hint="eastAsia"/>
                  <w:sz w:val="21"/>
                  <w:szCs w:val="21"/>
                </w:rPr>
                <w:t>100km</w:t>
              </w:r>
            </w:smartTag>
          </w:p>
        </w:tc>
        <w:tc>
          <w:tcPr>
            <w:tcW w:w="2131"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面积</w:t>
            </w:r>
            <w:smartTag w:uri="urn:schemas-microsoft-com:office:smarttags" w:element="chmetcnv">
              <w:smartTagPr>
                <w:attr w:name="TCSC" w:val="0"/>
                <w:attr w:name="NumberType" w:val="1"/>
                <w:attr w:name="Negative" w:val="False"/>
                <w:attr w:name="HasSpace" w:val="False"/>
                <w:attr w:name="SourceValue" w:val="2"/>
                <w:attr w:name="UnitName" w:val="km"/>
              </w:smartTagPr>
              <w:r w:rsidRPr="007244BD">
                <w:rPr>
                  <w:rFonts w:hint="eastAsia"/>
                  <w:sz w:val="21"/>
                  <w:szCs w:val="21"/>
                </w:rPr>
                <w:t>2km</w:t>
              </w:r>
            </w:smartTag>
            <w:r w:rsidRPr="007244BD">
              <w:rPr>
                <w:rFonts w:hint="eastAsia"/>
                <w:sz w:val="21"/>
                <w:szCs w:val="21"/>
                <w:vertAlign w:val="superscript"/>
              </w:rPr>
              <w:t>2</w:t>
            </w:r>
            <w:r w:rsidRPr="007244BD">
              <w:rPr>
                <w:rFonts w:hint="eastAsia"/>
                <w:sz w:val="21"/>
                <w:szCs w:val="21"/>
              </w:rPr>
              <w:t>～</w:t>
            </w:r>
            <w:smartTag w:uri="urn:schemas-microsoft-com:office:smarttags" w:element="chmetcnv">
              <w:smartTagPr>
                <w:attr w:name="TCSC" w:val="0"/>
                <w:attr w:name="NumberType" w:val="1"/>
                <w:attr w:name="Negative" w:val="False"/>
                <w:attr w:name="HasSpace" w:val="False"/>
                <w:attr w:name="SourceValue" w:val="20"/>
                <w:attr w:name="UnitName" w:val="km"/>
              </w:smartTagPr>
              <w:r w:rsidRPr="007244BD">
                <w:rPr>
                  <w:rFonts w:hint="eastAsia"/>
                  <w:sz w:val="21"/>
                  <w:szCs w:val="21"/>
                </w:rPr>
                <w:t>20km</w:t>
              </w:r>
            </w:smartTag>
            <w:r w:rsidRPr="007244BD">
              <w:rPr>
                <w:rFonts w:hint="eastAsia"/>
                <w:sz w:val="21"/>
                <w:szCs w:val="21"/>
                <w:vertAlign w:val="superscript"/>
              </w:rPr>
              <w:t>2</w:t>
            </w:r>
            <w:r w:rsidRPr="007244BD">
              <w:rPr>
                <w:rFonts w:hint="eastAsia"/>
                <w:sz w:val="21"/>
                <w:szCs w:val="21"/>
              </w:rPr>
              <w:t>或</w:t>
            </w:r>
          </w:p>
          <w:p w:rsidR="00CA02AD" w:rsidRPr="007244BD" w:rsidRDefault="00CA02AD" w:rsidP="007244BD">
            <w:pPr>
              <w:spacing w:line="280" w:lineRule="exact"/>
              <w:ind w:firstLine="0"/>
              <w:jc w:val="center"/>
              <w:rPr>
                <w:sz w:val="21"/>
                <w:szCs w:val="21"/>
              </w:rPr>
            </w:pPr>
            <w:r w:rsidRPr="007244BD">
              <w:rPr>
                <w:rFonts w:hint="eastAsia"/>
                <w:sz w:val="21"/>
                <w:szCs w:val="21"/>
              </w:rPr>
              <w:t>长度</w:t>
            </w:r>
            <w:r w:rsidRPr="007244BD">
              <w:rPr>
                <w:rFonts w:hint="eastAsia"/>
                <w:sz w:val="21"/>
                <w:szCs w:val="21"/>
              </w:rPr>
              <w:t>50</w:t>
            </w:r>
            <w:r w:rsidRPr="007244BD">
              <w:rPr>
                <w:rFonts w:hint="eastAsia"/>
                <w:sz w:val="21"/>
                <w:szCs w:val="21"/>
              </w:rPr>
              <w:t>～</w:t>
            </w:r>
            <w:smartTag w:uri="urn:schemas-microsoft-com:office:smarttags" w:element="chmetcnv">
              <w:smartTagPr>
                <w:attr w:name="TCSC" w:val="0"/>
                <w:attr w:name="NumberType" w:val="1"/>
                <w:attr w:name="Negative" w:val="False"/>
                <w:attr w:name="HasSpace" w:val="False"/>
                <w:attr w:name="SourceValue" w:val="100"/>
                <w:attr w:name="UnitName" w:val="km"/>
              </w:smartTagPr>
              <w:r w:rsidRPr="007244BD">
                <w:rPr>
                  <w:rFonts w:hint="eastAsia"/>
                  <w:sz w:val="21"/>
                  <w:szCs w:val="21"/>
                </w:rPr>
                <w:t>100km</w:t>
              </w:r>
            </w:smartTag>
          </w:p>
        </w:tc>
        <w:tc>
          <w:tcPr>
            <w:tcW w:w="2131"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面积≤</w:t>
            </w:r>
            <w:r w:rsidRPr="007244BD">
              <w:rPr>
                <w:rFonts w:hint="eastAsia"/>
                <w:sz w:val="21"/>
                <w:szCs w:val="21"/>
              </w:rPr>
              <w:t>2km</w:t>
            </w:r>
            <w:r w:rsidRPr="007244BD">
              <w:rPr>
                <w:rFonts w:hint="eastAsia"/>
                <w:sz w:val="21"/>
                <w:szCs w:val="21"/>
                <w:vertAlign w:val="superscript"/>
              </w:rPr>
              <w:t>2</w:t>
            </w:r>
            <w:r w:rsidRPr="007244BD">
              <w:rPr>
                <w:rFonts w:hint="eastAsia"/>
                <w:sz w:val="21"/>
                <w:szCs w:val="21"/>
              </w:rPr>
              <w:t>或</w:t>
            </w:r>
          </w:p>
          <w:p w:rsidR="00CA02AD" w:rsidRPr="007244BD" w:rsidRDefault="00CA02AD" w:rsidP="007244BD">
            <w:pPr>
              <w:spacing w:line="280" w:lineRule="exact"/>
              <w:ind w:firstLine="0"/>
              <w:jc w:val="center"/>
              <w:rPr>
                <w:sz w:val="21"/>
                <w:szCs w:val="21"/>
              </w:rPr>
            </w:pPr>
            <w:r w:rsidRPr="007244BD">
              <w:rPr>
                <w:rFonts w:hint="eastAsia"/>
                <w:sz w:val="21"/>
                <w:szCs w:val="21"/>
              </w:rPr>
              <w:t>长度≤</w:t>
            </w:r>
            <w:smartTag w:uri="urn:schemas-microsoft-com:office:smarttags" w:element="chmetcnv">
              <w:smartTagPr>
                <w:attr w:name="TCSC" w:val="0"/>
                <w:attr w:name="NumberType" w:val="1"/>
                <w:attr w:name="Negative" w:val="False"/>
                <w:attr w:name="HasSpace" w:val="False"/>
                <w:attr w:name="SourceValue" w:val="50"/>
                <w:attr w:name="UnitName" w:val="km"/>
              </w:smartTagPr>
              <w:r w:rsidRPr="007244BD">
                <w:rPr>
                  <w:rFonts w:hint="eastAsia"/>
                  <w:sz w:val="21"/>
                  <w:szCs w:val="21"/>
                </w:rPr>
                <w:t>50km</w:t>
              </w:r>
            </w:smartTag>
          </w:p>
        </w:tc>
      </w:tr>
      <w:tr w:rsidR="00CA02AD" w:rsidRPr="00695DF9" w:rsidTr="007244BD">
        <w:trPr>
          <w:jc w:val="center"/>
        </w:trPr>
        <w:tc>
          <w:tcPr>
            <w:tcW w:w="1842"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特殊生态敏感区</w:t>
            </w:r>
          </w:p>
        </w:tc>
        <w:tc>
          <w:tcPr>
            <w:tcW w:w="2130"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一级</w:t>
            </w:r>
          </w:p>
        </w:tc>
        <w:tc>
          <w:tcPr>
            <w:tcW w:w="2131"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一级</w:t>
            </w:r>
          </w:p>
        </w:tc>
        <w:tc>
          <w:tcPr>
            <w:tcW w:w="2131"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一级</w:t>
            </w:r>
          </w:p>
        </w:tc>
      </w:tr>
      <w:tr w:rsidR="00CA02AD" w:rsidRPr="00695DF9" w:rsidTr="007244BD">
        <w:trPr>
          <w:jc w:val="center"/>
        </w:trPr>
        <w:tc>
          <w:tcPr>
            <w:tcW w:w="1842"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重要生态敏感区</w:t>
            </w:r>
          </w:p>
        </w:tc>
        <w:tc>
          <w:tcPr>
            <w:tcW w:w="2130"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一级</w:t>
            </w:r>
          </w:p>
        </w:tc>
        <w:tc>
          <w:tcPr>
            <w:tcW w:w="2131"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二级</w:t>
            </w:r>
          </w:p>
        </w:tc>
        <w:tc>
          <w:tcPr>
            <w:tcW w:w="2131"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三级</w:t>
            </w:r>
          </w:p>
        </w:tc>
      </w:tr>
      <w:tr w:rsidR="00CA02AD" w:rsidRPr="00695DF9" w:rsidTr="007244BD">
        <w:trPr>
          <w:jc w:val="center"/>
        </w:trPr>
        <w:tc>
          <w:tcPr>
            <w:tcW w:w="1842"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一般区域</w:t>
            </w:r>
          </w:p>
        </w:tc>
        <w:tc>
          <w:tcPr>
            <w:tcW w:w="2130"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二级</w:t>
            </w:r>
          </w:p>
        </w:tc>
        <w:tc>
          <w:tcPr>
            <w:tcW w:w="2131"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三级</w:t>
            </w:r>
          </w:p>
        </w:tc>
        <w:tc>
          <w:tcPr>
            <w:tcW w:w="2131" w:type="dxa"/>
            <w:vAlign w:val="center"/>
          </w:tcPr>
          <w:p w:rsidR="00CA02AD" w:rsidRPr="007244BD" w:rsidRDefault="00CA02AD" w:rsidP="007244BD">
            <w:pPr>
              <w:spacing w:line="280" w:lineRule="exact"/>
              <w:ind w:firstLine="0"/>
              <w:jc w:val="center"/>
              <w:rPr>
                <w:sz w:val="21"/>
                <w:szCs w:val="21"/>
              </w:rPr>
            </w:pPr>
            <w:r w:rsidRPr="007244BD">
              <w:rPr>
                <w:rFonts w:hint="eastAsia"/>
                <w:sz w:val="21"/>
                <w:szCs w:val="21"/>
              </w:rPr>
              <w:t>三级</w:t>
            </w:r>
          </w:p>
        </w:tc>
      </w:tr>
    </w:tbl>
    <w:p w:rsidR="0078283D" w:rsidRPr="00EF4DE4" w:rsidRDefault="0078283D" w:rsidP="009C65E5">
      <w:pPr>
        <w:pStyle w:val="3"/>
        <w:spacing w:line="500" w:lineRule="exact"/>
      </w:pPr>
      <w:r w:rsidRPr="00EF4DE4">
        <w:rPr>
          <w:rFonts w:hint="eastAsia"/>
        </w:rPr>
        <w:t>1.4.2</w:t>
      </w:r>
      <w:r w:rsidRPr="00EF4DE4">
        <w:rPr>
          <w:rFonts w:hint="eastAsia"/>
        </w:rPr>
        <w:t>地下水环境</w:t>
      </w:r>
    </w:p>
    <w:p w:rsidR="00203D23" w:rsidRPr="00EF4DE4" w:rsidRDefault="00BA1C3F" w:rsidP="009C65E5">
      <w:pPr>
        <w:spacing w:line="500" w:lineRule="exact"/>
      </w:pPr>
      <w:r w:rsidRPr="00EF4DE4">
        <w:rPr>
          <w:rFonts w:hint="eastAsia"/>
        </w:rPr>
        <w:t>本项目为煤炭开采及洗选工程，</w:t>
      </w:r>
      <w:r w:rsidR="007244BD">
        <w:rPr>
          <w:rFonts w:hint="eastAsia"/>
        </w:rPr>
        <w:t>项目不设矸石场，</w:t>
      </w:r>
      <w:r w:rsidR="00203D23" w:rsidRPr="00EF4DE4">
        <w:rPr>
          <w:rFonts w:hint="eastAsia"/>
        </w:rPr>
        <w:t>运营期间主要会产生井下排水、生产生活</w:t>
      </w:r>
      <w:r w:rsidRPr="00EF4DE4">
        <w:rPr>
          <w:rFonts w:hint="eastAsia"/>
        </w:rPr>
        <w:t>废水，</w:t>
      </w:r>
      <w:r w:rsidR="00203D23" w:rsidRPr="00EF4DE4">
        <w:rPr>
          <w:rFonts w:hint="eastAsia"/>
        </w:rPr>
        <w:t>可能</w:t>
      </w:r>
      <w:r w:rsidRPr="00EF4DE4">
        <w:rPr>
          <w:rFonts w:hint="eastAsia"/>
        </w:rPr>
        <w:t>会对评价区内地下水水质产</w:t>
      </w:r>
      <w:r w:rsidR="008509EB" w:rsidRPr="00EF4DE4">
        <w:rPr>
          <w:rFonts w:hint="eastAsia"/>
        </w:rPr>
        <w:t>生影响。</w:t>
      </w:r>
    </w:p>
    <w:p w:rsidR="006E0B00" w:rsidRPr="00EF4DE4" w:rsidRDefault="008509EB" w:rsidP="009C65E5">
      <w:pPr>
        <w:spacing w:line="500" w:lineRule="exact"/>
      </w:pPr>
      <w:r w:rsidRPr="00EF4DE4">
        <w:rPr>
          <w:rFonts w:hint="eastAsia"/>
        </w:rPr>
        <w:t>项目可能对评价区地下水水质产生影响的区域主要</w:t>
      </w:r>
      <w:r w:rsidR="007244BD">
        <w:rPr>
          <w:rFonts w:hint="eastAsia"/>
        </w:rPr>
        <w:t>为</w:t>
      </w:r>
      <w:r w:rsidR="00BA1C3F" w:rsidRPr="00EF4DE4">
        <w:rPr>
          <w:rFonts w:hint="eastAsia"/>
        </w:rPr>
        <w:t>工业场地，依据</w:t>
      </w:r>
      <w:r w:rsidR="007D3671" w:rsidRPr="00EF4DE4">
        <w:rPr>
          <w:rFonts w:hAnsi="宋体"/>
        </w:rPr>
        <w:t>《环境影响评价技术导则</w:t>
      </w:r>
      <w:r w:rsidR="007D3671" w:rsidRPr="00EF4DE4">
        <w:t xml:space="preserve">  </w:t>
      </w:r>
      <w:r w:rsidR="007D3671" w:rsidRPr="00EF4DE4">
        <w:rPr>
          <w:rFonts w:hAnsi="宋体"/>
        </w:rPr>
        <w:t>地下水环境》（</w:t>
      </w:r>
      <w:r w:rsidR="007D3671" w:rsidRPr="00EF4DE4">
        <w:t>HJ610-2016</w:t>
      </w:r>
      <w:r w:rsidR="007D3671" w:rsidRPr="00EF4DE4">
        <w:rPr>
          <w:rFonts w:hAnsi="宋体"/>
        </w:rPr>
        <w:t>）附录</w:t>
      </w:r>
      <w:r w:rsidR="007D3671" w:rsidRPr="00EF4DE4">
        <w:t>A</w:t>
      </w:r>
      <w:r w:rsidR="007D3671" w:rsidRPr="00EF4DE4">
        <w:rPr>
          <w:rFonts w:hAnsi="宋体"/>
        </w:rPr>
        <w:t>，确定本项目行业类别属于</w:t>
      </w:r>
      <w:r w:rsidR="007D3671" w:rsidRPr="00EF4DE4">
        <w:rPr>
          <w:rFonts w:hAnsi="宋体" w:hint="eastAsia"/>
        </w:rPr>
        <w:t>D</w:t>
      </w:r>
      <w:r w:rsidR="007D3671" w:rsidRPr="00EF4DE4">
        <w:rPr>
          <w:rFonts w:hAnsi="宋体" w:hint="eastAsia"/>
        </w:rPr>
        <w:t>煤矿</w:t>
      </w:r>
      <w:r w:rsidR="007D3671" w:rsidRPr="00EF4DE4">
        <w:rPr>
          <w:rFonts w:hAnsi="宋体" w:hint="eastAsia"/>
        </w:rPr>
        <w:t>-26</w:t>
      </w:r>
      <w:r w:rsidR="007D3671" w:rsidRPr="00EF4DE4">
        <w:rPr>
          <w:rFonts w:hAnsi="宋体"/>
        </w:rPr>
        <w:t>、</w:t>
      </w:r>
      <w:r w:rsidR="007D3671" w:rsidRPr="00EF4DE4">
        <w:rPr>
          <w:rFonts w:hAnsi="宋体" w:hint="eastAsia"/>
        </w:rPr>
        <w:t>煤炭开采，</w:t>
      </w:r>
      <w:r w:rsidR="007D3671" w:rsidRPr="00EF4DE4">
        <w:rPr>
          <w:rFonts w:hAnsi="宋体"/>
        </w:rPr>
        <w:t>工业场地</w:t>
      </w:r>
      <w:r w:rsidR="007D3671" w:rsidRPr="00EF4DE4">
        <w:rPr>
          <w:rFonts w:hAnsi="宋体" w:hint="eastAsia"/>
        </w:rPr>
        <w:t>及其它为Ⅲ</w:t>
      </w:r>
      <w:r w:rsidR="007D3671" w:rsidRPr="00EF4DE4">
        <w:rPr>
          <w:rFonts w:hAnsi="宋体"/>
        </w:rPr>
        <w:t>类。</w:t>
      </w:r>
      <w:r w:rsidR="007015A3" w:rsidRPr="00EF4DE4">
        <w:rPr>
          <w:rFonts w:hint="eastAsia"/>
        </w:rPr>
        <w:t>本项目地下水影响评价工作</w:t>
      </w:r>
      <w:r w:rsidR="006E0B00" w:rsidRPr="00EF4DE4">
        <w:t>等级见表</w:t>
      </w:r>
      <w:r w:rsidR="006E0B00" w:rsidRPr="00EF4DE4">
        <w:t>1</w:t>
      </w:r>
      <w:r w:rsidR="007244BD">
        <w:rPr>
          <w:rFonts w:hint="eastAsia"/>
        </w:rPr>
        <w:t>.</w:t>
      </w:r>
      <w:r w:rsidR="006E0B00" w:rsidRPr="00EF4DE4">
        <w:rPr>
          <w:rFonts w:hint="eastAsia"/>
        </w:rPr>
        <w:t>4-2</w:t>
      </w:r>
      <w:r w:rsidR="006E0B00" w:rsidRPr="00EF4DE4">
        <w:t>。</w:t>
      </w:r>
    </w:p>
    <w:p w:rsidR="006E0B00" w:rsidRPr="00EF4DE4" w:rsidRDefault="006E0B00" w:rsidP="00FB6146">
      <w:pPr>
        <w:pStyle w:val="a7"/>
      </w:pPr>
      <w:r w:rsidRPr="00EF4DE4">
        <w:t>表</w:t>
      </w:r>
      <w:r w:rsidRPr="00EF4DE4">
        <w:t>1</w:t>
      </w:r>
      <w:r w:rsidR="007244BD">
        <w:rPr>
          <w:rFonts w:hint="eastAsia"/>
        </w:rPr>
        <w:t>.</w:t>
      </w:r>
      <w:r w:rsidRPr="00EF4DE4">
        <w:rPr>
          <w:rFonts w:hint="eastAsia"/>
        </w:rPr>
        <w:t xml:space="preserve">4-2  </w:t>
      </w:r>
      <w:r w:rsidR="00522F5F" w:rsidRPr="00EF4DE4">
        <w:rPr>
          <w:rFonts w:hint="eastAsia"/>
        </w:rPr>
        <w:t xml:space="preserve">  </w:t>
      </w:r>
      <w:r w:rsidRPr="00EF4DE4">
        <w:rPr>
          <w:rFonts w:hint="eastAsia"/>
        </w:rPr>
        <w:t xml:space="preserve"> </w:t>
      </w:r>
      <w:r w:rsidR="007244BD">
        <w:rPr>
          <w:rFonts w:hint="eastAsia"/>
        </w:rPr>
        <w:t>地下水</w:t>
      </w:r>
      <w:r w:rsidRPr="00EF4DE4">
        <w:t>评价等级的确定</w:t>
      </w:r>
    </w:p>
    <w:tbl>
      <w:tblPr>
        <w:tblW w:w="485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320"/>
        <w:gridCol w:w="1114"/>
        <w:gridCol w:w="3478"/>
        <w:gridCol w:w="1404"/>
        <w:gridCol w:w="1101"/>
      </w:tblGrid>
      <w:tr w:rsidR="007015A3" w:rsidRPr="00EF4DE4" w:rsidTr="00A03083">
        <w:trPr>
          <w:trHeight w:val="369"/>
          <w:jc w:val="center"/>
        </w:trPr>
        <w:tc>
          <w:tcPr>
            <w:tcW w:w="784" w:type="pct"/>
            <w:vAlign w:val="center"/>
          </w:tcPr>
          <w:p w:rsidR="007015A3" w:rsidRPr="00EF4DE4" w:rsidRDefault="007015A3" w:rsidP="007015A3">
            <w:pPr>
              <w:pStyle w:val="a6"/>
              <w:spacing w:before="31" w:after="31"/>
              <w:rPr>
                <w:color w:val="auto"/>
              </w:rPr>
            </w:pPr>
            <w:r w:rsidRPr="00EF4DE4">
              <w:rPr>
                <w:color w:val="auto"/>
              </w:rPr>
              <w:t>污染场地</w:t>
            </w:r>
          </w:p>
        </w:tc>
        <w:tc>
          <w:tcPr>
            <w:tcW w:w="662" w:type="pct"/>
            <w:vAlign w:val="center"/>
          </w:tcPr>
          <w:p w:rsidR="007015A3" w:rsidRPr="00EF4DE4" w:rsidRDefault="007015A3" w:rsidP="00380B21">
            <w:pPr>
              <w:pStyle w:val="a6"/>
              <w:spacing w:before="31" w:after="31"/>
              <w:rPr>
                <w:color w:val="auto"/>
              </w:rPr>
            </w:pPr>
            <w:r w:rsidRPr="00EF4DE4">
              <w:rPr>
                <w:color w:val="auto"/>
              </w:rPr>
              <w:t>项目类别</w:t>
            </w:r>
          </w:p>
        </w:tc>
        <w:tc>
          <w:tcPr>
            <w:tcW w:w="2066" w:type="pct"/>
            <w:tcBorders>
              <w:right w:val="single" w:sz="4" w:space="0" w:color="auto"/>
            </w:tcBorders>
            <w:vAlign w:val="center"/>
          </w:tcPr>
          <w:p w:rsidR="007015A3" w:rsidRPr="00EF4DE4" w:rsidRDefault="00247976" w:rsidP="007015A3">
            <w:pPr>
              <w:pStyle w:val="a6"/>
              <w:spacing w:before="31" w:after="31"/>
              <w:rPr>
                <w:color w:val="auto"/>
              </w:rPr>
            </w:pPr>
            <w:r w:rsidRPr="00EF4DE4">
              <w:rPr>
                <w:rFonts w:hint="eastAsia"/>
                <w:color w:val="auto"/>
              </w:rPr>
              <w:t>地下水环境敏感程度</w:t>
            </w:r>
          </w:p>
        </w:tc>
        <w:tc>
          <w:tcPr>
            <w:tcW w:w="834" w:type="pct"/>
            <w:tcBorders>
              <w:left w:val="single" w:sz="4" w:space="0" w:color="auto"/>
            </w:tcBorders>
            <w:vAlign w:val="center"/>
          </w:tcPr>
          <w:p w:rsidR="007015A3" w:rsidRPr="00EF4DE4" w:rsidRDefault="007015A3" w:rsidP="007015A3">
            <w:pPr>
              <w:pStyle w:val="a6"/>
              <w:spacing w:before="31" w:after="31"/>
              <w:rPr>
                <w:color w:val="auto"/>
              </w:rPr>
            </w:pPr>
            <w:r w:rsidRPr="00EF4DE4">
              <w:rPr>
                <w:color w:val="auto"/>
              </w:rPr>
              <w:t>环境敏感程度</w:t>
            </w:r>
          </w:p>
        </w:tc>
        <w:tc>
          <w:tcPr>
            <w:tcW w:w="654" w:type="pct"/>
            <w:vAlign w:val="center"/>
          </w:tcPr>
          <w:p w:rsidR="007015A3" w:rsidRPr="00EF4DE4" w:rsidRDefault="007015A3" w:rsidP="007015A3">
            <w:pPr>
              <w:pStyle w:val="a6"/>
              <w:spacing w:before="31" w:after="31"/>
              <w:rPr>
                <w:color w:val="auto"/>
              </w:rPr>
            </w:pPr>
            <w:r w:rsidRPr="00EF4DE4">
              <w:rPr>
                <w:color w:val="auto"/>
              </w:rPr>
              <w:t>评价等级</w:t>
            </w:r>
          </w:p>
        </w:tc>
      </w:tr>
      <w:tr w:rsidR="007244BD" w:rsidRPr="00EF4DE4" w:rsidTr="00A03083">
        <w:trPr>
          <w:trHeight w:val="369"/>
          <w:jc w:val="center"/>
        </w:trPr>
        <w:tc>
          <w:tcPr>
            <w:tcW w:w="784" w:type="pct"/>
            <w:vAlign w:val="center"/>
          </w:tcPr>
          <w:p w:rsidR="007244BD" w:rsidRPr="00EF4DE4" w:rsidRDefault="007244BD" w:rsidP="00750927">
            <w:pPr>
              <w:pStyle w:val="a6"/>
              <w:spacing w:before="31" w:after="31"/>
              <w:rPr>
                <w:color w:val="auto"/>
              </w:rPr>
            </w:pPr>
            <w:r w:rsidRPr="00EF4DE4">
              <w:rPr>
                <w:color w:val="auto"/>
              </w:rPr>
              <w:t>工业场地</w:t>
            </w:r>
          </w:p>
        </w:tc>
        <w:tc>
          <w:tcPr>
            <w:tcW w:w="662" w:type="pct"/>
            <w:vAlign w:val="center"/>
          </w:tcPr>
          <w:p w:rsidR="007244BD" w:rsidRPr="00EF4DE4" w:rsidRDefault="007244BD" w:rsidP="00750927">
            <w:pPr>
              <w:pStyle w:val="a6"/>
              <w:spacing w:before="31" w:after="31"/>
              <w:rPr>
                <w:color w:val="auto"/>
              </w:rPr>
            </w:pPr>
            <w:r w:rsidRPr="00EF4DE4">
              <w:rPr>
                <w:rFonts w:ascii="宋体" w:hAnsi="宋体" w:cs="宋体" w:hint="eastAsia"/>
                <w:color w:val="auto"/>
              </w:rPr>
              <w:t>Ⅲ</w:t>
            </w:r>
          </w:p>
        </w:tc>
        <w:tc>
          <w:tcPr>
            <w:tcW w:w="2066" w:type="pct"/>
            <w:tcBorders>
              <w:right w:val="single" w:sz="4" w:space="0" w:color="auto"/>
            </w:tcBorders>
            <w:vAlign w:val="center"/>
          </w:tcPr>
          <w:p w:rsidR="007244BD" w:rsidRPr="00EF4DE4" w:rsidRDefault="007244BD" w:rsidP="00580E57">
            <w:pPr>
              <w:pStyle w:val="a6"/>
              <w:spacing w:before="31" w:after="31"/>
              <w:rPr>
                <w:color w:val="auto"/>
              </w:rPr>
            </w:pPr>
            <w:r w:rsidRPr="00EF4DE4">
              <w:rPr>
                <w:rFonts w:hint="eastAsia"/>
              </w:rPr>
              <w:t>工业场地周边</w:t>
            </w:r>
            <w:r w:rsidRPr="00EF4DE4">
              <w:rPr>
                <w:rFonts w:hAnsi="宋体"/>
                <w:bCs w:val="0"/>
              </w:rPr>
              <w:t>除分散式饮用水</w:t>
            </w:r>
            <w:r w:rsidRPr="00EF4DE4">
              <w:rPr>
                <w:rFonts w:hAnsi="宋体"/>
              </w:rPr>
              <w:t>水源外，无国家或地方政府设定的与地下水相关的</w:t>
            </w:r>
            <w:r w:rsidR="00580E57">
              <w:rPr>
                <w:rFonts w:hAnsi="宋体" w:hint="eastAsia"/>
              </w:rPr>
              <w:t>饮用水源</w:t>
            </w:r>
            <w:r w:rsidRPr="00EF4DE4">
              <w:rPr>
                <w:rFonts w:hAnsi="宋体"/>
              </w:rPr>
              <w:t>保护区</w:t>
            </w:r>
          </w:p>
        </w:tc>
        <w:tc>
          <w:tcPr>
            <w:tcW w:w="834" w:type="pct"/>
            <w:tcBorders>
              <w:left w:val="single" w:sz="4" w:space="0" w:color="auto"/>
            </w:tcBorders>
            <w:vAlign w:val="center"/>
          </w:tcPr>
          <w:p w:rsidR="007244BD" w:rsidRPr="00EF4DE4" w:rsidRDefault="007244BD" w:rsidP="00750927">
            <w:pPr>
              <w:pStyle w:val="a6"/>
              <w:spacing w:before="31" w:after="31"/>
              <w:rPr>
                <w:color w:val="auto"/>
              </w:rPr>
            </w:pPr>
            <w:r w:rsidRPr="00EF4DE4">
              <w:rPr>
                <w:color w:val="auto"/>
              </w:rPr>
              <w:t>较敏感</w:t>
            </w:r>
          </w:p>
        </w:tc>
        <w:tc>
          <w:tcPr>
            <w:tcW w:w="654" w:type="pct"/>
            <w:vAlign w:val="center"/>
          </w:tcPr>
          <w:p w:rsidR="007244BD" w:rsidRPr="00EF4DE4" w:rsidRDefault="007244BD" w:rsidP="00750927">
            <w:pPr>
              <w:pStyle w:val="a6"/>
              <w:spacing w:before="31" w:after="31"/>
              <w:rPr>
                <w:color w:val="auto"/>
              </w:rPr>
            </w:pPr>
            <w:r w:rsidRPr="00EF4DE4">
              <w:rPr>
                <w:color w:val="auto"/>
              </w:rPr>
              <w:t>三级</w:t>
            </w:r>
          </w:p>
        </w:tc>
      </w:tr>
    </w:tbl>
    <w:p w:rsidR="0078283D" w:rsidRPr="00EF4DE4" w:rsidRDefault="0078283D" w:rsidP="009C65E5">
      <w:pPr>
        <w:pStyle w:val="3"/>
        <w:spacing w:before="0" w:line="500" w:lineRule="exact"/>
      </w:pPr>
      <w:r w:rsidRPr="00EF4DE4">
        <w:rPr>
          <w:rFonts w:hint="eastAsia"/>
        </w:rPr>
        <w:t>1.4.3</w:t>
      </w:r>
      <w:r w:rsidRPr="00EF4DE4">
        <w:rPr>
          <w:rFonts w:hint="eastAsia"/>
        </w:rPr>
        <w:t>地表水环境</w:t>
      </w:r>
    </w:p>
    <w:p w:rsidR="00750927" w:rsidRDefault="00F76A8F" w:rsidP="009C65E5">
      <w:pPr>
        <w:spacing w:line="500" w:lineRule="exact"/>
        <w:ind w:firstLine="480"/>
        <w:rPr>
          <w:rFonts w:eastAsiaTheme="minorEastAsia"/>
        </w:rPr>
      </w:pPr>
      <w:r w:rsidRPr="00EF4DE4">
        <w:rPr>
          <w:rFonts w:hint="eastAsia"/>
        </w:rPr>
        <w:t>本井田范围内</w:t>
      </w:r>
      <w:r w:rsidR="007244BD" w:rsidRPr="00E46CA6">
        <w:rPr>
          <w:rFonts w:eastAsiaTheme="minorEastAsia"/>
        </w:rPr>
        <w:t>无常年性</w:t>
      </w:r>
      <w:r w:rsidR="007244BD">
        <w:rPr>
          <w:rFonts w:eastAsiaTheme="minorEastAsia" w:hint="eastAsia"/>
        </w:rPr>
        <w:t>地表</w:t>
      </w:r>
      <w:r w:rsidR="007244BD" w:rsidRPr="00E46CA6">
        <w:rPr>
          <w:rFonts w:eastAsiaTheme="minorEastAsia"/>
        </w:rPr>
        <w:t>河流，雨季地表水顺坡流入沟谷后自然排泄。</w:t>
      </w:r>
      <w:r w:rsidR="00C0655B">
        <w:rPr>
          <w:rFonts w:eastAsiaTheme="minorEastAsia" w:hint="eastAsia"/>
        </w:rPr>
        <w:t>因此，本次地表水环境评价等级低于三级，重点分析各污</w:t>
      </w:r>
      <w:r w:rsidR="007244BD">
        <w:rPr>
          <w:rFonts w:eastAsiaTheme="minorEastAsia" w:hint="eastAsia"/>
        </w:rPr>
        <w:t>废水治理措施的可行性</w:t>
      </w:r>
      <w:r w:rsidR="00750927">
        <w:rPr>
          <w:rFonts w:eastAsiaTheme="minorEastAsia" w:hint="eastAsia"/>
        </w:rPr>
        <w:t>、综合利用及达标排放情况。</w:t>
      </w:r>
    </w:p>
    <w:p w:rsidR="0078283D" w:rsidRPr="00EF4DE4" w:rsidRDefault="0078283D" w:rsidP="009C65E5">
      <w:pPr>
        <w:pStyle w:val="3"/>
        <w:spacing w:before="0" w:line="500" w:lineRule="exact"/>
      </w:pPr>
      <w:r w:rsidRPr="00EF4DE4">
        <w:rPr>
          <w:rFonts w:hint="eastAsia"/>
        </w:rPr>
        <w:t>1.4.4</w:t>
      </w:r>
      <w:r w:rsidRPr="00EF4DE4">
        <w:rPr>
          <w:rFonts w:hint="eastAsia"/>
        </w:rPr>
        <w:t>大气环境</w:t>
      </w:r>
    </w:p>
    <w:p w:rsidR="005839C3" w:rsidRPr="00575953" w:rsidRDefault="005839C3" w:rsidP="005839C3">
      <w:r w:rsidRPr="00EF4DE4">
        <w:rPr>
          <w:rFonts w:hint="eastAsia"/>
        </w:rPr>
        <w:t>根据工程特点和污染特征以及周围环境状况，</w:t>
      </w:r>
      <w:r>
        <w:rPr>
          <w:rFonts w:hint="eastAsia"/>
        </w:rPr>
        <w:t>技改后矿内不设锅炉，改用空气源热泵供热系统，</w:t>
      </w:r>
      <w:r w:rsidRPr="00575953">
        <w:t>根据《环境影响评价技术导则大气环境》（</w:t>
      </w:r>
      <w:r w:rsidRPr="00575953">
        <w:t>HJ2.2-2018</w:t>
      </w:r>
      <w:r w:rsidRPr="00575953">
        <w:t>）推荐的估算模式（</w:t>
      </w:r>
      <w:r w:rsidRPr="00575953">
        <w:t>AERSCREEN</w:t>
      </w:r>
      <w:r w:rsidRPr="00575953">
        <w:t>）</w:t>
      </w:r>
      <w:r w:rsidRPr="00EF4DE4">
        <w:rPr>
          <w:rFonts w:hint="eastAsia"/>
        </w:rPr>
        <w:t>选取</w:t>
      </w:r>
      <w:r>
        <w:rPr>
          <w:rFonts w:hint="eastAsia"/>
        </w:rPr>
        <w:t>筛分系统粉尘</w:t>
      </w:r>
      <w:r w:rsidRPr="00EF4DE4">
        <w:rPr>
          <w:rFonts w:hint="eastAsia"/>
        </w:rPr>
        <w:t>（</w:t>
      </w:r>
      <w:r w:rsidRPr="00EF4DE4">
        <w:rPr>
          <w:rFonts w:hint="eastAsia"/>
        </w:rPr>
        <w:t>PM</w:t>
      </w:r>
      <w:r w:rsidRPr="00EF4DE4">
        <w:rPr>
          <w:rFonts w:hint="eastAsia"/>
          <w:vertAlign w:val="subscript"/>
        </w:rPr>
        <w:t>10</w:t>
      </w:r>
      <w:r w:rsidRPr="00EF4DE4">
        <w:rPr>
          <w:rFonts w:hint="eastAsia"/>
        </w:rPr>
        <w:t>）核算</w:t>
      </w:r>
      <w:r w:rsidRPr="00575953">
        <w:t>，计算确定本项目大气环境影响评价等级为</w:t>
      </w:r>
      <w:r>
        <w:rPr>
          <w:rFonts w:hint="eastAsia"/>
        </w:rPr>
        <w:t>二</w:t>
      </w:r>
      <w:r w:rsidRPr="00575953">
        <w:t>级。</w:t>
      </w:r>
      <w:r w:rsidRPr="00575953">
        <w:t xml:space="preserve">  </w:t>
      </w:r>
    </w:p>
    <w:p w:rsidR="005839C3" w:rsidRPr="00575953" w:rsidRDefault="005839C3" w:rsidP="005839C3">
      <w:r w:rsidRPr="00575953">
        <w:t>1.</w:t>
      </w:r>
      <w:r w:rsidRPr="00575953">
        <w:t>评价因子和评价标准筛选</w:t>
      </w:r>
      <w:r w:rsidRPr="00575953">
        <w:t xml:space="preserve"> </w:t>
      </w:r>
    </w:p>
    <w:p w:rsidR="005839C3" w:rsidRPr="00575953" w:rsidRDefault="005839C3" w:rsidP="005839C3">
      <w:pPr>
        <w:spacing w:line="500" w:lineRule="exact"/>
        <w:ind w:firstLine="0"/>
        <w:jc w:val="center"/>
        <w:rPr>
          <w:b/>
          <w:bCs/>
        </w:rPr>
      </w:pPr>
      <w:r w:rsidRPr="00575953">
        <w:rPr>
          <w:b/>
          <w:bCs/>
        </w:rPr>
        <w:t>表</w:t>
      </w:r>
      <w:r>
        <w:rPr>
          <w:rFonts w:hint="eastAsia"/>
          <w:b/>
          <w:bCs/>
        </w:rPr>
        <w:t>1.</w:t>
      </w:r>
      <w:r w:rsidR="00A706A1">
        <w:rPr>
          <w:rFonts w:hint="eastAsia"/>
          <w:b/>
          <w:bCs/>
        </w:rPr>
        <w:t>4</w:t>
      </w:r>
      <w:r>
        <w:rPr>
          <w:rFonts w:hint="eastAsia"/>
          <w:b/>
          <w:bCs/>
        </w:rPr>
        <w:t>-3</w:t>
      </w:r>
      <w:r w:rsidRPr="00575953">
        <w:rPr>
          <w:b/>
          <w:bCs/>
        </w:rPr>
        <w:t xml:space="preserve">  </w:t>
      </w:r>
      <w:r w:rsidRPr="00575953">
        <w:rPr>
          <w:b/>
          <w:bCs/>
        </w:rPr>
        <w:t>评价因子和评价标准表</w:t>
      </w:r>
    </w:p>
    <w:tbl>
      <w:tblPr>
        <w:tblStyle w:val="ab"/>
        <w:tblW w:w="8530" w:type="dxa"/>
        <w:tblInd w:w="9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80"/>
        <w:gridCol w:w="1636"/>
        <w:gridCol w:w="2580"/>
        <w:gridCol w:w="2934"/>
      </w:tblGrid>
      <w:tr w:rsidR="005839C3" w:rsidRPr="00575953" w:rsidTr="00647792">
        <w:trPr>
          <w:trHeight w:val="340"/>
        </w:trPr>
        <w:tc>
          <w:tcPr>
            <w:tcW w:w="1380"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评价因子</w:t>
            </w:r>
          </w:p>
        </w:tc>
        <w:tc>
          <w:tcPr>
            <w:tcW w:w="1636"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平均时段</w:t>
            </w:r>
          </w:p>
        </w:tc>
        <w:tc>
          <w:tcPr>
            <w:tcW w:w="2580"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标准值（</w:t>
            </w:r>
            <w:r w:rsidRPr="00575953">
              <w:rPr>
                <w:sz w:val="21"/>
                <w:szCs w:val="21"/>
              </w:rPr>
              <w:t>ug/m³</w:t>
            </w:r>
            <w:r w:rsidRPr="00575953">
              <w:rPr>
                <w:sz w:val="21"/>
                <w:szCs w:val="21"/>
              </w:rPr>
              <w:t>）</w:t>
            </w:r>
          </w:p>
        </w:tc>
        <w:tc>
          <w:tcPr>
            <w:tcW w:w="2934"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标准来源</w:t>
            </w:r>
          </w:p>
        </w:tc>
      </w:tr>
      <w:tr w:rsidR="005839C3" w:rsidRPr="00575953" w:rsidTr="00647792">
        <w:trPr>
          <w:trHeight w:val="340"/>
        </w:trPr>
        <w:tc>
          <w:tcPr>
            <w:tcW w:w="1380"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PM</w:t>
            </w:r>
            <w:r w:rsidRPr="00575953">
              <w:rPr>
                <w:sz w:val="21"/>
                <w:szCs w:val="21"/>
                <w:vertAlign w:val="subscript"/>
              </w:rPr>
              <w:t>10</w:t>
            </w:r>
          </w:p>
        </w:tc>
        <w:tc>
          <w:tcPr>
            <w:tcW w:w="1636"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1h</w:t>
            </w:r>
          </w:p>
        </w:tc>
        <w:tc>
          <w:tcPr>
            <w:tcW w:w="2580"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450</w:t>
            </w:r>
          </w:p>
        </w:tc>
        <w:tc>
          <w:tcPr>
            <w:tcW w:w="2934"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GB3095</w:t>
            </w:r>
            <w:r w:rsidRPr="00575953">
              <w:rPr>
                <w:sz w:val="21"/>
                <w:szCs w:val="21"/>
              </w:rPr>
              <w:t>中</w:t>
            </w:r>
            <w:r w:rsidRPr="00575953">
              <w:rPr>
                <w:sz w:val="21"/>
                <w:szCs w:val="21"/>
              </w:rPr>
              <w:t>PM</w:t>
            </w:r>
            <w:r w:rsidRPr="00575953">
              <w:rPr>
                <w:sz w:val="21"/>
                <w:szCs w:val="21"/>
                <w:vertAlign w:val="subscript"/>
              </w:rPr>
              <w:t>10</w:t>
            </w:r>
            <w:r w:rsidRPr="00575953">
              <w:rPr>
                <w:sz w:val="21"/>
                <w:szCs w:val="21"/>
              </w:rPr>
              <w:t>二级日均浓度的</w:t>
            </w:r>
            <w:r w:rsidRPr="00575953">
              <w:rPr>
                <w:sz w:val="21"/>
                <w:szCs w:val="21"/>
              </w:rPr>
              <w:t>3</w:t>
            </w:r>
            <w:r w:rsidRPr="00575953">
              <w:rPr>
                <w:sz w:val="21"/>
                <w:szCs w:val="21"/>
              </w:rPr>
              <w:t>倍</w:t>
            </w:r>
          </w:p>
        </w:tc>
      </w:tr>
    </w:tbl>
    <w:p w:rsidR="005839C3" w:rsidRPr="00575953" w:rsidRDefault="005839C3" w:rsidP="005839C3">
      <w:r w:rsidRPr="00575953">
        <w:lastRenderedPageBreak/>
        <w:t>2.</w:t>
      </w:r>
      <w:r w:rsidRPr="00575953">
        <w:t>估算模式模型</w:t>
      </w:r>
    </w:p>
    <w:p w:rsidR="005839C3" w:rsidRPr="00575953" w:rsidRDefault="005839C3" w:rsidP="005839C3">
      <w:pPr>
        <w:spacing w:line="500" w:lineRule="exact"/>
        <w:ind w:firstLine="0"/>
        <w:jc w:val="center"/>
        <w:rPr>
          <w:b/>
          <w:bCs/>
        </w:rPr>
      </w:pPr>
      <w:r>
        <w:rPr>
          <w:rFonts w:hint="eastAsia"/>
          <w:b/>
          <w:bCs/>
        </w:rPr>
        <w:t>表</w:t>
      </w:r>
      <w:r>
        <w:rPr>
          <w:rFonts w:hint="eastAsia"/>
          <w:b/>
          <w:bCs/>
        </w:rPr>
        <w:t>1.</w:t>
      </w:r>
      <w:r w:rsidR="00A706A1">
        <w:rPr>
          <w:rFonts w:hint="eastAsia"/>
          <w:b/>
          <w:bCs/>
        </w:rPr>
        <w:t>4</w:t>
      </w:r>
      <w:r>
        <w:rPr>
          <w:rFonts w:hint="eastAsia"/>
          <w:b/>
          <w:bCs/>
        </w:rPr>
        <w:t>-4</w:t>
      </w:r>
      <w:r w:rsidRPr="00575953">
        <w:rPr>
          <w:b/>
          <w:bCs/>
        </w:rPr>
        <w:t xml:space="preserve"> </w:t>
      </w:r>
      <w:r w:rsidRPr="00575953">
        <w:rPr>
          <w:b/>
          <w:bCs/>
        </w:rPr>
        <w:t>估算模型参数表</w:t>
      </w:r>
    </w:p>
    <w:tbl>
      <w:tblPr>
        <w:tblStyle w:val="ab"/>
        <w:tblW w:w="8520" w:type="dxa"/>
        <w:jc w:val="center"/>
        <w:tblInd w:w="7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631"/>
        <w:gridCol w:w="2365"/>
        <w:gridCol w:w="3524"/>
      </w:tblGrid>
      <w:tr w:rsidR="005839C3" w:rsidRPr="00575953" w:rsidTr="00A706A1">
        <w:trPr>
          <w:jc w:val="center"/>
        </w:trPr>
        <w:tc>
          <w:tcPr>
            <w:tcW w:w="4996" w:type="dxa"/>
            <w:gridSpan w:val="2"/>
            <w:tcBorders>
              <w:tl2br w:val="nil"/>
              <w:tr2bl w:val="nil"/>
            </w:tcBorders>
          </w:tcPr>
          <w:p w:rsidR="005839C3" w:rsidRPr="00575953" w:rsidRDefault="005839C3" w:rsidP="00647792">
            <w:pPr>
              <w:spacing w:line="240" w:lineRule="auto"/>
              <w:ind w:firstLine="0"/>
              <w:jc w:val="center"/>
              <w:rPr>
                <w:sz w:val="21"/>
                <w:szCs w:val="21"/>
              </w:rPr>
            </w:pPr>
            <w:r w:rsidRPr="00575953">
              <w:rPr>
                <w:sz w:val="21"/>
                <w:szCs w:val="21"/>
              </w:rPr>
              <w:t>参数</w:t>
            </w:r>
          </w:p>
        </w:tc>
        <w:tc>
          <w:tcPr>
            <w:tcW w:w="3524" w:type="dxa"/>
            <w:tcBorders>
              <w:tl2br w:val="nil"/>
              <w:tr2bl w:val="nil"/>
            </w:tcBorders>
          </w:tcPr>
          <w:p w:rsidR="005839C3" w:rsidRPr="00575953" w:rsidRDefault="005839C3" w:rsidP="00647792">
            <w:pPr>
              <w:spacing w:line="240" w:lineRule="auto"/>
              <w:ind w:firstLine="0"/>
              <w:jc w:val="center"/>
              <w:rPr>
                <w:sz w:val="21"/>
                <w:szCs w:val="21"/>
              </w:rPr>
            </w:pPr>
            <w:r w:rsidRPr="00575953">
              <w:rPr>
                <w:sz w:val="21"/>
                <w:szCs w:val="21"/>
              </w:rPr>
              <w:t>取值</w:t>
            </w:r>
          </w:p>
        </w:tc>
      </w:tr>
      <w:tr w:rsidR="005839C3" w:rsidRPr="00575953" w:rsidTr="00A706A1">
        <w:trPr>
          <w:jc w:val="center"/>
        </w:trPr>
        <w:tc>
          <w:tcPr>
            <w:tcW w:w="2631" w:type="dxa"/>
            <w:vMerge w:val="restart"/>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城市</w:t>
            </w:r>
            <w:r w:rsidRPr="00575953">
              <w:rPr>
                <w:sz w:val="21"/>
                <w:szCs w:val="21"/>
              </w:rPr>
              <w:t>/</w:t>
            </w:r>
            <w:r w:rsidRPr="00575953">
              <w:rPr>
                <w:sz w:val="21"/>
                <w:szCs w:val="21"/>
              </w:rPr>
              <w:t>农村选项</w:t>
            </w:r>
          </w:p>
        </w:tc>
        <w:tc>
          <w:tcPr>
            <w:tcW w:w="2365"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城市</w:t>
            </w:r>
            <w:r w:rsidRPr="00575953">
              <w:rPr>
                <w:sz w:val="21"/>
                <w:szCs w:val="21"/>
              </w:rPr>
              <w:t>/</w:t>
            </w:r>
            <w:r w:rsidRPr="00575953">
              <w:rPr>
                <w:sz w:val="21"/>
                <w:szCs w:val="21"/>
              </w:rPr>
              <w:t>农村</w:t>
            </w:r>
          </w:p>
        </w:tc>
        <w:tc>
          <w:tcPr>
            <w:tcW w:w="3524"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农村</w:t>
            </w:r>
          </w:p>
        </w:tc>
      </w:tr>
      <w:tr w:rsidR="005839C3" w:rsidRPr="00575953" w:rsidTr="00A706A1">
        <w:trPr>
          <w:jc w:val="center"/>
        </w:trPr>
        <w:tc>
          <w:tcPr>
            <w:tcW w:w="2631" w:type="dxa"/>
            <w:vMerge/>
            <w:tcBorders>
              <w:tl2br w:val="nil"/>
              <w:tr2bl w:val="nil"/>
            </w:tcBorders>
            <w:vAlign w:val="center"/>
          </w:tcPr>
          <w:p w:rsidR="005839C3" w:rsidRPr="00575953" w:rsidRDefault="005839C3" w:rsidP="00647792">
            <w:pPr>
              <w:spacing w:line="240" w:lineRule="auto"/>
              <w:ind w:firstLine="0"/>
              <w:jc w:val="center"/>
              <w:rPr>
                <w:sz w:val="21"/>
                <w:szCs w:val="21"/>
              </w:rPr>
            </w:pPr>
          </w:p>
        </w:tc>
        <w:tc>
          <w:tcPr>
            <w:tcW w:w="2365"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人口数（城市选项时）</w:t>
            </w:r>
          </w:p>
        </w:tc>
        <w:tc>
          <w:tcPr>
            <w:tcW w:w="3524"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w:t>
            </w:r>
          </w:p>
        </w:tc>
      </w:tr>
      <w:tr w:rsidR="005839C3" w:rsidRPr="00575953" w:rsidTr="00A706A1">
        <w:trPr>
          <w:jc w:val="center"/>
        </w:trPr>
        <w:tc>
          <w:tcPr>
            <w:tcW w:w="4996" w:type="dxa"/>
            <w:gridSpan w:val="2"/>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最高环境温度</w:t>
            </w:r>
            <w:r w:rsidRPr="00575953">
              <w:rPr>
                <w:sz w:val="21"/>
                <w:szCs w:val="21"/>
              </w:rPr>
              <w:t>/</w:t>
            </w:r>
            <w:r w:rsidRPr="00575953">
              <w:rPr>
                <w:rFonts w:ascii="宋体" w:hAnsi="宋体" w:cs="宋体" w:hint="eastAsia"/>
                <w:spacing w:val="4"/>
                <w:sz w:val="21"/>
                <w:szCs w:val="21"/>
              </w:rPr>
              <w:t>℃</w:t>
            </w:r>
          </w:p>
        </w:tc>
        <w:tc>
          <w:tcPr>
            <w:tcW w:w="3524" w:type="dxa"/>
            <w:tcBorders>
              <w:tl2br w:val="nil"/>
              <w:tr2bl w:val="nil"/>
            </w:tcBorders>
            <w:vAlign w:val="center"/>
          </w:tcPr>
          <w:p w:rsidR="005839C3" w:rsidRPr="00575953" w:rsidRDefault="002C4F7B" w:rsidP="00647792">
            <w:pPr>
              <w:spacing w:line="240" w:lineRule="auto"/>
              <w:ind w:firstLine="0"/>
              <w:jc w:val="center"/>
              <w:rPr>
                <w:sz w:val="21"/>
                <w:szCs w:val="21"/>
              </w:rPr>
            </w:pPr>
            <w:r>
              <w:rPr>
                <w:rFonts w:hint="eastAsia"/>
                <w:spacing w:val="4"/>
                <w:sz w:val="21"/>
                <w:szCs w:val="21"/>
              </w:rPr>
              <w:t>37.3</w:t>
            </w:r>
          </w:p>
        </w:tc>
      </w:tr>
      <w:tr w:rsidR="005839C3" w:rsidRPr="00575953" w:rsidTr="00A706A1">
        <w:trPr>
          <w:jc w:val="center"/>
        </w:trPr>
        <w:tc>
          <w:tcPr>
            <w:tcW w:w="4996" w:type="dxa"/>
            <w:gridSpan w:val="2"/>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最低环境温度</w:t>
            </w:r>
            <w:r w:rsidRPr="00575953">
              <w:rPr>
                <w:sz w:val="21"/>
                <w:szCs w:val="21"/>
              </w:rPr>
              <w:t>/</w:t>
            </w:r>
            <w:r w:rsidRPr="00575953">
              <w:rPr>
                <w:rFonts w:ascii="宋体" w:hAnsi="宋体" w:cs="宋体" w:hint="eastAsia"/>
                <w:spacing w:val="4"/>
                <w:sz w:val="21"/>
                <w:szCs w:val="21"/>
              </w:rPr>
              <w:t>℃</w:t>
            </w:r>
          </w:p>
        </w:tc>
        <w:tc>
          <w:tcPr>
            <w:tcW w:w="3524" w:type="dxa"/>
            <w:tcBorders>
              <w:tl2br w:val="nil"/>
              <w:tr2bl w:val="nil"/>
            </w:tcBorders>
            <w:vAlign w:val="center"/>
          </w:tcPr>
          <w:p w:rsidR="005839C3" w:rsidRPr="00575953" w:rsidRDefault="005839C3" w:rsidP="002C4F7B">
            <w:pPr>
              <w:spacing w:line="240" w:lineRule="auto"/>
              <w:ind w:firstLine="0"/>
              <w:jc w:val="center"/>
              <w:rPr>
                <w:sz w:val="21"/>
                <w:szCs w:val="21"/>
              </w:rPr>
            </w:pPr>
            <w:r w:rsidRPr="00575953">
              <w:rPr>
                <w:spacing w:val="4"/>
                <w:sz w:val="21"/>
                <w:szCs w:val="21"/>
              </w:rPr>
              <w:t>-</w:t>
            </w:r>
            <w:r w:rsidR="002C4F7B">
              <w:rPr>
                <w:rFonts w:hint="eastAsia"/>
                <w:spacing w:val="4"/>
                <w:sz w:val="21"/>
                <w:szCs w:val="21"/>
              </w:rPr>
              <w:t>22.2</w:t>
            </w:r>
          </w:p>
        </w:tc>
      </w:tr>
      <w:tr w:rsidR="005839C3" w:rsidRPr="00575953" w:rsidTr="00A706A1">
        <w:trPr>
          <w:jc w:val="center"/>
        </w:trPr>
        <w:tc>
          <w:tcPr>
            <w:tcW w:w="4996" w:type="dxa"/>
            <w:gridSpan w:val="2"/>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土地利用类型</w:t>
            </w:r>
          </w:p>
        </w:tc>
        <w:tc>
          <w:tcPr>
            <w:tcW w:w="3524" w:type="dxa"/>
            <w:tcBorders>
              <w:tl2br w:val="nil"/>
              <w:tr2bl w:val="nil"/>
            </w:tcBorders>
            <w:vAlign w:val="center"/>
          </w:tcPr>
          <w:p w:rsidR="005839C3" w:rsidRPr="00575953" w:rsidRDefault="005839C3" w:rsidP="002C4F7B">
            <w:pPr>
              <w:spacing w:line="240" w:lineRule="auto"/>
              <w:ind w:firstLine="0"/>
              <w:jc w:val="center"/>
              <w:rPr>
                <w:sz w:val="21"/>
                <w:szCs w:val="21"/>
              </w:rPr>
            </w:pPr>
            <w:r w:rsidRPr="00575953">
              <w:rPr>
                <w:sz w:val="21"/>
                <w:szCs w:val="21"/>
              </w:rPr>
              <w:t>耕地</w:t>
            </w:r>
          </w:p>
        </w:tc>
      </w:tr>
      <w:tr w:rsidR="005839C3" w:rsidRPr="00575953" w:rsidTr="00A706A1">
        <w:trPr>
          <w:jc w:val="center"/>
        </w:trPr>
        <w:tc>
          <w:tcPr>
            <w:tcW w:w="4996" w:type="dxa"/>
            <w:gridSpan w:val="2"/>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区域湿度条件</w:t>
            </w:r>
          </w:p>
        </w:tc>
        <w:tc>
          <w:tcPr>
            <w:tcW w:w="3524" w:type="dxa"/>
            <w:tcBorders>
              <w:tl2br w:val="nil"/>
              <w:tr2bl w:val="nil"/>
            </w:tcBorders>
            <w:vAlign w:val="center"/>
          </w:tcPr>
          <w:p w:rsidR="005839C3" w:rsidRPr="00575953" w:rsidRDefault="005839C3" w:rsidP="00647792">
            <w:pPr>
              <w:spacing w:line="240" w:lineRule="auto"/>
              <w:ind w:firstLine="0"/>
              <w:jc w:val="center"/>
              <w:rPr>
                <w:sz w:val="21"/>
                <w:szCs w:val="21"/>
              </w:rPr>
            </w:pPr>
            <w:r>
              <w:rPr>
                <w:rFonts w:hint="eastAsia"/>
                <w:sz w:val="21"/>
                <w:szCs w:val="21"/>
              </w:rPr>
              <w:t>平均湿度</w:t>
            </w:r>
          </w:p>
        </w:tc>
      </w:tr>
      <w:tr w:rsidR="005839C3" w:rsidRPr="00575953" w:rsidTr="00A706A1">
        <w:trPr>
          <w:jc w:val="center"/>
        </w:trPr>
        <w:tc>
          <w:tcPr>
            <w:tcW w:w="2631" w:type="dxa"/>
            <w:vMerge w:val="restart"/>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是否考虑地形</w:t>
            </w:r>
          </w:p>
        </w:tc>
        <w:tc>
          <w:tcPr>
            <w:tcW w:w="2365"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考虑地形</w:t>
            </w:r>
          </w:p>
        </w:tc>
        <w:tc>
          <w:tcPr>
            <w:tcW w:w="3524"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是</w:t>
            </w:r>
          </w:p>
        </w:tc>
      </w:tr>
      <w:tr w:rsidR="005839C3" w:rsidRPr="00575953" w:rsidTr="00A706A1">
        <w:trPr>
          <w:jc w:val="center"/>
        </w:trPr>
        <w:tc>
          <w:tcPr>
            <w:tcW w:w="2631" w:type="dxa"/>
            <w:vMerge/>
            <w:tcBorders>
              <w:tl2br w:val="nil"/>
              <w:tr2bl w:val="nil"/>
            </w:tcBorders>
            <w:vAlign w:val="center"/>
          </w:tcPr>
          <w:p w:rsidR="005839C3" w:rsidRPr="00575953" w:rsidRDefault="005839C3" w:rsidP="00647792">
            <w:pPr>
              <w:spacing w:line="240" w:lineRule="auto"/>
              <w:ind w:firstLine="0"/>
              <w:jc w:val="center"/>
              <w:rPr>
                <w:sz w:val="21"/>
                <w:szCs w:val="21"/>
              </w:rPr>
            </w:pPr>
          </w:p>
        </w:tc>
        <w:tc>
          <w:tcPr>
            <w:tcW w:w="2365"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地形数据分辨率</w:t>
            </w:r>
            <w:r w:rsidRPr="00575953">
              <w:rPr>
                <w:sz w:val="21"/>
                <w:szCs w:val="21"/>
              </w:rPr>
              <w:t>/m</w:t>
            </w:r>
          </w:p>
        </w:tc>
        <w:tc>
          <w:tcPr>
            <w:tcW w:w="3524"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90</w:t>
            </w:r>
          </w:p>
        </w:tc>
      </w:tr>
      <w:tr w:rsidR="005839C3" w:rsidRPr="00575953" w:rsidTr="00A706A1">
        <w:trPr>
          <w:jc w:val="center"/>
        </w:trPr>
        <w:tc>
          <w:tcPr>
            <w:tcW w:w="2631" w:type="dxa"/>
            <w:vMerge w:val="restart"/>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是否考虑岸线熏烟</w:t>
            </w:r>
          </w:p>
        </w:tc>
        <w:tc>
          <w:tcPr>
            <w:tcW w:w="2365"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考虑岸线熏烟</w:t>
            </w:r>
          </w:p>
        </w:tc>
        <w:tc>
          <w:tcPr>
            <w:tcW w:w="3524"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否</w:t>
            </w:r>
          </w:p>
        </w:tc>
      </w:tr>
      <w:tr w:rsidR="005839C3" w:rsidRPr="00575953" w:rsidTr="00A706A1">
        <w:trPr>
          <w:jc w:val="center"/>
        </w:trPr>
        <w:tc>
          <w:tcPr>
            <w:tcW w:w="2631" w:type="dxa"/>
            <w:vMerge/>
            <w:tcBorders>
              <w:tl2br w:val="nil"/>
              <w:tr2bl w:val="nil"/>
            </w:tcBorders>
            <w:vAlign w:val="center"/>
          </w:tcPr>
          <w:p w:rsidR="005839C3" w:rsidRPr="00575953" w:rsidRDefault="005839C3" w:rsidP="00647792">
            <w:pPr>
              <w:spacing w:line="240" w:lineRule="auto"/>
              <w:ind w:firstLine="0"/>
              <w:jc w:val="center"/>
              <w:rPr>
                <w:sz w:val="21"/>
                <w:szCs w:val="21"/>
              </w:rPr>
            </w:pPr>
          </w:p>
        </w:tc>
        <w:tc>
          <w:tcPr>
            <w:tcW w:w="2365"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岸线距离</w:t>
            </w:r>
            <w:r w:rsidRPr="00575953">
              <w:rPr>
                <w:sz w:val="21"/>
                <w:szCs w:val="21"/>
              </w:rPr>
              <w:t>/km</w:t>
            </w:r>
          </w:p>
        </w:tc>
        <w:tc>
          <w:tcPr>
            <w:tcW w:w="3524"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w:t>
            </w:r>
          </w:p>
        </w:tc>
      </w:tr>
      <w:tr w:rsidR="005839C3" w:rsidRPr="00575953" w:rsidTr="00A706A1">
        <w:trPr>
          <w:jc w:val="center"/>
        </w:trPr>
        <w:tc>
          <w:tcPr>
            <w:tcW w:w="2631" w:type="dxa"/>
            <w:vMerge/>
            <w:tcBorders>
              <w:tl2br w:val="nil"/>
              <w:tr2bl w:val="nil"/>
            </w:tcBorders>
            <w:vAlign w:val="center"/>
          </w:tcPr>
          <w:p w:rsidR="005839C3" w:rsidRPr="00575953" w:rsidRDefault="005839C3" w:rsidP="00647792">
            <w:pPr>
              <w:spacing w:line="240" w:lineRule="auto"/>
              <w:ind w:firstLine="0"/>
              <w:jc w:val="center"/>
              <w:rPr>
                <w:sz w:val="21"/>
                <w:szCs w:val="21"/>
              </w:rPr>
            </w:pPr>
          </w:p>
        </w:tc>
        <w:tc>
          <w:tcPr>
            <w:tcW w:w="2365"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岸线方向</w:t>
            </w:r>
            <w:r w:rsidRPr="00575953">
              <w:rPr>
                <w:sz w:val="21"/>
                <w:szCs w:val="21"/>
              </w:rPr>
              <w:t>/</w:t>
            </w:r>
            <w:r w:rsidRPr="00575953">
              <w:rPr>
                <w:sz w:val="21"/>
                <w:szCs w:val="21"/>
                <w:vertAlign w:val="superscript"/>
              </w:rPr>
              <w:t>。</w:t>
            </w:r>
          </w:p>
        </w:tc>
        <w:tc>
          <w:tcPr>
            <w:tcW w:w="3524" w:type="dxa"/>
            <w:tcBorders>
              <w:tl2br w:val="nil"/>
              <w:tr2bl w:val="nil"/>
            </w:tcBorders>
            <w:vAlign w:val="center"/>
          </w:tcPr>
          <w:p w:rsidR="005839C3" w:rsidRPr="00575953" w:rsidRDefault="005839C3" w:rsidP="00647792">
            <w:pPr>
              <w:spacing w:line="240" w:lineRule="auto"/>
              <w:ind w:firstLine="0"/>
              <w:jc w:val="center"/>
              <w:rPr>
                <w:sz w:val="21"/>
                <w:szCs w:val="21"/>
              </w:rPr>
            </w:pPr>
            <w:r w:rsidRPr="00575953">
              <w:rPr>
                <w:sz w:val="21"/>
                <w:szCs w:val="21"/>
              </w:rPr>
              <w:t>/</w:t>
            </w:r>
          </w:p>
        </w:tc>
      </w:tr>
    </w:tbl>
    <w:p w:rsidR="005839C3" w:rsidRPr="00A706A1" w:rsidRDefault="005839C3" w:rsidP="005839C3">
      <w:pPr>
        <w:spacing w:line="500" w:lineRule="exact"/>
        <w:ind w:firstLine="0"/>
        <w:jc w:val="center"/>
        <w:rPr>
          <w:b/>
          <w:bCs/>
        </w:rPr>
      </w:pPr>
      <w:r w:rsidRPr="00A706A1">
        <w:rPr>
          <w:b/>
          <w:bCs/>
        </w:rPr>
        <w:t>表</w:t>
      </w:r>
      <w:r w:rsidRPr="00A706A1">
        <w:rPr>
          <w:rFonts w:hint="eastAsia"/>
          <w:b/>
          <w:bCs/>
        </w:rPr>
        <w:t>1.</w:t>
      </w:r>
      <w:r w:rsidR="00A706A1">
        <w:rPr>
          <w:rFonts w:hint="eastAsia"/>
          <w:b/>
          <w:bCs/>
        </w:rPr>
        <w:t>4</w:t>
      </w:r>
      <w:r w:rsidRPr="00A706A1">
        <w:rPr>
          <w:rFonts w:hint="eastAsia"/>
          <w:b/>
          <w:bCs/>
        </w:rPr>
        <w:t>-5</w:t>
      </w:r>
      <w:r w:rsidRPr="00A706A1">
        <w:rPr>
          <w:b/>
          <w:bCs/>
        </w:rPr>
        <w:t>主要污染源参数表</w:t>
      </w:r>
    </w:p>
    <w:tbl>
      <w:tblPr>
        <w:tblW w:w="8813" w:type="dxa"/>
        <w:tblInd w:w="93"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4A0" w:firstRow="1" w:lastRow="0" w:firstColumn="1" w:lastColumn="0" w:noHBand="0" w:noVBand="1"/>
      </w:tblPr>
      <w:tblGrid>
        <w:gridCol w:w="1008"/>
        <w:gridCol w:w="1346"/>
        <w:gridCol w:w="1004"/>
        <w:gridCol w:w="1109"/>
        <w:gridCol w:w="899"/>
        <w:gridCol w:w="752"/>
        <w:gridCol w:w="644"/>
        <w:gridCol w:w="644"/>
        <w:gridCol w:w="763"/>
        <w:gridCol w:w="644"/>
      </w:tblGrid>
      <w:tr w:rsidR="00A706A1" w:rsidRPr="00A706A1" w:rsidTr="00647792">
        <w:trPr>
          <w:trHeight w:val="286"/>
        </w:trPr>
        <w:tc>
          <w:tcPr>
            <w:tcW w:w="1008" w:type="dxa"/>
            <w:vMerge w:val="restart"/>
            <w:shd w:val="clear" w:color="auto" w:fill="auto"/>
            <w:vAlign w:val="center"/>
            <w:hideMark/>
          </w:tcPr>
          <w:p w:rsidR="005839C3" w:rsidRPr="00A706A1" w:rsidRDefault="005839C3" w:rsidP="00647792">
            <w:pPr>
              <w:widowControl/>
              <w:spacing w:line="240" w:lineRule="auto"/>
              <w:ind w:firstLine="0"/>
              <w:jc w:val="center"/>
              <w:rPr>
                <w:caps/>
                <w:kern w:val="0"/>
                <w:sz w:val="18"/>
                <w:szCs w:val="18"/>
              </w:rPr>
            </w:pPr>
            <w:r w:rsidRPr="00A706A1">
              <w:rPr>
                <w:b/>
                <w:bCs/>
                <w:caps/>
                <w:kern w:val="0"/>
                <w:sz w:val="18"/>
                <w:szCs w:val="18"/>
              </w:rPr>
              <w:t>污染物</w:t>
            </w:r>
            <w:r w:rsidRPr="00A706A1">
              <w:rPr>
                <w:b/>
                <w:bCs/>
                <w:caps/>
                <w:kern w:val="0"/>
                <w:sz w:val="18"/>
                <w:szCs w:val="18"/>
              </w:rPr>
              <w:t>/</w:t>
            </w:r>
            <w:r w:rsidRPr="00A706A1">
              <w:rPr>
                <w:b/>
                <w:bCs/>
                <w:caps/>
                <w:kern w:val="0"/>
                <w:sz w:val="18"/>
                <w:szCs w:val="18"/>
              </w:rPr>
              <w:br/>
            </w:r>
            <w:r w:rsidRPr="00A706A1">
              <w:rPr>
                <w:b/>
                <w:bCs/>
                <w:caps/>
                <w:kern w:val="0"/>
                <w:sz w:val="18"/>
                <w:szCs w:val="18"/>
              </w:rPr>
              <w:t>源编号</w:t>
            </w:r>
          </w:p>
        </w:tc>
        <w:tc>
          <w:tcPr>
            <w:tcW w:w="1346" w:type="dxa"/>
            <w:vMerge w:val="restart"/>
            <w:shd w:val="clear" w:color="auto" w:fill="auto"/>
            <w:vAlign w:val="center"/>
            <w:hideMark/>
          </w:tcPr>
          <w:p w:rsidR="005839C3" w:rsidRPr="00A706A1" w:rsidRDefault="005839C3" w:rsidP="00647792">
            <w:pPr>
              <w:widowControl/>
              <w:spacing w:line="240" w:lineRule="auto"/>
              <w:ind w:firstLine="0"/>
              <w:jc w:val="center"/>
              <w:rPr>
                <w:caps/>
                <w:kern w:val="0"/>
                <w:sz w:val="18"/>
                <w:szCs w:val="18"/>
              </w:rPr>
            </w:pPr>
            <w:r w:rsidRPr="00A706A1">
              <w:rPr>
                <w:b/>
                <w:bCs/>
                <w:caps/>
                <w:kern w:val="0"/>
                <w:sz w:val="18"/>
                <w:szCs w:val="18"/>
              </w:rPr>
              <w:t>描述</w:t>
            </w:r>
          </w:p>
        </w:tc>
        <w:tc>
          <w:tcPr>
            <w:tcW w:w="2113" w:type="dxa"/>
            <w:gridSpan w:val="2"/>
            <w:shd w:val="clear" w:color="auto" w:fill="auto"/>
            <w:vAlign w:val="center"/>
            <w:hideMark/>
          </w:tcPr>
          <w:p w:rsidR="005839C3" w:rsidRPr="00A706A1" w:rsidRDefault="005839C3" w:rsidP="00647792">
            <w:pPr>
              <w:widowControl/>
              <w:spacing w:line="240" w:lineRule="auto"/>
              <w:ind w:firstLine="0"/>
              <w:jc w:val="center"/>
              <w:rPr>
                <w:caps/>
                <w:kern w:val="0"/>
                <w:sz w:val="18"/>
                <w:szCs w:val="18"/>
              </w:rPr>
            </w:pPr>
            <w:r w:rsidRPr="00A706A1">
              <w:rPr>
                <w:b/>
                <w:bCs/>
                <w:caps/>
                <w:kern w:val="0"/>
                <w:sz w:val="18"/>
                <w:szCs w:val="18"/>
              </w:rPr>
              <w:t>坐标</w:t>
            </w:r>
          </w:p>
        </w:tc>
        <w:tc>
          <w:tcPr>
            <w:tcW w:w="899" w:type="dxa"/>
            <w:shd w:val="clear" w:color="auto" w:fill="auto"/>
            <w:vAlign w:val="center"/>
            <w:hideMark/>
          </w:tcPr>
          <w:p w:rsidR="005839C3" w:rsidRPr="00A706A1" w:rsidRDefault="005839C3" w:rsidP="00647792">
            <w:pPr>
              <w:widowControl/>
              <w:spacing w:line="240" w:lineRule="auto"/>
              <w:ind w:firstLine="0"/>
              <w:jc w:val="center"/>
              <w:rPr>
                <w:caps/>
                <w:kern w:val="0"/>
                <w:sz w:val="18"/>
                <w:szCs w:val="18"/>
              </w:rPr>
            </w:pPr>
            <w:r w:rsidRPr="00A706A1">
              <w:rPr>
                <w:b/>
                <w:bCs/>
                <w:caps/>
                <w:kern w:val="0"/>
                <w:sz w:val="18"/>
                <w:szCs w:val="18"/>
              </w:rPr>
              <w:t>排气筒底部海拔高度</w:t>
            </w:r>
          </w:p>
        </w:tc>
        <w:tc>
          <w:tcPr>
            <w:tcW w:w="752" w:type="dxa"/>
            <w:shd w:val="clear" w:color="auto" w:fill="auto"/>
            <w:vAlign w:val="center"/>
            <w:hideMark/>
          </w:tcPr>
          <w:p w:rsidR="005839C3" w:rsidRPr="00A706A1" w:rsidRDefault="005839C3" w:rsidP="00647792">
            <w:pPr>
              <w:widowControl/>
              <w:spacing w:line="240" w:lineRule="auto"/>
              <w:ind w:firstLine="0"/>
              <w:jc w:val="center"/>
              <w:rPr>
                <w:caps/>
                <w:kern w:val="0"/>
                <w:sz w:val="18"/>
                <w:szCs w:val="18"/>
              </w:rPr>
            </w:pPr>
            <w:r w:rsidRPr="00A706A1">
              <w:rPr>
                <w:b/>
                <w:bCs/>
                <w:caps/>
                <w:kern w:val="0"/>
                <w:sz w:val="18"/>
                <w:szCs w:val="18"/>
              </w:rPr>
              <w:t>源强</w:t>
            </w:r>
          </w:p>
        </w:tc>
        <w:tc>
          <w:tcPr>
            <w:tcW w:w="644" w:type="dxa"/>
            <w:shd w:val="clear" w:color="auto" w:fill="auto"/>
            <w:vAlign w:val="center"/>
            <w:hideMark/>
          </w:tcPr>
          <w:p w:rsidR="005839C3" w:rsidRPr="00A706A1" w:rsidRDefault="005839C3" w:rsidP="00647792">
            <w:pPr>
              <w:widowControl/>
              <w:spacing w:line="240" w:lineRule="auto"/>
              <w:ind w:firstLine="0"/>
              <w:jc w:val="center"/>
              <w:rPr>
                <w:caps/>
                <w:kern w:val="0"/>
                <w:sz w:val="18"/>
                <w:szCs w:val="18"/>
              </w:rPr>
            </w:pPr>
            <w:r w:rsidRPr="00A706A1">
              <w:rPr>
                <w:b/>
                <w:bCs/>
                <w:caps/>
                <w:kern w:val="0"/>
                <w:sz w:val="18"/>
                <w:szCs w:val="18"/>
              </w:rPr>
              <w:t>排气筒高度</w:t>
            </w:r>
          </w:p>
        </w:tc>
        <w:tc>
          <w:tcPr>
            <w:tcW w:w="644" w:type="dxa"/>
            <w:shd w:val="clear" w:color="auto" w:fill="auto"/>
            <w:vAlign w:val="center"/>
            <w:hideMark/>
          </w:tcPr>
          <w:p w:rsidR="005839C3" w:rsidRPr="00A706A1" w:rsidRDefault="005839C3" w:rsidP="00647792">
            <w:pPr>
              <w:widowControl/>
              <w:spacing w:line="240" w:lineRule="auto"/>
              <w:ind w:firstLine="0"/>
              <w:jc w:val="center"/>
              <w:rPr>
                <w:caps/>
                <w:kern w:val="0"/>
                <w:sz w:val="18"/>
                <w:szCs w:val="18"/>
              </w:rPr>
            </w:pPr>
            <w:r w:rsidRPr="00A706A1">
              <w:rPr>
                <w:b/>
                <w:bCs/>
                <w:caps/>
                <w:kern w:val="0"/>
                <w:sz w:val="18"/>
                <w:szCs w:val="18"/>
              </w:rPr>
              <w:t>烟气出口温度</w:t>
            </w:r>
          </w:p>
        </w:tc>
        <w:tc>
          <w:tcPr>
            <w:tcW w:w="763" w:type="dxa"/>
            <w:shd w:val="clear" w:color="auto" w:fill="auto"/>
            <w:vAlign w:val="center"/>
            <w:hideMark/>
          </w:tcPr>
          <w:p w:rsidR="005839C3" w:rsidRPr="00A706A1" w:rsidRDefault="005839C3" w:rsidP="00647792">
            <w:pPr>
              <w:widowControl/>
              <w:spacing w:line="240" w:lineRule="auto"/>
              <w:ind w:firstLine="0"/>
              <w:jc w:val="center"/>
              <w:rPr>
                <w:caps/>
                <w:kern w:val="0"/>
                <w:sz w:val="18"/>
                <w:szCs w:val="18"/>
              </w:rPr>
            </w:pPr>
            <w:r w:rsidRPr="00A706A1">
              <w:rPr>
                <w:b/>
                <w:bCs/>
                <w:caps/>
                <w:kern w:val="0"/>
                <w:sz w:val="18"/>
                <w:szCs w:val="18"/>
              </w:rPr>
              <w:t>烟气出口速度</w:t>
            </w:r>
          </w:p>
        </w:tc>
        <w:tc>
          <w:tcPr>
            <w:tcW w:w="644" w:type="dxa"/>
            <w:shd w:val="clear" w:color="auto" w:fill="auto"/>
            <w:vAlign w:val="center"/>
            <w:hideMark/>
          </w:tcPr>
          <w:p w:rsidR="005839C3" w:rsidRPr="00A706A1" w:rsidRDefault="005839C3" w:rsidP="00647792">
            <w:pPr>
              <w:widowControl/>
              <w:spacing w:line="240" w:lineRule="auto"/>
              <w:ind w:firstLine="0"/>
              <w:jc w:val="center"/>
              <w:rPr>
                <w:caps/>
                <w:kern w:val="0"/>
                <w:sz w:val="18"/>
                <w:szCs w:val="18"/>
              </w:rPr>
            </w:pPr>
            <w:r w:rsidRPr="00A706A1">
              <w:rPr>
                <w:b/>
                <w:bCs/>
                <w:caps/>
                <w:kern w:val="0"/>
                <w:sz w:val="18"/>
                <w:szCs w:val="18"/>
              </w:rPr>
              <w:t>排气筒内径</w:t>
            </w:r>
          </w:p>
        </w:tc>
      </w:tr>
      <w:tr w:rsidR="00A706A1" w:rsidRPr="00A706A1" w:rsidTr="00647792">
        <w:trPr>
          <w:trHeight w:val="286"/>
        </w:trPr>
        <w:tc>
          <w:tcPr>
            <w:tcW w:w="1008" w:type="dxa"/>
            <w:vMerge/>
            <w:shd w:val="clear" w:color="auto" w:fill="auto"/>
            <w:vAlign w:val="center"/>
            <w:hideMark/>
          </w:tcPr>
          <w:p w:rsidR="005839C3" w:rsidRPr="00A706A1" w:rsidRDefault="005839C3" w:rsidP="00647792">
            <w:pPr>
              <w:widowControl/>
              <w:spacing w:line="240" w:lineRule="auto"/>
              <w:ind w:firstLine="0"/>
              <w:jc w:val="center"/>
              <w:rPr>
                <w:kern w:val="0"/>
                <w:sz w:val="18"/>
                <w:szCs w:val="18"/>
              </w:rPr>
            </w:pPr>
          </w:p>
        </w:tc>
        <w:tc>
          <w:tcPr>
            <w:tcW w:w="1346" w:type="dxa"/>
            <w:vMerge/>
            <w:shd w:val="clear" w:color="auto" w:fill="auto"/>
            <w:vAlign w:val="center"/>
            <w:hideMark/>
          </w:tcPr>
          <w:p w:rsidR="005839C3" w:rsidRPr="00A706A1" w:rsidRDefault="005839C3" w:rsidP="00647792">
            <w:pPr>
              <w:widowControl/>
              <w:spacing w:line="240" w:lineRule="auto"/>
              <w:ind w:firstLine="0"/>
              <w:jc w:val="center"/>
              <w:rPr>
                <w:kern w:val="0"/>
                <w:sz w:val="18"/>
                <w:szCs w:val="18"/>
              </w:rPr>
            </w:pPr>
          </w:p>
        </w:tc>
        <w:tc>
          <w:tcPr>
            <w:tcW w:w="1004" w:type="dxa"/>
            <w:shd w:val="clear" w:color="auto" w:fill="auto"/>
            <w:vAlign w:val="center"/>
            <w:hideMark/>
          </w:tcPr>
          <w:p w:rsidR="005839C3" w:rsidRPr="00A706A1" w:rsidRDefault="005839C3" w:rsidP="00647792">
            <w:pPr>
              <w:widowControl/>
              <w:spacing w:line="240" w:lineRule="auto"/>
              <w:ind w:firstLine="0"/>
              <w:jc w:val="center"/>
              <w:rPr>
                <w:kern w:val="0"/>
                <w:sz w:val="18"/>
                <w:szCs w:val="18"/>
              </w:rPr>
            </w:pPr>
            <w:r w:rsidRPr="00A706A1">
              <w:rPr>
                <w:b/>
                <w:bCs/>
                <w:kern w:val="0"/>
                <w:sz w:val="18"/>
                <w:szCs w:val="18"/>
              </w:rPr>
              <w:t>X</w:t>
            </w:r>
            <w:r w:rsidRPr="00A706A1">
              <w:rPr>
                <w:b/>
                <w:bCs/>
                <w:kern w:val="0"/>
                <w:sz w:val="18"/>
                <w:szCs w:val="18"/>
              </w:rPr>
              <w:t>坐标</w:t>
            </w:r>
            <w:r w:rsidRPr="00A706A1">
              <w:rPr>
                <w:b/>
                <w:bCs/>
                <w:kern w:val="0"/>
                <w:sz w:val="18"/>
                <w:szCs w:val="18"/>
              </w:rPr>
              <w:t>(m)</w:t>
            </w:r>
          </w:p>
        </w:tc>
        <w:tc>
          <w:tcPr>
            <w:tcW w:w="1109" w:type="dxa"/>
            <w:shd w:val="clear" w:color="auto" w:fill="auto"/>
            <w:vAlign w:val="center"/>
            <w:hideMark/>
          </w:tcPr>
          <w:p w:rsidR="005839C3" w:rsidRPr="00A706A1" w:rsidRDefault="005839C3" w:rsidP="00647792">
            <w:pPr>
              <w:widowControl/>
              <w:spacing w:line="240" w:lineRule="auto"/>
              <w:ind w:firstLine="0"/>
              <w:jc w:val="center"/>
              <w:rPr>
                <w:kern w:val="0"/>
                <w:sz w:val="18"/>
                <w:szCs w:val="18"/>
              </w:rPr>
            </w:pPr>
            <w:r w:rsidRPr="00A706A1">
              <w:rPr>
                <w:b/>
                <w:bCs/>
                <w:kern w:val="0"/>
                <w:sz w:val="18"/>
                <w:szCs w:val="18"/>
              </w:rPr>
              <w:t>Y</w:t>
            </w:r>
            <w:r w:rsidRPr="00A706A1">
              <w:rPr>
                <w:b/>
                <w:bCs/>
                <w:kern w:val="0"/>
                <w:sz w:val="18"/>
                <w:szCs w:val="18"/>
              </w:rPr>
              <w:t>坐标</w:t>
            </w:r>
            <w:r w:rsidRPr="00A706A1">
              <w:rPr>
                <w:b/>
                <w:bCs/>
                <w:kern w:val="0"/>
                <w:sz w:val="18"/>
                <w:szCs w:val="18"/>
              </w:rPr>
              <w:t>(m)</w:t>
            </w:r>
          </w:p>
        </w:tc>
        <w:tc>
          <w:tcPr>
            <w:tcW w:w="899" w:type="dxa"/>
            <w:shd w:val="clear" w:color="auto" w:fill="auto"/>
            <w:vAlign w:val="center"/>
            <w:hideMark/>
          </w:tcPr>
          <w:p w:rsidR="005839C3" w:rsidRPr="00A706A1" w:rsidRDefault="005839C3" w:rsidP="00647792">
            <w:pPr>
              <w:widowControl/>
              <w:spacing w:line="240" w:lineRule="auto"/>
              <w:ind w:firstLine="0"/>
              <w:jc w:val="center"/>
              <w:rPr>
                <w:kern w:val="0"/>
                <w:sz w:val="18"/>
                <w:szCs w:val="18"/>
              </w:rPr>
            </w:pPr>
            <w:r w:rsidRPr="00A706A1">
              <w:rPr>
                <w:b/>
                <w:bCs/>
                <w:kern w:val="0"/>
                <w:sz w:val="18"/>
                <w:szCs w:val="18"/>
              </w:rPr>
              <w:t>(m)</w:t>
            </w:r>
          </w:p>
        </w:tc>
        <w:tc>
          <w:tcPr>
            <w:tcW w:w="752" w:type="dxa"/>
            <w:shd w:val="clear" w:color="auto" w:fill="auto"/>
            <w:vAlign w:val="center"/>
            <w:hideMark/>
          </w:tcPr>
          <w:p w:rsidR="005839C3" w:rsidRPr="00A706A1" w:rsidRDefault="005839C3" w:rsidP="00647792">
            <w:pPr>
              <w:widowControl/>
              <w:spacing w:line="240" w:lineRule="auto"/>
              <w:ind w:firstLine="0"/>
              <w:jc w:val="center"/>
              <w:rPr>
                <w:kern w:val="0"/>
                <w:sz w:val="18"/>
                <w:szCs w:val="18"/>
              </w:rPr>
            </w:pPr>
            <w:r w:rsidRPr="00A706A1">
              <w:rPr>
                <w:b/>
                <w:bCs/>
                <w:kern w:val="0"/>
                <w:sz w:val="18"/>
                <w:szCs w:val="18"/>
              </w:rPr>
              <w:t>(g/s)</w:t>
            </w:r>
          </w:p>
        </w:tc>
        <w:tc>
          <w:tcPr>
            <w:tcW w:w="644" w:type="dxa"/>
            <w:shd w:val="clear" w:color="auto" w:fill="auto"/>
            <w:vAlign w:val="center"/>
            <w:hideMark/>
          </w:tcPr>
          <w:p w:rsidR="005839C3" w:rsidRPr="00A706A1" w:rsidRDefault="005839C3" w:rsidP="00647792">
            <w:pPr>
              <w:widowControl/>
              <w:spacing w:line="240" w:lineRule="auto"/>
              <w:ind w:firstLine="0"/>
              <w:jc w:val="center"/>
              <w:rPr>
                <w:kern w:val="0"/>
                <w:sz w:val="18"/>
                <w:szCs w:val="18"/>
              </w:rPr>
            </w:pPr>
            <w:r w:rsidRPr="00A706A1">
              <w:rPr>
                <w:b/>
                <w:bCs/>
                <w:kern w:val="0"/>
                <w:sz w:val="18"/>
                <w:szCs w:val="18"/>
              </w:rPr>
              <w:t>(m)</w:t>
            </w:r>
          </w:p>
        </w:tc>
        <w:tc>
          <w:tcPr>
            <w:tcW w:w="644" w:type="dxa"/>
            <w:shd w:val="clear" w:color="auto" w:fill="auto"/>
            <w:vAlign w:val="center"/>
            <w:hideMark/>
          </w:tcPr>
          <w:p w:rsidR="005839C3" w:rsidRPr="00A706A1" w:rsidRDefault="005839C3" w:rsidP="00647792">
            <w:pPr>
              <w:widowControl/>
              <w:spacing w:line="240" w:lineRule="auto"/>
              <w:ind w:firstLine="0"/>
              <w:jc w:val="center"/>
              <w:rPr>
                <w:kern w:val="0"/>
                <w:sz w:val="18"/>
                <w:szCs w:val="18"/>
              </w:rPr>
            </w:pPr>
            <w:r w:rsidRPr="00A706A1">
              <w:rPr>
                <w:b/>
                <w:bCs/>
                <w:kern w:val="0"/>
                <w:sz w:val="18"/>
                <w:szCs w:val="18"/>
              </w:rPr>
              <w:t>(K)</w:t>
            </w:r>
          </w:p>
        </w:tc>
        <w:tc>
          <w:tcPr>
            <w:tcW w:w="763" w:type="dxa"/>
            <w:shd w:val="clear" w:color="auto" w:fill="auto"/>
            <w:vAlign w:val="center"/>
            <w:hideMark/>
          </w:tcPr>
          <w:p w:rsidR="005839C3" w:rsidRPr="00A706A1" w:rsidRDefault="005839C3" w:rsidP="00647792">
            <w:pPr>
              <w:widowControl/>
              <w:spacing w:line="240" w:lineRule="auto"/>
              <w:ind w:firstLine="0"/>
              <w:jc w:val="center"/>
              <w:rPr>
                <w:kern w:val="0"/>
                <w:sz w:val="18"/>
                <w:szCs w:val="18"/>
              </w:rPr>
            </w:pPr>
            <w:r w:rsidRPr="00A706A1">
              <w:rPr>
                <w:b/>
                <w:bCs/>
                <w:kern w:val="0"/>
                <w:sz w:val="18"/>
                <w:szCs w:val="18"/>
              </w:rPr>
              <w:t>(m/s)</w:t>
            </w:r>
          </w:p>
        </w:tc>
        <w:tc>
          <w:tcPr>
            <w:tcW w:w="644" w:type="dxa"/>
            <w:shd w:val="clear" w:color="auto" w:fill="auto"/>
            <w:vAlign w:val="center"/>
            <w:hideMark/>
          </w:tcPr>
          <w:p w:rsidR="005839C3" w:rsidRPr="00A706A1" w:rsidRDefault="005839C3" w:rsidP="00647792">
            <w:pPr>
              <w:widowControl/>
              <w:spacing w:line="240" w:lineRule="auto"/>
              <w:ind w:firstLine="0"/>
              <w:jc w:val="center"/>
              <w:rPr>
                <w:kern w:val="0"/>
                <w:sz w:val="18"/>
                <w:szCs w:val="18"/>
              </w:rPr>
            </w:pPr>
            <w:r w:rsidRPr="00A706A1">
              <w:rPr>
                <w:b/>
                <w:bCs/>
                <w:kern w:val="0"/>
                <w:sz w:val="18"/>
                <w:szCs w:val="18"/>
              </w:rPr>
              <w:t>(m)</w:t>
            </w:r>
          </w:p>
        </w:tc>
      </w:tr>
      <w:tr w:rsidR="00A706A1" w:rsidRPr="00A706A1" w:rsidTr="00647792">
        <w:trPr>
          <w:trHeight w:val="286"/>
        </w:trPr>
        <w:tc>
          <w:tcPr>
            <w:tcW w:w="1008" w:type="dxa"/>
            <w:shd w:val="clear" w:color="auto" w:fill="auto"/>
            <w:vAlign w:val="center"/>
            <w:hideMark/>
          </w:tcPr>
          <w:p w:rsidR="005839C3" w:rsidRPr="00A706A1" w:rsidRDefault="005839C3" w:rsidP="00647792">
            <w:pPr>
              <w:widowControl/>
              <w:spacing w:line="240" w:lineRule="auto"/>
              <w:ind w:firstLine="0"/>
              <w:jc w:val="center"/>
              <w:rPr>
                <w:kern w:val="0"/>
                <w:sz w:val="18"/>
                <w:szCs w:val="18"/>
              </w:rPr>
            </w:pPr>
            <w:r w:rsidRPr="00A706A1">
              <w:rPr>
                <w:kern w:val="0"/>
                <w:sz w:val="18"/>
                <w:szCs w:val="18"/>
              </w:rPr>
              <w:t>排气筒</w:t>
            </w:r>
            <w:r w:rsidRPr="00A706A1">
              <w:rPr>
                <w:kern w:val="0"/>
                <w:sz w:val="18"/>
                <w:szCs w:val="18"/>
              </w:rPr>
              <w:t>1</w:t>
            </w:r>
          </w:p>
        </w:tc>
        <w:tc>
          <w:tcPr>
            <w:tcW w:w="1346" w:type="dxa"/>
            <w:shd w:val="clear" w:color="auto" w:fill="auto"/>
            <w:vAlign w:val="center"/>
            <w:hideMark/>
          </w:tcPr>
          <w:p w:rsidR="005839C3" w:rsidRPr="00A706A1" w:rsidRDefault="002C4F7B" w:rsidP="00647792">
            <w:pPr>
              <w:widowControl/>
              <w:spacing w:line="240" w:lineRule="auto"/>
              <w:ind w:firstLine="0"/>
              <w:jc w:val="center"/>
              <w:rPr>
                <w:kern w:val="0"/>
                <w:sz w:val="18"/>
                <w:szCs w:val="18"/>
              </w:rPr>
            </w:pPr>
            <w:r w:rsidRPr="00A706A1">
              <w:rPr>
                <w:rFonts w:hint="eastAsia"/>
                <w:kern w:val="0"/>
                <w:sz w:val="18"/>
                <w:szCs w:val="18"/>
              </w:rPr>
              <w:t>筛分</w:t>
            </w:r>
            <w:r w:rsidR="005839C3" w:rsidRPr="00A706A1">
              <w:rPr>
                <w:rFonts w:hint="eastAsia"/>
                <w:kern w:val="0"/>
                <w:sz w:val="18"/>
                <w:szCs w:val="18"/>
              </w:rPr>
              <w:t>楼</w:t>
            </w:r>
          </w:p>
        </w:tc>
        <w:tc>
          <w:tcPr>
            <w:tcW w:w="0" w:type="auto"/>
            <w:shd w:val="clear" w:color="auto" w:fill="auto"/>
            <w:vAlign w:val="center"/>
            <w:hideMark/>
          </w:tcPr>
          <w:p w:rsidR="005839C3" w:rsidRPr="00A706A1" w:rsidRDefault="004815F9" w:rsidP="00647792">
            <w:pPr>
              <w:widowControl/>
              <w:spacing w:line="240" w:lineRule="auto"/>
              <w:ind w:firstLine="0"/>
              <w:jc w:val="center"/>
              <w:rPr>
                <w:kern w:val="0"/>
                <w:sz w:val="18"/>
                <w:szCs w:val="18"/>
              </w:rPr>
            </w:pPr>
            <w:r w:rsidRPr="00A706A1">
              <w:rPr>
                <w:kern w:val="0"/>
                <w:sz w:val="18"/>
                <w:szCs w:val="18"/>
              </w:rPr>
              <w:t>683638.75</w:t>
            </w:r>
          </w:p>
        </w:tc>
        <w:tc>
          <w:tcPr>
            <w:tcW w:w="0" w:type="auto"/>
            <w:shd w:val="clear" w:color="auto" w:fill="auto"/>
            <w:vAlign w:val="center"/>
            <w:hideMark/>
          </w:tcPr>
          <w:p w:rsidR="005839C3" w:rsidRPr="00A706A1" w:rsidRDefault="004815F9" w:rsidP="00647792">
            <w:pPr>
              <w:widowControl/>
              <w:spacing w:line="240" w:lineRule="auto"/>
              <w:ind w:firstLine="0"/>
              <w:jc w:val="center"/>
              <w:rPr>
                <w:kern w:val="0"/>
                <w:sz w:val="18"/>
                <w:szCs w:val="18"/>
              </w:rPr>
            </w:pPr>
            <w:r w:rsidRPr="00A706A1">
              <w:rPr>
                <w:kern w:val="0"/>
                <w:sz w:val="18"/>
                <w:szCs w:val="18"/>
              </w:rPr>
              <w:t>3978405.41</w:t>
            </w:r>
          </w:p>
        </w:tc>
        <w:tc>
          <w:tcPr>
            <w:tcW w:w="0" w:type="auto"/>
            <w:shd w:val="clear" w:color="auto" w:fill="auto"/>
            <w:vAlign w:val="center"/>
            <w:hideMark/>
          </w:tcPr>
          <w:p w:rsidR="005839C3" w:rsidRPr="00A706A1" w:rsidRDefault="00A706A1" w:rsidP="00647792">
            <w:pPr>
              <w:widowControl/>
              <w:spacing w:line="240" w:lineRule="auto"/>
              <w:ind w:firstLine="0"/>
              <w:jc w:val="center"/>
              <w:rPr>
                <w:kern w:val="0"/>
                <w:sz w:val="18"/>
                <w:szCs w:val="18"/>
              </w:rPr>
            </w:pPr>
            <w:r w:rsidRPr="00A706A1">
              <w:rPr>
                <w:rFonts w:hint="eastAsia"/>
                <w:kern w:val="0"/>
                <w:sz w:val="18"/>
                <w:szCs w:val="18"/>
              </w:rPr>
              <w:t>1078</w:t>
            </w:r>
          </w:p>
        </w:tc>
        <w:tc>
          <w:tcPr>
            <w:tcW w:w="0" w:type="auto"/>
            <w:shd w:val="clear" w:color="auto" w:fill="auto"/>
            <w:vAlign w:val="center"/>
            <w:hideMark/>
          </w:tcPr>
          <w:p w:rsidR="005839C3" w:rsidRPr="00A706A1" w:rsidRDefault="00A706A1" w:rsidP="00A706A1">
            <w:pPr>
              <w:widowControl/>
              <w:spacing w:line="240" w:lineRule="auto"/>
              <w:ind w:firstLine="0"/>
              <w:jc w:val="center"/>
              <w:rPr>
                <w:kern w:val="0"/>
                <w:sz w:val="18"/>
                <w:szCs w:val="18"/>
              </w:rPr>
            </w:pPr>
            <w:r w:rsidRPr="00A706A1">
              <w:rPr>
                <w:rFonts w:hint="eastAsia"/>
                <w:kern w:val="0"/>
                <w:sz w:val="18"/>
                <w:szCs w:val="18"/>
              </w:rPr>
              <w:t>0.03</w:t>
            </w:r>
          </w:p>
        </w:tc>
        <w:tc>
          <w:tcPr>
            <w:tcW w:w="0" w:type="auto"/>
            <w:shd w:val="clear" w:color="auto" w:fill="auto"/>
            <w:vAlign w:val="center"/>
            <w:hideMark/>
          </w:tcPr>
          <w:p w:rsidR="005839C3" w:rsidRPr="00A706A1" w:rsidRDefault="00A706A1" w:rsidP="00647792">
            <w:pPr>
              <w:widowControl/>
              <w:spacing w:line="240" w:lineRule="auto"/>
              <w:ind w:firstLine="0"/>
              <w:jc w:val="center"/>
              <w:rPr>
                <w:kern w:val="0"/>
                <w:sz w:val="18"/>
                <w:szCs w:val="18"/>
              </w:rPr>
            </w:pPr>
            <w:r w:rsidRPr="00A706A1">
              <w:rPr>
                <w:rFonts w:hint="eastAsia"/>
                <w:kern w:val="0"/>
                <w:sz w:val="18"/>
                <w:szCs w:val="18"/>
              </w:rPr>
              <w:t>20</w:t>
            </w:r>
          </w:p>
        </w:tc>
        <w:tc>
          <w:tcPr>
            <w:tcW w:w="0" w:type="auto"/>
            <w:shd w:val="clear" w:color="auto" w:fill="auto"/>
            <w:vAlign w:val="center"/>
            <w:hideMark/>
          </w:tcPr>
          <w:p w:rsidR="005839C3" w:rsidRPr="00A706A1" w:rsidRDefault="005839C3" w:rsidP="00647792">
            <w:pPr>
              <w:widowControl/>
              <w:spacing w:line="240" w:lineRule="auto"/>
              <w:ind w:firstLine="0"/>
              <w:jc w:val="center"/>
              <w:rPr>
                <w:kern w:val="0"/>
                <w:sz w:val="18"/>
                <w:szCs w:val="18"/>
              </w:rPr>
            </w:pPr>
            <w:r w:rsidRPr="00A706A1">
              <w:rPr>
                <w:kern w:val="0"/>
                <w:sz w:val="18"/>
                <w:szCs w:val="18"/>
              </w:rPr>
              <w:t>293</w:t>
            </w:r>
          </w:p>
        </w:tc>
        <w:tc>
          <w:tcPr>
            <w:tcW w:w="0" w:type="auto"/>
            <w:shd w:val="clear" w:color="auto" w:fill="auto"/>
            <w:vAlign w:val="center"/>
            <w:hideMark/>
          </w:tcPr>
          <w:p w:rsidR="005839C3" w:rsidRPr="00A706A1" w:rsidRDefault="00A706A1" w:rsidP="00647792">
            <w:pPr>
              <w:widowControl/>
              <w:spacing w:line="240" w:lineRule="auto"/>
              <w:ind w:firstLine="0"/>
              <w:jc w:val="center"/>
              <w:rPr>
                <w:kern w:val="0"/>
                <w:sz w:val="18"/>
                <w:szCs w:val="18"/>
              </w:rPr>
            </w:pPr>
            <w:r w:rsidRPr="00A706A1">
              <w:rPr>
                <w:rFonts w:hint="eastAsia"/>
                <w:kern w:val="0"/>
                <w:sz w:val="18"/>
                <w:szCs w:val="18"/>
              </w:rPr>
              <w:t>10.32</w:t>
            </w:r>
          </w:p>
        </w:tc>
        <w:tc>
          <w:tcPr>
            <w:tcW w:w="0" w:type="auto"/>
            <w:shd w:val="clear" w:color="auto" w:fill="auto"/>
            <w:vAlign w:val="center"/>
            <w:hideMark/>
          </w:tcPr>
          <w:p w:rsidR="005839C3" w:rsidRPr="00A706A1" w:rsidRDefault="00A706A1" w:rsidP="00647792">
            <w:pPr>
              <w:widowControl/>
              <w:spacing w:line="240" w:lineRule="auto"/>
              <w:ind w:firstLine="0"/>
              <w:jc w:val="center"/>
              <w:rPr>
                <w:kern w:val="0"/>
                <w:sz w:val="18"/>
                <w:szCs w:val="18"/>
              </w:rPr>
            </w:pPr>
            <w:r w:rsidRPr="00A706A1">
              <w:rPr>
                <w:rFonts w:hint="eastAsia"/>
                <w:kern w:val="0"/>
                <w:sz w:val="18"/>
                <w:szCs w:val="18"/>
              </w:rPr>
              <w:t>0.5</w:t>
            </w:r>
          </w:p>
        </w:tc>
      </w:tr>
      <w:tr w:rsidR="00A706A1" w:rsidRPr="00A706A1" w:rsidTr="00647792">
        <w:trPr>
          <w:trHeight w:val="286"/>
        </w:trPr>
        <w:tc>
          <w:tcPr>
            <w:tcW w:w="0" w:type="auto"/>
            <w:gridSpan w:val="10"/>
            <w:shd w:val="clear" w:color="auto" w:fill="auto"/>
            <w:vAlign w:val="center"/>
          </w:tcPr>
          <w:p w:rsidR="005839C3" w:rsidRPr="00A706A1" w:rsidRDefault="005839C3" w:rsidP="00647792">
            <w:pPr>
              <w:widowControl/>
              <w:spacing w:line="240" w:lineRule="auto"/>
              <w:ind w:firstLine="0"/>
              <w:jc w:val="left"/>
              <w:rPr>
                <w:b/>
                <w:kern w:val="0"/>
                <w:sz w:val="18"/>
                <w:szCs w:val="18"/>
              </w:rPr>
            </w:pPr>
            <w:r w:rsidRPr="00A706A1">
              <w:rPr>
                <w:rFonts w:hint="eastAsia"/>
                <w:b/>
                <w:kern w:val="0"/>
                <w:sz w:val="18"/>
                <w:szCs w:val="18"/>
              </w:rPr>
              <w:t>注：坐标采用</w:t>
            </w:r>
            <w:r w:rsidRPr="00A706A1">
              <w:rPr>
                <w:rFonts w:hint="eastAsia"/>
                <w:b/>
                <w:kern w:val="0"/>
                <w:sz w:val="18"/>
                <w:szCs w:val="18"/>
              </w:rPr>
              <w:t>UTM</w:t>
            </w:r>
            <w:r w:rsidRPr="00A706A1">
              <w:rPr>
                <w:rFonts w:hint="eastAsia"/>
                <w:b/>
                <w:kern w:val="0"/>
                <w:sz w:val="18"/>
                <w:szCs w:val="18"/>
              </w:rPr>
              <w:t>坐标。</w:t>
            </w:r>
          </w:p>
        </w:tc>
      </w:tr>
    </w:tbl>
    <w:p w:rsidR="005839C3" w:rsidRPr="00A706A1" w:rsidRDefault="005839C3" w:rsidP="005839C3">
      <w:pPr>
        <w:spacing w:line="500" w:lineRule="exact"/>
        <w:ind w:firstLine="0"/>
        <w:jc w:val="center"/>
        <w:rPr>
          <w:b/>
          <w:bCs/>
        </w:rPr>
      </w:pPr>
    </w:p>
    <w:p w:rsidR="005839C3" w:rsidRPr="00A706A1" w:rsidRDefault="005839C3" w:rsidP="005839C3">
      <w:r w:rsidRPr="00A706A1">
        <w:t>3</w:t>
      </w:r>
      <w:r w:rsidRPr="00A706A1">
        <w:t>、主要污染源估算模型计算结果</w:t>
      </w:r>
    </w:p>
    <w:p w:rsidR="005839C3" w:rsidRPr="00A706A1" w:rsidRDefault="005839C3" w:rsidP="005839C3">
      <w:pPr>
        <w:spacing w:line="500" w:lineRule="exact"/>
        <w:ind w:firstLine="0"/>
        <w:jc w:val="center"/>
        <w:rPr>
          <w:b/>
          <w:bCs/>
        </w:rPr>
      </w:pPr>
      <w:r w:rsidRPr="00A706A1">
        <w:rPr>
          <w:b/>
          <w:bCs/>
        </w:rPr>
        <w:t>表</w:t>
      </w:r>
      <w:r w:rsidRPr="00A706A1">
        <w:rPr>
          <w:rFonts w:hint="eastAsia"/>
          <w:b/>
          <w:bCs/>
        </w:rPr>
        <w:t>1.</w:t>
      </w:r>
      <w:r w:rsidR="00A706A1">
        <w:rPr>
          <w:rFonts w:hint="eastAsia"/>
          <w:b/>
          <w:bCs/>
        </w:rPr>
        <w:t>4</w:t>
      </w:r>
      <w:r w:rsidRPr="00A706A1">
        <w:rPr>
          <w:rFonts w:hint="eastAsia"/>
          <w:b/>
          <w:bCs/>
        </w:rPr>
        <w:t>-6</w:t>
      </w:r>
      <w:r w:rsidRPr="00A706A1">
        <w:rPr>
          <w:b/>
          <w:bCs/>
        </w:rPr>
        <w:t xml:space="preserve">  </w:t>
      </w:r>
      <w:r w:rsidRPr="00A706A1">
        <w:rPr>
          <w:b/>
          <w:bCs/>
        </w:rPr>
        <w:t>主要污染源估算模型计算结果表</w:t>
      </w:r>
    </w:p>
    <w:tbl>
      <w:tblPr>
        <w:tblW w:w="8662" w:type="dxa"/>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16"/>
        <w:gridCol w:w="576"/>
        <w:gridCol w:w="1084"/>
        <w:gridCol w:w="1350"/>
        <w:gridCol w:w="1134"/>
        <w:gridCol w:w="1559"/>
        <w:gridCol w:w="993"/>
        <w:gridCol w:w="850"/>
      </w:tblGrid>
      <w:tr w:rsidR="00A706A1" w:rsidRPr="00A706A1" w:rsidTr="00647792">
        <w:trPr>
          <w:trHeight w:val="279"/>
        </w:trPr>
        <w:tc>
          <w:tcPr>
            <w:tcW w:w="1116" w:type="dxa"/>
            <w:shd w:val="clear" w:color="000000" w:fill="FFFFFF"/>
            <w:noWrap/>
            <w:vAlign w:val="center"/>
            <w:hideMark/>
          </w:tcPr>
          <w:p w:rsidR="005839C3" w:rsidRPr="00A706A1" w:rsidRDefault="005839C3"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污染源</w:t>
            </w:r>
          </w:p>
        </w:tc>
        <w:tc>
          <w:tcPr>
            <w:tcW w:w="576" w:type="dxa"/>
            <w:shd w:val="clear" w:color="000000" w:fill="FFFFFF"/>
            <w:noWrap/>
            <w:vAlign w:val="center"/>
            <w:hideMark/>
          </w:tcPr>
          <w:p w:rsidR="005839C3" w:rsidRPr="00A706A1" w:rsidRDefault="005839C3"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污染因子</w:t>
            </w:r>
          </w:p>
        </w:tc>
        <w:tc>
          <w:tcPr>
            <w:tcW w:w="1084" w:type="dxa"/>
            <w:shd w:val="clear" w:color="000000" w:fill="FFFFFF"/>
            <w:noWrap/>
            <w:vAlign w:val="center"/>
            <w:hideMark/>
          </w:tcPr>
          <w:p w:rsidR="005839C3" w:rsidRPr="00A706A1" w:rsidRDefault="005839C3"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最大落地浓度 (ug/m^3)</w:t>
            </w:r>
          </w:p>
        </w:tc>
        <w:tc>
          <w:tcPr>
            <w:tcW w:w="1350" w:type="dxa"/>
            <w:shd w:val="clear" w:color="000000" w:fill="FFFFFF"/>
            <w:noWrap/>
            <w:vAlign w:val="center"/>
            <w:hideMark/>
          </w:tcPr>
          <w:p w:rsidR="005839C3" w:rsidRPr="00A706A1" w:rsidRDefault="005839C3"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最大浓度落地点 (m)</w:t>
            </w:r>
          </w:p>
        </w:tc>
        <w:tc>
          <w:tcPr>
            <w:tcW w:w="1134" w:type="dxa"/>
            <w:shd w:val="clear" w:color="000000" w:fill="FFFFFF"/>
            <w:noWrap/>
            <w:vAlign w:val="center"/>
            <w:hideMark/>
          </w:tcPr>
          <w:p w:rsidR="005839C3" w:rsidRPr="00A706A1" w:rsidRDefault="005839C3"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评价标准 (ug/m^3)</w:t>
            </w:r>
          </w:p>
        </w:tc>
        <w:tc>
          <w:tcPr>
            <w:tcW w:w="1559" w:type="dxa"/>
            <w:shd w:val="clear" w:color="000000" w:fill="FFFFFF"/>
            <w:noWrap/>
            <w:vAlign w:val="center"/>
            <w:hideMark/>
          </w:tcPr>
          <w:p w:rsidR="005839C3" w:rsidRPr="00A706A1" w:rsidRDefault="005839C3"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占标率 (%)</w:t>
            </w:r>
          </w:p>
        </w:tc>
        <w:tc>
          <w:tcPr>
            <w:tcW w:w="993" w:type="dxa"/>
            <w:shd w:val="clear" w:color="000000" w:fill="FFFFFF"/>
            <w:noWrap/>
            <w:vAlign w:val="center"/>
            <w:hideMark/>
          </w:tcPr>
          <w:p w:rsidR="005839C3" w:rsidRPr="00A706A1" w:rsidRDefault="005839C3"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D10% (m)</w:t>
            </w:r>
          </w:p>
        </w:tc>
        <w:tc>
          <w:tcPr>
            <w:tcW w:w="850" w:type="dxa"/>
            <w:shd w:val="clear" w:color="000000" w:fill="FFFFFF"/>
            <w:noWrap/>
            <w:vAlign w:val="center"/>
            <w:hideMark/>
          </w:tcPr>
          <w:p w:rsidR="005839C3" w:rsidRPr="00A706A1" w:rsidRDefault="005839C3"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推荐评价等级</w:t>
            </w:r>
          </w:p>
        </w:tc>
      </w:tr>
      <w:tr w:rsidR="00A706A1" w:rsidRPr="00A706A1" w:rsidTr="00647792">
        <w:trPr>
          <w:trHeight w:val="279"/>
        </w:trPr>
        <w:tc>
          <w:tcPr>
            <w:tcW w:w="1116" w:type="dxa"/>
            <w:shd w:val="clear" w:color="auto" w:fill="auto"/>
            <w:noWrap/>
            <w:vAlign w:val="center"/>
            <w:hideMark/>
          </w:tcPr>
          <w:p w:rsidR="005839C3" w:rsidRPr="00A706A1" w:rsidRDefault="005839C3"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SR00000001</w:t>
            </w:r>
          </w:p>
        </w:tc>
        <w:tc>
          <w:tcPr>
            <w:tcW w:w="576" w:type="dxa"/>
            <w:shd w:val="clear" w:color="auto" w:fill="auto"/>
            <w:noWrap/>
            <w:vAlign w:val="center"/>
            <w:hideMark/>
          </w:tcPr>
          <w:p w:rsidR="005839C3" w:rsidRPr="00A706A1" w:rsidRDefault="005839C3"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PM10</w:t>
            </w:r>
          </w:p>
        </w:tc>
        <w:tc>
          <w:tcPr>
            <w:tcW w:w="1084" w:type="dxa"/>
            <w:shd w:val="clear" w:color="auto" w:fill="auto"/>
            <w:noWrap/>
            <w:vAlign w:val="center"/>
            <w:hideMark/>
          </w:tcPr>
          <w:p w:rsidR="005839C3" w:rsidRPr="00A706A1" w:rsidRDefault="00A706A1"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40.922</w:t>
            </w:r>
          </w:p>
        </w:tc>
        <w:tc>
          <w:tcPr>
            <w:tcW w:w="1350" w:type="dxa"/>
            <w:shd w:val="clear" w:color="auto" w:fill="auto"/>
            <w:noWrap/>
            <w:vAlign w:val="center"/>
            <w:hideMark/>
          </w:tcPr>
          <w:p w:rsidR="005839C3" w:rsidRPr="00A706A1" w:rsidRDefault="00A706A1"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127</w:t>
            </w:r>
          </w:p>
        </w:tc>
        <w:tc>
          <w:tcPr>
            <w:tcW w:w="1134" w:type="dxa"/>
            <w:shd w:val="clear" w:color="auto" w:fill="auto"/>
            <w:noWrap/>
            <w:vAlign w:val="center"/>
            <w:hideMark/>
          </w:tcPr>
          <w:p w:rsidR="005839C3" w:rsidRPr="00A706A1" w:rsidRDefault="005839C3"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450</w:t>
            </w:r>
          </w:p>
        </w:tc>
        <w:tc>
          <w:tcPr>
            <w:tcW w:w="1559" w:type="dxa"/>
            <w:shd w:val="clear" w:color="auto" w:fill="auto"/>
            <w:noWrap/>
            <w:vAlign w:val="center"/>
            <w:hideMark/>
          </w:tcPr>
          <w:p w:rsidR="005839C3" w:rsidRPr="00A706A1" w:rsidRDefault="00A706A1"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9.093</w:t>
            </w:r>
          </w:p>
        </w:tc>
        <w:tc>
          <w:tcPr>
            <w:tcW w:w="993" w:type="dxa"/>
            <w:shd w:val="clear" w:color="auto" w:fill="auto"/>
            <w:noWrap/>
            <w:vAlign w:val="center"/>
            <w:hideMark/>
          </w:tcPr>
          <w:p w:rsidR="005839C3" w:rsidRPr="00A706A1" w:rsidRDefault="00A706A1"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w:t>
            </w:r>
          </w:p>
        </w:tc>
        <w:tc>
          <w:tcPr>
            <w:tcW w:w="850" w:type="dxa"/>
            <w:shd w:val="clear" w:color="auto" w:fill="auto"/>
            <w:noWrap/>
            <w:vAlign w:val="center"/>
            <w:hideMark/>
          </w:tcPr>
          <w:p w:rsidR="005839C3" w:rsidRPr="00A706A1" w:rsidRDefault="00A706A1" w:rsidP="00647792">
            <w:pPr>
              <w:widowControl/>
              <w:spacing w:line="240" w:lineRule="auto"/>
              <w:ind w:firstLine="0"/>
              <w:jc w:val="center"/>
              <w:rPr>
                <w:rFonts w:ascii="宋体" w:hAnsi="宋体" w:cs="宋体"/>
                <w:kern w:val="0"/>
                <w:sz w:val="18"/>
                <w:szCs w:val="18"/>
              </w:rPr>
            </w:pPr>
            <w:r w:rsidRPr="00A706A1">
              <w:rPr>
                <w:rFonts w:ascii="宋体" w:hAnsi="宋体" w:cs="宋体" w:hint="eastAsia"/>
                <w:kern w:val="0"/>
                <w:sz w:val="18"/>
                <w:szCs w:val="18"/>
              </w:rPr>
              <w:t>二</w:t>
            </w:r>
          </w:p>
        </w:tc>
      </w:tr>
    </w:tbl>
    <w:p w:rsidR="00A706A1" w:rsidRDefault="00A706A1" w:rsidP="005839C3"/>
    <w:p w:rsidR="005839C3" w:rsidRPr="00A706A1" w:rsidRDefault="005839C3" w:rsidP="005839C3">
      <w:r w:rsidRPr="00A706A1">
        <w:t>4</w:t>
      </w:r>
      <w:r w:rsidRPr="00A706A1">
        <w:t>、判别依据及结果</w:t>
      </w:r>
    </w:p>
    <w:p w:rsidR="005839C3" w:rsidRPr="00A706A1" w:rsidRDefault="005839C3" w:rsidP="005839C3">
      <w:pPr>
        <w:spacing w:line="500" w:lineRule="exact"/>
        <w:ind w:firstLine="0"/>
        <w:jc w:val="center"/>
        <w:rPr>
          <w:b/>
          <w:bCs/>
        </w:rPr>
      </w:pPr>
      <w:r w:rsidRPr="00A706A1">
        <w:rPr>
          <w:b/>
          <w:bCs/>
        </w:rPr>
        <w:t>表</w:t>
      </w:r>
      <w:r w:rsidRPr="00A706A1">
        <w:rPr>
          <w:rFonts w:hint="eastAsia"/>
          <w:b/>
          <w:bCs/>
        </w:rPr>
        <w:t>1.</w:t>
      </w:r>
      <w:r w:rsidR="00A706A1">
        <w:rPr>
          <w:rFonts w:hint="eastAsia"/>
          <w:b/>
          <w:bCs/>
        </w:rPr>
        <w:t>4</w:t>
      </w:r>
      <w:r w:rsidRPr="00A706A1">
        <w:rPr>
          <w:rFonts w:hint="eastAsia"/>
          <w:b/>
          <w:bCs/>
        </w:rPr>
        <w:t xml:space="preserve">-7   </w:t>
      </w:r>
      <w:r w:rsidRPr="00A706A1">
        <w:rPr>
          <w:b/>
          <w:bCs/>
        </w:rPr>
        <w:t xml:space="preserve">   </w:t>
      </w:r>
      <w:r w:rsidRPr="00A706A1">
        <w:rPr>
          <w:b/>
          <w:bCs/>
        </w:rPr>
        <w:t>评价等级判别表</w:t>
      </w:r>
    </w:p>
    <w:tbl>
      <w:tblPr>
        <w:tblStyle w:val="ab"/>
        <w:tblW w:w="857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417"/>
        <w:gridCol w:w="4153"/>
      </w:tblGrid>
      <w:tr w:rsidR="00A706A1" w:rsidRPr="00A706A1" w:rsidTr="00647792">
        <w:trPr>
          <w:jc w:val="center"/>
        </w:trPr>
        <w:tc>
          <w:tcPr>
            <w:tcW w:w="4417" w:type="dxa"/>
            <w:vAlign w:val="center"/>
          </w:tcPr>
          <w:p w:rsidR="005839C3" w:rsidRPr="00A706A1" w:rsidRDefault="005839C3" w:rsidP="00647792">
            <w:pPr>
              <w:jc w:val="center"/>
              <w:rPr>
                <w:sz w:val="21"/>
                <w:szCs w:val="21"/>
              </w:rPr>
            </w:pPr>
            <w:r w:rsidRPr="00A706A1">
              <w:rPr>
                <w:sz w:val="21"/>
                <w:szCs w:val="21"/>
              </w:rPr>
              <w:t>评价等级工作</w:t>
            </w:r>
          </w:p>
        </w:tc>
        <w:tc>
          <w:tcPr>
            <w:tcW w:w="4153" w:type="dxa"/>
            <w:vAlign w:val="center"/>
          </w:tcPr>
          <w:p w:rsidR="005839C3" w:rsidRPr="00A706A1" w:rsidRDefault="005839C3" w:rsidP="00647792">
            <w:pPr>
              <w:jc w:val="center"/>
              <w:rPr>
                <w:sz w:val="21"/>
                <w:szCs w:val="21"/>
              </w:rPr>
            </w:pPr>
            <w:r w:rsidRPr="00A706A1">
              <w:rPr>
                <w:sz w:val="21"/>
                <w:szCs w:val="21"/>
              </w:rPr>
              <w:t>评级工作分级判据</w:t>
            </w:r>
          </w:p>
        </w:tc>
      </w:tr>
      <w:tr w:rsidR="00A706A1" w:rsidRPr="00A706A1" w:rsidTr="00647792">
        <w:trPr>
          <w:jc w:val="center"/>
        </w:trPr>
        <w:tc>
          <w:tcPr>
            <w:tcW w:w="4417" w:type="dxa"/>
            <w:vAlign w:val="center"/>
          </w:tcPr>
          <w:p w:rsidR="005839C3" w:rsidRPr="00A706A1" w:rsidRDefault="005839C3" w:rsidP="00647792">
            <w:pPr>
              <w:jc w:val="center"/>
              <w:rPr>
                <w:sz w:val="21"/>
                <w:szCs w:val="21"/>
              </w:rPr>
            </w:pPr>
            <w:r w:rsidRPr="00A706A1">
              <w:rPr>
                <w:sz w:val="21"/>
                <w:szCs w:val="21"/>
              </w:rPr>
              <w:t>一级评价</w:t>
            </w:r>
          </w:p>
        </w:tc>
        <w:tc>
          <w:tcPr>
            <w:tcW w:w="4153" w:type="dxa"/>
            <w:vAlign w:val="center"/>
          </w:tcPr>
          <w:p w:rsidR="005839C3" w:rsidRPr="00A706A1" w:rsidRDefault="005839C3" w:rsidP="00647792">
            <w:pPr>
              <w:jc w:val="center"/>
              <w:rPr>
                <w:sz w:val="21"/>
                <w:szCs w:val="21"/>
              </w:rPr>
            </w:pPr>
            <w:r w:rsidRPr="00A706A1">
              <w:rPr>
                <w:sz w:val="21"/>
                <w:szCs w:val="21"/>
              </w:rPr>
              <w:t>Pmax≥10%</w:t>
            </w:r>
          </w:p>
        </w:tc>
      </w:tr>
      <w:tr w:rsidR="00A706A1" w:rsidRPr="00A706A1" w:rsidTr="00647792">
        <w:trPr>
          <w:jc w:val="center"/>
        </w:trPr>
        <w:tc>
          <w:tcPr>
            <w:tcW w:w="4417" w:type="dxa"/>
            <w:vAlign w:val="center"/>
          </w:tcPr>
          <w:p w:rsidR="005839C3" w:rsidRPr="00A706A1" w:rsidRDefault="005839C3" w:rsidP="00647792">
            <w:pPr>
              <w:jc w:val="center"/>
              <w:rPr>
                <w:sz w:val="21"/>
                <w:szCs w:val="21"/>
              </w:rPr>
            </w:pPr>
            <w:r w:rsidRPr="00A706A1">
              <w:rPr>
                <w:sz w:val="21"/>
                <w:szCs w:val="21"/>
              </w:rPr>
              <w:t>二级评价</w:t>
            </w:r>
          </w:p>
        </w:tc>
        <w:tc>
          <w:tcPr>
            <w:tcW w:w="4153" w:type="dxa"/>
            <w:vAlign w:val="center"/>
          </w:tcPr>
          <w:p w:rsidR="005839C3" w:rsidRPr="00A706A1" w:rsidRDefault="005839C3" w:rsidP="00647792">
            <w:pPr>
              <w:jc w:val="center"/>
              <w:rPr>
                <w:sz w:val="21"/>
                <w:szCs w:val="21"/>
              </w:rPr>
            </w:pPr>
            <w:r w:rsidRPr="00A706A1">
              <w:rPr>
                <w:sz w:val="21"/>
                <w:szCs w:val="21"/>
              </w:rPr>
              <w:t>1%</w:t>
            </w:r>
            <w:r w:rsidRPr="00A706A1">
              <w:rPr>
                <w:rFonts w:ascii="宋体" w:hAnsi="宋体" w:cs="宋体" w:hint="eastAsia"/>
                <w:sz w:val="21"/>
                <w:szCs w:val="21"/>
              </w:rPr>
              <w:t>≦</w:t>
            </w:r>
            <w:r w:rsidRPr="00A706A1">
              <w:rPr>
                <w:sz w:val="21"/>
                <w:szCs w:val="21"/>
              </w:rPr>
              <w:t>Pmax&lt;10%</w:t>
            </w:r>
          </w:p>
        </w:tc>
      </w:tr>
      <w:tr w:rsidR="00A706A1" w:rsidRPr="00A706A1" w:rsidTr="00647792">
        <w:trPr>
          <w:jc w:val="center"/>
        </w:trPr>
        <w:tc>
          <w:tcPr>
            <w:tcW w:w="4417" w:type="dxa"/>
            <w:vAlign w:val="center"/>
          </w:tcPr>
          <w:p w:rsidR="005839C3" w:rsidRPr="00A706A1" w:rsidRDefault="005839C3" w:rsidP="00647792">
            <w:pPr>
              <w:jc w:val="center"/>
              <w:rPr>
                <w:sz w:val="21"/>
                <w:szCs w:val="21"/>
              </w:rPr>
            </w:pPr>
            <w:r w:rsidRPr="00A706A1">
              <w:rPr>
                <w:sz w:val="21"/>
                <w:szCs w:val="21"/>
              </w:rPr>
              <w:t>三级评价</w:t>
            </w:r>
          </w:p>
        </w:tc>
        <w:tc>
          <w:tcPr>
            <w:tcW w:w="4153" w:type="dxa"/>
            <w:vAlign w:val="center"/>
          </w:tcPr>
          <w:p w:rsidR="005839C3" w:rsidRPr="00A706A1" w:rsidRDefault="005839C3" w:rsidP="00647792">
            <w:pPr>
              <w:jc w:val="center"/>
              <w:rPr>
                <w:sz w:val="21"/>
                <w:szCs w:val="21"/>
              </w:rPr>
            </w:pPr>
            <w:r w:rsidRPr="00A706A1">
              <w:rPr>
                <w:sz w:val="21"/>
                <w:szCs w:val="21"/>
              </w:rPr>
              <w:t>Pmax&lt;1%</w:t>
            </w:r>
          </w:p>
        </w:tc>
      </w:tr>
    </w:tbl>
    <w:p w:rsidR="005839C3" w:rsidRPr="00A706A1" w:rsidRDefault="005839C3" w:rsidP="005839C3">
      <w:pPr>
        <w:spacing w:line="500" w:lineRule="exact"/>
        <w:ind w:firstLine="480"/>
        <w:rPr>
          <w:b/>
        </w:rPr>
      </w:pPr>
      <w:r w:rsidRPr="00A706A1">
        <w:rPr>
          <w:b/>
        </w:rPr>
        <w:t>本项目共</w:t>
      </w:r>
      <w:r w:rsidR="00A706A1" w:rsidRPr="00A706A1">
        <w:rPr>
          <w:rFonts w:hint="eastAsia"/>
          <w:b/>
        </w:rPr>
        <w:t>1</w:t>
      </w:r>
      <w:r w:rsidRPr="00A706A1">
        <w:rPr>
          <w:b/>
        </w:rPr>
        <w:t>个排气筒</w:t>
      </w:r>
      <w:r w:rsidR="00A706A1" w:rsidRPr="00A706A1">
        <w:rPr>
          <w:rFonts w:hint="eastAsia"/>
          <w:b/>
        </w:rPr>
        <w:t>1%</w:t>
      </w:r>
      <w:r w:rsidR="00A706A1" w:rsidRPr="00A706A1">
        <w:rPr>
          <w:rFonts w:hint="eastAsia"/>
          <w:b/>
        </w:rPr>
        <w:t>＜</w:t>
      </w:r>
      <w:r w:rsidRPr="00A706A1">
        <w:rPr>
          <w:b/>
        </w:rPr>
        <w:t>Pmax=</w:t>
      </w:r>
      <w:r w:rsidR="00A706A1" w:rsidRPr="00A706A1">
        <w:rPr>
          <w:rFonts w:hint="eastAsia"/>
          <w:b/>
        </w:rPr>
        <w:t>9.093</w:t>
      </w:r>
      <w:r w:rsidR="00A706A1" w:rsidRPr="00A706A1">
        <w:rPr>
          <w:rFonts w:hint="eastAsia"/>
          <w:b/>
        </w:rPr>
        <w:t>＜</w:t>
      </w:r>
      <w:r w:rsidRPr="00A706A1">
        <w:rPr>
          <w:b/>
        </w:rPr>
        <w:t>10%</w:t>
      </w:r>
      <w:r w:rsidRPr="00A706A1">
        <w:rPr>
          <w:b/>
        </w:rPr>
        <w:t>，评价等级为</w:t>
      </w:r>
      <w:r w:rsidR="00A706A1" w:rsidRPr="00A706A1">
        <w:rPr>
          <w:rFonts w:hint="eastAsia"/>
          <w:b/>
        </w:rPr>
        <w:t>二</w:t>
      </w:r>
      <w:r w:rsidRPr="00A706A1">
        <w:rPr>
          <w:b/>
        </w:rPr>
        <w:t>级。</w:t>
      </w:r>
    </w:p>
    <w:p w:rsidR="0078283D" w:rsidRPr="00EF4DE4" w:rsidRDefault="0078283D" w:rsidP="009C65E5">
      <w:pPr>
        <w:pStyle w:val="3"/>
        <w:spacing w:before="0" w:line="500" w:lineRule="exact"/>
      </w:pPr>
      <w:r w:rsidRPr="00EF4DE4">
        <w:rPr>
          <w:rFonts w:hint="eastAsia"/>
        </w:rPr>
        <w:lastRenderedPageBreak/>
        <w:t>1.4.5</w:t>
      </w:r>
      <w:r w:rsidRPr="00EF4DE4">
        <w:rPr>
          <w:rFonts w:hint="eastAsia"/>
        </w:rPr>
        <w:t>声环境</w:t>
      </w:r>
    </w:p>
    <w:p w:rsidR="0078283D" w:rsidRPr="00EF4DE4" w:rsidRDefault="0078283D" w:rsidP="009C65E5">
      <w:pPr>
        <w:spacing w:line="500" w:lineRule="exact"/>
        <w:ind w:firstLine="480"/>
      </w:pPr>
      <w:r w:rsidRPr="00EF4DE4">
        <w:rPr>
          <w:rFonts w:hint="eastAsia"/>
        </w:rPr>
        <w:t>根据《环境影响评价技术导则声环境》（</w:t>
      </w:r>
      <w:r w:rsidRPr="00EF4DE4">
        <w:rPr>
          <w:rFonts w:hint="eastAsia"/>
        </w:rPr>
        <w:t>HJ2.4-2009</w:t>
      </w:r>
      <w:r w:rsidRPr="00EF4DE4">
        <w:rPr>
          <w:rFonts w:hint="eastAsia"/>
        </w:rPr>
        <w:t>），确定声环境评价工作等级为二级，见表</w:t>
      </w:r>
      <w:r w:rsidRPr="00EF4DE4">
        <w:rPr>
          <w:rFonts w:hint="eastAsia"/>
        </w:rPr>
        <w:t>1</w:t>
      </w:r>
      <w:r w:rsidR="00750927">
        <w:rPr>
          <w:rFonts w:hint="eastAsia"/>
        </w:rPr>
        <w:t>.</w:t>
      </w:r>
      <w:r w:rsidRPr="00EF4DE4">
        <w:rPr>
          <w:rFonts w:hint="eastAsia"/>
        </w:rPr>
        <w:t>4-</w:t>
      </w:r>
      <w:r w:rsidR="00750927">
        <w:rPr>
          <w:rFonts w:hint="eastAsia"/>
        </w:rPr>
        <w:t>4</w:t>
      </w:r>
      <w:r w:rsidRPr="00EF4DE4">
        <w:rPr>
          <w:rFonts w:hint="eastAsia"/>
        </w:rPr>
        <w:t>。</w:t>
      </w:r>
    </w:p>
    <w:p w:rsidR="0078283D" w:rsidRPr="00EF4DE4" w:rsidRDefault="0078283D" w:rsidP="00FB6146">
      <w:pPr>
        <w:pStyle w:val="a7"/>
      </w:pPr>
      <w:r w:rsidRPr="00EF4DE4">
        <w:rPr>
          <w:rFonts w:hint="eastAsia"/>
        </w:rPr>
        <w:t>表</w:t>
      </w:r>
      <w:r w:rsidRPr="00EF4DE4">
        <w:rPr>
          <w:rFonts w:hint="eastAsia"/>
        </w:rPr>
        <w:t>1</w:t>
      </w:r>
      <w:r w:rsidR="00750927">
        <w:rPr>
          <w:rFonts w:hint="eastAsia"/>
        </w:rPr>
        <w:t>.</w:t>
      </w:r>
      <w:r w:rsidRPr="00EF4DE4">
        <w:rPr>
          <w:rFonts w:hint="eastAsia"/>
        </w:rPr>
        <w:t>4-</w:t>
      </w:r>
      <w:r w:rsidR="00A706A1">
        <w:rPr>
          <w:rFonts w:hint="eastAsia"/>
        </w:rPr>
        <w:t>8</w:t>
      </w:r>
      <w:r w:rsidR="00F35557" w:rsidRPr="00EF4DE4">
        <w:rPr>
          <w:rFonts w:hint="eastAsia"/>
        </w:rPr>
        <w:t xml:space="preserve"> </w:t>
      </w:r>
      <w:r w:rsidR="005D493D" w:rsidRPr="00EF4DE4">
        <w:rPr>
          <w:rFonts w:hint="eastAsia"/>
        </w:rPr>
        <w:t xml:space="preserve"> </w:t>
      </w:r>
      <w:r w:rsidR="00F35557" w:rsidRPr="00EF4DE4">
        <w:rPr>
          <w:rFonts w:hint="eastAsia"/>
        </w:rPr>
        <w:t xml:space="preserve">  </w:t>
      </w:r>
      <w:r w:rsidRPr="00EF4DE4">
        <w:rPr>
          <w:rFonts w:hint="eastAsia"/>
        </w:rPr>
        <w:t>声环境评价工作等级</w:t>
      </w:r>
      <w:r w:rsidR="00EA0A21" w:rsidRPr="00EF4DE4">
        <w:rPr>
          <w:rFonts w:hint="eastAsia"/>
        </w:rPr>
        <w:t>判定表</w:t>
      </w:r>
    </w:p>
    <w:tbl>
      <w:tblPr>
        <w:tblW w:w="4819" w:type="pct"/>
        <w:jc w:val="center"/>
        <w:tblInd w:w="1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93"/>
        <w:gridCol w:w="977"/>
        <w:gridCol w:w="2585"/>
        <w:gridCol w:w="2948"/>
        <w:gridCol w:w="911"/>
      </w:tblGrid>
      <w:tr w:rsidR="00CD0917" w:rsidRPr="00EF4DE4" w:rsidTr="00514D7E">
        <w:trPr>
          <w:trHeight w:val="340"/>
          <w:jc w:val="center"/>
        </w:trPr>
        <w:tc>
          <w:tcPr>
            <w:tcW w:w="642" w:type="pct"/>
            <w:vAlign w:val="center"/>
          </w:tcPr>
          <w:p w:rsidR="00E64F9C" w:rsidRPr="00EF4DE4" w:rsidRDefault="00E64F9C" w:rsidP="00514D7E">
            <w:pPr>
              <w:pStyle w:val="a6"/>
            </w:pPr>
            <w:bookmarkStart w:id="14" w:name="_Toc344387713"/>
            <w:r w:rsidRPr="00EF4DE4">
              <w:t>项目</w:t>
            </w:r>
          </w:p>
        </w:tc>
        <w:tc>
          <w:tcPr>
            <w:tcW w:w="574" w:type="pct"/>
            <w:vAlign w:val="center"/>
          </w:tcPr>
          <w:p w:rsidR="00E64F9C" w:rsidRPr="00EF4DE4" w:rsidRDefault="00E64F9C" w:rsidP="00514D7E">
            <w:pPr>
              <w:pStyle w:val="a6"/>
            </w:pPr>
            <w:r w:rsidRPr="00EF4DE4">
              <w:t>区域噪</w:t>
            </w:r>
          </w:p>
          <w:p w:rsidR="00E64F9C" w:rsidRPr="00EF4DE4" w:rsidRDefault="00E64F9C" w:rsidP="00514D7E">
            <w:pPr>
              <w:pStyle w:val="a6"/>
            </w:pPr>
            <w:r w:rsidRPr="00EF4DE4">
              <w:t>声类别</w:t>
            </w:r>
          </w:p>
        </w:tc>
        <w:tc>
          <w:tcPr>
            <w:tcW w:w="1518" w:type="pct"/>
            <w:vAlign w:val="center"/>
          </w:tcPr>
          <w:p w:rsidR="00E64F9C" w:rsidRPr="00EF4DE4" w:rsidRDefault="00E64F9C" w:rsidP="00514D7E">
            <w:pPr>
              <w:pStyle w:val="a6"/>
            </w:pPr>
            <w:r w:rsidRPr="00EF4DE4">
              <w:t>项目建设前后评价范围内敏感目标噪声级增高量</w:t>
            </w:r>
          </w:p>
        </w:tc>
        <w:tc>
          <w:tcPr>
            <w:tcW w:w="1731" w:type="pct"/>
            <w:vAlign w:val="center"/>
          </w:tcPr>
          <w:p w:rsidR="00E64F9C" w:rsidRPr="00EF4DE4" w:rsidRDefault="00E64F9C" w:rsidP="00514D7E">
            <w:pPr>
              <w:pStyle w:val="a6"/>
            </w:pPr>
            <w:r w:rsidRPr="00EF4DE4">
              <w:t>受影响人口数量</w:t>
            </w:r>
          </w:p>
          <w:p w:rsidR="00E64F9C" w:rsidRPr="00EF4DE4" w:rsidRDefault="00E64F9C" w:rsidP="00514D7E">
            <w:pPr>
              <w:pStyle w:val="a6"/>
            </w:pPr>
            <w:r w:rsidRPr="00EF4DE4">
              <w:t>增加程度</w:t>
            </w:r>
          </w:p>
        </w:tc>
        <w:tc>
          <w:tcPr>
            <w:tcW w:w="535" w:type="pct"/>
            <w:vAlign w:val="center"/>
          </w:tcPr>
          <w:p w:rsidR="00514D7E" w:rsidRPr="00EF4DE4" w:rsidRDefault="00E64F9C" w:rsidP="00514D7E">
            <w:pPr>
              <w:pStyle w:val="a6"/>
            </w:pPr>
            <w:r w:rsidRPr="00EF4DE4">
              <w:t>评价</w:t>
            </w:r>
          </w:p>
          <w:p w:rsidR="00E64F9C" w:rsidRPr="00EF4DE4" w:rsidRDefault="00E64F9C" w:rsidP="00514D7E">
            <w:pPr>
              <w:pStyle w:val="a6"/>
            </w:pPr>
            <w:r w:rsidRPr="00EF4DE4">
              <w:t>等级</w:t>
            </w:r>
          </w:p>
        </w:tc>
      </w:tr>
      <w:tr w:rsidR="00CD0917" w:rsidRPr="00EF4DE4" w:rsidTr="00514D7E">
        <w:trPr>
          <w:trHeight w:val="340"/>
          <w:jc w:val="center"/>
        </w:trPr>
        <w:tc>
          <w:tcPr>
            <w:tcW w:w="642" w:type="pct"/>
            <w:vAlign w:val="center"/>
          </w:tcPr>
          <w:p w:rsidR="00E64F9C" w:rsidRPr="00EF4DE4" w:rsidRDefault="00E64F9C" w:rsidP="00514D7E">
            <w:pPr>
              <w:pStyle w:val="a6"/>
            </w:pPr>
            <w:r w:rsidRPr="00EF4DE4">
              <w:t>工业场地</w:t>
            </w:r>
            <w:r w:rsidR="00750927">
              <w:rPr>
                <w:rFonts w:hint="eastAsia"/>
              </w:rPr>
              <w:t>、风井场地</w:t>
            </w:r>
          </w:p>
        </w:tc>
        <w:tc>
          <w:tcPr>
            <w:tcW w:w="574" w:type="pct"/>
            <w:vAlign w:val="center"/>
          </w:tcPr>
          <w:p w:rsidR="00E64F9C" w:rsidRPr="00EF4DE4" w:rsidRDefault="00E64F9C" w:rsidP="00514D7E">
            <w:pPr>
              <w:pStyle w:val="a6"/>
            </w:pPr>
            <w:r w:rsidRPr="00EF4DE4">
              <w:t>2</w:t>
            </w:r>
            <w:r w:rsidRPr="00EF4DE4">
              <w:t>类</w:t>
            </w:r>
          </w:p>
        </w:tc>
        <w:tc>
          <w:tcPr>
            <w:tcW w:w="1518" w:type="pct"/>
            <w:vAlign w:val="center"/>
          </w:tcPr>
          <w:p w:rsidR="00E64F9C" w:rsidRPr="00EF4DE4" w:rsidRDefault="00E64F9C" w:rsidP="00514D7E">
            <w:pPr>
              <w:pStyle w:val="a6"/>
            </w:pPr>
            <w:r w:rsidRPr="00EF4DE4">
              <w:t>增高量＜</w:t>
            </w:r>
            <w:r w:rsidRPr="00EF4DE4">
              <w:t>3dB(A)</w:t>
            </w:r>
          </w:p>
        </w:tc>
        <w:tc>
          <w:tcPr>
            <w:tcW w:w="1731" w:type="pct"/>
            <w:vAlign w:val="center"/>
          </w:tcPr>
          <w:p w:rsidR="00E64F9C" w:rsidRPr="00EF4DE4" w:rsidRDefault="00E64F9C" w:rsidP="00750927">
            <w:pPr>
              <w:pStyle w:val="a6"/>
            </w:pPr>
            <w:r w:rsidRPr="00EF4DE4">
              <w:t>受工业场地噪声影响人口</w:t>
            </w:r>
            <w:r w:rsidR="00750927">
              <w:rPr>
                <w:rFonts w:hint="eastAsia"/>
              </w:rPr>
              <w:t>变化不大</w:t>
            </w:r>
          </w:p>
        </w:tc>
        <w:tc>
          <w:tcPr>
            <w:tcW w:w="535" w:type="pct"/>
            <w:vAlign w:val="center"/>
          </w:tcPr>
          <w:p w:rsidR="00E64F9C" w:rsidRPr="00EF4DE4" w:rsidRDefault="00E64F9C" w:rsidP="00514D7E">
            <w:pPr>
              <w:pStyle w:val="a6"/>
            </w:pPr>
            <w:r w:rsidRPr="00EF4DE4">
              <w:t>二级</w:t>
            </w:r>
          </w:p>
        </w:tc>
      </w:tr>
    </w:tbl>
    <w:p w:rsidR="0078283D" w:rsidRPr="00EF4DE4" w:rsidRDefault="0078283D" w:rsidP="009C65E5">
      <w:pPr>
        <w:pStyle w:val="2"/>
        <w:spacing w:line="500" w:lineRule="exact"/>
        <w:ind w:firstLine="482"/>
      </w:pPr>
      <w:bookmarkStart w:id="15" w:name="_Toc527645158"/>
      <w:r w:rsidRPr="00EF4DE4">
        <w:rPr>
          <w:rFonts w:hint="eastAsia"/>
        </w:rPr>
        <w:t xml:space="preserve">1.5 </w:t>
      </w:r>
      <w:r w:rsidRPr="00EF4DE4">
        <w:rPr>
          <w:rFonts w:hint="eastAsia"/>
        </w:rPr>
        <w:t>评价范围</w:t>
      </w:r>
      <w:bookmarkEnd w:id="14"/>
      <w:bookmarkEnd w:id="15"/>
    </w:p>
    <w:p w:rsidR="0078283D" w:rsidRPr="00EF4DE4" w:rsidRDefault="0078283D" w:rsidP="009C65E5">
      <w:pPr>
        <w:spacing w:line="500" w:lineRule="exact"/>
        <w:ind w:firstLine="480"/>
      </w:pPr>
      <w:r w:rsidRPr="00EF4DE4">
        <w:rPr>
          <w:rFonts w:hint="eastAsia"/>
        </w:rPr>
        <w:t>1</w:t>
      </w:r>
      <w:r w:rsidR="00750927">
        <w:rPr>
          <w:rFonts w:hint="eastAsia"/>
        </w:rPr>
        <w:t>、</w:t>
      </w:r>
      <w:r w:rsidRPr="00EF4DE4">
        <w:rPr>
          <w:rFonts w:hint="eastAsia"/>
        </w:rPr>
        <w:t>生态</w:t>
      </w:r>
    </w:p>
    <w:p w:rsidR="00A35B7D" w:rsidRPr="00EF4DE4" w:rsidRDefault="00232D9F" w:rsidP="009C65E5">
      <w:pPr>
        <w:spacing w:line="500" w:lineRule="exact"/>
        <w:ind w:firstLine="480"/>
      </w:pPr>
      <w:r w:rsidRPr="00EF4DE4">
        <w:t>根据《环境影响评价技术导则生态影响》（</w:t>
      </w:r>
      <w:r w:rsidRPr="00EF4DE4">
        <w:t>HJ19</w:t>
      </w:r>
      <w:r w:rsidRPr="00EF4DE4">
        <w:rPr>
          <w:rFonts w:hint="eastAsia"/>
        </w:rPr>
        <w:t>-</w:t>
      </w:r>
      <w:r w:rsidRPr="00EF4DE4">
        <w:t>2011</w:t>
      </w:r>
      <w:r w:rsidRPr="00EF4DE4">
        <w:t>），在充分体现生态完整性的基础上，同时根据评价级别及井工矿对生态因子的影响方式、影响程度，考虑采煤塌陷影响范围，</w:t>
      </w:r>
      <w:r w:rsidR="001D3931" w:rsidRPr="00EF4DE4">
        <w:rPr>
          <w:rFonts w:hint="eastAsia"/>
        </w:rPr>
        <w:t>生态评价范围为</w:t>
      </w:r>
      <w:r w:rsidRPr="00EF4DE4">
        <w:rPr>
          <w:rFonts w:hint="eastAsia"/>
        </w:rPr>
        <w:t>井田</w:t>
      </w:r>
      <w:r w:rsidR="001D3931" w:rsidRPr="00EF4DE4">
        <w:rPr>
          <w:rFonts w:hint="eastAsia"/>
        </w:rPr>
        <w:t>范围</w:t>
      </w:r>
      <w:r w:rsidR="001D3931" w:rsidRPr="00EF4DE4">
        <w:t>外</w:t>
      </w:r>
      <w:r w:rsidR="001D3931" w:rsidRPr="00EF4DE4">
        <w:rPr>
          <w:rFonts w:hint="eastAsia"/>
        </w:rPr>
        <w:t>扩</w:t>
      </w:r>
      <w:smartTag w:uri="urn:schemas-microsoft-com:office:smarttags" w:element="chmetcnv">
        <w:smartTagPr>
          <w:attr w:name="UnitName" w:val="m"/>
          <w:attr w:name="SourceValue" w:val="500"/>
          <w:attr w:name="HasSpace" w:val="False"/>
          <w:attr w:name="Negative" w:val="False"/>
          <w:attr w:name="NumberType" w:val="1"/>
          <w:attr w:name="TCSC" w:val="0"/>
        </w:smartTagPr>
        <w:r w:rsidRPr="00EF4DE4">
          <w:t>500m</w:t>
        </w:r>
        <w:r w:rsidR="001D3931" w:rsidRPr="00EF4DE4">
          <w:rPr>
            <w:rFonts w:hint="eastAsia"/>
          </w:rPr>
          <w:t>的范围</w:t>
        </w:r>
      </w:smartTag>
      <w:r w:rsidRPr="004F4D22">
        <w:t>，</w:t>
      </w:r>
      <w:r w:rsidR="00203D23" w:rsidRPr="004F4D22">
        <w:rPr>
          <w:rFonts w:hint="eastAsia"/>
        </w:rPr>
        <w:t>约</w:t>
      </w:r>
      <w:r w:rsidR="004F4D22" w:rsidRPr="004F4D22">
        <w:rPr>
          <w:rFonts w:hint="eastAsia"/>
        </w:rPr>
        <w:t>11.22</w:t>
      </w:r>
      <w:r w:rsidRPr="004F4D22">
        <w:t>km</w:t>
      </w:r>
      <w:r w:rsidRPr="004F4D22">
        <w:rPr>
          <w:vertAlign w:val="superscript"/>
        </w:rPr>
        <w:t>2</w:t>
      </w:r>
      <w:r w:rsidRPr="004F4D22">
        <w:t>。</w:t>
      </w:r>
    </w:p>
    <w:p w:rsidR="0078283D" w:rsidRPr="00EF4DE4" w:rsidRDefault="0078283D" w:rsidP="009C65E5">
      <w:pPr>
        <w:spacing w:line="500" w:lineRule="exact"/>
      </w:pPr>
      <w:r w:rsidRPr="00EF4DE4">
        <w:rPr>
          <w:rFonts w:hint="eastAsia"/>
        </w:rPr>
        <w:t>2</w:t>
      </w:r>
      <w:r w:rsidR="00750927">
        <w:rPr>
          <w:rFonts w:hint="eastAsia"/>
        </w:rPr>
        <w:t>、</w:t>
      </w:r>
      <w:r w:rsidRPr="00EF4DE4">
        <w:rPr>
          <w:rFonts w:hint="eastAsia"/>
        </w:rPr>
        <w:t>地下水环境</w:t>
      </w:r>
    </w:p>
    <w:p w:rsidR="005D493D" w:rsidRPr="004F4D22" w:rsidRDefault="005D493D" w:rsidP="009C65E5">
      <w:pPr>
        <w:spacing w:line="500" w:lineRule="exact"/>
      </w:pPr>
      <w:r w:rsidRPr="00EF4DE4">
        <w:rPr>
          <w:rFonts w:hint="eastAsia"/>
        </w:rPr>
        <w:t>污染影响评价范围</w:t>
      </w:r>
      <w:r w:rsidR="00C0655B">
        <w:rPr>
          <w:rFonts w:hint="eastAsia"/>
        </w:rPr>
        <w:t>：</w:t>
      </w:r>
      <w:r w:rsidRPr="004F4D22">
        <w:rPr>
          <w:rFonts w:hint="eastAsia"/>
        </w:rPr>
        <w:t>本项目</w:t>
      </w:r>
      <w:r w:rsidR="004F4D22">
        <w:rPr>
          <w:rFonts w:hint="eastAsia"/>
        </w:rPr>
        <w:t>不设排矸场，工业场地位于太义掌村西</w:t>
      </w:r>
      <w:r w:rsidR="004F4D22">
        <w:rPr>
          <w:rFonts w:hint="eastAsia"/>
        </w:rPr>
        <w:t>100m</w:t>
      </w:r>
      <w:r w:rsidR="004F4D22">
        <w:rPr>
          <w:rFonts w:hint="eastAsia"/>
        </w:rPr>
        <w:t>处</w:t>
      </w:r>
      <w:r w:rsidRPr="004F4D22">
        <w:rPr>
          <w:rFonts w:hint="eastAsia"/>
        </w:rPr>
        <w:t>，</w:t>
      </w:r>
      <w:r w:rsidR="00C0655B">
        <w:rPr>
          <w:rFonts w:hint="eastAsia"/>
        </w:rPr>
        <w:t>由于地处山区，潜水含水层多以地表水分水岭为边界，以工业场地可能造成污水排放的区域为中心，上游以地形高点地表分水岭为边界，两侧延伸约</w:t>
      </w:r>
      <w:r w:rsidR="00C0655B">
        <w:rPr>
          <w:rFonts w:hint="eastAsia"/>
        </w:rPr>
        <w:t>1km</w:t>
      </w:r>
      <w:r w:rsidR="00C0655B">
        <w:rPr>
          <w:rFonts w:hint="eastAsia"/>
        </w:rPr>
        <w:t>，下游延伸约</w:t>
      </w:r>
      <w:r w:rsidR="00C0655B">
        <w:rPr>
          <w:rFonts w:hint="eastAsia"/>
        </w:rPr>
        <w:t>2km</w:t>
      </w:r>
      <w:r w:rsidR="00C0655B">
        <w:rPr>
          <w:rFonts w:hint="eastAsia"/>
        </w:rPr>
        <w:t>，结合地形圈定的小范围流域，确定评价范围面积约</w:t>
      </w:r>
      <w:r w:rsidR="00C0655B">
        <w:rPr>
          <w:rFonts w:hint="eastAsia"/>
        </w:rPr>
        <w:t>6.2k</w:t>
      </w:r>
      <w:r w:rsidR="00C0655B">
        <w:rPr>
          <w:rFonts w:hint="eastAsia"/>
        </w:rPr>
        <w:t>㎡。</w:t>
      </w:r>
    </w:p>
    <w:p w:rsidR="0078283D" w:rsidRPr="00EF4DE4" w:rsidRDefault="0078283D" w:rsidP="009C65E5">
      <w:pPr>
        <w:spacing w:line="500" w:lineRule="exact"/>
        <w:ind w:firstLine="480"/>
      </w:pPr>
      <w:r w:rsidRPr="00EF4DE4">
        <w:rPr>
          <w:rFonts w:hint="eastAsia"/>
        </w:rPr>
        <w:t>3</w:t>
      </w:r>
      <w:r w:rsidR="00750927">
        <w:rPr>
          <w:rFonts w:hint="eastAsia"/>
        </w:rPr>
        <w:t>、</w:t>
      </w:r>
      <w:r w:rsidRPr="00EF4DE4">
        <w:rPr>
          <w:rFonts w:hint="eastAsia"/>
        </w:rPr>
        <w:t>地表水环境</w:t>
      </w:r>
    </w:p>
    <w:p w:rsidR="0078283D" w:rsidRPr="00EF4DE4" w:rsidRDefault="00C0655B" w:rsidP="009C65E5">
      <w:pPr>
        <w:spacing w:line="500" w:lineRule="exact"/>
        <w:ind w:firstLine="480"/>
      </w:pPr>
      <w:r>
        <w:rPr>
          <w:rFonts w:eastAsiaTheme="minorEastAsia" w:hint="eastAsia"/>
        </w:rPr>
        <w:t>重点分析工业场地内各污废水治理措施的可行性、综合利用及达标排放情况。</w:t>
      </w:r>
    </w:p>
    <w:p w:rsidR="0078283D" w:rsidRPr="00EF4DE4" w:rsidRDefault="0078283D" w:rsidP="009C65E5">
      <w:pPr>
        <w:spacing w:line="500" w:lineRule="exact"/>
        <w:ind w:firstLine="480"/>
      </w:pPr>
      <w:r w:rsidRPr="00EF4DE4">
        <w:rPr>
          <w:rFonts w:hint="eastAsia"/>
        </w:rPr>
        <w:t>4</w:t>
      </w:r>
      <w:r w:rsidR="00750927">
        <w:rPr>
          <w:rFonts w:hint="eastAsia"/>
        </w:rPr>
        <w:t>、</w:t>
      </w:r>
      <w:r w:rsidRPr="00EF4DE4">
        <w:rPr>
          <w:rFonts w:hint="eastAsia"/>
        </w:rPr>
        <w:t>大气环境</w:t>
      </w:r>
    </w:p>
    <w:p w:rsidR="00197270" w:rsidRPr="00EF4DE4" w:rsidRDefault="00197270" w:rsidP="009C65E5">
      <w:pPr>
        <w:spacing w:line="500" w:lineRule="exact"/>
      </w:pPr>
      <w:r w:rsidRPr="00EF4DE4">
        <w:t>根据《环境影响评价技术导则大气环境》（</w:t>
      </w:r>
      <w:r w:rsidRPr="00EF4DE4">
        <w:t>HJ2.2—2008</w:t>
      </w:r>
      <w:r w:rsidRPr="00EF4DE4">
        <w:t>），大气环境影响评价以项目排放污染物的最远影响距离确定项目的大气环境影响评价范围。即以</w:t>
      </w:r>
      <w:r w:rsidR="007146CC">
        <w:rPr>
          <w:rFonts w:hint="eastAsia"/>
        </w:rPr>
        <w:t>工业场地</w:t>
      </w:r>
      <w:r w:rsidRPr="00EF4DE4">
        <w:t>为中心，以</w:t>
      </w:r>
      <w:r w:rsidRPr="00EF4DE4">
        <w:t>D</w:t>
      </w:r>
      <w:r w:rsidRPr="00EF4DE4">
        <w:rPr>
          <w:vertAlign w:val="subscript"/>
        </w:rPr>
        <w:t>10%</w:t>
      </w:r>
      <w:r w:rsidRPr="00EF4DE4">
        <w:t>为半径的圆或</w:t>
      </w:r>
      <w:r w:rsidRPr="00EF4DE4">
        <w:t>2×D</w:t>
      </w:r>
      <w:r w:rsidRPr="00EF4DE4">
        <w:rPr>
          <w:vertAlign w:val="subscript"/>
        </w:rPr>
        <w:t>10%</w:t>
      </w:r>
      <w:r w:rsidRPr="00EF4DE4">
        <w:t>为边长的矩形作为大气环境影响评价范围，评价范围的直径或边长一般不应小于</w:t>
      </w:r>
      <w:smartTag w:uri="urn:schemas-microsoft-com:office:smarttags" w:element="chmetcnv">
        <w:smartTagPr>
          <w:attr w:name="UnitName" w:val="km"/>
          <w:attr w:name="SourceValue" w:val="5"/>
          <w:attr w:name="HasSpace" w:val="False"/>
          <w:attr w:name="Negative" w:val="False"/>
          <w:attr w:name="NumberType" w:val="1"/>
          <w:attr w:name="TCSC" w:val="0"/>
        </w:smartTagPr>
        <w:r w:rsidRPr="00EF4DE4">
          <w:t>5km</w:t>
        </w:r>
      </w:smartTag>
      <w:r w:rsidRPr="00EF4DE4">
        <w:t>。</w:t>
      </w:r>
    </w:p>
    <w:p w:rsidR="0078283D" w:rsidRPr="00EF4DE4" w:rsidRDefault="00197270" w:rsidP="009C65E5">
      <w:pPr>
        <w:spacing w:line="500" w:lineRule="exact"/>
        <w:ind w:firstLine="480"/>
      </w:pPr>
      <w:r w:rsidRPr="00EF4DE4">
        <w:t>本项目</w:t>
      </w:r>
      <w:r w:rsidRPr="00EF4DE4">
        <w:t>Pma</w:t>
      </w:r>
      <w:r w:rsidRPr="00850ACD">
        <w:t>x=</w:t>
      </w:r>
      <w:r w:rsidR="00850ACD" w:rsidRPr="00850ACD">
        <w:rPr>
          <w:rFonts w:hint="eastAsia"/>
        </w:rPr>
        <w:t>1.3</w:t>
      </w:r>
      <w:r w:rsidRPr="00850ACD">
        <w:t>%</w:t>
      </w:r>
      <w:r w:rsidRPr="00850ACD">
        <w:t>＜</w:t>
      </w:r>
      <w:r w:rsidRPr="00850ACD">
        <w:t>10%</w:t>
      </w:r>
      <w:r w:rsidRPr="00EF4DE4">
        <w:t>，</w:t>
      </w:r>
      <w:r w:rsidRPr="00EF4DE4">
        <w:t>D</w:t>
      </w:r>
      <w:r w:rsidRPr="00EF4DE4">
        <w:rPr>
          <w:vertAlign w:val="subscript"/>
        </w:rPr>
        <w:t>10%</w:t>
      </w:r>
      <w:r w:rsidRPr="00EF4DE4">
        <w:t>=</w:t>
      </w:r>
      <w:smartTag w:uri="urn:schemas-microsoft-com:office:smarttags" w:element="chmetcnv">
        <w:smartTagPr>
          <w:attr w:name="UnitName" w:val="m"/>
          <w:attr w:name="SourceValue" w:val="0"/>
          <w:attr w:name="HasSpace" w:val="False"/>
          <w:attr w:name="Negative" w:val="False"/>
          <w:attr w:name="NumberType" w:val="1"/>
          <w:attr w:name="TCSC" w:val="0"/>
        </w:smartTagPr>
        <w:r w:rsidRPr="00EF4DE4">
          <w:t>0m</w:t>
        </w:r>
      </w:smartTag>
      <w:r w:rsidRPr="00EF4DE4">
        <w:t>。因此，环评确定以</w:t>
      </w:r>
      <w:r w:rsidR="000275C7">
        <w:rPr>
          <w:rFonts w:hint="eastAsia"/>
        </w:rPr>
        <w:t>筛分楼</w:t>
      </w:r>
      <w:r w:rsidR="00CE49C3" w:rsidRPr="00EF4DE4">
        <w:rPr>
          <w:rFonts w:hint="eastAsia"/>
        </w:rPr>
        <w:t>为中心，</w:t>
      </w:r>
      <w:r w:rsidRPr="00EF4DE4">
        <w:t>边长</w:t>
      </w:r>
      <w:r w:rsidR="00CE49C3" w:rsidRPr="00EF4DE4">
        <w:rPr>
          <w:rFonts w:hint="eastAsia"/>
        </w:rPr>
        <w:t>为</w:t>
      </w:r>
      <w:smartTag w:uri="urn:schemas-microsoft-com:office:smarttags" w:element="chmetcnv">
        <w:smartTagPr>
          <w:attr w:name="UnitName" w:val="km"/>
          <w:attr w:name="SourceValue" w:val="5"/>
          <w:attr w:name="HasSpace" w:val="False"/>
          <w:attr w:name="Negative" w:val="False"/>
          <w:attr w:name="NumberType" w:val="1"/>
          <w:attr w:name="TCSC" w:val="0"/>
        </w:smartTagPr>
        <w:r w:rsidRPr="00EF4DE4">
          <w:t>5km</w:t>
        </w:r>
      </w:smartTag>
      <w:r w:rsidRPr="00EF4DE4">
        <w:t>的矩形作为大气环境影响评价范围。</w:t>
      </w:r>
    </w:p>
    <w:p w:rsidR="0078283D" w:rsidRPr="00EF4DE4" w:rsidRDefault="0078283D" w:rsidP="009C65E5">
      <w:pPr>
        <w:spacing w:line="500" w:lineRule="exact"/>
        <w:ind w:firstLine="480"/>
      </w:pPr>
      <w:r w:rsidRPr="00EF4DE4">
        <w:rPr>
          <w:rFonts w:hint="eastAsia"/>
        </w:rPr>
        <w:t>5</w:t>
      </w:r>
      <w:r w:rsidR="00750927">
        <w:rPr>
          <w:rFonts w:hint="eastAsia"/>
        </w:rPr>
        <w:t>、</w:t>
      </w:r>
      <w:r w:rsidRPr="00EF4DE4">
        <w:rPr>
          <w:rFonts w:hint="eastAsia"/>
        </w:rPr>
        <w:t>声环境</w:t>
      </w:r>
    </w:p>
    <w:p w:rsidR="0078283D" w:rsidRPr="00EF4DE4" w:rsidRDefault="00197270" w:rsidP="009C65E5">
      <w:pPr>
        <w:spacing w:line="500" w:lineRule="exact"/>
        <w:ind w:firstLine="480"/>
      </w:pPr>
      <w:r w:rsidRPr="00EF4DE4">
        <w:t>主要预测评价各类噪声设备对工业场地</w:t>
      </w:r>
      <w:r w:rsidR="0030775B">
        <w:rPr>
          <w:rFonts w:hint="eastAsia"/>
        </w:rPr>
        <w:t>、风井场地</w:t>
      </w:r>
      <w:r w:rsidRPr="00EF4DE4">
        <w:t>厂界和关心点的影响，</w:t>
      </w:r>
      <w:r w:rsidR="0030775B">
        <w:rPr>
          <w:rFonts w:hint="eastAsia"/>
        </w:rPr>
        <w:t>评价</w:t>
      </w:r>
      <w:r w:rsidR="0030775B">
        <w:rPr>
          <w:rFonts w:hint="eastAsia"/>
        </w:rPr>
        <w:lastRenderedPageBreak/>
        <w:t>范围为各</w:t>
      </w:r>
      <w:r w:rsidRPr="00EF4DE4">
        <w:t>厂界外</w:t>
      </w:r>
      <w:smartTag w:uri="urn:schemas-microsoft-com:office:smarttags" w:element="chmetcnv">
        <w:smartTagPr>
          <w:attr w:name="UnitName" w:val="m"/>
          <w:attr w:name="SourceValue" w:val="200"/>
          <w:attr w:name="HasSpace" w:val="False"/>
          <w:attr w:name="Negative" w:val="False"/>
          <w:attr w:name="NumberType" w:val="1"/>
          <w:attr w:name="TCSC" w:val="0"/>
        </w:smartTagPr>
        <w:r w:rsidRPr="00EF4DE4">
          <w:t>200m</w:t>
        </w:r>
      </w:smartTag>
      <w:r w:rsidRPr="00EF4DE4">
        <w:t>范围。</w:t>
      </w:r>
    </w:p>
    <w:p w:rsidR="0078283D" w:rsidRPr="00EF4DE4" w:rsidRDefault="0078283D" w:rsidP="009C65E5">
      <w:pPr>
        <w:pStyle w:val="2"/>
        <w:spacing w:line="500" w:lineRule="exact"/>
        <w:ind w:firstLine="482"/>
      </w:pPr>
      <w:bookmarkStart w:id="16" w:name="_Toc316565976"/>
      <w:bookmarkStart w:id="17" w:name="_Toc344387714"/>
      <w:bookmarkStart w:id="18" w:name="_Toc527645159"/>
      <w:r w:rsidRPr="00EF4DE4">
        <w:rPr>
          <w:rFonts w:hint="eastAsia"/>
        </w:rPr>
        <w:t xml:space="preserve">1.6 </w:t>
      </w:r>
      <w:r w:rsidRPr="00EF4DE4">
        <w:rPr>
          <w:rFonts w:hint="eastAsia"/>
        </w:rPr>
        <w:t>环境功能区划及评价标准</w:t>
      </w:r>
      <w:bookmarkEnd w:id="16"/>
      <w:bookmarkEnd w:id="17"/>
      <w:bookmarkEnd w:id="18"/>
    </w:p>
    <w:p w:rsidR="0078283D" w:rsidRPr="00EF4DE4" w:rsidRDefault="0078283D" w:rsidP="009C65E5">
      <w:pPr>
        <w:pStyle w:val="3"/>
        <w:spacing w:before="0" w:line="500" w:lineRule="exact"/>
      </w:pPr>
      <w:r w:rsidRPr="00EF4DE4">
        <w:rPr>
          <w:rFonts w:hint="eastAsia"/>
        </w:rPr>
        <w:t>1.6.1</w:t>
      </w:r>
      <w:r w:rsidRPr="00EF4DE4">
        <w:rPr>
          <w:rFonts w:hint="eastAsia"/>
        </w:rPr>
        <w:t>环境功能区划</w:t>
      </w:r>
    </w:p>
    <w:p w:rsidR="0078283D" w:rsidRPr="00EF4DE4" w:rsidRDefault="0078283D" w:rsidP="009C65E5">
      <w:pPr>
        <w:spacing w:line="500" w:lineRule="exact"/>
      </w:pPr>
      <w:r w:rsidRPr="00EF4DE4">
        <w:rPr>
          <w:rFonts w:hint="eastAsia"/>
        </w:rPr>
        <w:t>1</w:t>
      </w:r>
      <w:r w:rsidR="00495494" w:rsidRPr="00EF4DE4">
        <w:rPr>
          <w:rFonts w:hint="eastAsia"/>
        </w:rPr>
        <w:t>.</w:t>
      </w:r>
      <w:r w:rsidRPr="00EF4DE4">
        <w:rPr>
          <w:rFonts w:hint="eastAsia"/>
        </w:rPr>
        <w:t>生态功能区划</w:t>
      </w:r>
    </w:p>
    <w:p w:rsidR="00AF54B7" w:rsidRPr="00EF4DE4" w:rsidRDefault="0030775B" w:rsidP="009C65E5">
      <w:pPr>
        <w:spacing w:line="500" w:lineRule="exact"/>
      </w:pPr>
      <w:r w:rsidRPr="001A1FFE">
        <w:rPr>
          <w:rFonts w:hint="eastAsia"/>
        </w:rPr>
        <w:t>根据《长治县生态环境功能区划》，本项目处于</w:t>
      </w:r>
      <w:r>
        <w:rPr>
          <w:rFonts w:hint="eastAsia"/>
        </w:rPr>
        <w:t>“</w:t>
      </w:r>
      <w:r w:rsidRPr="001A1FFE">
        <w:rPr>
          <w:rFonts w:hint="eastAsia"/>
        </w:rPr>
        <w:t>南部煤炭开发与林牧业发展生态功能小区</w:t>
      </w:r>
      <w:r>
        <w:rPr>
          <w:rFonts w:hint="eastAsia"/>
        </w:rPr>
        <w:t>”</w:t>
      </w:r>
      <w:r w:rsidR="0078283D" w:rsidRPr="00EF4DE4">
        <w:rPr>
          <w:rFonts w:hint="eastAsia"/>
        </w:rPr>
        <w:t>。</w:t>
      </w:r>
    </w:p>
    <w:p w:rsidR="0078283D" w:rsidRPr="00EF4DE4" w:rsidRDefault="0078283D" w:rsidP="009C65E5">
      <w:pPr>
        <w:spacing w:line="500" w:lineRule="exact"/>
      </w:pPr>
      <w:r w:rsidRPr="00EF4DE4">
        <w:rPr>
          <w:rFonts w:hint="eastAsia"/>
        </w:rPr>
        <w:t>2</w:t>
      </w:r>
      <w:r w:rsidR="00495494" w:rsidRPr="00EF4DE4">
        <w:rPr>
          <w:rFonts w:hint="eastAsia"/>
        </w:rPr>
        <w:t>.</w:t>
      </w:r>
      <w:r w:rsidRPr="00EF4DE4">
        <w:rPr>
          <w:rFonts w:hint="eastAsia"/>
        </w:rPr>
        <w:t>地下水环境</w:t>
      </w:r>
    </w:p>
    <w:p w:rsidR="00062A6B" w:rsidRPr="00EF4DE4" w:rsidRDefault="00062A6B" w:rsidP="009C65E5">
      <w:pPr>
        <w:spacing w:line="500" w:lineRule="exact"/>
      </w:pPr>
      <w:r w:rsidRPr="00EF4DE4">
        <w:rPr>
          <w:rFonts w:hint="eastAsia"/>
        </w:rPr>
        <w:t>根据《地下水质量标准》（</w:t>
      </w:r>
      <w:r w:rsidRPr="00EF4DE4">
        <w:rPr>
          <w:rFonts w:hint="eastAsia"/>
        </w:rPr>
        <w:t>GB/T14848-</w:t>
      </w:r>
      <w:r w:rsidR="0030775B">
        <w:rPr>
          <w:rFonts w:hint="eastAsia"/>
        </w:rPr>
        <w:t>2017</w:t>
      </w:r>
      <w:r w:rsidRPr="00EF4DE4">
        <w:rPr>
          <w:rFonts w:hint="eastAsia"/>
        </w:rPr>
        <w:t>）中地下水水质分类要求，Ⅲ类地下水主要适用于集中式生活饮用水水源及工、农业用水</w:t>
      </w:r>
      <w:r w:rsidR="00D45988" w:rsidRPr="00EF4DE4">
        <w:rPr>
          <w:rFonts w:hint="eastAsia"/>
        </w:rPr>
        <w:t>。</w:t>
      </w:r>
      <w:r w:rsidRPr="00EF4DE4">
        <w:rPr>
          <w:rFonts w:hint="eastAsia"/>
        </w:rPr>
        <w:t>因此，</w:t>
      </w:r>
      <w:r w:rsidR="00203D23" w:rsidRPr="00EF4DE4">
        <w:rPr>
          <w:rFonts w:hint="eastAsia"/>
        </w:rPr>
        <w:t>本地下水环境功能区划为Ⅲ类功能区</w:t>
      </w:r>
      <w:r w:rsidRPr="00EF4DE4">
        <w:rPr>
          <w:rFonts w:hint="eastAsia"/>
        </w:rPr>
        <w:t>。</w:t>
      </w:r>
      <w:r w:rsidRPr="00EF4DE4">
        <w:rPr>
          <w:rFonts w:hint="eastAsia"/>
        </w:rPr>
        <w:t xml:space="preserve"> </w:t>
      </w:r>
    </w:p>
    <w:p w:rsidR="0078283D" w:rsidRPr="00EF4DE4" w:rsidRDefault="0078283D" w:rsidP="009C65E5">
      <w:pPr>
        <w:spacing w:line="500" w:lineRule="exact"/>
      </w:pPr>
      <w:r w:rsidRPr="00EF4DE4">
        <w:rPr>
          <w:rFonts w:hint="eastAsia"/>
        </w:rPr>
        <w:t>3</w:t>
      </w:r>
      <w:r w:rsidR="00495494" w:rsidRPr="00EF4DE4">
        <w:rPr>
          <w:rFonts w:hint="eastAsia"/>
        </w:rPr>
        <w:t>.</w:t>
      </w:r>
      <w:r w:rsidRPr="00EF4DE4">
        <w:rPr>
          <w:rFonts w:hint="eastAsia"/>
        </w:rPr>
        <w:t>地表水环境</w:t>
      </w:r>
    </w:p>
    <w:p w:rsidR="00B34683" w:rsidRPr="00EF4DE4" w:rsidRDefault="00B34683" w:rsidP="009C65E5">
      <w:pPr>
        <w:spacing w:line="500" w:lineRule="exact"/>
      </w:pPr>
      <w:r w:rsidRPr="00EF4DE4">
        <w:rPr>
          <w:rFonts w:hint="eastAsia"/>
        </w:rPr>
        <w:t>根据《山西省地表水水环境</w:t>
      </w:r>
      <w:r w:rsidR="009125A1" w:rsidRPr="00EF4DE4">
        <w:rPr>
          <w:rFonts w:hint="eastAsia"/>
        </w:rPr>
        <w:t>功能区划</w:t>
      </w:r>
      <w:r w:rsidRPr="00EF4DE4">
        <w:rPr>
          <w:rFonts w:hint="eastAsia"/>
        </w:rPr>
        <w:t>》</w:t>
      </w:r>
      <w:r w:rsidR="009125A1" w:rsidRPr="00EF4DE4">
        <w:rPr>
          <w:rFonts w:hint="eastAsia"/>
        </w:rPr>
        <w:t>（</w:t>
      </w:r>
      <w:r w:rsidR="009125A1" w:rsidRPr="00EF4DE4">
        <w:rPr>
          <w:rFonts w:hint="eastAsia"/>
        </w:rPr>
        <w:t>DB14/67-2014</w:t>
      </w:r>
      <w:r w:rsidR="009125A1" w:rsidRPr="00EF4DE4">
        <w:rPr>
          <w:rFonts w:hint="eastAsia"/>
        </w:rPr>
        <w:t>）</w:t>
      </w:r>
      <w:r w:rsidR="005D493D" w:rsidRPr="00EF4DE4">
        <w:rPr>
          <w:rFonts w:hint="eastAsia"/>
        </w:rPr>
        <w:t>，</w:t>
      </w:r>
      <w:r w:rsidR="005D493D" w:rsidRPr="00EF4DE4">
        <w:t>本区地表水属</w:t>
      </w:r>
      <w:r w:rsidR="0030775B">
        <w:rPr>
          <w:rFonts w:hint="eastAsia"/>
        </w:rPr>
        <w:t>海河流域漳河水系浊漳河支流南源的陶清河</w:t>
      </w:r>
      <w:r w:rsidR="005D493D" w:rsidRPr="00EF4DE4">
        <w:t>，</w:t>
      </w:r>
      <w:r w:rsidR="005C5540">
        <w:rPr>
          <w:rFonts w:hint="eastAsia"/>
        </w:rPr>
        <w:t>属于浊漳河南源申庄水库——漳泽水库入口河段，</w:t>
      </w:r>
      <w:r w:rsidR="005D493D" w:rsidRPr="00EF4DE4">
        <w:t>水环境功能为</w:t>
      </w:r>
      <w:r w:rsidR="005C5540">
        <w:rPr>
          <w:rFonts w:hint="eastAsia"/>
        </w:rPr>
        <w:t>工业与景观娱乐用水保护功能</w:t>
      </w:r>
      <w:r w:rsidR="005D493D" w:rsidRPr="00EF4DE4">
        <w:t>，属《地表水环境质量标准》（</w:t>
      </w:r>
      <w:r w:rsidR="005D493D" w:rsidRPr="00EF4DE4">
        <w:t>GB3838</w:t>
      </w:r>
      <w:r w:rsidR="005D493D" w:rsidRPr="00EF4DE4">
        <w:rPr>
          <w:rFonts w:hint="eastAsia"/>
        </w:rPr>
        <w:t>-</w:t>
      </w:r>
      <w:r w:rsidR="005D493D" w:rsidRPr="00EF4DE4">
        <w:t>2002</w:t>
      </w:r>
      <w:r w:rsidR="005D493D" w:rsidRPr="00EF4DE4">
        <w:t>）中</w:t>
      </w:r>
      <w:r w:rsidR="005C5540">
        <w:rPr>
          <w:rFonts w:hAnsi="宋体"/>
        </w:rPr>
        <w:fldChar w:fldCharType="begin"/>
      </w:r>
      <w:r w:rsidR="005C5540">
        <w:rPr>
          <w:rFonts w:hAnsi="宋体"/>
        </w:rPr>
        <w:instrText xml:space="preserve"> </w:instrText>
      </w:r>
      <w:r w:rsidR="005C5540">
        <w:rPr>
          <w:rFonts w:hAnsi="宋体" w:hint="eastAsia"/>
        </w:rPr>
        <w:instrText>= 4 \* ROMAN</w:instrText>
      </w:r>
      <w:r w:rsidR="005C5540">
        <w:rPr>
          <w:rFonts w:hAnsi="宋体"/>
        </w:rPr>
        <w:instrText xml:space="preserve"> </w:instrText>
      </w:r>
      <w:r w:rsidR="005C5540">
        <w:rPr>
          <w:rFonts w:hAnsi="宋体"/>
        </w:rPr>
        <w:fldChar w:fldCharType="separate"/>
      </w:r>
      <w:r w:rsidR="005C5540">
        <w:rPr>
          <w:rFonts w:hAnsi="宋体"/>
          <w:noProof/>
        </w:rPr>
        <w:t>IV</w:t>
      </w:r>
      <w:r w:rsidR="005C5540">
        <w:rPr>
          <w:rFonts w:hAnsi="宋体"/>
        </w:rPr>
        <w:fldChar w:fldCharType="end"/>
      </w:r>
      <w:r w:rsidR="005D493D" w:rsidRPr="00EF4DE4">
        <w:t>类功能区。</w:t>
      </w:r>
    </w:p>
    <w:p w:rsidR="0078283D" w:rsidRPr="00EF4DE4" w:rsidRDefault="0078283D" w:rsidP="009C65E5">
      <w:pPr>
        <w:spacing w:line="500" w:lineRule="exact"/>
      </w:pPr>
      <w:r w:rsidRPr="00EF4DE4">
        <w:rPr>
          <w:rFonts w:hint="eastAsia"/>
        </w:rPr>
        <w:t>4</w:t>
      </w:r>
      <w:r w:rsidR="00495494" w:rsidRPr="00EF4DE4">
        <w:rPr>
          <w:rFonts w:hint="eastAsia"/>
        </w:rPr>
        <w:t>.</w:t>
      </w:r>
      <w:r w:rsidRPr="00EF4DE4">
        <w:rPr>
          <w:rFonts w:hint="eastAsia"/>
        </w:rPr>
        <w:t>大气环境</w:t>
      </w:r>
    </w:p>
    <w:p w:rsidR="0078283D" w:rsidRPr="00EF4DE4" w:rsidRDefault="0078283D" w:rsidP="009C65E5">
      <w:pPr>
        <w:spacing w:line="500" w:lineRule="exact"/>
      </w:pPr>
      <w:r w:rsidRPr="00EF4DE4">
        <w:rPr>
          <w:rFonts w:hint="eastAsia"/>
        </w:rPr>
        <w:t>根据《环境空气质量标准》（</w:t>
      </w:r>
      <w:r w:rsidRPr="00EF4DE4">
        <w:rPr>
          <w:rFonts w:hint="eastAsia"/>
        </w:rPr>
        <w:t>GB3095-</w:t>
      </w:r>
      <w:r w:rsidR="00EA0A21" w:rsidRPr="00EF4DE4">
        <w:rPr>
          <w:rFonts w:hint="eastAsia"/>
        </w:rPr>
        <w:t>2012</w:t>
      </w:r>
      <w:r w:rsidRPr="00EF4DE4">
        <w:rPr>
          <w:rFonts w:hint="eastAsia"/>
        </w:rPr>
        <w:t>）的规定，评价区环境空气质量应划为二类区。</w:t>
      </w:r>
    </w:p>
    <w:p w:rsidR="0078283D" w:rsidRPr="00EF4DE4" w:rsidRDefault="0078283D" w:rsidP="009C65E5">
      <w:pPr>
        <w:spacing w:line="500" w:lineRule="exact"/>
      </w:pPr>
      <w:r w:rsidRPr="00EF4DE4">
        <w:rPr>
          <w:rFonts w:hint="eastAsia"/>
        </w:rPr>
        <w:t>5</w:t>
      </w:r>
      <w:r w:rsidR="00495494" w:rsidRPr="00EF4DE4">
        <w:rPr>
          <w:rFonts w:hint="eastAsia"/>
        </w:rPr>
        <w:t>.</w:t>
      </w:r>
      <w:r w:rsidRPr="00EF4DE4">
        <w:rPr>
          <w:rFonts w:hint="eastAsia"/>
        </w:rPr>
        <w:t>声环境</w:t>
      </w:r>
    </w:p>
    <w:p w:rsidR="00062A6B" w:rsidRPr="00EF4DE4" w:rsidRDefault="00062A6B" w:rsidP="009C65E5">
      <w:pPr>
        <w:spacing w:line="500" w:lineRule="exact"/>
      </w:pPr>
      <w:r w:rsidRPr="00EF4DE4">
        <w:rPr>
          <w:rFonts w:hint="eastAsia"/>
        </w:rPr>
        <w:t>根据《声环境质量标准》（</w:t>
      </w:r>
      <w:r w:rsidRPr="00EF4DE4">
        <w:rPr>
          <w:rFonts w:hint="eastAsia"/>
        </w:rPr>
        <w:t>GB3096-2008</w:t>
      </w:r>
      <w:r w:rsidR="00B8690E" w:rsidRPr="00EF4DE4">
        <w:rPr>
          <w:rFonts w:hint="eastAsia"/>
        </w:rPr>
        <w:t>）的规定和矿井周围的环境概况，</w:t>
      </w:r>
      <w:r w:rsidRPr="00EF4DE4">
        <w:rPr>
          <w:rFonts w:hint="eastAsia"/>
        </w:rPr>
        <w:t>工业场地</w:t>
      </w:r>
      <w:r w:rsidR="005C5540">
        <w:rPr>
          <w:rFonts w:hint="eastAsia"/>
        </w:rPr>
        <w:t>、风井场地</w:t>
      </w:r>
      <w:r w:rsidRPr="00EF4DE4">
        <w:rPr>
          <w:rFonts w:hint="eastAsia"/>
        </w:rPr>
        <w:t>周围属于</w:t>
      </w:r>
      <w:r w:rsidR="00D45988" w:rsidRPr="00EF4DE4">
        <w:rPr>
          <w:rFonts w:hint="eastAsia"/>
        </w:rPr>
        <w:t>2</w:t>
      </w:r>
      <w:r w:rsidRPr="00EF4DE4">
        <w:rPr>
          <w:rFonts w:hint="eastAsia"/>
        </w:rPr>
        <w:t>类声环境功能区</w:t>
      </w:r>
      <w:r w:rsidR="00D45988" w:rsidRPr="00EF4DE4">
        <w:rPr>
          <w:rFonts w:hint="eastAsia"/>
        </w:rPr>
        <w:t>；</w:t>
      </w:r>
      <w:r w:rsidRPr="00EF4DE4">
        <w:rPr>
          <w:rFonts w:hint="eastAsia"/>
        </w:rPr>
        <w:t>村庄属于</w:t>
      </w:r>
      <w:r w:rsidR="00D45988" w:rsidRPr="00EF4DE4">
        <w:rPr>
          <w:rFonts w:hint="eastAsia"/>
        </w:rPr>
        <w:t>1</w:t>
      </w:r>
      <w:r w:rsidRPr="00EF4DE4">
        <w:rPr>
          <w:rFonts w:hint="eastAsia"/>
        </w:rPr>
        <w:t>类声环境功能区。</w:t>
      </w:r>
    </w:p>
    <w:p w:rsidR="0078283D" w:rsidRPr="00EF4DE4" w:rsidRDefault="0078283D" w:rsidP="009C65E5">
      <w:pPr>
        <w:pStyle w:val="3"/>
        <w:spacing w:before="0" w:line="500" w:lineRule="exact"/>
      </w:pPr>
      <w:r w:rsidRPr="00EF4DE4">
        <w:rPr>
          <w:rFonts w:hint="eastAsia"/>
        </w:rPr>
        <w:t>1.6.2</w:t>
      </w:r>
      <w:r w:rsidRPr="00EF4DE4">
        <w:rPr>
          <w:rFonts w:hint="eastAsia"/>
        </w:rPr>
        <w:t>评价标准</w:t>
      </w:r>
    </w:p>
    <w:p w:rsidR="00B519E3" w:rsidRPr="00EF4DE4" w:rsidRDefault="00B519E3" w:rsidP="009C65E5">
      <w:pPr>
        <w:spacing w:line="500" w:lineRule="exact"/>
      </w:pPr>
      <w:r w:rsidRPr="00EF4DE4">
        <w:rPr>
          <w:rFonts w:hint="eastAsia"/>
        </w:rPr>
        <w:t>本次评价</w:t>
      </w:r>
      <w:r w:rsidR="001F3CB0" w:rsidRPr="00EF4DE4">
        <w:rPr>
          <w:rFonts w:hint="eastAsia"/>
        </w:rPr>
        <w:t>确定</w:t>
      </w:r>
      <w:r w:rsidR="008019D6" w:rsidRPr="00EF4DE4">
        <w:rPr>
          <w:rFonts w:hint="eastAsia"/>
        </w:rPr>
        <w:t>执行</w:t>
      </w:r>
      <w:r w:rsidRPr="00EF4DE4">
        <w:rPr>
          <w:rFonts w:hint="eastAsia"/>
        </w:rPr>
        <w:t>标准如下</w:t>
      </w:r>
      <w:r w:rsidR="008019D6" w:rsidRPr="00EF4DE4">
        <w:rPr>
          <w:rFonts w:hint="eastAsia"/>
        </w:rPr>
        <w:t>：</w:t>
      </w:r>
    </w:p>
    <w:p w:rsidR="0078283D" w:rsidRPr="00EF4DE4" w:rsidRDefault="0078283D" w:rsidP="009C65E5">
      <w:pPr>
        <w:spacing w:line="500" w:lineRule="exact"/>
      </w:pPr>
      <w:r w:rsidRPr="00EF4DE4">
        <w:rPr>
          <w:rFonts w:hint="eastAsia"/>
        </w:rPr>
        <w:t>1</w:t>
      </w:r>
      <w:r w:rsidR="00495494" w:rsidRPr="00EF4DE4">
        <w:rPr>
          <w:rFonts w:hint="eastAsia"/>
        </w:rPr>
        <w:t>.</w:t>
      </w:r>
      <w:r w:rsidRPr="00EF4DE4">
        <w:rPr>
          <w:rFonts w:hint="eastAsia"/>
        </w:rPr>
        <w:t>环境质量标准</w:t>
      </w:r>
    </w:p>
    <w:p w:rsidR="0078283D" w:rsidRPr="00EF4DE4" w:rsidRDefault="00495494" w:rsidP="009C65E5">
      <w:pPr>
        <w:spacing w:line="500" w:lineRule="exact"/>
      </w:pPr>
      <w:r w:rsidRPr="00EF4DE4">
        <w:rPr>
          <w:rFonts w:hint="eastAsia"/>
        </w:rPr>
        <w:t>⑴</w:t>
      </w:r>
      <w:r w:rsidR="0078283D" w:rsidRPr="00EF4DE4">
        <w:rPr>
          <w:rFonts w:hint="eastAsia"/>
        </w:rPr>
        <w:t>环境空气：执行《环境空气质量标准》（</w:t>
      </w:r>
      <w:r w:rsidR="0078283D" w:rsidRPr="00EF4DE4">
        <w:rPr>
          <w:rFonts w:hint="eastAsia"/>
        </w:rPr>
        <w:t>GB3095-</w:t>
      </w:r>
      <w:r w:rsidR="00507000" w:rsidRPr="00EF4DE4">
        <w:rPr>
          <w:rFonts w:hint="eastAsia"/>
        </w:rPr>
        <w:t>2012</w:t>
      </w:r>
      <w:r w:rsidR="0078283D" w:rsidRPr="00EF4DE4">
        <w:rPr>
          <w:rFonts w:hint="eastAsia"/>
        </w:rPr>
        <w:t>）</w:t>
      </w:r>
      <w:r w:rsidR="00507000" w:rsidRPr="00EF4DE4">
        <w:rPr>
          <w:rFonts w:hint="eastAsia"/>
        </w:rPr>
        <w:t>中</w:t>
      </w:r>
      <w:r w:rsidR="0078283D" w:rsidRPr="00EF4DE4">
        <w:rPr>
          <w:rFonts w:hint="eastAsia"/>
        </w:rPr>
        <w:t>二级标准；</w:t>
      </w:r>
    </w:p>
    <w:p w:rsidR="0078283D" w:rsidRPr="00EF4DE4" w:rsidRDefault="00495494" w:rsidP="009C65E5">
      <w:pPr>
        <w:spacing w:line="500" w:lineRule="exact"/>
      </w:pPr>
      <w:r w:rsidRPr="00EF4DE4">
        <w:rPr>
          <w:rFonts w:hint="eastAsia"/>
        </w:rPr>
        <w:t>⑵</w:t>
      </w:r>
      <w:r w:rsidR="0078283D" w:rsidRPr="00EF4DE4">
        <w:rPr>
          <w:rFonts w:hint="eastAsia"/>
        </w:rPr>
        <w:t>地表水：</w:t>
      </w:r>
      <w:r w:rsidR="00CB2BB9" w:rsidRPr="00EF4DE4">
        <w:rPr>
          <w:rFonts w:hint="eastAsia"/>
        </w:rPr>
        <w:t>执行</w:t>
      </w:r>
      <w:r w:rsidR="00E03A7A" w:rsidRPr="00EF4DE4">
        <w:rPr>
          <w:rFonts w:hint="eastAsia"/>
        </w:rPr>
        <w:t>《地表水环境质量标准》</w:t>
      </w:r>
      <w:r w:rsidR="00B519E3" w:rsidRPr="00EF4DE4">
        <w:rPr>
          <w:rFonts w:hint="eastAsia"/>
        </w:rPr>
        <w:t>（</w:t>
      </w:r>
      <w:r w:rsidR="00B519E3" w:rsidRPr="00EF4DE4">
        <w:rPr>
          <w:rFonts w:hint="eastAsia"/>
        </w:rPr>
        <w:t>GB3838</w:t>
      </w:r>
      <w:r w:rsidR="00B519E3" w:rsidRPr="00EF4DE4">
        <w:rPr>
          <w:rFonts w:hint="eastAsia"/>
        </w:rPr>
        <w:t>―</w:t>
      </w:r>
      <w:r w:rsidR="00B519E3" w:rsidRPr="00EF4DE4">
        <w:rPr>
          <w:rFonts w:hint="eastAsia"/>
        </w:rPr>
        <w:t>2002</w:t>
      </w:r>
      <w:r w:rsidR="00B519E3" w:rsidRPr="00EF4DE4">
        <w:rPr>
          <w:rFonts w:hint="eastAsia"/>
        </w:rPr>
        <w:t>）</w:t>
      </w:r>
      <w:r w:rsidR="0078283D" w:rsidRPr="00EF4DE4">
        <w:rPr>
          <w:rFonts w:hint="eastAsia"/>
        </w:rPr>
        <w:t>中</w:t>
      </w:r>
      <w:r w:rsidR="005C5540">
        <w:fldChar w:fldCharType="begin"/>
      </w:r>
      <w:r w:rsidR="005C5540">
        <w:instrText xml:space="preserve"> </w:instrText>
      </w:r>
      <w:r w:rsidR="005C5540">
        <w:rPr>
          <w:rFonts w:hint="eastAsia"/>
        </w:rPr>
        <w:instrText>= 4 \* ROMAN</w:instrText>
      </w:r>
      <w:r w:rsidR="005C5540">
        <w:instrText xml:space="preserve"> </w:instrText>
      </w:r>
      <w:r w:rsidR="005C5540">
        <w:fldChar w:fldCharType="separate"/>
      </w:r>
      <w:r w:rsidR="005C5540">
        <w:rPr>
          <w:noProof/>
        </w:rPr>
        <w:t>IV</w:t>
      </w:r>
      <w:r w:rsidR="005C5540">
        <w:fldChar w:fldCharType="end"/>
      </w:r>
      <w:r w:rsidR="0078283D" w:rsidRPr="00EF4DE4">
        <w:rPr>
          <w:rFonts w:hint="eastAsia"/>
        </w:rPr>
        <w:t>类标准；</w:t>
      </w:r>
    </w:p>
    <w:p w:rsidR="0078283D" w:rsidRPr="00EF4DE4" w:rsidRDefault="00495494" w:rsidP="009C65E5">
      <w:pPr>
        <w:spacing w:line="500" w:lineRule="exact"/>
      </w:pPr>
      <w:r w:rsidRPr="00EF4DE4">
        <w:rPr>
          <w:rFonts w:hint="eastAsia"/>
        </w:rPr>
        <w:t>⑶</w:t>
      </w:r>
      <w:r w:rsidR="0078283D" w:rsidRPr="00EF4DE4">
        <w:rPr>
          <w:rFonts w:hint="eastAsia"/>
        </w:rPr>
        <w:t>地下水：执行《地下水质量标准》（</w:t>
      </w:r>
      <w:r w:rsidR="0078283D" w:rsidRPr="00EF4DE4">
        <w:rPr>
          <w:rFonts w:hint="eastAsia"/>
        </w:rPr>
        <w:t>GB14848-</w:t>
      </w:r>
      <w:r w:rsidR="004F7BAA">
        <w:rPr>
          <w:rFonts w:hint="eastAsia"/>
        </w:rPr>
        <w:t>2017</w:t>
      </w:r>
      <w:r w:rsidR="0078283D" w:rsidRPr="00EF4DE4">
        <w:rPr>
          <w:rFonts w:hint="eastAsia"/>
        </w:rPr>
        <w:t>）中Ⅲ类标准；</w:t>
      </w:r>
    </w:p>
    <w:p w:rsidR="0078283D" w:rsidRPr="00EF4DE4" w:rsidRDefault="00495494" w:rsidP="009C65E5">
      <w:pPr>
        <w:spacing w:line="500" w:lineRule="exact"/>
      </w:pPr>
      <w:r w:rsidRPr="00EF4DE4">
        <w:rPr>
          <w:rFonts w:hint="eastAsia"/>
        </w:rPr>
        <w:t>⑷</w:t>
      </w:r>
      <w:r w:rsidR="0078283D" w:rsidRPr="00EF4DE4">
        <w:rPr>
          <w:rFonts w:hint="eastAsia"/>
        </w:rPr>
        <w:t>声</w:t>
      </w:r>
      <w:r w:rsidR="00B519E3" w:rsidRPr="00EF4DE4">
        <w:rPr>
          <w:rFonts w:hint="eastAsia"/>
        </w:rPr>
        <w:t>环境</w:t>
      </w:r>
      <w:r w:rsidR="0078283D" w:rsidRPr="00EF4DE4">
        <w:rPr>
          <w:rFonts w:hint="eastAsia"/>
        </w:rPr>
        <w:t>：执行《声环境质量标准》（</w:t>
      </w:r>
      <w:r w:rsidR="0078283D" w:rsidRPr="00EF4DE4">
        <w:rPr>
          <w:rFonts w:hint="eastAsia"/>
        </w:rPr>
        <w:t>GB3096-2008</w:t>
      </w:r>
      <w:r w:rsidR="0078283D" w:rsidRPr="00EF4DE4">
        <w:rPr>
          <w:rFonts w:hint="eastAsia"/>
        </w:rPr>
        <w:t>），其中</w:t>
      </w:r>
      <w:r w:rsidR="0030767F" w:rsidRPr="00EF4DE4">
        <w:rPr>
          <w:rFonts w:hint="eastAsia"/>
        </w:rPr>
        <w:t>：</w:t>
      </w:r>
      <w:r w:rsidR="0078283D" w:rsidRPr="00EF4DE4">
        <w:rPr>
          <w:rFonts w:hint="eastAsia"/>
        </w:rPr>
        <w:t>工业场地执行</w:t>
      </w:r>
      <w:r w:rsidR="0078283D" w:rsidRPr="00EF4DE4">
        <w:rPr>
          <w:rFonts w:hint="eastAsia"/>
        </w:rPr>
        <w:t>2</w:t>
      </w:r>
      <w:r w:rsidR="0078283D" w:rsidRPr="00EF4DE4">
        <w:rPr>
          <w:rFonts w:hint="eastAsia"/>
        </w:rPr>
        <w:lastRenderedPageBreak/>
        <w:t>类标准，村庄执行</w:t>
      </w:r>
      <w:r w:rsidR="0078283D" w:rsidRPr="00EF4DE4">
        <w:rPr>
          <w:rFonts w:hint="eastAsia"/>
        </w:rPr>
        <w:t>1</w:t>
      </w:r>
      <w:r w:rsidR="0078283D" w:rsidRPr="00EF4DE4">
        <w:rPr>
          <w:rFonts w:hint="eastAsia"/>
        </w:rPr>
        <w:t>类标准。</w:t>
      </w:r>
    </w:p>
    <w:p w:rsidR="0078283D" w:rsidRDefault="0078283D" w:rsidP="009C65E5">
      <w:pPr>
        <w:spacing w:line="500" w:lineRule="exact"/>
      </w:pPr>
      <w:r w:rsidRPr="00EF4DE4">
        <w:rPr>
          <w:rFonts w:hint="eastAsia"/>
        </w:rPr>
        <w:t>评价标准值见表</w:t>
      </w:r>
      <w:r w:rsidRPr="00EF4DE4">
        <w:rPr>
          <w:rFonts w:hint="eastAsia"/>
        </w:rPr>
        <w:t>1</w:t>
      </w:r>
      <w:r w:rsidR="005C5540">
        <w:rPr>
          <w:rFonts w:hint="eastAsia"/>
        </w:rPr>
        <w:t>.</w:t>
      </w:r>
      <w:r w:rsidRPr="00EF4DE4">
        <w:rPr>
          <w:rFonts w:hint="eastAsia"/>
        </w:rPr>
        <w:t>6-1~</w:t>
      </w:r>
      <w:r w:rsidRPr="00EF4DE4">
        <w:rPr>
          <w:rFonts w:hint="eastAsia"/>
        </w:rPr>
        <w:t>表</w:t>
      </w:r>
      <w:r w:rsidRPr="00EF4DE4">
        <w:rPr>
          <w:rFonts w:hint="eastAsia"/>
        </w:rPr>
        <w:t>1</w:t>
      </w:r>
      <w:r w:rsidR="005C5540">
        <w:rPr>
          <w:rFonts w:hint="eastAsia"/>
        </w:rPr>
        <w:t>.</w:t>
      </w:r>
      <w:r w:rsidRPr="00EF4DE4">
        <w:rPr>
          <w:rFonts w:hint="eastAsia"/>
        </w:rPr>
        <w:t>6-</w:t>
      </w:r>
      <w:r w:rsidR="009125A1" w:rsidRPr="00EF4DE4">
        <w:rPr>
          <w:rFonts w:hint="eastAsia"/>
        </w:rPr>
        <w:t>4</w:t>
      </w:r>
      <w:r w:rsidRPr="00EF4DE4">
        <w:rPr>
          <w:rFonts w:hint="eastAsia"/>
        </w:rPr>
        <w:t>。</w:t>
      </w:r>
    </w:p>
    <w:p w:rsidR="00A706A1" w:rsidRDefault="00A706A1" w:rsidP="00FB6146">
      <w:pPr>
        <w:pStyle w:val="a7"/>
      </w:pPr>
    </w:p>
    <w:p w:rsidR="0078283D" w:rsidRPr="00EF4DE4" w:rsidRDefault="0078283D" w:rsidP="00FB6146">
      <w:pPr>
        <w:pStyle w:val="a7"/>
      </w:pPr>
      <w:r w:rsidRPr="00EF4DE4">
        <w:rPr>
          <w:rFonts w:hint="eastAsia"/>
        </w:rPr>
        <w:t>表</w:t>
      </w:r>
      <w:r w:rsidRPr="00EF4DE4">
        <w:rPr>
          <w:rFonts w:hint="eastAsia"/>
        </w:rPr>
        <w:t>1</w:t>
      </w:r>
      <w:r w:rsidR="005C5540">
        <w:rPr>
          <w:rFonts w:hint="eastAsia"/>
        </w:rPr>
        <w:t>.</w:t>
      </w:r>
      <w:r w:rsidRPr="00EF4DE4">
        <w:rPr>
          <w:rFonts w:hint="eastAsia"/>
        </w:rPr>
        <w:t>6-1</w:t>
      </w:r>
      <w:r w:rsidRPr="00EF4DE4">
        <w:rPr>
          <w:rFonts w:hint="eastAsia"/>
        </w:rPr>
        <w:t>《环境空气质量标准》（</w:t>
      </w:r>
      <w:r w:rsidRPr="00EF4DE4">
        <w:rPr>
          <w:rFonts w:hint="eastAsia"/>
        </w:rPr>
        <w:t>GB3095-</w:t>
      </w:r>
      <w:r w:rsidR="00EA0A21" w:rsidRPr="00EF4DE4">
        <w:rPr>
          <w:rFonts w:hint="eastAsia"/>
        </w:rPr>
        <w:t>2012</w:t>
      </w:r>
      <w:r w:rsidRPr="00EF4DE4">
        <w:rPr>
          <w:rFonts w:hint="eastAsia"/>
        </w:rPr>
        <w:t>）二级标准</w:t>
      </w:r>
    </w:p>
    <w:tbl>
      <w:tblPr>
        <w:tblW w:w="482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46"/>
        <w:gridCol w:w="1268"/>
        <w:gridCol w:w="1718"/>
        <w:gridCol w:w="1419"/>
        <w:gridCol w:w="1419"/>
        <w:gridCol w:w="1460"/>
      </w:tblGrid>
      <w:tr w:rsidR="00CD0917" w:rsidRPr="00EF4DE4" w:rsidTr="005C5540">
        <w:trPr>
          <w:trHeight w:val="340"/>
          <w:jc w:val="center"/>
        </w:trPr>
        <w:tc>
          <w:tcPr>
            <w:tcW w:w="730" w:type="pct"/>
            <w:vAlign w:val="center"/>
          </w:tcPr>
          <w:p w:rsidR="00EA0A21" w:rsidRPr="00EF4DE4" w:rsidRDefault="00EA0A21" w:rsidP="0027786A">
            <w:pPr>
              <w:pStyle w:val="af7"/>
            </w:pPr>
            <w:r w:rsidRPr="00EF4DE4">
              <w:rPr>
                <w:rFonts w:hint="eastAsia"/>
              </w:rPr>
              <w:t>污染物</w:t>
            </w:r>
          </w:p>
          <w:p w:rsidR="00EA0A21" w:rsidRPr="00EF4DE4" w:rsidRDefault="00EA0A21" w:rsidP="0027786A">
            <w:pPr>
              <w:pStyle w:val="af7"/>
            </w:pPr>
            <w:r w:rsidRPr="00EF4DE4">
              <w:rPr>
                <w:rFonts w:hint="eastAsia"/>
              </w:rPr>
              <w:t>名称</w:t>
            </w:r>
          </w:p>
        </w:tc>
        <w:tc>
          <w:tcPr>
            <w:tcW w:w="743" w:type="pct"/>
            <w:vAlign w:val="center"/>
          </w:tcPr>
          <w:p w:rsidR="00EA0A21" w:rsidRPr="00EF4DE4" w:rsidRDefault="00EA0A21" w:rsidP="0027786A">
            <w:pPr>
              <w:pStyle w:val="af7"/>
            </w:pPr>
            <w:r w:rsidRPr="00EF4DE4">
              <w:rPr>
                <w:rFonts w:hint="eastAsia"/>
              </w:rPr>
              <w:t>取值时间</w:t>
            </w:r>
          </w:p>
        </w:tc>
        <w:tc>
          <w:tcPr>
            <w:tcW w:w="1007" w:type="pct"/>
            <w:vAlign w:val="center"/>
          </w:tcPr>
          <w:p w:rsidR="00D93D6D" w:rsidRPr="00EF4DE4" w:rsidRDefault="00EA0A21" w:rsidP="0027786A">
            <w:pPr>
              <w:pStyle w:val="af7"/>
            </w:pPr>
            <w:r w:rsidRPr="00EF4DE4">
              <w:rPr>
                <w:rFonts w:hint="eastAsia"/>
              </w:rPr>
              <w:t>浓度限值</w:t>
            </w:r>
          </w:p>
          <w:p w:rsidR="00EA0A21" w:rsidRPr="00EF4DE4" w:rsidRDefault="00EA0A21" w:rsidP="0027786A">
            <w:pPr>
              <w:pStyle w:val="af7"/>
            </w:pPr>
            <w:r w:rsidRPr="00EF4DE4">
              <w:rPr>
                <w:rFonts w:hint="eastAsia"/>
              </w:rPr>
              <w:t>（μ</w:t>
            </w:r>
            <w:r w:rsidRPr="00EF4DE4">
              <w:rPr>
                <w:rFonts w:hint="eastAsia"/>
              </w:rPr>
              <w:t>g/Nm</w:t>
            </w:r>
            <w:r w:rsidRPr="00EF4DE4">
              <w:rPr>
                <w:rFonts w:hint="eastAsia"/>
                <w:vertAlign w:val="superscript"/>
              </w:rPr>
              <w:t>3</w:t>
            </w:r>
            <w:r w:rsidRPr="00EF4DE4">
              <w:rPr>
                <w:rFonts w:hint="eastAsia"/>
              </w:rPr>
              <w:t>）</w:t>
            </w:r>
          </w:p>
        </w:tc>
        <w:tc>
          <w:tcPr>
            <w:tcW w:w="832" w:type="pct"/>
          </w:tcPr>
          <w:p w:rsidR="00EA0A21" w:rsidRPr="00EF4DE4" w:rsidRDefault="00EA0A21" w:rsidP="0027786A">
            <w:pPr>
              <w:pStyle w:val="af7"/>
            </w:pPr>
            <w:r w:rsidRPr="00EF4DE4">
              <w:rPr>
                <w:rFonts w:hint="eastAsia"/>
              </w:rPr>
              <w:t>污染物</w:t>
            </w:r>
          </w:p>
          <w:p w:rsidR="00EA0A21" w:rsidRPr="00EF4DE4" w:rsidRDefault="00EA0A21" w:rsidP="0027786A">
            <w:pPr>
              <w:pStyle w:val="af7"/>
            </w:pPr>
            <w:r w:rsidRPr="00EF4DE4">
              <w:rPr>
                <w:rFonts w:hint="eastAsia"/>
              </w:rPr>
              <w:t>名称</w:t>
            </w:r>
          </w:p>
        </w:tc>
        <w:tc>
          <w:tcPr>
            <w:tcW w:w="832" w:type="pct"/>
            <w:vAlign w:val="center"/>
          </w:tcPr>
          <w:p w:rsidR="00EA0A21" w:rsidRPr="00EF4DE4" w:rsidRDefault="00EA0A21" w:rsidP="0027786A">
            <w:pPr>
              <w:pStyle w:val="af7"/>
            </w:pPr>
            <w:r w:rsidRPr="00EF4DE4">
              <w:rPr>
                <w:rFonts w:hint="eastAsia"/>
              </w:rPr>
              <w:t>取值时间</w:t>
            </w:r>
          </w:p>
        </w:tc>
        <w:tc>
          <w:tcPr>
            <w:tcW w:w="856" w:type="pct"/>
            <w:vAlign w:val="center"/>
          </w:tcPr>
          <w:p w:rsidR="00EA0A21" w:rsidRPr="00EF4DE4" w:rsidRDefault="00EA0A21" w:rsidP="0027786A">
            <w:pPr>
              <w:pStyle w:val="af7"/>
            </w:pPr>
            <w:r w:rsidRPr="00EF4DE4">
              <w:rPr>
                <w:rFonts w:hint="eastAsia"/>
              </w:rPr>
              <w:t>浓度限值</w:t>
            </w:r>
          </w:p>
          <w:p w:rsidR="00EA0A21" w:rsidRPr="00EF4DE4" w:rsidRDefault="00EA0A21" w:rsidP="0027786A">
            <w:pPr>
              <w:pStyle w:val="af7"/>
            </w:pPr>
            <w:r w:rsidRPr="00EF4DE4">
              <w:rPr>
                <w:rFonts w:hint="eastAsia"/>
              </w:rPr>
              <w:t>（μ</w:t>
            </w:r>
            <w:r w:rsidRPr="00EF4DE4">
              <w:rPr>
                <w:rFonts w:hint="eastAsia"/>
              </w:rPr>
              <w:t>g/Nm</w:t>
            </w:r>
            <w:r w:rsidRPr="00EF4DE4">
              <w:rPr>
                <w:rFonts w:hint="eastAsia"/>
                <w:vertAlign w:val="superscript"/>
              </w:rPr>
              <w:t>3</w:t>
            </w:r>
            <w:r w:rsidRPr="00EF4DE4">
              <w:rPr>
                <w:rFonts w:hint="eastAsia"/>
              </w:rPr>
              <w:t>）</w:t>
            </w:r>
          </w:p>
        </w:tc>
      </w:tr>
      <w:tr w:rsidR="00B519E3" w:rsidRPr="00EF4DE4" w:rsidTr="005C5540">
        <w:trPr>
          <w:trHeight w:val="340"/>
          <w:jc w:val="center"/>
        </w:trPr>
        <w:tc>
          <w:tcPr>
            <w:tcW w:w="730" w:type="pct"/>
            <w:vMerge w:val="restart"/>
            <w:vAlign w:val="center"/>
          </w:tcPr>
          <w:p w:rsidR="00B519E3" w:rsidRPr="00EF4DE4" w:rsidRDefault="00B519E3" w:rsidP="0027786A">
            <w:pPr>
              <w:pStyle w:val="af7"/>
            </w:pPr>
            <w:r w:rsidRPr="00EF4DE4">
              <w:rPr>
                <w:rFonts w:hint="eastAsia"/>
              </w:rPr>
              <w:t>TSP</w:t>
            </w:r>
          </w:p>
        </w:tc>
        <w:tc>
          <w:tcPr>
            <w:tcW w:w="743" w:type="pct"/>
            <w:tcBorders>
              <w:bottom w:val="single" w:sz="4" w:space="0" w:color="auto"/>
            </w:tcBorders>
            <w:vAlign w:val="center"/>
          </w:tcPr>
          <w:p w:rsidR="00B519E3" w:rsidRPr="00EF4DE4" w:rsidRDefault="00B519E3" w:rsidP="0027786A">
            <w:pPr>
              <w:pStyle w:val="af7"/>
            </w:pPr>
            <w:r w:rsidRPr="00EF4DE4">
              <w:rPr>
                <w:rFonts w:hint="eastAsia"/>
              </w:rPr>
              <w:t>年平均</w:t>
            </w:r>
          </w:p>
        </w:tc>
        <w:tc>
          <w:tcPr>
            <w:tcW w:w="1007" w:type="pct"/>
            <w:tcBorders>
              <w:bottom w:val="single" w:sz="4" w:space="0" w:color="auto"/>
            </w:tcBorders>
            <w:vAlign w:val="center"/>
          </w:tcPr>
          <w:p w:rsidR="00B519E3" w:rsidRPr="00EF4DE4" w:rsidRDefault="00B519E3" w:rsidP="0027786A">
            <w:pPr>
              <w:pStyle w:val="af7"/>
            </w:pPr>
            <w:r w:rsidRPr="00EF4DE4">
              <w:rPr>
                <w:rFonts w:hint="eastAsia"/>
              </w:rPr>
              <w:t>200</w:t>
            </w:r>
          </w:p>
        </w:tc>
        <w:tc>
          <w:tcPr>
            <w:tcW w:w="832" w:type="pct"/>
            <w:vMerge w:val="restart"/>
            <w:vAlign w:val="center"/>
          </w:tcPr>
          <w:p w:rsidR="00B519E3" w:rsidRPr="00EF4DE4" w:rsidRDefault="00B519E3" w:rsidP="0027786A">
            <w:pPr>
              <w:pStyle w:val="af7"/>
              <w:rPr>
                <w:vertAlign w:val="subscript"/>
              </w:rPr>
            </w:pPr>
            <w:r w:rsidRPr="00EF4DE4">
              <w:rPr>
                <w:rFonts w:hint="eastAsia"/>
              </w:rPr>
              <w:t>PM</w:t>
            </w:r>
            <w:r w:rsidRPr="00EF4DE4">
              <w:rPr>
                <w:rFonts w:hint="eastAsia"/>
                <w:vertAlign w:val="subscript"/>
              </w:rPr>
              <w:t>10</w:t>
            </w:r>
          </w:p>
        </w:tc>
        <w:tc>
          <w:tcPr>
            <w:tcW w:w="832" w:type="pct"/>
            <w:tcBorders>
              <w:bottom w:val="single" w:sz="4" w:space="0" w:color="auto"/>
            </w:tcBorders>
            <w:vAlign w:val="center"/>
          </w:tcPr>
          <w:p w:rsidR="00B519E3" w:rsidRPr="00EF4DE4" w:rsidRDefault="00B519E3" w:rsidP="0027786A">
            <w:pPr>
              <w:pStyle w:val="af7"/>
            </w:pPr>
            <w:r w:rsidRPr="00EF4DE4">
              <w:rPr>
                <w:rFonts w:hint="eastAsia"/>
              </w:rPr>
              <w:t>年平均</w:t>
            </w:r>
          </w:p>
        </w:tc>
        <w:tc>
          <w:tcPr>
            <w:tcW w:w="856" w:type="pct"/>
            <w:tcBorders>
              <w:bottom w:val="single" w:sz="4" w:space="0" w:color="auto"/>
            </w:tcBorders>
            <w:vAlign w:val="center"/>
          </w:tcPr>
          <w:p w:rsidR="00B519E3" w:rsidRPr="00EF4DE4" w:rsidRDefault="00B519E3" w:rsidP="0027786A">
            <w:pPr>
              <w:pStyle w:val="af7"/>
            </w:pPr>
            <w:r w:rsidRPr="00EF4DE4">
              <w:rPr>
                <w:rFonts w:hint="eastAsia"/>
              </w:rPr>
              <w:t>70</w:t>
            </w:r>
          </w:p>
        </w:tc>
      </w:tr>
      <w:tr w:rsidR="00B519E3" w:rsidRPr="00EF4DE4" w:rsidTr="005C5540">
        <w:trPr>
          <w:trHeight w:val="340"/>
          <w:jc w:val="center"/>
        </w:trPr>
        <w:tc>
          <w:tcPr>
            <w:tcW w:w="730" w:type="pct"/>
            <w:vMerge/>
            <w:vAlign w:val="center"/>
          </w:tcPr>
          <w:p w:rsidR="00B519E3" w:rsidRPr="00EF4DE4" w:rsidRDefault="00B519E3" w:rsidP="0027786A">
            <w:pPr>
              <w:pStyle w:val="af7"/>
            </w:pPr>
          </w:p>
        </w:tc>
        <w:tc>
          <w:tcPr>
            <w:tcW w:w="743" w:type="pct"/>
            <w:tcBorders>
              <w:top w:val="single" w:sz="4" w:space="0" w:color="auto"/>
            </w:tcBorders>
            <w:vAlign w:val="center"/>
          </w:tcPr>
          <w:p w:rsidR="00B519E3" w:rsidRPr="00EF4DE4" w:rsidRDefault="00B519E3" w:rsidP="0027786A">
            <w:pPr>
              <w:pStyle w:val="af7"/>
            </w:pPr>
            <w:r w:rsidRPr="00EF4DE4">
              <w:rPr>
                <w:rFonts w:hint="eastAsia"/>
              </w:rPr>
              <w:t>24h</w:t>
            </w:r>
            <w:r w:rsidRPr="00EF4DE4">
              <w:rPr>
                <w:rFonts w:hint="eastAsia"/>
              </w:rPr>
              <w:t>平均</w:t>
            </w:r>
          </w:p>
        </w:tc>
        <w:tc>
          <w:tcPr>
            <w:tcW w:w="1007" w:type="pct"/>
            <w:tcBorders>
              <w:top w:val="single" w:sz="4" w:space="0" w:color="auto"/>
            </w:tcBorders>
            <w:vAlign w:val="center"/>
          </w:tcPr>
          <w:p w:rsidR="00B519E3" w:rsidRPr="00EF4DE4" w:rsidRDefault="00B519E3" w:rsidP="0027786A">
            <w:pPr>
              <w:pStyle w:val="af7"/>
            </w:pPr>
            <w:r w:rsidRPr="00EF4DE4">
              <w:rPr>
                <w:rFonts w:hint="eastAsia"/>
              </w:rPr>
              <w:t>300</w:t>
            </w:r>
          </w:p>
        </w:tc>
        <w:tc>
          <w:tcPr>
            <w:tcW w:w="832" w:type="pct"/>
            <w:vMerge/>
            <w:vAlign w:val="center"/>
          </w:tcPr>
          <w:p w:rsidR="00B519E3" w:rsidRPr="00EF4DE4" w:rsidRDefault="00B519E3" w:rsidP="0027786A">
            <w:pPr>
              <w:pStyle w:val="af7"/>
            </w:pPr>
          </w:p>
        </w:tc>
        <w:tc>
          <w:tcPr>
            <w:tcW w:w="832" w:type="pct"/>
            <w:tcBorders>
              <w:top w:val="single" w:sz="4" w:space="0" w:color="auto"/>
            </w:tcBorders>
            <w:vAlign w:val="center"/>
          </w:tcPr>
          <w:p w:rsidR="00B519E3" w:rsidRPr="00EF4DE4" w:rsidRDefault="00B519E3" w:rsidP="0027786A">
            <w:pPr>
              <w:pStyle w:val="af7"/>
            </w:pPr>
            <w:r w:rsidRPr="00EF4DE4">
              <w:rPr>
                <w:rFonts w:hint="eastAsia"/>
              </w:rPr>
              <w:t>24h</w:t>
            </w:r>
            <w:r w:rsidRPr="00EF4DE4">
              <w:rPr>
                <w:rFonts w:hint="eastAsia"/>
              </w:rPr>
              <w:t>平均</w:t>
            </w:r>
          </w:p>
        </w:tc>
        <w:tc>
          <w:tcPr>
            <w:tcW w:w="856" w:type="pct"/>
            <w:tcBorders>
              <w:top w:val="single" w:sz="4" w:space="0" w:color="auto"/>
            </w:tcBorders>
            <w:vAlign w:val="center"/>
          </w:tcPr>
          <w:p w:rsidR="00B519E3" w:rsidRPr="00EF4DE4" w:rsidRDefault="00B519E3" w:rsidP="0027786A">
            <w:pPr>
              <w:pStyle w:val="af7"/>
            </w:pPr>
            <w:r w:rsidRPr="00EF4DE4">
              <w:rPr>
                <w:rFonts w:hint="eastAsia"/>
              </w:rPr>
              <w:t>150</w:t>
            </w:r>
          </w:p>
        </w:tc>
      </w:tr>
      <w:tr w:rsidR="00B519E3" w:rsidRPr="00EF4DE4" w:rsidTr="005C5540">
        <w:trPr>
          <w:trHeight w:val="340"/>
          <w:jc w:val="center"/>
        </w:trPr>
        <w:tc>
          <w:tcPr>
            <w:tcW w:w="730" w:type="pct"/>
            <w:vMerge w:val="restart"/>
            <w:vAlign w:val="center"/>
          </w:tcPr>
          <w:p w:rsidR="00B519E3" w:rsidRPr="00EF4DE4" w:rsidRDefault="00B519E3" w:rsidP="0027786A">
            <w:pPr>
              <w:pStyle w:val="af7"/>
              <w:rPr>
                <w:vertAlign w:val="subscript"/>
              </w:rPr>
            </w:pPr>
            <w:r w:rsidRPr="00EF4DE4">
              <w:rPr>
                <w:rFonts w:hint="eastAsia"/>
              </w:rPr>
              <w:t>SO</w:t>
            </w:r>
            <w:r w:rsidRPr="00EF4DE4">
              <w:rPr>
                <w:rFonts w:hint="eastAsia"/>
                <w:vertAlign w:val="subscript"/>
              </w:rPr>
              <w:t>2</w:t>
            </w:r>
          </w:p>
        </w:tc>
        <w:tc>
          <w:tcPr>
            <w:tcW w:w="743" w:type="pct"/>
            <w:tcBorders>
              <w:bottom w:val="single" w:sz="4" w:space="0" w:color="auto"/>
            </w:tcBorders>
            <w:vAlign w:val="center"/>
          </w:tcPr>
          <w:p w:rsidR="00B519E3" w:rsidRPr="00EF4DE4" w:rsidRDefault="00B519E3" w:rsidP="0027786A">
            <w:pPr>
              <w:pStyle w:val="af7"/>
            </w:pPr>
            <w:r w:rsidRPr="00EF4DE4">
              <w:rPr>
                <w:rFonts w:hint="eastAsia"/>
              </w:rPr>
              <w:t>年平均</w:t>
            </w:r>
          </w:p>
        </w:tc>
        <w:tc>
          <w:tcPr>
            <w:tcW w:w="1007" w:type="pct"/>
            <w:tcBorders>
              <w:bottom w:val="single" w:sz="4" w:space="0" w:color="auto"/>
            </w:tcBorders>
            <w:vAlign w:val="center"/>
          </w:tcPr>
          <w:p w:rsidR="00B519E3" w:rsidRPr="00EF4DE4" w:rsidRDefault="00B519E3" w:rsidP="0027786A">
            <w:pPr>
              <w:pStyle w:val="af7"/>
            </w:pPr>
            <w:r w:rsidRPr="00EF4DE4">
              <w:rPr>
                <w:rFonts w:hint="eastAsia"/>
              </w:rPr>
              <w:t>60</w:t>
            </w:r>
          </w:p>
        </w:tc>
        <w:tc>
          <w:tcPr>
            <w:tcW w:w="832" w:type="pct"/>
            <w:vMerge w:val="restart"/>
            <w:vAlign w:val="center"/>
          </w:tcPr>
          <w:p w:rsidR="00B519E3" w:rsidRPr="00EF4DE4" w:rsidRDefault="00B519E3" w:rsidP="0027786A">
            <w:pPr>
              <w:pStyle w:val="af7"/>
              <w:rPr>
                <w:vertAlign w:val="subscript"/>
              </w:rPr>
            </w:pPr>
            <w:r w:rsidRPr="00EF4DE4">
              <w:rPr>
                <w:rFonts w:hint="eastAsia"/>
              </w:rPr>
              <w:t>NO</w:t>
            </w:r>
            <w:r w:rsidRPr="00EF4DE4">
              <w:rPr>
                <w:rFonts w:hint="eastAsia"/>
                <w:vertAlign w:val="subscript"/>
              </w:rPr>
              <w:t>2</w:t>
            </w:r>
          </w:p>
        </w:tc>
        <w:tc>
          <w:tcPr>
            <w:tcW w:w="832" w:type="pct"/>
            <w:tcBorders>
              <w:bottom w:val="single" w:sz="4" w:space="0" w:color="auto"/>
            </w:tcBorders>
            <w:vAlign w:val="center"/>
          </w:tcPr>
          <w:p w:rsidR="00B519E3" w:rsidRPr="00EF4DE4" w:rsidRDefault="00B519E3" w:rsidP="0027786A">
            <w:pPr>
              <w:pStyle w:val="af7"/>
            </w:pPr>
            <w:r w:rsidRPr="00EF4DE4">
              <w:rPr>
                <w:rFonts w:hint="eastAsia"/>
              </w:rPr>
              <w:t>年平均</w:t>
            </w:r>
          </w:p>
        </w:tc>
        <w:tc>
          <w:tcPr>
            <w:tcW w:w="856" w:type="pct"/>
            <w:tcBorders>
              <w:bottom w:val="single" w:sz="4" w:space="0" w:color="auto"/>
            </w:tcBorders>
            <w:vAlign w:val="center"/>
          </w:tcPr>
          <w:p w:rsidR="00B519E3" w:rsidRPr="00EF4DE4" w:rsidRDefault="00B519E3" w:rsidP="0027786A">
            <w:pPr>
              <w:pStyle w:val="af7"/>
            </w:pPr>
            <w:r w:rsidRPr="00EF4DE4">
              <w:rPr>
                <w:rFonts w:hint="eastAsia"/>
              </w:rPr>
              <w:t>40</w:t>
            </w:r>
          </w:p>
        </w:tc>
      </w:tr>
      <w:tr w:rsidR="00B519E3" w:rsidRPr="00EF4DE4" w:rsidTr="005C5540">
        <w:trPr>
          <w:trHeight w:val="340"/>
          <w:jc w:val="center"/>
        </w:trPr>
        <w:tc>
          <w:tcPr>
            <w:tcW w:w="730" w:type="pct"/>
            <w:vMerge/>
            <w:vAlign w:val="center"/>
          </w:tcPr>
          <w:p w:rsidR="00B519E3" w:rsidRPr="00EF4DE4" w:rsidRDefault="00B519E3" w:rsidP="0027786A">
            <w:pPr>
              <w:pStyle w:val="af7"/>
            </w:pPr>
          </w:p>
        </w:tc>
        <w:tc>
          <w:tcPr>
            <w:tcW w:w="743" w:type="pct"/>
            <w:tcBorders>
              <w:top w:val="single" w:sz="4" w:space="0" w:color="auto"/>
              <w:bottom w:val="single" w:sz="4" w:space="0" w:color="auto"/>
            </w:tcBorders>
            <w:vAlign w:val="center"/>
          </w:tcPr>
          <w:p w:rsidR="00B519E3" w:rsidRPr="00EF4DE4" w:rsidRDefault="00B519E3" w:rsidP="0027786A">
            <w:pPr>
              <w:pStyle w:val="af7"/>
            </w:pPr>
            <w:r w:rsidRPr="00EF4DE4">
              <w:rPr>
                <w:rFonts w:hint="eastAsia"/>
              </w:rPr>
              <w:t>24h</w:t>
            </w:r>
            <w:r w:rsidRPr="00EF4DE4">
              <w:rPr>
                <w:rFonts w:hint="eastAsia"/>
              </w:rPr>
              <w:t>平均</w:t>
            </w:r>
          </w:p>
        </w:tc>
        <w:tc>
          <w:tcPr>
            <w:tcW w:w="1007" w:type="pct"/>
            <w:tcBorders>
              <w:top w:val="single" w:sz="4" w:space="0" w:color="auto"/>
              <w:bottom w:val="single" w:sz="4" w:space="0" w:color="auto"/>
            </w:tcBorders>
            <w:vAlign w:val="center"/>
          </w:tcPr>
          <w:p w:rsidR="00B519E3" w:rsidRPr="00EF4DE4" w:rsidRDefault="00B519E3" w:rsidP="0027786A">
            <w:pPr>
              <w:pStyle w:val="af7"/>
            </w:pPr>
            <w:r w:rsidRPr="00EF4DE4">
              <w:rPr>
                <w:rFonts w:hint="eastAsia"/>
              </w:rPr>
              <w:t>150</w:t>
            </w:r>
          </w:p>
        </w:tc>
        <w:tc>
          <w:tcPr>
            <w:tcW w:w="832" w:type="pct"/>
            <w:vMerge/>
            <w:vAlign w:val="center"/>
          </w:tcPr>
          <w:p w:rsidR="00B519E3" w:rsidRPr="00EF4DE4" w:rsidRDefault="00B519E3" w:rsidP="0027786A">
            <w:pPr>
              <w:pStyle w:val="af7"/>
            </w:pPr>
          </w:p>
        </w:tc>
        <w:tc>
          <w:tcPr>
            <w:tcW w:w="832" w:type="pct"/>
            <w:tcBorders>
              <w:top w:val="single" w:sz="4" w:space="0" w:color="auto"/>
              <w:bottom w:val="single" w:sz="4" w:space="0" w:color="auto"/>
            </w:tcBorders>
            <w:vAlign w:val="center"/>
          </w:tcPr>
          <w:p w:rsidR="00B519E3" w:rsidRPr="00EF4DE4" w:rsidRDefault="00B519E3" w:rsidP="0027786A">
            <w:pPr>
              <w:pStyle w:val="af7"/>
            </w:pPr>
            <w:r w:rsidRPr="00EF4DE4">
              <w:rPr>
                <w:rFonts w:hint="eastAsia"/>
              </w:rPr>
              <w:t>24h</w:t>
            </w:r>
            <w:r w:rsidRPr="00EF4DE4">
              <w:rPr>
                <w:rFonts w:hint="eastAsia"/>
              </w:rPr>
              <w:t>平均</w:t>
            </w:r>
          </w:p>
        </w:tc>
        <w:tc>
          <w:tcPr>
            <w:tcW w:w="856" w:type="pct"/>
            <w:tcBorders>
              <w:top w:val="single" w:sz="4" w:space="0" w:color="auto"/>
              <w:bottom w:val="single" w:sz="4" w:space="0" w:color="auto"/>
            </w:tcBorders>
            <w:vAlign w:val="center"/>
          </w:tcPr>
          <w:p w:rsidR="00B519E3" w:rsidRPr="00EF4DE4" w:rsidRDefault="00B519E3" w:rsidP="0027786A">
            <w:pPr>
              <w:pStyle w:val="af7"/>
            </w:pPr>
            <w:r w:rsidRPr="00EF4DE4">
              <w:rPr>
                <w:rFonts w:hint="eastAsia"/>
              </w:rPr>
              <w:t>80</w:t>
            </w:r>
          </w:p>
        </w:tc>
      </w:tr>
      <w:tr w:rsidR="00B519E3" w:rsidRPr="00EF4DE4" w:rsidTr="005C5540">
        <w:trPr>
          <w:trHeight w:val="340"/>
          <w:jc w:val="center"/>
        </w:trPr>
        <w:tc>
          <w:tcPr>
            <w:tcW w:w="730" w:type="pct"/>
            <w:vMerge/>
            <w:vAlign w:val="center"/>
          </w:tcPr>
          <w:p w:rsidR="00B519E3" w:rsidRPr="00EF4DE4" w:rsidRDefault="00B519E3" w:rsidP="0027786A">
            <w:pPr>
              <w:pStyle w:val="af7"/>
            </w:pPr>
          </w:p>
        </w:tc>
        <w:tc>
          <w:tcPr>
            <w:tcW w:w="743" w:type="pct"/>
            <w:tcBorders>
              <w:top w:val="single" w:sz="4" w:space="0" w:color="auto"/>
            </w:tcBorders>
            <w:vAlign w:val="center"/>
          </w:tcPr>
          <w:p w:rsidR="00B519E3" w:rsidRPr="00EF4DE4" w:rsidRDefault="00B519E3" w:rsidP="0027786A">
            <w:pPr>
              <w:pStyle w:val="af7"/>
            </w:pPr>
            <w:r w:rsidRPr="00EF4DE4">
              <w:rPr>
                <w:rFonts w:hint="eastAsia"/>
              </w:rPr>
              <w:t>1</w:t>
            </w:r>
            <w:r w:rsidRPr="00EF4DE4">
              <w:rPr>
                <w:rFonts w:hint="eastAsia"/>
              </w:rPr>
              <w:t>小时平均</w:t>
            </w:r>
          </w:p>
        </w:tc>
        <w:tc>
          <w:tcPr>
            <w:tcW w:w="1007" w:type="pct"/>
            <w:tcBorders>
              <w:top w:val="single" w:sz="4" w:space="0" w:color="auto"/>
            </w:tcBorders>
            <w:vAlign w:val="center"/>
          </w:tcPr>
          <w:p w:rsidR="00B519E3" w:rsidRPr="00EF4DE4" w:rsidRDefault="00B519E3" w:rsidP="0027786A">
            <w:pPr>
              <w:pStyle w:val="af7"/>
            </w:pPr>
            <w:r w:rsidRPr="00EF4DE4">
              <w:rPr>
                <w:rFonts w:hint="eastAsia"/>
              </w:rPr>
              <w:t>500</w:t>
            </w:r>
          </w:p>
        </w:tc>
        <w:tc>
          <w:tcPr>
            <w:tcW w:w="832" w:type="pct"/>
            <w:vMerge/>
            <w:vAlign w:val="center"/>
          </w:tcPr>
          <w:p w:rsidR="00B519E3" w:rsidRPr="00EF4DE4" w:rsidRDefault="00B519E3" w:rsidP="0027786A">
            <w:pPr>
              <w:pStyle w:val="af7"/>
            </w:pPr>
          </w:p>
        </w:tc>
        <w:tc>
          <w:tcPr>
            <w:tcW w:w="832" w:type="pct"/>
            <w:tcBorders>
              <w:top w:val="single" w:sz="4" w:space="0" w:color="auto"/>
            </w:tcBorders>
            <w:vAlign w:val="center"/>
          </w:tcPr>
          <w:p w:rsidR="00B519E3" w:rsidRPr="00EF4DE4" w:rsidRDefault="00B519E3" w:rsidP="0027786A">
            <w:pPr>
              <w:pStyle w:val="af7"/>
            </w:pPr>
            <w:r w:rsidRPr="00EF4DE4">
              <w:rPr>
                <w:rFonts w:hint="eastAsia"/>
              </w:rPr>
              <w:t>1</w:t>
            </w:r>
            <w:r w:rsidRPr="00EF4DE4">
              <w:rPr>
                <w:rFonts w:hint="eastAsia"/>
              </w:rPr>
              <w:t>小时平均</w:t>
            </w:r>
          </w:p>
        </w:tc>
        <w:tc>
          <w:tcPr>
            <w:tcW w:w="856" w:type="pct"/>
            <w:tcBorders>
              <w:top w:val="single" w:sz="4" w:space="0" w:color="auto"/>
            </w:tcBorders>
            <w:vAlign w:val="center"/>
          </w:tcPr>
          <w:p w:rsidR="00B519E3" w:rsidRPr="00EF4DE4" w:rsidRDefault="00B519E3" w:rsidP="0027786A">
            <w:pPr>
              <w:pStyle w:val="af7"/>
            </w:pPr>
            <w:r w:rsidRPr="00EF4DE4">
              <w:rPr>
                <w:rFonts w:hint="eastAsia"/>
              </w:rPr>
              <w:t>200</w:t>
            </w:r>
          </w:p>
        </w:tc>
      </w:tr>
    </w:tbl>
    <w:p w:rsidR="001C2798" w:rsidRDefault="001C2798" w:rsidP="00FB6146">
      <w:pPr>
        <w:pStyle w:val="a7"/>
      </w:pPr>
    </w:p>
    <w:p w:rsidR="009F6091" w:rsidRPr="00EF4DE4" w:rsidRDefault="009F6091" w:rsidP="00FB6146">
      <w:pPr>
        <w:pStyle w:val="a7"/>
      </w:pPr>
      <w:r w:rsidRPr="00EF4DE4">
        <w:rPr>
          <w:rFonts w:hint="eastAsia"/>
        </w:rPr>
        <w:t>表</w:t>
      </w:r>
      <w:r w:rsidRPr="00EF4DE4">
        <w:rPr>
          <w:rFonts w:hint="eastAsia"/>
        </w:rPr>
        <w:t>1</w:t>
      </w:r>
      <w:r w:rsidR="005C5540">
        <w:rPr>
          <w:rFonts w:hint="eastAsia"/>
        </w:rPr>
        <w:t>.</w:t>
      </w:r>
      <w:r w:rsidRPr="00EF4DE4">
        <w:rPr>
          <w:rFonts w:hint="eastAsia"/>
        </w:rPr>
        <w:t>6-</w:t>
      </w:r>
      <w:r w:rsidR="009125A1" w:rsidRPr="00EF4DE4">
        <w:rPr>
          <w:rFonts w:hint="eastAsia"/>
        </w:rPr>
        <w:t>2</w:t>
      </w:r>
      <w:r w:rsidRPr="00EF4DE4">
        <w:rPr>
          <w:rFonts w:hint="eastAsia"/>
        </w:rPr>
        <w:t>《地表水环境质量标准》</w:t>
      </w:r>
      <w:r w:rsidRPr="00EF4DE4">
        <w:rPr>
          <w:rFonts w:hint="eastAsia"/>
        </w:rPr>
        <w:t>(GB3838-2002)</w:t>
      </w:r>
      <w:r w:rsidR="005C5540">
        <w:fldChar w:fldCharType="begin"/>
      </w:r>
      <w:r w:rsidR="005C5540">
        <w:instrText xml:space="preserve"> </w:instrText>
      </w:r>
      <w:r w:rsidR="005C5540">
        <w:rPr>
          <w:rFonts w:hint="eastAsia"/>
        </w:rPr>
        <w:instrText>= 4 \* ROMAN</w:instrText>
      </w:r>
      <w:r w:rsidR="005C5540">
        <w:instrText xml:space="preserve"> </w:instrText>
      </w:r>
      <w:r w:rsidR="005C5540">
        <w:fldChar w:fldCharType="separate"/>
      </w:r>
      <w:r w:rsidR="005C5540">
        <w:rPr>
          <w:noProof/>
        </w:rPr>
        <w:t>IV</w:t>
      </w:r>
      <w:r w:rsidR="005C5540">
        <w:fldChar w:fldCharType="end"/>
      </w:r>
      <w:r w:rsidRPr="00EF4DE4">
        <w:rPr>
          <w:rFonts w:hint="eastAsia"/>
        </w:rPr>
        <w:t>类标准</w:t>
      </w:r>
    </w:p>
    <w:tbl>
      <w:tblPr>
        <w:tblW w:w="481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04"/>
        <w:gridCol w:w="1604"/>
        <w:gridCol w:w="1604"/>
        <w:gridCol w:w="1207"/>
        <w:gridCol w:w="1604"/>
        <w:gridCol w:w="1289"/>
      </w:tblGrid>
      <w:tr w:rsidR="000E67E1" w:rsidRPr="00EF4DE4" w:rsidTr="00A03083">
        <w:trPr>
          <w:trHeight w:val="340"/>
          <w:jc w:val="center"/>
        </w:trPr>
        <w:tc>
          <w:tcPr>
            <w:tcW w:w="708" w:type="pct"/>
            <w:vAlign w:val="center"/>
          </w:tcPr>
          <w:p w:rsidR="000E67E1" w:rsidRPr="00EF4DE4" w:rsidRDefault="000E67E1" w:rsidP="0027786A">
            <w:pPr>
              <w:pStyle w:val="af7"/>
              <w:rPr>
                <w:snapToGrid w:val="0"/>
              </w:rPr>
            </w:pPr>
            <w:r w:rsidRPr="00EF4DE4">
              <w:rPr>
                <w:snapToGrid w:val="0"/>
              </w:rPr>
              <w:t>序号</w:t>
            </w:r>
          </w:p>
        </w:tc>
        <w:tc>
          <w:tcPr>
            <w:tcW w:w="942" w:type="pct"/>
            <w:vAlign w:val="center"/>
          </w:tcPr>
          <w:p w:rsidR="000E67E1" w:rsidRPr="00EF4DE4" w:rsidRDefault="000E67E1" w:rsidP="0027786A">
            <w:pPr>
              <w:pStyle w:val="af7"/>
              <w:rPr>
                <w:snapToGrid w:val="0"/>
              </w:rPr>
            </w:pPr>
            <w:r w:rsidRPr="00EF4DE4">
              <w:rPr>
                <w:snapToGrid w:val="0"/>
              </w:rPr>
              <w:t>污染物</w:t>
            </w:r>
          </w:p>
        </w:tc>
        <w:tc>
          <w:tcPr>
            <w:tcW w:w="942" w:type="pct"/>
            <w:vAlign w:val="center"/>
          </w:tcPr>
          <w:p w:rsidR="000E67E1" w:rsidRPr="00EF4DE4" w:rsidRDefault="000E67E1" w:rsidP="0027786A">
            <w:pPr>
              <w:pStyle w:val="af7"/>
              <w:rPr>
                <w:snapToGrid w:val="0"/>
              </w:rPr>
            </w:pPr>
            <w:r w:rsidRPr="00EF4DE4">
              <w:rPr>
                <w:snapToGrid w:val="0"/>
              </w:rPr>
              <w:t>标准值</w:t>
            </w:r>
          </w:p>
        </w:tc>
        <w:tc>
          <w:tcPr>
            <w:tcW w:w="709" w:type="pct"/>
            <w:vAlign w:val="center"/>
          </w:tcPr>
          <w:p w:rsidR="000E67E1" w:rsidRPr="00EF4DE4" w:rsidRDefault="000E67E1" w:rsidP="0027786A">
            <w:pPr>
              <w:pStyle w:val="af7"/>
              <w:rPr>
                <w:snapToGrid w:val="0"/>
              </w:rPr>
            </w:pPr>
            <w:r w:rsidRPr="00EF4DE4">
              <w:rPr>
                <w:snapToGrid w:val="0"/>
              </w:rPr>
              <w:t>序号</w:t>
            </w:r>
          </w:p>
        </w:tc>
        <w:tc>
          <w:tcPr>
            <w:tcW w:w="942" w:type="pct"/>
            <w:vAlign w:val="center"/>
          </w:tcPr>
          <w:p w:rsidR="000E67E1" w:rsidRPr="00EF4DE4" w:rsidRDefault="000E67E1" w:rsidP="0027786A">
            <w:pPr>
              <w:pStyle w:val="af7"/>
              <w:rPr>
                <w:snapToGrid w:val="0"/>
              </w:rPr>
            </w:pPr>
            <w:r w:rsidRPr="00EF4DE4">
              <w:rPr>
                <w:snapToGrid w:val="0"/>
              </w:rPr>
              <w:t>污染物</w:t>
            </w:r>
          </w:p>
        </w:tc>
        <w:tc>
          <w:tcPr>
            <w:tcW w:w="757" w:type="pct"/>
            <w:vAlign w:val="center"/>
          </w:tcPr>
          <w:p w:rsidR="000E67E1" w:rsidRPr="00EF4DE4" w:rsidRDefault="000E67E1" w:rsidP="0027786A">
            <w:pPr>
              <w:pStyle w:val="af7"/>
              <w:rPr>
                <w:snapToGrid w:val="0"/>
              </w:rPr>
            </w:pPr>
            <w:r w:rsidRPr="00EF4DE4">
              <w:rPr>
                <w:snapToGrid w:val="0"/>
              </w:rPr>
              <w:t>标准值</w:t>
            </w:r>
          </w:p>
        </w:tc>
      </w:tr>
      <w:tr w:rsidR="000E67E1" w:rsidRPr="00EF4DE4" w:rsidTr="00A03083">
        <w:trPr>
          <w:trHeight w:val="340"/>
          <w:jc w:val="center"/>
        </w:trPr>
        <w:tc>
          <w:tcPr>
            <w:tcW w:w="708" w:type="pct"/>
            <w:vAlign w:val="center"/>
          </w:tcPr>
          <w:p w:rsidR="000E67E1" w:rsidRPr="00EF4DE4" w:rsidRDefault="000E67E1" w:rsidP="0027786A">
            <w:pPr>
              <w:pStyle w:val="af7"/>
              <w:rPr>
                <w:snapToGrid w:val="0"/>
              </w:rPr>
            </w:pPr>
            <w:r w:rsidRPr="00EF4DE4">
              <w:rPr>
                <w:snapToGrid w:val="0"/>
              </w:rPr>
              <w:t>1</w:t>
            </w:r>
          </w:p>
        </w:tc>
        <w:tc>
          <w:tcPr>
            <w:tcW w:w="942" w:type="pct"/>
            <w:vAlign w:val="center"/>
          </w:tcPr>
          <w:p w:rsidR="000E67E1" w:rsidRPr="00EF4DE4" w:rsidRDefault="000E67E1" w:rsidP="0027786A">
            <w:pPr>
              <w:pStyle w:val="af7"/>
              <w:rPr>
                <w:snapToGrid w:val="0"/>
              </w:rPr>
            </w:pPr>
            <w:r w:rsidRPr="00EF4DE4">
              <w:rPr>
                <w:snapToGrid w:val="0"/>
              </w:rPr>
              <w:t>pH</w:t>
            </w:r>
          </w:p>
        </w:tc>
        <w:tc>
          <w:tcPr>
            <w:tcW w:w="942" w:type="pct"/>
            <w:vAlign w:val="center"/>
          </w:tcPr>
          <w:p w:rsidR="000E67E1" w:rsidRPr="00EF4DE4" w:rsidRDefault="000E67E1" w:rsidP="0027786A">
            <w:pPr>
              <w:pStyle w:val="af7"/>
              <w:rPr>
                <w:snapToGrid w:val="0"/>
              </w:rPr>
            </w:pPr>
            <w:r w:rsidRPr="00EF4DE4">
              <w:rPr>
                <w:snapToGrid w:val="0"/>
              </w:rPr>
              <w:t>6~9</w:t>
            </w:r>
          </w:p>
        </w:tc>
        <w:tc>
          <w:tcPr>
            <w:tcW w:w="709" w:type="pct"/>
            <w:vAlign w:val="center"/>
          </w:tcPr>
          <w:p w:rsidR="000E67E1" w:rsidRPr="00EF4DE4" w:rsidRDefault="000E67E1" w:rsidP="0027786A">
            <w:pPr>
              <w:pStyle w:val="af7"/>
              <w:rPr>
                <w:snapToGrid w:val="0"/>
              </w:rPr>
            </w:pPr>
            <w:r w:rsidRPr="00EF4DE4">
              <w:rPr>
                <w:snapToGrid w:val="0"/>
              </w:rPr>
              <w:t>7</w:t>
            </w:r>
          </w:p>
        </w:tc>
        <w:tc>
          <w:tcPr>
            <w:tcW w:w="942" w:type="pct"/>
            <w:vAlign w:val="center"/>
          </w:tcPr>
          <w:p w:rsidR="000E67E1" w:rsidRPr="00EF4DE4" w:rsidRDefault="000E67E1" w:rsidP="0027786A">
            <w:pPr>
              <w:pStyle w:val="af7"/>
              <w:rPr>
                <w:snapToGrid w:val="0"/>
              </w:rPr>
            </w:pPr>
            <w:r w:rsidRPr="00EF4DE4">
              <w:rPr>
                <w:snapToGrid w:val="0"/>
              </w:rPr>
              <w:t>硫化物</w:t>
            </w:r>
          </w:p>
        </w:tc>
        <w:tc>
          <w:tcPr>
            <w:tcW w:w="757" w:type="pct"/>
            <w:vAlign w:val="center"/>
          </w:tcPr>
          <w:p w:rsidR="000E67E1" w:rsidRPr="00EF4DE4" w:rsidRDefault="005C5540" w:rsidP="0027786A">
            <w:pPr>
              <w:pStyle w:val="af7"/>
              <w:rPr>
                <w:snapToGrid w:val="0"/>
              </w:rPr>
            </w:pPr>
            <w:r>
              <w:rPr>
                <w:rFonts w:hint="eastAsia"/>
                <w:snapToGrid w:val="0"/>
              </w:rPr>
              <w:t>0.5</w:t>
            </w:r>
          </w:p>
        </w:tc>
      </w:tr>
      <w:tr w:rsidR="000E67E1" w:rsidRPr="00EF4DE4" w:rsidTr="00A03083">
        <w:trPr>
          <w:trHeight w:val="340"/>
          <w:jc w:val="center"/>
        </w:trPr>
        <w:tc>
          <w:tcPr>
            <w:tcW w:w="708" w:type="pct"/>
            <w:vAlign w:val="center"/>
          </w:tcPr>
          <w:p w:rsidR="000E67E1" w:rsidRPr="00EF4DE4" w:rsidRDefault="000E67E1" w:rsidP="0027786A">
            <w:pPr>
              <w:pStyle w:val="af7"/>
              <w:rPr>
                <w:snapToGrid w:val="0"/>
              </w:rPr>
            </w:pPr>
            <w:r w:rsidRPr="00EF4DE4">
              <w:rPr>
                <w:snapToGrid w:val="0"/>
              </w:rPr>
              <w:t>2</w:t>
            </w:r>
          </w:p>
        </w:tc>
        <w:tc>
          <w:tcPr>
            <w:tcW w:w="942" w:type="pct"/>
            <w:vAlign w:val="center"/>
          </w:tcPr>
          <w:p w:rsidR="000E67E1" w:rsidRPr="00EF4DE4" w:rsidRDefault="000E67E1" w:rsidP="0027786A">
            <w:pPr>
              <w:pStyle w:val="af7"/>
              <w:rPr>
                <w:snapToGrid w:val="0"/>
              </w:rPr>
            </w:pPr>
            <w:r w:rsidRPr="00EF4DE4">
              <w:rPr>
                <w:snapToGrid w:val="0"/>
              </w:rPr>
              <w:t>SS</w:t>
            </w:r>
          </w:p>
        </w:tc>
        <w:tc>
          <w:tcPr>
            <w:tcW w:w="942" w:type="pct"/>
            <w:vAlign w:val="center"/>
          </w:tcPr>
          <w:p w:rsidR="000E67E1" w:rsidRPr="00EF4DE4" w:rsidRDefault="000E67E1" w:rsidP="0027786A">
            <w:pPr>
              <w:pStyle w:val="af7"/>
              <w:rPr>
                <w:snapToGrid w:val="0"/>
              </w:rPr>
            </w:pPr>
          </w:p>
        </w:tc>
        <w:tc>
          <w:tcPr>
            <w:tcW w:w="709" w:type="pct"/>
            <w:vAlign w:val="center"/>
          </w:tcPr>
          <w:p w:rsidR="000E67E1" w:rsidRPr="00EF4DE4" w:rsidRDefault="000E67E1" w:rsidP="0027786A">
            <w:pPr>
              <w:pStyle w:val="af7"/>
              <w:rPr>
                <w:snapToGrid w:val="0"/>
              </w:rPr>
            </w:pPr>
            <w:r w:rsidRPr="00EF4DE4">
              <w:rPr>
                <w:snapToGrid w:val="0"/>
              </w:rPr>
              <w:t>8</w:t>
            </w:r>
          </w:p>
        </w:tc>
        <w:tc>
          <w:tcPr>
            <w:tcW w:w="942" w:type="pct"/>
            <w:vAlign w:val="center"/>
          </w:tcPr>
          <w:p w:rsidR="000E67E1" w:rsidRPr="00EF4DE4" w:rsidRDefault="000E67E1" w:rsidP="0027786A">
            <w:pPr>
              <w:pStyle w:val="af7"/>
              <w:rPr>
                <w:snapToGrid w:val="0"/>
              </w:rPr>
            </w:pPr>
            <w:r w:rsidRPr="00EF4DE4">
              <w:rPr>
                <w:snapToGrid w:val="0"/>
              </w:rPr>
              <w:t>砷</w:t>
            </w:r>
          </w:p>
        </w:tc>
        <w:tc>
          <w:tcPr>
            <w:tcW w:w="757" w:type="pct"/>
            <w:vAlign w:val="center"/>
          </w:tcPr>
          <w:p w:rsidR="000E67E1" w:rsidRPr="00EF4DE4" w:rsidRDefault="005C5540" w:rsidP="0027786A">
            <w:pPr>
              <w:pStyle w:val="af7"/>
              <w:rPr>
                <w:snapToGrid w:val="0"/>
              </w:rPr>
            </w:pPr>
            <w:r>
              <w:rPr>
                <w:rFonts w:hint="eastAsia"/>
                <w:snapToGrid w:val="0"/>
              </w:rPr>
              <w:t>0.1</w:t>
            </w:r>
          </w:p>
        </w:tc>
      </w:tr>
      <w:tr w:rsidR="000E67E1" w:rsidRPr="00EF4DE4" w:rsidTr="00A03083">
        <w:trPr>
          <w:trHeight w:val="340"/>
          <w:jc w:val="center"/>
        </w:trPr>
        <w:tc>
          <w:tcPr>
            <w:tcW w:w="708" w:type="pct"/>
            <w:vAlign w:val="center"/>
          </w:tcPr>
          <w:p w:rsidR="000E67E1" w:rsidRPr="00EF4DE4" w:rsidRDefault="000E67E1" w:rsidP="0027786A">
            <w:pPr>
              <w:pStyle w:val="af7"/>
              <w:rPr>
                <w:snapToGrid w:val="0"/>
              </w:rPr>
            </w:pPr>
            <w:r w:rsidRPr="00EF4DE4">
              <w:rPr>
                <w:snapToGrid w:val="0"/>
              </w:rPr>
              <w:t>3</w:t>
            </w:r>
          </w:p>
        </w:tc>
        <w:tc>
          <w:tcPr>
            <w:tcW w:w="942" w:type="pct"/>
            <w:vAlign w:val="center"/>
          </w:tcPr>
          <w:p w:rsidR="000E67E1" w:rsidRPr="00EF4DE4" w:rsidRDefault="000E67E1" w:rsidP="0027786A">
            <w:pPr>
              <w:pStyle w:val="af7"/>
              <w:rPr>
                <w:snapToGrid w:val="0"/>
              </w:rPr>
            </w:pPr>
            <w:r w:rsidRPr="00EF4DE4">
              <w:rPr>
                <w:snapToGrid w:val="0"/>
              </w:rPr>
              <w:t>COD</w:t>
            </w:r>
            <w:r w:rsidRPr="00EF4DE4">
              <w:rPr>
                <w:snapToGrid w:val="0"/>
                <w:vertAlign w:val="subscript"/>
              </w:rPr>
              <w:t>cr</w:t>
            </w:r>
          </w:p>
        </w:tc>
        <w:tc>
          <w:tcPr>
            <w:tcW w:w="942" w:type="pct"/>
            <w:vAlign w:val="center"/>
          </w:tcPr>
          <w:p w:rsidR="000E67E1" w:rsidRPr="00EF4DE4" w:rsidRDefault="005C5540" w:rsidP="0027786A">
            <w:pPr>
              <w:pStyle w:val="af7"/>
              <w:rPr>
                <w:snapToGrid w:val="0"/>
              </w:rPr>
            </w:pPr>
            <w:r>
              <w:rPr>
                <w:rFonts w:hint="eastAsia"/>
                <w:snapToGrid w:val="0"/>
              </w:rPr>
              <w:t>30</w:t>
            </w:r>
          </w:p>
        </w:tc>
        <w:tc>
          <w:tcPr>
            <w:tcW w:w="709" w:type="pct"/>
            <w:vAlign w:val="center"/>
          </w:tcPr>
          <w:p w:rsidR="000E67E1" w:rsidRPr="00EF4DE4" w:rsidRDefault="000E67E1" w:rsidP="0027786A">
            <w:pPr>
              <w:pStyle w:val="af7"/>
              <w:rPr>
                <w:snapToGrid w:val="0"/>
              </w:rPr>
            </w:pPr>
            <w:r w:rsidRPr="00EF4DE4">
              <w:rPr>
                <w:snapToGrid w:val="0"/>
              </w:rPr>
              <w:t>9</w:t>
            </w:r>
          </w:p>
        </w:tc>
        <w:tc>
          <w:tcPr>
            <w:tcW w:w="942" w:type="pct"/>
            <w:vAlign w:val="center"/>
          </w:tcPr>
          <w:p w:rsidR="000E67E1" w:rsidRPr="00EF4DE4" w:rsidRDefault="000E67E1" w:rsidP="0027786A">
            <w:pPr>
              <w:pStyle w:val="af7"/>
              <w:rPr>
                <w:snapToGrid w:val="0"/>
              </w:rPr>
            </w:pPr>
            <w:r w:rsidRPr="00EF4DE4">
              <w:rPr>
                <w:snapToGrid w:val="0"/>
              </w:rPr>
              <w:t>铁</w:t>
            </w:r>
          </w:p>
        </w:tc>
        <w:tc>
          <w:tcPr>
            <w:tcW w:w="757" w:type="pct"/>
            <w:vAlign w:val="center"/>
          </w:tcPr>
          <w:p w:rsidR="000E67E1" w:rsidRPr="00EF4DE4" w:rsidRDefault="005C5540" w:rsidP="0027786A">
            <w:pPr>
              <w:pStyle w:val="af7"/>
              <w:rPr>
                <w:snapToGrid w:val="0"/>
              </w:rPr>
            </w:pPr>
            <w:r>
              <w:rPr>
                <w:rFonts w:hint="eastAsia"/>
                <w:snapToGrid w:val="0"/>
              </w:rPr>
              <w:t>-</w:t>
            </w:r>
          </w:p>
        </w:tc>
      </w:tr>
      <w:tr w:rsidR="000E67E1" w:rsidRPr="00EF4DE4" w:rsidTr="00A03083">
        <w:trPr>
          <w:trHeight w:val="340"/>
          <w:jc w:val="center"/>
        </w:trPr>
        <w:tc>
          <w:tcPr>
            <w:tcW w:w="708" w:type="pct"/>
            <w:vAlign w:val="center"/>
          </w:tcPr>
          <w:p w:rsidR="000E67E1" w:rsidRPr="00EF4DE4" w:rsidRDefault="000E67E1" w:rsidP="0027786A">
            <w:pPr>
              <w:pStyle w:val="af7"/>
              <w:rPr>
                <w:snapToGrid w:val="0"/>
              </w:rPr>
            </w:pPr>
            <w:r w:rsidRPr="00EF4DE4">
              <w:rPr>
                <w:snapToGrid w:val="0"/>
              </w:rPr>
              <w:t>4</w:t>
            </w:r>
          </w:p>
        </w:tc>
        <w:tc>
          <w:tcPr>
            <w:tcW w:w="942" w:type="pct"/>
            <w:vAlign w:val="center"/>
          </w:tcPr>
          <w:p w:rsidR="000E67E1" w:rsidRPr="00EF4DE4" w:rsidRDefault="000E67E1" w:rsidP="0027786A">
            <w:pPr>
              <w:pStyle w:val="af7"/>
              <w:rPr>
                <w:snapToGrid w:val="0"/>
              </w:rPr>
            </w:pPr>
            <w:r w:rsidRPr="00EF4DE4">
              <w:rPr>
                <w:snapToGrid w:val="0"/>
              </w:rPr>
              <w:t>BOD</w:t>
            </w:r>
            <w:r w:rsidRPr="00EF4DE4">
              <w:rPr>
                <w:snapToGrid w:val="0"/>
                <w:vertAlign w:val="subscript"/>
              </w:rPr>
              <w:t>5</w:t>
            </w:r>
          </w:p>
        </w:tc>
        <w:tc>
          <w:tcPr>
            <w:tcW w:w="942" w:type="pct"/>
            <w:vAlign w:val="center"/>
          </w:tcPr>
          <w:p w:rsidR="000E67E1" w:rsidRPr="00EF4DE4" w:rsidRDefault="005C5540" w:rsidP="0027786A">
            <w:pPr>
              <w:pStyle w:val="af7"/>
              <w:rPr>
                <w:snapToGrid w:val="0"/>
              </w:rPr>
            </w:pPr>
            <w:r>
              <w:rPr>
                <w:rFonts w:hint="eastAsia"/>
                <w:snapToGrid w:val="0"/>
              </w:rPr>
              <w:t>6</w:t>
            </w:r>
          </w:p>
        </w:tc>
        <w:tc>
          <w:tcPr>
            <w:tcW w:w="709" w:type="pct"/>
            <w:vAlign w:val="center"/>
          </w:tcPr>
          <w:p w:rsidR="000E67E1" w:rsidRPr="00EF4DE4" w:rsidRDefault="000E67E1" w:rsidP="0027786A">
            <w:pPr>
              <w:pStyle w:val="af7"/>
              <w:rPr>
                <w:snapToGrid w:val="0"/>
              </w:rPr>
            </w:pPr>
            <w:r w:rsidRPr="00EF4DE4">
              <w:rPr>
                <w:snapToGrid w:val="0"/>
              </w:rPr>
              <w:t>10</w:t>
            </w:r>
          </w:p>
        </w:tc>
        <w:tc>
          <w:tcPr>
            <w:tcW w:w="942" w:type="pct"/>
            <w:vAlign w:val="center"/>
          </w:tcPr>
          <w:p w:rsidR="000E67E1" w:rsidRPr="00EF4DE4" w:rsidRDefault="000E67E1" w:rsidP="0027786A">
            <w:pPr>
              <w:pStyle w:val="af7"/>
              <w:rPr>
                <w:snapToGrid w:val="0"/>
              </w:rPr>
            </w:pPr>
            <w:r w:rsidRPr="00EF4DE4">
              <w:rPr>
                <w:snapToGrid w:val="0"/>
              </w:rPr>
              <w:t>锰</w:t>
            </w:r>
          </w:p>
        </w:tc>
        <w:tc>
          <w:tcPr>
            <w:tcW w:w="757" w:type="pct"/>
            <w:vAlign w:val="center"/>
          </w:tcPr>
          <w:p w:rsidR="000E67E1" w:rsidRPr="00EF4DE4" w:rsidRDefault="005C5540" w:rsidP="0027786A">
            <w:pPr>
              <w:pStyle w:val="af7"/>
              <w:rPr>
                <w:snapToGrid w:val="0"/>
              </w:rPr>
            </w:pPr>
            <w:r>
              <w:rPr>
                <w:rFonts w:hint="eastAsia"/>
                <w:snapToGrid w:val="0"/>
              </w:rPr>
              <w:t>-</w:t>
            </w:r>
          </w:p>
        </w:tc>
      </w:tr>
      <w:tr w:rsidR="000E67E1" w:rsidRPr="00EF4DE4" w:rsidTr="00A03083">
        <w:trPr>
          <w:trHeight w:val="340"/>
          <w:jc w:val="center"/>
        </w:trPr>
        <w:tc>
          <w:tcPr>
            <w:tcW w:w="708" w:type="pct"/>
            <w:vAlign w:val="center"/>
          </w:tcPr>
          <w:p w:rsidR="000E67E1" w:rsidRPr="00EF4DE4" w:rsidRDefault="000E67E1" w:rsidP="0027786A">
            <w:pPr>
              <w:pStyle w:val="af7"/>
              <w:rPr>
                <w:snapToGrid w:val="0"/>
              </w:rPr>
            </w:pPr>
            <w:r w:rsidRPr="00EF4DE4">
              <w:rPr>
                <w:snapToGrid w:val="0"/>
              </w:rPr>
              <w:t>5</w:t>
            </w:r>
          </w:p>
        </w:tc>
        <w:tc>
          <w:tcPr>
            <w:tcW w:w="942" w:type="pct"/>
            <w:vAlign w:val="center"/>
          </w:tcPr>
          <w:p w:rsidR="000E67E1" w:rsidRPr="00EF4DE4" w:rsidRDefault="000E67E1" w:rsidP="0027786A">
            <w:pPr>
              <w:pStyle w:val="af7"/>
              <w:rPr>
                <w:snapToGrid w:val="0"/>
              </w:rPr>
            </w:pPr>
            <w:r w:rsidRPr="00EF4DE4">
              <w:rPr>
                <w:snapToGrid w:val="0"/>
              </w:rPr>
              <w:t>氨氮</w:t>
            </w:r>
          </w:p>
        </w:tc>
        <w:tc>
          <w:tcPr>
            <w:tcW w:w="942" w:type="pct"/>
            <w:vAlign w:val="center"/>
          </w:tcPr>
          <w:p w:rsidR="000E67E1" w:rsidRPr="00EF4DE4" w:rsidRDefault="005C5540" w:rsidP="0027786A">
            <w:pPr>
              <w:pStyle w:val="af7"/>
              <w:rPr>
                <w:snapToGrid w:val="0"/>
              </w:rPr>
            </w:pPr>
            <w:r>
              <w:rPr>
                <w:rFonts w:hint="eastAsia"/>
                <w:snapToGrid w:val="0"/>
              </w:rPr>
              <w:t>1.5</w:t>
            </w:r>
          </w:p>
        </w:tc>
        <w:tc>
          <w:tcPr>
            <w:tcW w:w="709" w:type="pct"/>
            <w:vAlign w:val="center"/>
          </w:tcPr>
          <w:p w:rsidR="000E67E1" w:rsidRPr="00EF4DE4" w:rsidRDefault="000E67E1" w:rsidP="0027786A">
            <w:pPr>
              <w:pStyle w:val="af7"/>
              <w:rPr>
                <w:snapToGrid w:val="0"/>
              </w:rPr>
            </w:pPr>
            <w:r w:rsidRPr="00EF4DE4">
              <w:rPr>
                <w:rFonts w:hint="eastAsia"/>
                <w:snapToGrid w:val="0"/>
              </w:rPr>
              <w:t>11</w:t>
            </w:r>
          </w:p>
        </w:tc>
        <w:tc>
          <w:tcPr>
            <w:tcW w:w="942" w:type="pct"/>
            <w:vAlign w:val="center"/>
          </w:tcPr>
          <w:p w:rsidR="000E67E1" w:rsidRPr="00EF4DE4" w:rsidRDefault="000E67E1" w:rsidP="0027786A">
            <w:pPr>
              <w:pStyle w:val="af7"/>
              <w:rPr>
                <w:snapToGrid w:val="0"/>
              </w:rPr>
            </w:pPr>
            <w:r w:rsidRPr="00EF4DE4">
              <w:rPr>
                <w:snapToGrid w:val="0"/>
              </w:rPr>
              <w:t>石油类</w:t>
            </w:r>
          </w:p>
        </w:tc>
        <w:tc>
          <w:tcPr>
            <w:tcW w:w="757" w:type="pct"/>
            <w:vAlign w:val="center"/>
          </w:tcPr>
          <w:p w:rsidR="000E67E1" w:rsidRPr="00EF4DE4" w:rsidRDefault="005C5540" w:rsidP="0027786A">
            <w:pPr>
              <w:pStyle w:val="af7"/>
              <w:rPr>
                <w:snapToGrid w:val="0"/>
              </w:rPr>
            </w:pPr>
            <w:r>
              <w:rPr>
                <w:rFonts w:hint="eastAsia"/>
                <w:snapToGrid w:val="0"/>
              </w:rPr>
              <w:t>0.5</w:t>
            </w:r>
          </w:p>
        </w:tc>
      </w:tr>
      <w:tr w:rsidR="000E67E1" w:rsidRPr="00EF4DE4" w:rsidTr="00A03083">
        <w:trPr>
          <w:trHeight w:val="340"/>
          <w:jc w:val="center"/>
        </w:trPr>
        <w:tc>
          <w:tcPr>
            <w:tcW w:w="708" w:type="pct"/>
            <w:vAlign w:val="center"/>
          </w:tcPr>
          <w:p w:rsidR="000E67E1" w:rsidRPr="00EF4DE4" w:rsidRDefault="000E67E1" w:rsidP="0027786A">
            <w:pPr>
              <w:pStyle w:val="af7"/>
              <w:rPr>
                <w:snapToGrid w:val="0"/>
              </w:rPr>
            </w:pPr>
            <w:r w:rsidRPr="00EF4DE4">
              <w:rPr>
                <w:rFonts w:hint="eastAsia"/>
                <w:snapToGrid w:val="0"/>
              </w:rPr>
              <w:t>6</w:t>
            </w:r>
          </w:p>
        </w:tc>
        <w:tc>
          <w:tcPr>
            <w:tcW w:w="942" w:type="pct"/>
            <w:vAlign w:val="center"/>
          </w:tcPr>
          <w:p w:rsidR="000E67E1" w:rsidRPr="00EF4DE4" w:rsidRDefault="000E67E1" w:rsidP="0027786A">
            <w:pPr>
              <w:pStyle w:val="af7"/>
              <w:rPr>
                <w:snapToGrid w:val="0"/>
              </w:rPr>
            </w:pPr>
            <w:r w:rsidRPr="00EF4DE4">
              <w:rPr>
                <w:rFonts w:hint="eastAsia"/>
                <w:snapToGrid w:val="0"/>
              </w:rPr>
              <w:t>溶解氧</w:t>
            </w:r>
          </w:p>
        </w:tc>
        <w:tc>
          <w:tcPr>
            <w:tcW w:w="942" w:type="pct"/>
            <w:vAlign w:val="center"/>
          </w:tcPr>
          <w:p w:rsidR="000E67E1" w:rsidRPr="00EF4DE4" w:rsidRDefault="005C5540" w:rsidP="0027786A">
            <w:pPr>
              <w:pStyle w:val="af7"/>
              <w:rPr>
                <w:snapToGrid w:val="0"/>
              </w:rPr>
            </w:pPr>
            <w:r>
              <w:rPr>
                <w:rFonts w:hint="eastAsia"/>
                <w:snapToGrid w:val="0"/>
              </w:rPr>
              <w:t>3</w:t>
            </w:r>
          </w:p>
        </w:tc>
        <w:tc>
          <w:tcPr>
            <w:tcW w:w="709" w:type="pct"/>
            <w:vAlign w:val="center"/>
          </w:tcPr>
          <w:p w:rsidR="000E67E1" w:rsidRPr="00EF4DE4" w:rsidRDefault="000E67E1" w:rsidP="0027786A">
            <w:pPr>
              <w:pStyle w:val="af7"/>
              <w:rPr>
                <w:snapToGrid w:val="0"/>
              </w:rPr>
            </w:pPr>
          </w:p>
        </w:tc>
        <w:tc>
          <w:tcPr>
            <w:tcW w:w="942" w:type="pct"/>
            <w:vAlign w:val="center"/>
          </w:tcPr>
          <w:p w:rsidR="000E67E1" w:rsidRPr="00EF4DE4" w:rsidRDefault="000E67E1" w:rsidP="0027786A">
            <w:pPr>
              <w:pStyle w:val="af7"/>
              <w:rPr>
                <w:snapToGrid w:val="0"/>
              </w:rPr>
            </w:pPr>
          </w:p>
        </w:tc>
        <w:tc>
          <w:tcPr>
            <w:tcW w:w="757" w:type="pct"/>
            <w:vAlign w:val="center"/>
          </w:tcPr>
          <w:p w:rsidR="000E67E1" w:rsidRPr="00EF4DE4" w:rsidRDefault="000E67E1" w:rsidP="0027786A">
            <w:pPr>
              <w:pStyle w:val="af7"/>
              <w:rPr>
                <w:snapToGrid w:val="0"/>
              </w:rPr>
            </w:pPr>
          </w:p>
        </w:tc>
      </w:tr>
      <w:tr w:rsidR="000E67E1" w:rsidRPr="00EF4DE4" w:rsidTr="00A03083">
        <w:trPr>
          <w:trHeight w:val="340"/>
          <w:jc w:val="center"/>
        </w:trPr>
        <w:tc>
          <w:tcPr>
            <w:tcW w:w="5000" w:type="pct"/>
            <w:gridSpan w:val="6"/>
            <w:vAlign w:val="center"/>
          </w:tcPr>
          <w:p w:rsidR="000E67E1" w:rsidRPr="00EF4DE4" w:rsidRDefault="000E67E1" w:rsidP="0027786A">
            <w:pPr>
              <w:pStyle w:val="af7"/>
              <w:rPr>
                <w:snapToGrid w:val="0"/>
              </w:rPr>
            </w:pPr>
            <w:r w:rsidRPr="00EF4DE4">
              <w:rPr>
                <w:snapToGrid w:val="0"/>
              </w:rPr>
              <w:t>pH</w:t>
            </w:r>
            <w:r w:rsidRPr="00EF4DE4">
              <w:rPr>
                <w:snapToGrid w:val="0"/>
              </w:rPr>
              <w:t>单位为无量纲，其余为</w:t>
            </w:r>
            <w:r w:rsidRPr="00EF4DE4">
              <w:rPr>
                <w:snapToGrid w:val="0"/>
              </w:rPr>
              <w:t>mg/L</w:t>
            </w:r>
            <w:r w:rsidRPr="00EF4DE4">
              <w:rPr>
                <w:snapToGrid w:val="0"/>
              </w:rPr>
              <w:t>。</w:t>
            </w:r>
          </w:p>
        </w:tc>
      </w:tr>
    </w:tbl>
    <w:p w:rsidR="001C2798" w:rsidRDefault="001C2798" w:rsidP="00FB6146">
      <w:pPr>
        <w:pStyle w:val="a7"/>
      </w:pPr>
    </w:p>
    <w:p w:rsidR="0078283D" w:rsidRPr="00EF4DE4" w:rsidRDefault="0078283D" w:rsidP="00FB6146">
      <w:pPr>
        <w:pStyle w:val="a7"/>
      </w:pPr>
      <w:r w:rsidRPr="00EF4DE4">
        <w:rPr>
          <w:rFonts w:hint="eastAsia"/>
        </w:rPr>
        <w:t>表</w:t>
      </w:r>
      <w:r w:rsidRPr="00EF4DE4">
        <w:rPr>
          <w:rFonts w:hint="eastAsia"/>
        </w:rPr>
        <w:t>1</w:t>
      </w:r>
      <w:r w:rsidR="005C5540">
        <w:rPr>
          <w:rFonts w:hint="eastAsia"/>
        </w:rPr>
        <w:t>.</w:t>
      </w:r>
      <w:r w:rsidRPr="00EF4DE4">
        <w:rPr>
          <w:rFonts w:hint="eastAsia"/>
        </w:rPr>
        <w:t>6-</w:t>
      </w:r>
      <w:r w:rsidR="009125A1" w:rsidRPr="00EF4DE4">
        <w:rPr>
          <w:rFonts w:hint="eastAsia"/>
        </w:rPr>
        <w:t>3</w:t>
      </w:r>
      <w:r w:rsidR="0015686C" w:rsidRPr="00EF4DE4">
        <w:rPr>
          <w:rFonts w:hint="eastAsia"/>
        </w:rPr>
        <w:t xml:space="preserve"> </w:t>
      </w:r>
      <w:r w:rsidR="003B6DFB" w:rsidRPr="00EF4DE4">
        <w:rPr>
          <w:rFonts w:hint="eastAsia"/>
        </w:rPr>
        <w:t>《</w:t>
      </w:r>
      <w:r w:rsidRPr="00EF4DE4">
        <w:rPr>
          <w:rFonts w:hint="eastAsia"/>
        </w:rPr>
        <w:t>地下水质量标准</w:t>
      </w:r>
      <w:r w:rsidR="003B6DFB" w:rsidRPr="00EF4DE4">
        <w:rPr>
          <w:rFonts w:hint="eastAsia"/>
        </w:rPr>
        <w:t>》</w:t>
      </w:r>
      <w:r w:rsidRPr="00EF4DE4">
        <w:rPr>
          <w:rFonts w:hint="eastAsia"/>
        </w:rPr>
        <w:t>（</w:t>
      </w:r>
      <w:r w:rsidR="004F7BAA">
        <w:rPr>
          <w:rFonts w:hint="eastAsia"/>
        </w:rPr>
        <w:t>GB</w:t>
      </w:r>
      <w:r w:rsidRPr="00EF4DE4">
        <w:rPr>
          <w:rFonts w:hint="eastAsia"/>
        </w:rPr>
        <w:t>14848-</w:t>
      </w:r>
      <w:r w:rsidR="005C5540">
        <w:rPr>
          <w:rFonts w:hint="eastAsia"/>
        </w:rPr>
        <w:t>2017</w:t>
      </w:r>
      <w:r w:rsidRPr="00EF4DE4">
        <w:rPr>
          <w:rFonts w:hint="eastAsia"/>
        </w:rPr>
        <w:t>）Ⅲ类标准</w:t>
      </w:r>
    </w:p>
    <w:tbl>
      <w:tblPr>
        <w:tblW w:w="4815" w:type="pct"/>
        <w:jc w:val="center"/>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647"/>
        <w:gridCol w:w="2337"/>
        <w:gridCol w:w="880"/>
        <w:gridCol w:w="875"/>
        <w:gridCol w:w="2705"/>
        <w:gridCol w:w="909"/>
      </w:tblGrid>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序号</w:t>
            </w:r>
          </w:p>
        </w:tc>
        <w:tc>
          <w:tcPr>
            <w:tcW w:w="1399"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污染物</w:t>
            </w:r>
          </w:p>
        </w:tc>
        <w:tc>
          <w:tcPr>
            <w:tcW w:w="52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标准值</w:t>
            </w:r>
          </w:p>
        </w:tc>
        <w:tc>
          <w:tcPr>
            <w:tcW w:w="524"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序号</w:t>
            </w:r>
          </w:p>
        </w:tc>
        <w:tc>
          <w:tcPr>
            <w:tcW w:w="1619"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污染物</w:t>
            </w:r>
          </w:p>
        </w:tc>
        <w:tc>
          <w:tcPr>
            <w:tcW w:w="545"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标准值</w:t>
            </w:r>
          </w:p>
        </w:tc>
      </w:tr>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w:t>
            </w:r>
          </w:p>
        </w:tc>
        <w:tc>
          <w:tcPr>
            <w:tcW w:w="1399"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p</w:t>
            </w:r>
            <w:r w:rsidRPr="00EF4DE4">
              <w:rPr>
                <w:sz w:val="21"/>
                <w:szCs w:val="21"/>
              </w:rPr>
              <w:t>H</w:t>
            </w:r>
            <w:r w:rsidRPr="00EF4DE4">
              <w:rPr>
                <w:rFonts w:hint="eastAsia"/>
                <w:sz w:val="21"/>
                <w:szCs w:val="21"/>
              </w:rPr>
              <w:t>（无量纲）</w:t>
            </w:r>
          </w:p>
        </w:tc>
        <w:tc>
          <w:tcPr>
            <w:tcW w:w="527" w:type="pct"/>
            <w:vAlign w:val="center"/>
          </w:tcPr>
          <w:p w:rsidR="000E67E1" w:rsidRPr="00EF4DE4" w:rsidRDefault="000E67E1" w:rsidP="00195FB3">
            <w:pPr>
              <w:spacing w:line="240" w:lineRule="auto"/>
              <w:ind w:firstLine="0"/>
              <w:jc w:val="center"/>
              <w:rPr>
                <w:sz w:val="21"/>
                <w:szCs w:val="21"/>
              </w:rPr>
            </w:pPr>
            <w:r w:rsidRPr="00EF4DE4">
              <w:rPr>
                <w:sz w:val="21"/>
                <w:szCs w:val="21"/>
              </w:rPr>
              <w:t>6.5</w:t>
            </w:r>
            <w:r w:rsidRPr="00EF4DE4">
              <w:rPr>
                <w:rFonts w:hint="eastAsia"/>
                <w:sz w:val="21"/>
                <w:szCs w:val="21"/>
              </w:rPr>
              <w:t>~</w:t>
            </w:r>
            <w:r w:rsidRPr="00EF4DE4">
              <w:rPr>
                <w:sz w:val="21"/>
                <w:szCs w:val="21"/>
              </w:rPr>
              <w:t>8.5</w:t>
            </w:r>
          </w:p>
        </w:tc>
        <w:tc>
          <w:tcPr>
            <w:tcW w:w="524"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12</w:t>
            </w:r>
          </w:p>
        </w:tc>
        <w:tc>
          <w:tcPr>
            <w:tcW w:w="1619" w:type="pct"/>
            <w:vAlign w:val="center"/>
          </w:tcPr>
          <w:p w:rsidR="000E67E1" w:rsidRPr="00EF4DE4" w:rsidRDefault="000E67E1" w:rsidP="00195FB3">
            <w:pPr>
              <w:spacing w:line="240" w:lineRule="auto"/>
              <w:ind w:firstLine="0"/>
              <w:jc w:val="center"/>
              <w:rPr>
                <w:sz w:val="21"/>
                <w:szCs w:val="21"/>
              </w:rPr>
            </w:pPr>
            <w:r w:rsidRPr="00EF4DE4">
              <w:rPr>
                <w:sz w:val="21"/>
                <w:szCs w:val="21"/>
              </w:rPr>
              <w:t>氯化物</w:t>
            </w:r>
          </w:p>
        </w:tc>
        <w:tc>
          <w:tcPr>
            <w:tcW w:w="545"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250</w:t>
            </w:r>
          </w:p>
        </w:tc>
      </w:tr>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2</w:t>
            </w:r>
          </w:p>
        </w:tc>
        <w:tc>
          <w:tcPr>
            <w:tcW w:w="1399" w:type="pct"/>
            <w:vAlign w:val="center"/>
          </w:tcPr>
          <w:p w:rsidR="000E67E1" w:rsidRPr="00EF4DE4" w:rsidRDefault="000E67E1" w:rsidP="00195FB3">
            <w:pPr>
              <w:spacing w:line="240" w:lineRule="auto"/>
              <w:ind w:firstLine="0"/>
              <w:jc w:val="center"/>
              <w:rPr>
                <w:sz w:val="21"/>
                <w:szCs w:val="21"/>
              </w:rPr>
            </w:pPr>
            <w:r w:rsidRPr="00EF4DE4">
              <w:rPr>
                <w:sz w:val="21"/>
                <w:szCs w:val="21"/>
              </w:rPr>
              <w:t>总硬度</w:t>
            </w:r>
            <w:r w:rsidRPr="00EF4DE4">
              <w:rPr>
                <w:rFonts w:hint="eastAsia"/>
                <w:sz w:val="21"/>
                <w:szCs w:val="21"/>
              </w:rPr>
              <w:t>（</w:t>
            </w:r>
            <w:r w:rsidRPr="00EF4DE4">
              <w:rPr>
                <w:sz w:val="21"/>
                <w:szCs w:val="21"/>
              </w:rPr>
              <w:t>以</w:t>
            </w:r>
            <w:r w:rsidRPr="00EF4DE4">
              <w:rPr>
                <w:sz w:val="21"/>
                <w:szCs w:val="21"/>
              </w:rPr>
              <w:t>CaCO</w:t>
            </w:r>
            <w:r w:rsidRPr="00EF4DE4">
              <w:rPr>
                <w:snapToGrid w:val="0"/>
                <w:sz w:val="21"/>
                <w:szCs w:val="21"/>
                <w:vertAlign w:val="subscript"/>
              </w:rPr>
              <w:t>3</w:t>
            </w:r>
            <w:r w:rsidRPr="00EF4DE4">
              <w:rPr>
                <w:sz w:val="21"/>
                <w:szCs w:val="21"/>
              </w:rPr>
              <w:t>计</w:t>
            </w:r>
            <w:r w:rsidRPr="00EF4DE4">
              <w:rPr>
                <w:rFonts w:hint="eastAsia"/>
                <w:sz w:val="21"/>
                <w:szCs w:val="21"/>
              </w:rPr>
              <w:t>）</w:t>
            </w:r>
          </w:p>
        </w:tc>
        <w:tc>
          <w:tcPr>
            <w:tcW w:w="52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450</w:t>
            </w:r>
          </w:p>
        </w:tc>
        <w:tc>
          <w:tcPr>
            <w:tcW w:w="524"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13</w:t>
            </w:r>
          </w:p>
        </w:tc>
        <w:tc>
          <w:tcPr>
            <w:tcW w:w="1619" w:type="pct"/>
            <w:vAlign w:val="center"/>
          </w:tcPr>
          <w:p w:rsidR="000E67E1" w:rsidRPr="00EF4DE4" w:rsidRDefault="000E67E1" w:rsidP="00195FB3">
            <w:pPr>
              <w:spacing w:line="240" w:lineRule="auto"/>
              <w:ind w:firstLine="0"/>
              <w:jc w:val="center"/>
              <w:rPr>
                <w:sz w:val="21"/>
                <w:szCs w:val="21"/>
              </w:rPr>
            </w:pPr>
            <w:r w:rsidRPr="00EF4DE4">
              <w:rPr>
                <w:sz w:val="21"/>
                <w:szCs w:val="21"/>
              </w:rPr>
              <w:t>挥发酚</w:t>
            </w:r>
          </w:p>
        </w:tc>
        <w:tc>
          <w:tcPr>
            <w:tcW w:w="545"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0.002</w:t>
            </w:r>
          </w:p>
        </w:tc>
      </w:tr>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3</w:t>
            </w:r>
          </w:p>
        </w:tc>
        <w:tc>
          <w:tcPr>
            <w:tcW w:w="1399" w:type="pct"/>
            <w:vAlign w:val="center"/>
          </w:tcPr>
          <w:p w:rsidR="000E67E1" w:rsidRPr="00EF4DE4" w:rsidRDefault="000E67E1" w:rsidP="00195FB3">
            <w:pPr>
              <w:spacing w:line="240" w:lineRule="auto"/>
              <w:ind w:firstLine="0"/>
              <w:jc w:val="center"/>
              <w:rPr>
                <w:sz w:val="21"/>
                <w:szCs w:val="21"/>
              </w:rPr>
            </w:pPr>
            <w:r w:rsidRPr="00EF4DE4">
              <w:rPr>
                <w:sz w:val="21"/>
                <w:szCs w:val="21"/>
              </w:rPr>
              <w:t>硫酸盐</w:t>
            </w:r>
          </w:p>
        </w:tc>
        <w:tc>
          <w:tcPr>
            <w:tcW w:w="52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250</w:t>
            </w:r>
          </w:p>
        </w:tc>
        <w:tc>
          <w:tcPr>
            <w:tcW w:w="524"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14</w:t>
            </w:r>
          </w:p>
        </w:tc>
        <w:tc>
          <w:tcPr>
            <w:tcW w:w="1619" w:type="pct"/>
            <w:vAlign w:val="center"/>
          </w:tcPr>
          <w:p w:rsidR="000E67E1" w:rsidRPr="00EF4DE4" w:rsidRDefault="000E67E1" w:rsidP="00195FB3">
            <w:pPr>
              <w:spacing w:line="240" w:lineRule="auto"/>
              <w:ind w:firstLine="0"/>
              <w:jc w:val="center"/>
              <w:rPr>
                <w:sz w:val="21"/>
                <w:szCs w:val="21"/>
              </w:rPr>
            </w:pPr>
            <w:r w:rsidRPr="00EF4DE4">
              <w:rPr>
                <w:sz w:val="21"/>
                <w:szCs w:val="21"/>
              </w:rPr>
              <w:t>铅</w:t>
            </w:r>
          </w:p>
        </w:tc>
        <w:tc>
          <w:tcPr>
            <w:tcW w:w="545" w:type="pct"/>
            <w:vAlign w:val="center"/>
          </w:tcPr>
          <w:p w:rsidR="000E67E1" w:rsidRPr="00EF4DE4" w:rsidRDefault="000E67E1" w:rsidP="001C2798">
            <w:pPr>
              <w:spacing w:line="240" w:lineRule="auto"/>
              <w:ind w:firstLine="0"/>
              <w:jc w:val="center"/>
              <w:rPr>
                <w:sz w:val="21"/>
                <w:szCs w:val="21"/>
              </w:rPr>
            </w:pPr>
            <w:r w:rsidRPr="00EF4DE4">
              <w:rPr>
                <w:rFonts w:hint="eastAsia"/>
                <w:sz w:val="21"/>
                <w:szCs w:val="21"/>
              </w:rPr>
              <w:t>0.0</w:t>
            </w:r>
            <w:r w:rsidR="001C2798">
              <w:rPr>
                <w:rFonts w:hint="eastAsia"/>
                <w:sz w:val="21"/>
                <w:szCs w:val="21"/>
              </w:rPr>
              <w:t>1</w:t>
            </w:r>
          </w:p>
        </w:tc>
      </w:tr>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4</w:t>
            </w:r>
          </w:p>
        </w:tc>
        <w:tc>
          <w:tcPr>
            <w:tcW w:w="1399" w:type="pct"/>
            <w:vAlign w:val="center"/>
          </w:tcPr>
          <w:p w:rsidR="000E67E1" w:rsidRPr="00EF4DE4" w:rsidRDefault="000E67E1" w:rsidP="00195FB3">
            <w:pPr>
              <w:spacing w:line="240" w:lineRule="auto"/>
              <w:ind w:firstLine="0"/>
              <w:jc w:val="center"/>
              <w:rPr>
                <w:sz w:val="21"/>
                <w:szCs w:val="21"/>
              </w:rPr>
            </w:pPr>
            <w:r w:rsidRPr="00EF4DE4">
              <w:rPr>
                <w:sz w:val="21"/>
                <w:szCs w:val="21"/>
              </w:rPr>
              <w:t>氟化物</w:t>
            </w:r>
          </w:p>
        </w:tc>
        <w:tc>
          <w:tcPr>
            <w:tcW w:w="52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1.0</w:t>
            </w:r>
          </w:p>
        </w:tc>
        <w:tc>
          <w:tcPr>
            <w:tcW w:w="524"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15</w:t>
            </w:r>
          </w:p>
        </w:tc>
        <w:tc>
          <w:tcPr>
            <w:tcW w:w="1619" w:type="pct"/>
            <w:vAlign w:val="center"/>
          </w:tcPr>
          <w:p w:rsidR="000E67E1" w:rsidRPr="00EF4DE4" w:rsidRDefault="000E67E1" w:rsidP="00195FB3">
            <w:pPr>
              <w:spacing w:line="240" w:lineRule="auto"/>
              <w:ind w:firstLine="0"/>
              <w:jc w:val="center"/>
              <w:rPr>
                <w:sz w:val="21"/>
                <w:szCs w:val="21"/>
              </w:rPr>
            </w:pPr>
            <w:r w:rsidRPr="00EF4DE4">
              <w:rPr>
                <w:sz w:val="21"/>
                <w:szCs w:val="21"/>
              </w:rPr>
              <w:t>镉</w:t>
            </w:r>
          </w:p>
        </w:tc>
        <w:tc>
          <w:tcPr>
            <w:tcW w:w="545" w:type="pct"/>
            <w:vAlign w:val="center"/>
          </w:tcPr>
          <w:p w:rsidR="000E67E1" w:rsidRPr="00EF4DE4" w:rsidRDefault="000E67E1" w:rsidP="001C2798">
            <w:pPr>
              <w:spacing w:line="240" w:lineRule="auto"/>
              <w:ind w:firstLine="0"/>
              <w:jc w:val="center"/>
              <w:rPr>
                <w:sz w:val="21"/>
                <w:szCs w:val="21"/>
              </w:rPr>
            </w:pPr>
            <w:r w:rsidRPr="00EF4DE4">
              <w:rPr>
                <w:rFonts w:hint="eastAsia"/>
                <w:sz w:val="21"/>
                <w:szCs w:val="21"/>
              </w:rPr>
              <w:t>0.00</w:t>
            </w:r>
            <w:r w:rsidR="001C2798">
              <w:rPr>
                <w:rFonts w:hint="eastAsia"/>
                <w:sz w:val="21"/>
                <w:szCs w:val="21"/>
              </w:rPr>
              <w:t>5</w:t>
            </w:r>
          </w:p>
        </w:tc>
      </w:tr>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5</w:t>
            </w:r>
          </w:p>
        </w:tc>
        <w:tc>
          <w:tcPr>
            <w:tcW w:w="1399"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铁</w:t>
            </w:r>
          </w:p>
        </w:tc>
        <w:tc>
          <w:tcPr>
            <w:tcW w:w="52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0.3</w:t>
            </w:r>
          </w:p>
        </w:tc>
        <w:tc>
          <w:tcPr>
            <w:tcW w:w="524"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16</w:t>
            </w:r>
          </w:p>
        </w:tc>
        <w:tc>
          <w:tcPr>
            <w:tcW w:w="1619" w:type="pct"/>
            <w:vAlign w:val="center"/>
          </w:tcPr>
          <w:p w:rsidR="000E67E1" w:rsidRPr="00EF4DE4" w:rsidRDefault="000E67E1" w:rsidP="00195FB3">
            <w:pPr>
              <w:spacing w:line="240" w:lineRule="auto"/>
              <w:ind w:firstLine="0"/>
              <w:jc w:val="center"/>
              <w:rPr>
                <w:sz w:val="21"/>
                <w:szCs w:val="21"/>
              </w:rPr>
            </w:pPr>
            <w:r w:rsidRPr="00EF4DE4">
              <w:rPr>
                <w:sz w:val="21"/>
                <w:szCs w:val="21"/>
              </w:rPr>
              <w:t>锰</w:t>
            </w:r>
          </w:p>
        </w:tc>
        <w:tc>
          <w:tcPr>
            <w:tcW w:w="545"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0.1</w:t>
            </w:r>
            <w:r w:rsidR="001C2798">
              <w:rPr>
                <w:rFonts w:hint="eastAsia"/>
                <w:sz w:val="21"/>
                <w:szCs w:val="21"/>
              </w:rPr>
              <w:t>0</w:t>
            </w:r>
          </w:p>
        </w:tc>
      </w:tr>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6</w:t>
            </w:r>
          </w:p>
        </w:tc>
        <w:tc>
          <w:tcPr>
            <w:tcW w:w="1399" w:type="pct"/>
            <w:vAlign w:val="center"/>
          </w:tcPr>
          <w:p w:rsidR="000E67E1" w:rsidRPr="00EF4DE4" w:rsidRDefault="000E67E1" w:rsidP="00195FB3">
            <w:pPr>
              <w:spacing w:line="240" w:lineRule="auto"/>
              <w:ind w:firstLine="0"/>
              <w:jc w:val="center"/>
              <w:rPr>
                <w:sz w:val="21"/>
                <w:szCs w:val="21"/>
              </w:rPr>
            </w:pPr>
            <w:r w:rsidRPr="00EF4DE4">
              <w:rPr>
                <w:sz w:val="21"/>
                <w:szCs w:val="21"/>
              </w:rPr>
              <w:t>氨氮</w:t>
            </w:r>
          </w:p>
        </w:tc>
        <w:tc>
          <w:tcPr>
            <w:tcW w:w="527" w:type="pct"/>
            <w:vAlign w:val="center"/>
          </w:tcPr>
          <w:p w:rsidR="000E67E1" w:rsidRPr="00EF4DE4" w:rsidRDefault="005C5540" w:rsidP="00195FB3">
            <w:pPr>
              <w:spacing w:line="240" w:lineRule="auto"/>
              <w:ind w:firstLine="0"/>
              <w:jc w:val="center"/>
              <w:rPr>
                <w:sz w:val="21"/>
                <w:szCs w:val="21"/>
              </w:rPr>
            </w:pPr>
            <w:r>
              <w:rPr>
                <w:rFonts w:hint="eastAsia"/>
                <w:sz w:val="21"/>
                <w:szCs w:val="21"/>
              </w:rPr>
              <w:t>0.5</w:t>
            </w:r>
          </w:p>
        </w:tc>
        <w:tc>
          <w:tcPr>
            <w:tcW w:w="524"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17</w:t>
            </w:r>
          </w:p>
        </w:tc>
        <w:tc>
          <w:tcPr>
            <w:tcW w:w="1619" w:type="pct"/>
            <w:vAlign w:val="center"/>
          </w:tcPr>
          <w:p w:rsidR="000E67E1" w:rsidRPr="00EF4DE4" w:rsidRDefault="000E67E1" w:rsidP="00195FB3">
            <w:pPr>
              <w:spacing w:line="240" w:lineRule="auto"/>
              <w:ind w:firstLine="420"/>
              <w:jc w:val="center"/>
              <w:rPr>
                <w:sz w:val="21"/>
                <w:szCs w:val="21"/>
              </w:rPr>
            </w:pPr>
            <w:r w:rsidRPr="00EF4DE4">
              <w:rPr>
                <w:sz w:val="21"/>
                <w:szCs w:val="21"/>
              </w:rPr>
              <w:t>细菌总数</w:t>
            </w:r>
            <w:r w:rsidRPr="00EF4DE4">
              <w:rPr>
                <w:rFonts w:hint="eastAsia"/>
                <w:sz w:val="21"/>
                <w:szCs w:val="21"/>
              </w:rPr>
              <w:t>（</w:t>
            </w:r>
            <w:r w:rsidRPr="00EF4DE4">
              <w:rPr>
                <w:sz w:val="21"/>
                <w:szCs w:val="21"/>
              </w:rPr>
              <w:t>个</w:t>
            </w:r>
            <w:r w:rsidRPr="00EF4DE4">
              <w:rPr>
                <w:sz w:val="21"/>
                <w:szCs w:val="21"/>
              </w:rPr>
              <w:t>/mL</w:t>
            </w:r>
            <w:r w:rsidRPr="00EF4DE4">
              <w:rPr>
                <w:rFonts w:hint="eastAsia"/>
                <w:sz w:val="21"/>
                <w:szCs w:val="21"/>
              </w:rPr>
              <w:t>）</w:t>
            </w:r>
          </w:p>
        </w:tc>
        <w:tc>
          <w:tcPr>
            <w:tcW w:w="545"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100</w:t>
            </w:r>
          </w:p>
        </w:tc>
      </w:tr>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7</w:t>
            </w:r>
          </w:p>
        </w:tc>
        <w:tc>
          <w:tcPr>
            <w:tcW w:w="1399" w:type="pct"/>
            <w:vAlign w:val="center"/>
          </w:tcPr>
          <w:p w:rsidR="000E67E1" w:rsidRPr="00EF4DE4" w:rsidRDefault="000E67E1" w:rsidP="00195FB3">
            <w:pPr>
              <w:spacing w:line="240" w:lineRule="auto"/>
              <w:ind w:firstLine="0"/>
              <w:jc w:val="center"/>
              <w:rPr>
                <w:sz w:val="21"/>
                <w:szCs w:val="21"/>
              </w:rPr>
            </w:pPr>
            <w:r w:rsidRPr="00EF4DE4">
              <w:rPr>
                <w:sz w:val="21"/>
                <w:szCs w:val="21"/>
              </w:rPr>
              <w:t>亚硝酸盐</w:t>
            </w:r>
            <w:r w:rsidRPr="00EF4DE4">
              <w:rPr>
                <w:rFonts w:hint="eastAsia"/>
                <w:sz w:val="21"/>
                <w:szCs w:val="21"/>
              </w:rPr>
              <w:t>氮</w:t>
            </w:r>
          </w:p>
        </w:tc>
        <w:tc>
          <w:tcPr>
            <w:tcW w:w="527" w:type="pct"/>
            <w:vAlign w:val="center"/>
          </w:tcPr>
          <w:p w:rsidR="000E67E1" w:rsidRPr="00EF4DE4" w:rsidRDefault="005C5540" w:rsidP="00195FB3">
            <w:pPr>
              <w:spacing w:line="240" w:lineRule="auto"/>
              <w:ind w:firstLine="0"/>
              <w:jc w:val="center"/>
              <w:rPr>
                <w:sz w:val="21"/>
                <w:szCs w:val="21"/>
              </w:rPr>
            </w:pPr>
            <w:r>
              <w:rPr>
                <w:rFonts w:hint="eastAsia"/>
                <w:sz w:val="21"/>
                <w:szCs w:val="21"/>
              </w:rPr>
              <w:t>1.0</w:t>
            </w:r>
          </w:p>
        </w:tc>
        <w:tc>
          <w:tcPr>
            <w:tcW w:w="524"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18</w:t>
            </w:r>
          </w:p>
        </w:tc>
        <w:tc>
          <w:tcPr>
            <w:tcW w:w="1619" w:type="pct"/>
            <w:vAlign w:val="center"/>
          </w:tcPr>
          <w:p w:rsidR="000E67E1" w:rsidRPr="00EF4DE4" w:rsidRDefault="000E67E1" w:rsidP="00195FB3">
            <w:pPr>
              <w:spacing w:line="240" w:lineRule="auto"/>
              <w:ind w:firstLine="420"/>
              <w:jc w:val="center"/>
              <w:rPr>
                <w:sz w:val="21"/>
                <w:szCs w:val="21"/>
              </w:rPr>
            </w:pPr>
            <w:r w:rsidRPr="00EF4DE4">
              <w:rPr>
                <w:sz w:val="21"/>
                <w:szCs w:val="21"/>
              </w:rPr>
              <w:t>总大肠菌群（个</w:t>
            </w:r>
            <w:r w:rsidRPr="00EF4DE4">
              <w:rPr>
                <w:sz w:val="21"/>
                <w:szCs w:val="21"/>
              </w:rPr>
              <w:t>/</w:t>
            </w:r>
            <w:r w:rsidRPr="00EF4DE4">
              <w:rPr>
                <w:rFonts w:hint="eastAsia"/>
                <w:sz w:val="21"/>
                <w:szCs w:val="21"/>
              </w:rPr>
              <w:t>L</w:t>
            </w:r>
            <w:r w:rsidRPr="00EF4DE4">
              <w:rPr>
                <w:sz w:val="21"/>
                <w:szCs w:val="21"/>
              </w:rPr>
              <w:t>）</w:t>
            </w:r>
          </w:p>
        </w:tc>
        <w:tc>
          <w:tcPr>
            <w:tcW w:w="545"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3</w:t>
            </w:r>
          </w:p>
        </w:tc>
      </w:tr>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8</w:t>
            </w:r>
          </w:p>
        </w:tc>
        <w:tc>
          <w:tcPr>
            <w:tcW w:w="1399" w:type="pct"/>
            <w:vAlign w:val="center"/>
          </w:tcPr>
          <w:p w:rsidR="000E67E1" w:rsidRPr="00EF4DE4" w:rsidRDefault="000E67E1" w:rsidP="00195FB3">
            <w:pPr>
              <w:spacing w:line="240" w:lineRule="auto"/>
              <w:ind w:firstLine="0"/>
              <w:jc w:val="center"/>
              <w:rPr>
                <w:sz w:val="21"/>
                <w:szCs w:val="21"/>
              </w:rPr>
            </w:pPr>
            <w:r w:rsidRPr="00EF4DE4">
              <w:rPr>
                <w:sz w:val="21"/>
                <w:szCs w:val="21"/>
              </w:rPr>
              <w:t>硝酸盐</w:t>
            </w:r>
            <w:r w:rsidRPr="00EF4DE4">
              <w:rPr>
                <w:rFonts w:hint="eastAsia"/>
                <w:sz w:val="21"/>
                <w:szCs w:val="21"/>
              </w:rPr>
              <w:t>氮</w:t>
            </w:r>
          </w:p>
        </w:tc>
        <w:tc>
          <w:tcPr>
            <w:tcW w:w="52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20</w:t>
            </w:r>
          </w:p>
        </w:tc>
        <w:tc>
          <w:tcPr>
            <w:tcW w:w="524"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19</w:t>
            </w:r>
          </w:p>
        </w:tc>
        <w:tc>
          <w:tcPr>
            <w:tcW w:w="1619" w:type="pct"/>
            <w:vAlign w:val="center"/>
          </w:tcPr>
          <w:p w:rsidR="000E67E1" w:rsidRPr="00EF4DE4" w:rsidRDefault="001C2798" w:rsidP="00195FB3">
            <w:pPr>
              <w:spacing w:line="240" w:lineRule="auto"/>
              <w:ind w:firstLine="0"/>
              <w:jc w:val="center"/>
              <w:rPr>
                <w:sz w:val="21"/>
                <w:szCs w:val="21"/>
              </w:rPr>
            </w:pPr>
            <w:r>
              <w:rPr>
                <w:rFonts w:hint="eastAsia"/>
                <w:sz w:val="21"/>
                <w:szCs w:val="21"/>
              </w:rPr>
              <w:t>耗氧量</w:t>
            </w:r>
          </w:p>
        </w:tc>
        <w:tc>
          <w:tcPr>
            <w:tcW w:w="545"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3</w:t>
            </w:r>
          </w:p>
        </w:tc>
      </w:tr>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9</w:t>
            </w:r>
          </w:p>
        </w:tc>
        <w:tc>
          <w:tcPr>
            <w:tcW w:w="1399"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砷</w:t>
            </w:r>
          </w:p>
        </w:tc>
        <w:tc>
          <w:tcPr>
            <w:tcW w:w="527" w:type="pct"/>
            <w:vAlign w:val="center"/>
          </w:tcPr>
          <w:p w:rsidR="000E67E1" w:rsidRPr="00EF4DE4" w:rsidRDefault="000E67E1" w:rsidP="005C5540">
            <w:pPr>
              <w:spacing w:line="240" w:lineRule="auto"/>
              <w:ind w:firstLine="0"/>
              <w:jc w:val="center"/>
              <w:rPr>
                <w:sz w:val="21"/>
                <w:szCs w:val="21"/>
              </w:rPr>
            </w:pPr>
            <w:r w:rsidRPr="00EF4DE4">
              <w:rPr>
                <w:rFonts w:hint="eastAsia"/>
                <w:sz w:val="21"/>
                <w:szCs w:val="21"/>
              </w:rPr>
              <w:t>0.0</w:t>
            </w:r>
            <w:r w:rsidR="005C5540">
              <w:rPr>
                <w:rFonts w:hint="eastAsia"/>
                <w:sz w:val="21"/>
                <w:szCs w:val="21"/>
              </w:rPr>
              <w:t>1</w:t>
            </w:r>
          </w:p>
        </w:tc>
        <w:tc>
          <w:tcPr>
            <w:tcW w:w="524"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20</w:t>
            </w:r>
          </w:p>
        </w:tc>
        <w:tc>
          <w:tcPr>
            <w:tcW w:w="1619" w:type="pct"/>
            <w:vAlign w:val="center"/>
          </w:tcPr>
          <w:p w:rsidR="000E67E1" w:rsidRPr="00EF4DE4" w:rsidRDefault="000E67E1" w:rsidP="00195FB3">
            <w:pPr>
              <w:spacing w:line="240" w:lineRule="auto"/>
              <w:ind w:firstLine="0"/>
              <w:jc w:val="center"/>
              <w:rPr>
                <w:sz w:val="21"/>
                <w:szCs w:val="21"/>
              </w:rPr>
            </w:pPr>
            <w:r w:rsidRPr="00EF4DE4">
              <w:rPr>
                <w:sz w:val="21"/>
                <w:szCs w:val="21"/>
              </w:rPr>
              <w:t>溶解性总固体</w:t>
            </w:r>
          </w:p>
        </w:tc>
        <w:tc>
          <w:tcPr>
            <w:tcW w:w="545"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1000</w:t>
            </w:r>
          </w:p>
        </w:tc>
      </w:tr>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10</w:t>
            </w:r>
          </w:p>
        </w:tc>
        <w:tc>
          <w:tcPr>
            <w:tcW w:w="1399"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汞</w:t>
            </w:r>
          </w:p>
        </w:tc>
        <w:tc>
          <w:tcPr>
            <w:tcW w:w="52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0.001</w:t>
            </w:r>
          </w:p>
        </w:tc>
        <w:tc>
          <w:tcPr>
            <w:tcW w:w="524"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21</w:t>
            </w:r>
          </w:p>
        </w:tc>
        <w:tc>
          <w:tcPr>
            <w:tcW w:w="1619" w:type="pct"/>
            <w:vAlign w:val="center"/>
          </w:tcPr>
          <w:p w:rsidR="000E67E1" w:rsidRPr="00EF4DE4" w:rsidRDefault="000E67E1" w:rsidP="00195FB3">
            <w:pPr>
              <w:spacing w:line="240" w:lineRule="auto"/>
              <w:ind w:firstLine="0"/>
              <w:jc w:val="center"/>
              <w:rPr>
                <w:sz w:val="21"/>
                <w:szCs w:val="21"/>
              </w:rPr>
            </w:pPr>
            <w:r w:rsidRPr="00EF4DE4">
              <w:rPr>
                <w:sz w:val="21"/>
                <w:szCs w:val="21"/>
              </w:rPr>
              <w:t>六价铬</w:t>
            </w:r>
          </w:p>
        </w:tc>
        <w:tc>
          <w:tcPr>
            <w:tcW w:w="545"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0.05</w:t>
            </w:r>
          </w:p>
        </w:tc>
      </w:tr>
      <w:tr w:rsidR="000E67E1" w:rsidRPr="00EF4DE4" w:rsidTr="00A03083">
        <w:trPr>
          <w:trHeight w:val="340"/>
          <w:jc w:val="center"/>
        </w:trPr>
        <w:tc>
          <w:tcPr>
            <w:tcW w:w="38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11</w:t>
            </w:r>
          </w:p>
        </w:tc>
        <w:tc>
          <w:tcPr>
            <w:tcW w:w="1399" w:type="pct"/>
            <w:vAlign w:val="center"/>
          </w:tcPr>
          <w:p w:rsidR="000E67E1" w:rsidRPr="00EF4DE4" w:rsidRDefault="000E67E1" w:rsidP="00195FB3">
            <w:pPr>
              <w:spacing w:line="240" w:lineRule="auto"/>
              <w:ind w:firstLine="0"/>
              <w:jc w:val="center"/>
              <w:rPr>
                <w:sz w:val="21"/>
                <w:szCs w:val="21"/>
              </w:rPr>
            </w:pPr>
            <w:r w:rsidRPr="00EF4DE4">
              <w:rPr>
                <w:sz w:val="21"/>
                <w:szCs w:val="21"/>
              </w:rPr>
              <w:t>氰化物</w:t>
            </w:r>
          </w:p>
        </w:tc>
        <w:tc>
          <w:tcPr>
            <w:tcW w:w="527" w:type="pct"/>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0.05</w:t>
            </w:r>
          </w:p>
        </w:tc>
        <w:tc>
          <w:tcPr>
            <w:tcW w:w="2688" w:type="pct"/>
            <w:gridSpan w:val="3"/>
            <w:vAlign w:val="center"/>
          </w:tcPr>
          <w:p w:rsidR="000E67E1" w:rsidRPr="00EF4DE4" w:rsidRDefault="000E67E1" w:rsidP="00195FB3">
            <w:pPr>
              <w:spacing w:line="240" w:lineRule="auto"/>
              <w:ind w:firstLine="0"/>
              <w:jc w:val="center"/>
              <w:rPr>
                <w:sz w:val="21"/>
                <w:szCs w:val="21"/>
              </w:rPr>
            </w:pPr>
            <w:r w:rsidRPr="00EF4DE4">
              <w:rPr>
                <w:rFonts w:hint="eastAsia"/>
                <w:sz w:val="21"/>
                <w:szCs w:val="21"/>
              </w:rPr>
              <w:t>单位：</w:t>
            </w:r>
            <w:r w:rsidRPr="00EF4DE4">
              <w:rPr>
                <w:sz w:val="21"/>
                <w:szCs w:val="21"/>
              </w:rPr>
              <w:t>mg/L</w:t>
            </w:r>
            <w:r w:rsidRPr="00EF4DE4">
              <w:rPr>
                <w:rFonts w:hint="eastAsia"/>
                <w:sz w:val="21"/>
                <w:szCs w:val="21"/>
              </w:rPr>
              <w:t>，</w:t>
            </w:r>
            <w:r w:rsidRPr="00EF4DE4">
              <w:rPr>
                <w:rFonts w:hint="eastAsia"/>
                <w:sz w:val="21"/>
                <w:szCs w:val="21"/>
              </w:rPr>
              <w:t>pH</w:t>
            </w:r>
            <w:r w:rsidRPr="00EF4DE4">
              <w:rPr>
                <w:rFonts w:hint="eastAsia"/>
                <w:sz w:val="21"/>
                <w:szCs w:val="21"/>
              </w:rPr>
              <w:t>、</w:t>
            </w:r>
            <w:r w:rsidRPr="00EF4DE4">
              <w:rPr>
                <w:sz w:val="21"/>
                <w:szCs w:val="21"/>
              </w:rPr>
              <w:t>细菌总数</w:t>
            </w:r>
            <w:r w:rsidRPr="00EF4DE4">
              <w:rPr>
                <w:rFonts w:hint="eastAsia"/>
                <w:sz w:val="21"/>
                <w:szCs w:val="21"/>
              </w:rPr>
              <w:t>、</w:t>
            </w:r>
            <w:r w:rsidRPr="00EF4DE4">
              <w:rPr>
                <w:sz w:val="21"/>
                <w:szCs w:val="21"/>
              </w:rPr>
              <w:t>总大肠菌群</w:t>
            </w:r>
            <w:r w:rsidRPr="00EF4DE4">
              <w:rPr>
                <w:rFonts w:hint="eastAsia"/>
                <w:sz w:val="21"/>
                <w:szCs w:val="21"/>
              </w:rPr>
              <w:t>除外</w:t>
            </w:r>
          </w:p>
        </w:tc>
      </w:tr>
    </w:tbl>
    <w:p w:rsidR="001C2798" w:rsidRDefault="001C2798" w:rsidP="00FB6146">
      <w:pPr>
        <w:pStyle w:val="a7"/>
      </w:pPr>
    </w:p>
    <w:p w:rsidR="000275C7" w:rsidRPr="000275C7" w:rsidRDefault="000275C7" w:rsidP="000275C7"/>
    <w:p w:rsidR="0078283D" w:rsidRPr="00EF4DE4" w:rsidRDefault="0078283D" w:rsidP="00FB6146">
      <w:pPr>
        <w:pStyle w:val="a7"/>
      </w:pPr>
      <w:r w:rsidRPr="00EF4DE4">
        <w:rPr>
          <w:rFonts w:hint="eastAsia"/>
        </w:rPr>
        <w:lastRenderedPageBreak/>
        <w:t>表</w:t>
      </w:r>
      <w:r w:rsidRPr="00EF4DE4">
        <w:rPr>
          <w:rFonts w:hint="eastAsia"/>
        </w:rPr>
        <w:t>1</w:t>
      </w:r>
      <w:r w:rsidR="001C2798">
        <w:rPr>
          <w:rFonts w:hint="eastAsia"/>
        </w:rPr>
        <w:t>.</w:t>
      </w:r>
      <w:r w:rsidRPr="00EF4DE4">
        <w:rPr>
          <w:rFonts w:hint="eastAsia"/>
        </w:rPr>
        <w:t>6-</w:t>
      </w:r>
      <w:r w:rsidR="009125A1" w:rsidRPr="00EF4DE4">
        <w:rPr>
          <w:rFonts w:hint="eastAsia"/>
        </w:rPr>
        <w:t>4</w:t>
      </w:r>
      <w:r w:rsidR="003B6DFB" w:rsidRPr="00EF4DE4">
        <w:rPr>
          <w:rFonts w:hint="eastAsia"/>
        </w:rPr>
        <w:t>《</w:t>
      </w:r>
      <w:r w:rsidRPr="00EF4DE4">
        <w:rPr>
          <w:rFonts w:hint="eastAsia"/>
        </w:rPr>
        <w:t>声环境质量标准</w:t>
      </w:r>
      <w:r w:rsidR="003B6DFB" w:rsidRPr="00EF4DE4">
        <w:rPr>
          <w:rFonts w:hint="eastAsia"/>
        </w:rPr>
        <w:t>》</w:t>
      </w:r>
      <w:r w:rsidRPr="00EF4DE4">
        <w:rPr>
          <w:rFonts w:hint="eastAsia"/>
        </w:rPr>
        <w:t>（</w:t>
      </w:r>
      <w:r w:rsidRPr="00EF4DE4">
        <w:rPr>
          <w:rFonts w:hint="eastAsia"/>
        </w:rPr>
        <w:t>GB3096-2008</w:t>
      </w:r>
      <w:r w:rsidRPr="00EF4DE4">
        <w:rPr>
          <w:rFonts w:hint="eastAsia"/>
        </w:rPr>
        <w:t>）</w:t>
      </w:r>
    </w:p>
    <w:tbl>
      <w:tblPr>
        <w:tblW w:w="4737" w:type="pct"/>
        <w:jc w:val="center"/>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28"/>
        <w:gridCol w:w="1726"/>
        <w:gridCol w:w="1677"/>
        <w:gridCol w:w="1357"/>
        <w:gridCol w:w="2681"/>
      </w:tblGrid>
      <w:tr w:rsidR="00CD0917" w:rsidRPr="00EF4DE4" w:rsidTr="006B01E9">
        <w:trPr>
          <w:cantSplit/>
          <w:jc w:val="center"/>
        </w:trPr>
        <w:tc>
          <w:tcPr>
            <w:tcW w:w="554" w:type="pct"/>
            <w:vAlign w:val="center"/>
          </w:tcPr>
          <w:p w:rsidR="0078283D" w:rsidRPr="00EF4DE4" w:rsidRDefault="0078283D" w:rsidP="00380B21">
            <w:pPr>
              <w:pStyle w:val="a6"/>
              <w:spacing w:before="31" w:after="31"/>
              <w:rPr>
                <w:color w:val="auto"/>
              </w:rPr>
            </w:pPr>
            <w:r w:rsidRPr="00EF4DE4">
              <w:rPr>
                <w:rFonts w:hint="eastAsia"/>
                <w:color w:val="auto"/>
              </w:rPr>
              <w:t>类别</w:t>
            </w:r>
          </w:p>
        </w:tc>
        <w:tc>
          <w:tcPr>
            <w:tcW w:w="1031" w:type="pct"/>
            <w:vAlign w:val="center"/>
          </w:tcPr>
          <w:p w:rsidR="0078283D" w:rsidRPr="00EF4DE4" w:rsidRDefault="0078283D" w:rsidP="00380B21">
            <w:pPr>
              <w:pStyle w:val="a6"/>
              <w:spacing w:before="31" w:after="31"/>
              <w:rPr>
                <w:color w:val="auto"/>
              </w:rPr>
            </w:pPr>
            <w:r w:rsidRPr="00EF4DE4">
              <w:rPr>
                <w:rFonts w:hint="eastAsia"/>
                <w:color w:val="auto"/>
              </w:rPr>
              <w:t>昼间</w:t>
            </w:r>
          </w:p>
        </w:tc>
        <w:tc>
          <w:tcPr>
            <w:tcW w:w="1002" w:type="pct"/>
            <w:vAlign w:val="center"/>
          </w:tcPr>
          <w:p w:rsidR="0078283D" w:rsidRPr="00EF4DE4" w:rsidRDefault="0078283D" w:rsidP="00380B21">
            <w:pPr>
              <w:pStyle w:val="a6"/>
              <w:spacing w:before="31" w:after="31"/>
              <w:rPr>
                <w:color w:val="auto"/>
              </w:rPr>
            </w:pPr>
            <w:r w:rsidRPr="00EF4DE4">
              <w:rPr>
                <w:rFonts w:hint="eastAsia"/>
                <w:color w:val="auto"/>
              </w:rPr>
              <w:t>夜间</w:t>
            </w:r>
          </w:p>
        </w:tc>
        <w:tc>
          <w:tcPr>
            <w:tcW w:w="811" w:type="pct"/>
            <w:vAlign w:val="center"/>
          </w:tcPr>
          <w:p w:rsidR="0078283D" w:rsidRPr="00EF4DE4" w:rsidRDefault="0078283D" w:rsidP="00380B21">
            <w:pPr>
              <w:pStyle w:val="a6"/>
              <w:spacing w:before="31" w:after="31"/>
              <w:rPr>
                <w:color w:val="auto"/>
              </w:rPr>
            </w:pPr>
            <w:r w:rsidRPr="00EF4DE4">
              <w:rPr>
                <w:rFonts w:hint="eastAsia"/>
                <w:color w:val="auto"/>
              </w:rPr>
              <w:t>单位</w:t>
            </w:r>
          </w:p>
        </w:tc>
        <w:tc>
          <w:tcPr>
            <w:tcW w:w="1602" w:type="pct"/>
            <w:vAlign w:val="center"/>
          </w:tcPr>
          <w:p w:rsidR="0078283D" w:rsidRPr="00EF4DE4" w:rsidRDefault="0078283D" w:rsidP="00380B21">
            <w:pPr>
              <w:pStyle w:val="a6"/>
              <w:spacing w:before="31" w:after="31"/>
              <w:rPr>
                <w:color w:val="auto"/>
              </w:rPr>
            </w:pPr>
            <w:r w:rsidRPr="00EF4DE4">
              <w:rPr>
                <w:rFonts w:hint="eastAsia"/>
                <w:color w:val="auto"/>
              </w:rPr>
              <w:t>使用范围</w:t>
            </w:r>
          </w:p>
        </w:tc>
      </w:tr>
      <w:tr w:rsidR="00F90FED" w:rsidRPr="00EF4DE4" w:rsidTr="006B01E9">
        <w:trPr>
          <w:cantSplit/>
          <w:jc w:val="center"/>
        </w:trPr>
        <w:tc>
          <w:tcPr>
            <w:tcW w:w="554" w:type="pct"/>
            <w:vAlign w:val="center"/>
          </w:tcPr>
          <w:p w:rsidR="00F90FED" w:rsidRPr="00EF4DE4" w:rsidRDefault="00F90FED" w:rsidP="00F90FED">
            <w:pPr>
              <w:pStyle w:val="a6"/>
              <w:spacing w:before="31" w:after="31"/>
              <w:rPr>
                <w:color w:val="auto"/>
              </w:rPr>
            </w:pPr>
            <w:r w:rsidRPr="00EF4DE4">
              <w:rPr>
                <w:rFonts w:hint="eastAsia"/>
                <w:color w:val="auto"/>
              </w:rPr>
              <w:t>1</w:t>
            </w:r>
          </w:p>
        </w:tc>
        <w:tc>
          <w:tcPr>
            <w:tcW w:w="1031" w:type="pct"/>
            <w:vAlign w:val="center"/>
          </w:tcPr>
          <w:p w:rsidR="00F90FED" w:rsidRPr="00EF4DE4" w:rsidRDefault="00F90FED" w:rsidP="00380B21">
            <w:pPr>
              <w:pStyle w:val="a6"/>
              <w:spacing w:before="31" w:after="31"/>
              <w:rPr>
                <w:color w:val="auto"/>
              </w:rPr>
            </w:pPr>
            <w:r w:rsidRPr="00EF4DE4">
              <w:rPr>
                <w:rFonts w:hint="eastAsia"/>
                <w:color w:val="auto"/>
              </w:rPr>
              <w:t>55</w:t>
            </w:r>
          </w:p>
        </w:tc>
        <w:tc>
          <w:tcPr>
            <w:tcW w:w="1002" w:type="pct"/>
            <w:vAlign w:val="center"/>
          </w:tcPr>
          <w:p w:rsidR="00F90FED" w:rsidRPr="00EF4DE4" w:rsidRDefault="00F90FED" w:rsidP="00380B21">
            <w:pPr>
              <w:pStyle w:val="a6"/>
              <w:spacing w:before="31" w:after="31"/>
              <w:rPr>
                <w:color w:val="auto"/>
              </w:rPr>
            </w:pPr>
            <w:r w:rsidRPr="00EF4DE4">
              <w:rPr>
                <w:rFonts w:hint="eastAsia"/>
                <w:color w:val="auto"/>
              </w:rPr>
              <w:t>45</w:t>
            </w:r>
          </w:p>
        </w:tc>
        <w:tc>
          <w:tcPr>
            <w:tcW w:w="811" w:type="pct"/>
            <w:vMerge w:val="restart"/>
            <w:vAlign w:val="center"/>
          </w:tcPr>
          <w:p w:rsidR="00F90FED" w:rsidRPr="00EF4DE4" w:rsidRDefault="00F90FED" w:rsidP="00F90FED">
            <w:pPr>
              <w:pStyle w:val="a6"/>
              <w:spacing w:before="31" w:after="31"/>
              <w:rPr>
                <w:color w:val="auto"/>
              </w:rPr>
            </w:pPr>
            <w:r w:rsidRPr="00EF4DE4">
              <w:rPr>
                <w:rFonts w:hint="eastAsia"/>
                <w:color w:val="auto"/>
              </w:rPr>
              <w:t>dB</w:t>
            </w:r>
            <w:r w:rsidRPr="00EF4DE4">
              <w:rPr>
                <w:rFonts w:hint="eastAsia"/>
                <w:color w:val="auto"/>
              </w:rPr>
              <w:t>（</w:t>
            </w:r>
            <w:r w:rsidRPr="00EF4DE4">
              <w:rPr>
                <w:rFonts w:hint="eastAsia"/>
                <w:color w:val="auto"/>
              </w:rPr>
              <w:t>A</w:t>
            </w:r>
            <w:r w:rsidRPr="00EF4DE4">
              <w:rPr>
                <w:rFonts w:hint="eastAsia"/>
                <w:color w:val="auto"/>
              </w:rPr>
              <w:t>）</w:t>
            </w:r>
          </w:p>
        </w:tc>
        <w:tc>
          <w:tcPr>
            <w:tcW w:w="1602" w:type="pct"/>
            <w:vAlign w:val="center"/>
          </w:tcPr>
          <w:p w:rsidR="00F90FED" w:rsidRPr="00EF4DE4" w:rsidRDefault="006B01E9" w:rsidP="00380B21">
            <w:pPr>
              <w:pStyle w:val="a6"/>
              <w:spacing w:before="31" w:after="31"/>
              <w:rPr>
                <w:color w:val="auto"/>
              </w:rPr>
            </w:pPr>
            <w:r w:rsidRPr="00EF4DE4">
              <w:rPr>
                <w:rFonts w:hint="eastAsia"/>
                <w:color w:val="auto"/>
              </w:rPr>
              <w:t>评价范围内的村庄</w:t>
            </w:r>
          </w:p>
        </w:tc>
      </w:tr>
      <w:tr w:rsidR="00F90FED" w:rsidRPr="00EF4DE4" w:rsidTr="006B01E9">
        <w:trPr>
          <w:cantSplit/>
          <w:jc w:val="center"/>
        </w:trPr>
        <w:tc>
          <w:tcPr>
            <w:tcW w:w="554" w:type="pct"/>
            <w:vAlign w:val="center"/>
          </w:tcPr>
          <w:p w:rsidR="00F90FED" w:rsidRPr="00EF4DE4" w:rsidRDefault="00F90FED" w:rsidP="00F90FED">
            <w:pPr>
              <w:pStyle w:val="a6"/>
              <w:spacing w:before="31" w:after="31"/>
              <w:rPr>
                <w:color w:val="auto"/>
              </w:rPr>
            </w:pPr>
            <w:r w:rsidRPr="00EF4DE4">
              <w:rPr>
                <w:rFonts w:hint="eastAsia"/>
                <w:color w:val="auto"/>
              </w:rPr>
              <w:t>2</w:t>
            </w:r>
          </w:p>
        </w:tc>
        <w:tc>
          <w:tcPr>
            <w:tcW w:w="1031" w:type="pct"/>
            <w:vAlign w:val="center"/>
          </w:tcPr>
          <w:p w:rsidR="00F90FED" w:rsidRPr="00EF4DE4" w:rsidRDefault="00F90FED" w:rsidP="00380B21">
            <w:pPr>
              <w:pStyle w:val="a6"/>
              <w:spacing w:before="31" w:after="31"/>
              <w:rPr>
                <w:color w:val="auto"/>
              </w:rPr>
            </w:pPr>
            <w:r w:rsidRPr="00EF4DE4">
              <w:rPr>
                <w:rFonts w:hint="eastAsia"/>
                <w:color w:val="auto"/>
              </w:rPr>
              <w:t>60</w:t>
            </w:r>
          </w:p>
        </w:tc>
        <w:tc>
          <w:tcPr>
            <w:tcW w:w="1002" w:type="pct"/>
            <w:vAlign w:val="center"/>
          </w:tcPr>
          <w:p w:rsidR="00F90FED" w:rsidRPr="00EF4DE4" w:rsidRDefault="00F90FED" w:rsidP="00380B21">
            <w:pPr>
              <w:pStyle w:val="a6"/>
              <w:spacing w:before="31" w:after="31"/>
              <w:rPr>
                <w:color w:val="auto"/>
              </w:rPr>
            </w:pPr>
            <w:r w:rsidRPr="00EF4DE4">
              <w:rPr>
                <w:rFonts w:hint="eastAsia"/>
                <w:color w:val="auto"/>
              </w:rPr>
              <w:t>50</w:t>
            </w:r>
          </w:p>
        </w:tc>
        <w:tc>
          <w:tcPr>
            <w:tcW w:w="811" w:type="pct"/>
            <w:vMerge/>
            <w:vAlign w:val="center"/>
          </w:tcPr>
          <w:p w:rsidR="00F90FED" w:rsidRPr="00EF4DE4" w:rsidRDefault="00F90FED" w:rsidP="00F90FED">
            <w:pPr>
              <w:pStyle w:val="a6"/>
              <w:spacing w:before="31" w:after="31"/>
              <w:rPr>
                <w:color w:val="auto"/>
              </w:rPr>
            </w:pPr>
          </w:p>
        </w:tc>
        <w:tc>
          <w:tcPr>
            <w:tcW w:w="1602" w:type="pct"/>
            <w:vAlign w:val="center"/>
          </w:tcPr>
          <w:p w:rsidR="00F90FED" w:rsidRPr="00EF4DE4" w:rsidRDefault="00F90FED" w:rsidP="00380B21">
            <w:pPr>
              <w:pStyle w:val="a6"/>
              <w:spacing w:before="31" w:after="31"/>
              <w:rPr>
                <w:color w:val="auto"/>
              </w:rPr>
            </w:pPr>
            <w:r w:rsidRPr="00EF4DE4">
              <w:rPr>
                <w:rFonts w:hint="eastAsia"/>
                <w:color w:val="auto"/>
              </w:rPr>
              <w:t>工业场地厂界</w:t>
            </w:r>
          </w:p>
        </w:tc>
      </w:tr>
    </w:tbl>
    <w:p w:rsidR="0078283D" w:rsidRPr="00EF4DE4" w:rsidRDefault="0078283D" w:rsidP="009C65E5">
      <w:pPr>
        <w:spacing w:line="500" w:lineRule="exact"/>
      </w:pPr>
      <w:r w:rsidRPr="00EF4DE4">
        <w:rPr>
          <w:rFonts w:hint="eastAsia"/>
        </w:rPr>
        <w:t>2</w:t>
      </w:r>
      <w:r w:rsidR="00495494" w:rsidRPr="00EF4DE4">
        <w:rPr>
          <w:rFonts w:hint="eastAsia"/>
        </w:rPr>
        <w:t>.</w:t>
      </w:r>
      <w:r w:rsidRPr="00EF4DE4">
        <w:rPr>
          <w:rFonts w:hint="eastAsia"/>
        </w:rPr>
        <w:t>污染物排放标准</w:t>
      </w:r>
    </w:p>
    <w:p w:rsidR="0078283D" w:rsidRPr="00EF4DE4" w:rsidRDefault="00495494" w:rsidP="009C65E5">
      <w:pPr>
        <w:spacing w:line="500" w:lineRule="exact"/>
        <w:ind w:firstLine="480"/>
      </w:pPr>
      <w:r w:rsidRPr="00EF4DE4">
        <w:rPr>
          <w:rFonts w:hint="eastAsia"/>
        </w:rPr>
        <w:t>⑴</w:t>
      </w:r>
      <w:r w:rsidR="0078283D" w:rsidRPr="00EF4DE4">
        <w:rPr>
          <w:rFonts w:hint="eastAsia"/>
        </w:rPr>
        <w:t>废气：</w:t>
      </w:r>
      <w:r w:rsidR="000275C7">
        <w:rPr>
          <w:rFonts w:hint="eastAsia"/>
        </w:rPr>
        <w:t>矿方采用空气源热泵供热系统，不设锅炉</w:t>
      </w:r>
      <w:r w:rsidR="00182397" w:rsidRPr="00EF4DE4">
        <w:rPr>
          <w:rFonts w:hint="eastAsia"/>
        </w:rPr>
        <w:t>；</w:t>
      </w:r>
      <w:r w:rsidR="006B01E9" w:rsidRPr="00EF4DE4">
        <w:rPr>
          <w:rFonts w:hint="eastAsia"/>
        </w:rPr>
        <w:t>作业场所</w:t>
      </w:r>
      <w:r w:rsidR="006700E8" w:rsidRPr="00EF4DE4">
        <w:rPr>
          <w:rFonts w:hint="eastAsia"/>
        </w:rPr>
        <w:t>大气污染物</w:t>
      </w:r>
      <w:r w:rsidR="00182397" w:rsidRPr="00EF4DE4">
        <w:rPr>
          <w:rFonts w:hint="eastAsia"/>
        </w:rPr>
        <w:t>执行《煤炭工业污染物排放标准》（</w:t>
      </w:r>
      <w:r w:rsidR="00182397" w:rsidRPr="00EF4DE4">
        <w:rPr>
          <w:rFonts w:hint="eastAsia"/>
        </w:rPr>
        <w:t>GB20426-2006</w:t>
      </w:r>
      <w:r w:rsidR="00182397" w:rsidRPr="00EF4DE4">
        <w:rPr>
          <w:rFonts w:hint="eastAsia"/>
        </w:rPr>
        <w:t>）中</w:t>
      </w:r>
      <w:r w:rsidR="002E2A3B">
        <w:rPr>
          <w:rFonts w:hint="eastAsia"/>
        </w:rPr>
        <w:t>表</w:t>
      </w:r>
      <w:r w:rsidR="002E2A3B">
        <w:rPr>
          <w:rFonts w:hint="eastAsia"/>
        </w:rPr>
        <w:t>4</w:t>
      </w:r>
      <w:r w:rsidR="002E2A3B">
        <w:rPr>
          <w:rFonts w:hint="eastAsia"/>
        </w:rPr>
        <w:t>、</w:t>
      </w:r>
      <w:r w:rsidR="00182397" w:rsidRPr="00EF4DE4">
        <w:rPr>
          <w:rFonts w:hint="eastAsia"/>
        </w:rPr>
        <w:t>表</w:t>
      </w:r>
      <w:r w:rsidR="00182397" w:rsidRPr="00EF4DE4">
        <w:rPr>
          <w:rFonts w:hint="eastAsia"/>
        </w:rPr>
        <w:t xml:space="preserve"> 5 </w:t>
      </w:r>
      <w:r w:rsidR="006700E8" w:rsidRPr="00EF4DE4">
        <w:rPr>
          <w:rFonts w:hint="eastAsia"/>
        </w:rPr>
        <w:t>中</w:t>
      </w:r>
      <w:r w:rsidR="00182397" w:rsidRPr="00EF4DE4">
        <w:rPr>
          <w:rFonts w:hint="eastAsia"/>
        </w:rPr>
        <w:t>有关规定。</w:t>
      </w:r>
    </w:p>
    <w:p w:rsidR="0078283D" w:rsidRPr="00EF4DE4" w:rsidRDefault="00495494" w:rsidP="009C65E5">
      <w:pPr>
        <w:spacing w:line="500" w:lineRule="exact"/>
        <w:ind w:firstLine="480"/>
      </w:pPr>
      <w:r w:rsidRPr="00EF4DE4">
        <w:rPr>
          <w:rFonts w:hint="eastAsia"/>
        </w:rPr>
        <w:t>⑵</w:t>
      </w:r>
      <w:r w:rsidR="0078283D" w:rsidRPr="00EF4DE4">
        <w:rPr>
          <w:rFonts w:hint="eastAsia"/>
        </w:rPr>
        <w:t>污水：生活污水</w:t>
      </w:r>
      <w:r w:rsidR="00C2078D" w:rsidRPr="00EF4DE4">
        <w:rPr>
          <w:rFonts w:hint="eastAsia"/>
        </w:rPr>
        <w:t>执行《城市污水再生利用城市杂用水水质》</w:t>
      </w:r>
      <w:r w:rsidR="00C2078D" w:rsidRPr="00EF4DE4">
        <w:rPr>
          <w:rFonts w:hint="eastAsia"/>
        </w:rPr>
        <w:t>(</w:t>
      </w:r>
      <w:r w:rsidR="00C2078D" w:rsidRPr="00EF4DE4">
        <w:t>GB/T18920­2002</w:t>
      </w:r>
      <w:r w:rsidR="00C2078D" w:rsidRPr="00EF4DE4">
        <w:rPr>
          <w:rFonts w:hint="eastAsia"/>
        </w:rPr>
        <w:t>)</w:t>
      </w:r>
      <w:r w:rsidR="007D546E" w:rsidRPr="00EF4DE4">
        <w:rPr>
          <w:rFonts w:hint="eastAsia"/>
          <w:bCs/>
        </w:rPr>
        <w:t>及《煤炭洗选</w:t>
      </w:r>
      <w:r w:rsidR="007D546E" w:rsidRPr="001C5478">
        <w:rPr>
          <w:rFonts w:hint="eastAsia"/>
          <w:bCs/>
        </w:rPr>
        <w:t>工程设计规范》（</w:t>
      </w:r>
      <w:r w:rsidR="007D546E" w:rsidRPr="001C5478">
        <w:rPr>
          <w:bCs/>
        </w:rPr>
        <w:t>GB50</w:t>
      </w:r>
      <w:r w:rsidR="007D546E" w:rsidRPr="001C5478">
        <w:rPr>
          <w:rFonts w:hint="eastAsia"/>
          <w:bCs/>
        </w:rPr>
        <w:t>359</w:t>
      </w:r>
      <w:r w:rsidR="007D546E" w:rsidRPr="001C5478">
        <w:rPr>
          <w:bCs/>
        </w:rPr>
        <w:t>-20</w:t>
      </w:r>
      <w:r w:rsidR="007D546E" w:rsidRPr="001C5478">
        <w:rPr>
          <w:rFonts w:hint="eastAsia"/>
          <w:bCs/>
        </w:rPr>
        <w:t>16</w:t>
      </w:r>
      <w:r w:rsidR="007D546E" w:rsidRPr="001C5478">
        <w:rPr>
          <w:rFonts w:hint="eastAsia"/>
          <w:bCs/>
        </w:rPr>
        <w:t>）</w:t>
      </w:r>
      <w:r w:rsidR="002A69AF" w:rsidRPr="001C5478">
        <w:rPr>
          <w:rFonts w:hint="eastAsia"/>
          <w:bCs/>
        </w:rPr>
        <w:t>中相应</w:t>
      </w:r>
      <w:r w:rsidR="007D546E" w:rsidRPr="001C5478">
        <w:rPr>
          <w:rFonts w:hint="eastAsia"/>
          <w:bCs/>
        </w:rPr>
        <w:t>水质要求</w:t>
      </w:r>
      <w:r w:rsidR="00C2078D" w:rsidRPr="001C5478">
        <w:rPr>
          <w:rFonts w:hint="eastAsia"/>
        </w:rPr>
        <w:t>，全部回用不外排；矿井水</w:t>
      </w:r>
      <w:r w:rsidR="00850ACD" w:rsidRPr="001C5478">
        <w:rPr>
          <w:rFonts w:hint="eastAsia"/>
        </w:rPr>
        <w:t>经处理后回用于井下洒水、黄泥灌浆用水等，</w:t>
      </w:r>
      <w:r w:rsidR="001C5478" w:rsidRPr="001C5478">
        <w:rPr>
          <w:rFonts w:hint="eastAsia"/>
        </w:rPr>
        <w:t>外排水质</w:t>
      </w:r>
      <w:r w:rsidR="00C2078D" w:rsidRPr="001C5478">
        <w:rPr>
          <w:rFonts w:hint="eastAsia"/>
        </w:rPr>
        <w:t>执行</w:t>
      </w:r>
      <w:r w:rsidR="001C5478" w:rsidRPr="001C5478">
        <w:rPr>
          <w:rFonts w:hint="eastAsia"/>
        </w:rPr>
        <w:t>《长治市煤矿矿井水外排执行标准》。</w:t>
      </w:r>
    </w:p>
    <w:p w:rsidR="0078283D" w:rsidRPr="00EF4DE4" w:rsidRDefault="00495494" w:rsidP="009C65E5">
      <w:pPr>
        <w:spacing w:line="500" w:lineRule="exact"/>
        <w:ind w:firstLine="480"/>
      </w:pPr>
      <w:r w:rsidRPr="00EF4DE4">
        <w:rPr>
          <w:rFonts w:hint="eastAsia"/>
        </w:rPr>
        <w:t>⑶</w:t>
      </w:r>
      <w:r w:rsidR="0078283D" w:rsidRPr="00EF4DE4">
        <w:rPr>
          <w:rFonts w:hint="eastAsia"/>
        </w:rPr>
        <w:t>噪声：厂界执行《工业企业厂界环境噪声排放标准》（</w:t>
      </w:r>
      <w:r w:rsidR="0078283D" w:rsidRPr="00EF4DE4">
        <w:rPr>
          <w:rFonts w:hint="eastAsia"/>
        </w:rPr>
        <w:t>GB12348-2008</w:t>
      </w:r>
      <w:r w:rsidR="0078283D" w:rsidRPr="00EF4DE4">
        <w:rPr>
          <w:rFonts w:hint="eastAsia"/>
        </w:rPr>
        <w:t>）中</w:t>
      </w:r>
      <w:r w:rsidR="0078283D" w:rsidRPr="00EF4DE4">
        <w:rPr>
          <w:rFonts w:hint="eastAsia"/>
        </w:rPr>
        <w:t>2</w:t>
      </w:r>
      <w:r w:rsidR="0078283D" w:rsidRPr="00EF4DE4">
        <w:rPr>
          <w:rFonts w:hint="eastAsia"/>
        </w:rPr>
        <w:t>类</w:t>
      </w:r>
      <w:r w:rsidR="006050FE" w:rsidRPr="00EF4DE4">
        <w:rPr>
          <w:rFonts w:hint="eastAsia"/>
        </w:rPr>
        <w:t>限值要求；</w:t>
      </w:r>
      <w:r w:rsidR="0078283D" w:rsidRPr="00EF4DE4">
        <w:rPr>
          <w:rFonts w:hint="eastAsia"/>
        </w:rPr>
        <w:t>施工噪声执行《</w:t>
      </w:r>
      <w:r w:rsidR="009223CF" w:rsidRPr="00EF4DE4">
        <w:t>建筑施工场界环境噪声排放限值</w:t>
      </w:r>
      <w:r w:rsidR="0078283D" w:rsidRPr="00EF4DE4">
        <w:rPr>
          <w:rFonts w:hint="eastAsia"/>
        </w:rPr>
        <w:t>》（</w:t>
      </w:r>
      <w:r w:rsidR="0078283D" w:rsidRPr="00EF4DE4">
        <w:rPr>
          <w:rFonts w:hint="eastAsia"/>
        </w:rPr>
        <w:t>GB12523-</w:t>
      </w:r>
      <w:r w:rsidR="0030767F" w:rsidRPr="00EF4DE4">
        <w:rPr>
          <w:rFonts w:hint="eastAsia"/>
        </w:rPr>
        <w:t>2011</w:t>
      </w:r>
      <w:r w:rsidR="0078283D" w:rsidRPr="00EF4DE4">
        <w:rPr>
          <w:rFonts w:hint="eastAsia"/>
        </w:rPr>
        <w:t>）中标准</w:t>
      </w:r>
      <w:r w:rsidR="0030767F" w:rsidRPr="00EF4DE4">
        <w:rPr>
          <w:rFonts w:hint="eastAsia"/>
        </w:rPr>
        <w:t>限值</w:t>
      </w:r>
      <w:r w:rsidR="0078283D" w:rsidRPr="00EF4DE4">
        <w:rPr>
          <w:rFonts w:hint="eastAsia"/>
        </w:rPr>
        <w:t>；</w:t>
      </w:r>
    </w:p>
    <w:p w:rsidR="0078283D" w:rsidRPr="00EF4DE4" w:rsidRDefault="00495494" w:rsidP="009C65E5">
      <w:pPr>
        <w:spacing w:line="500" w:lineRule="exact"/>
        <w:ind w:firstLine="480"/>
      </w:pPr>
      <w:r w:rsidRPr="00EF4DE4">
        <w:rPr>
          <w:rFonts w:hint="eastAsia"/>
        </w:rPr>
        <w:t>⑷</w:t>
      </w:r>
      <w:r w:rsidR="0078283D" w:rsidRPr="00EF4DE4">
        <w:rPr>
          <w:rFonts w:hint="eastAsia"/>
        </w:rPr>
        <w:t>固体废物：</w:t>
      </w:r>
      <w:r w:rsidR="000663C1" w:rsidRPr="00EF4DE4">
        <w:rPr>
          <w:rFonts w:hint="eastAsia"/>
        </w:rPr>
        <w:t>严格落实《煤矸石综合利用管理办法》的要求，做好煤矸石综合利用；</w:t>
      </w:r>
      <w:r w:rsidR="001C2798">
        <w:rPr>
          <w:rFonts w:hint="eastAsia"/>
        </w:rPr>
        <w:t>煤矸石处置</w:t>
      </w:r>
      <w:r w:rsidR="0078283D" w:rsidRPr="00EF4DE4">
        <w:rPr>
          <w:rFonts w:hint="eastAsia"/>
        </w:rPr>
        <w:t>执行《一般工业固体废物贮存、处置场污染控制标准》（</w:t>
      </w:r>
      <w:r w:rsidR="0078283D" w:rsidRPr="00EF4DE4">
        <w:rPr>
          <w:rFonts w:hint="eastAsia"/>
        </w:rPr>
        <w:t>GB18599</w:t>
      </w:r>
      <w:r w:rsidR="00B72C21" w:rsidRPr="00EF4DE4">
        <w:rPr>
          <w:rFonts w:hint="eastAsia"/>
        </w:rPr>
        <w:t>-</w:t>
      </w:r>
      <w:r w:rsidR="0078283D" w:rsidRPr="00EF4DE4">
        <w:rPr>
          <w:rFonts w:hint="eastAsia"/>
        </w:rPr>
        <w:t>2001</w:t>
      </w:r>
      <w:r w:rsidR="0078283D" w:rsidRPr="00EF4DE4">
        <w:rPr>
          <w:rFonts w:hint="eastAsia"/>
        </w:rPr>
        <w:t>）</w:t>
      </w:r>
      <w:r w:rsidR="00882811" w:rsidRPr="00EF4DE4">
        <w:rPr>
          <w:rFonts w:hint="eastAsia"/>
        </w:rPr>
        <w:t>及修改单</w:t>
      </w:r>
      <w:r w:rsidR="00DA03A5" w:rsidRPr="00EF4DE4">
        <w:rPr>
          <w:rFonts w:hint="eastAsia"/>
        </w:rPr>
        <w:t>和《煤炭工业污染物排放标准》</w:t>
      </w:r>
      <w:r w:rsidR="00DA03A5" w:rsidRPr="00EF4DE4">
        <w:rPr>
          <w:rFonts w:hint="eastAsia"/>
        </w:rPr>
        <w:t>(GB20246-2006)</w:t>
      </w:r>
      <w:r w:rsidR="00DA03A5" w:rsidRPr="00EF4DE4">
        <w:rPr>
          <w:rFonts w:hint="eastAsia"/>
        </w:rPr>
        <w:t>中有关规定</w:t>
      </w:r>
      <w:r w:rsidR="00230BD1" w:rsidRPr="00EF4DE4">
        <w:rPr>
          <w:rFonts w:hint="eastAsia"/>
        </w:rPr>
        <w:t>。</w:t>
      </w:r>
    </w:p>
    <w:p w:rsidR="0078283D" w:rsidRPr="00EF4DE4" w:rsidRDefault="0078283D" w:rsidP="009C65E5">
      <w:pPr>
        <w:spacing w:line="500" w:lineRule="exact"/>
        <w:ind w:firstLine="480"/>
      </w:pPr>
      <w:r w:rsidRPr="00EF4DE4">
        <w:rPr>
          <w:rFonts w:hint="eastAsia"/>
        </w:rPr>
        <w:t>各污染物排放标准值见表</w:t>
      </w:r>
      <w:r w:rsidRPr="00EF4DE4">
        <w:rPr>
          <w:rFonts w:hint="eastAsia"/>
        </w:rPr>
        <w:t>1</w:t>
      </w:r>
      <w:r w:rsidR="001C2798">
        <w:rPr>
          <w:rFonts w:hint="eastAsia"/>
        </w:rPr>
        <w:t>.</w:t>
      </w:r>
      <w:r w:rsidRPr="00EF4DE4">
        <w:rPr>
          <w:rFonts w:hint="eastAsia"/>
        </w:rPr>
        <w:t>6-</w:t>
      </w:r>
      <w:r w:rsidR="007A7AD8" w:rsidRPr="00EF4DE4">
        <w:rPr>
          <w:rFonts w:hint="eastAsia"/>
        </w:rPr>
        <w:t>5</w:t>
      </w:r>
      <w:r w:rsidRPr="00EF4DE4">
        <w:rPr>
          <w:rFonts w:hint="eastAsia"/>
        </w:rPr>
        <w:t>~</w:t>
      </w:r>
      <w:r w:rsidRPr="00EF4DE4">
        <w:rPr>
          <w:rFonts w:hint="eastAsia"/>
        </w:rPr>
        <w:t>表</w:t>
      </w:r>
      <w:r w:rsidRPr="00EF4DE4">
        <w:rPr>
          <w:rFonts w:hint="eastAsia"/>
        </w:rPr>
        <w:t>1</w:t>
      </w:r>
      <w:r w:rsidR="001C2798">
        <w:rPr>
          <w:rFonts w:hint="eastAsia"/>
        </w:rPr>
        <w:t>.</w:t>
      </w:r>
      <w:r w:rsidRPr="00EF4DE4">
        <w:rPr>
          <w:rFonts w:hint="eastAsia"/>
        </w:rPr>
        <w:t>6-1</w:t>
      </w:r>
      <w:r w:rsidR="009F6091" w:rsidRPr="00EF4DE4">
        <w:rPr>
          <w:rFonts w:hint="eastAsia"/>
        </w:rPr>
        <w:t>1</w:t>
      </w:r>
      <w:r w:rsidRPr="00EF4DE4">
        <w:rPr>
          <w:rFonts w:hint="eastAsia"/>
        </w:rPr>
        <w:t>。</w:t>
      </w:r>
    </w:p>
    <w:p w:rsidR="002E2A3B" w:rsidRPr="002E2A3B" w:rsidRDefault="0078283D" w:rsidP="002E2A3B">
      <w:pPr>
        <w:pStyle w:val="a7"/>
        <w:spacing w:before="48" w:after="48"/>
        <w:ind w:firstLine="420"/>
        <w:rPr>
          <w:rFonts w:ascii="宋体" w:hAnsi="宋体"/>
          <w:color w:val="000000"/>
        </w:rPr>
      </w:pPr>
      <w:r w:rsidRPr="00EF4DE4">
        <w:rPr>
          <w:rFonts w:hint="eastAsia"/>
        </w:rPr>
        <w:t>表</w:t>
      </w:r>
      <w:r w:rsidRPr="00EF4DE4">
        <w:rPr>
          <w:rFonts w:hint="eastAsia"/>
        </w:rPr>
        <w:t>1</w:t>
      </w:r>
      <w:r w:rsidR="001C2798">
        <w:rPr>
          <w:rFonts w:hint="eastAsia"/>
        </w:rPr>
        <w:t>.</w:t>
      </w:r>
      <w:r w:rsidRPr="00EF4DE4">
        <w:rPr>
          <w:rFonts w:hint="eastAsia"/>
        </w:rPr>
        <w:t>6-</w:t>
      </w:r>
      <w:r w:rsidR="007A7AD8" w:rsidRPr="00EF4DE4">
        <w:rPr>
          <w:rFonts w:hint="eastAsia"/>
        </w:rPr>
        <w:t>5</w:t>
      </w:r>
      <w:r w:rsidR="00182397" w:rsidRPr="00EF4DE4">
        <w:rPr>
          <w:rFonts w:hint="eastAsia"/>
        </w:rPr>
        <w:t xml:space="preserve">  </w:t>
      </w:r>
      <w:r w:rsidR="001C2798">
        <w:rPr>
          <w:rFonts w:hint="eastAsia"/>
        </w:rPr>
        <w:t xml:space="preserve"> </w:t>
      </w:r>
      <w:r w:rsidR="002E2A3B" w:rsidRPr="002E2A3B">
        <w:rPr>
          <w:rFonts w:ascii="宋体" w:hAnsi="宋体"/>
          <w:color w:val="000000"/>
        </w:rPr>
        <w:t>煤炭工业污染物排放标准（GB20426-2006）表4中标准</w:t>
      </w:r>
    </w:p>
    <w:tbl>
      <w:tblPr>
        <w:tblW w:w="396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86"/>
        <w:gridCol w:w="5018"/>
      </w:tblGrid>
      <w:tr w:rsidR="002E2A3B" w:rsidRPr="002E2A3B" w:rsidTr="002E2A3B">
        <w:trPr>
          <w:trHeight w:val="257"/>
          <w:jc w:val="center"/>
        </w:trPr>
        <w:tc>
          <w:tcPr>
            <w:tcW w:w="1418" w:type="pct"/>
            <w:vMerge w:val="restart"/>
            <w:vAlign w:val="center"/>
          </w:tcPr>
          <w:p w:rsidR="002E2A3B" w:rsidRPr="002E2A3B" w:rsidRDefault="002E2A3B" w:rsidP="002E2A3B">
            <w:pPr>
              <w:spacing w:beforeLines="10" w:before="31" w:afterLines="10" w:after="31" w:line="200" w:lineRule="atLeast"/>
              <w:ind w:firstLine="0"/>
              <w:jc w:val="center"/>
              <w:rPr>
                <w:sz w:val="21"/>
                <w:szCs w:val="20"/>
              </w:rPr>
            </w:pPr>
            <w:r w:rsidRPr="002E2A3B">
              <w:rPr>
                <w:sz w:val="21"/>
                <w:szCs w:val="20"/>
              </w:rPr>
              <w:t>污染物</w:t>
            </w:r>
          </w:p>
        </w:tc>
        <w:tc>
          <w:tcPr>
            <w:tcW w:w="3582" w:type="pct"/>
            <w:vAlign w:val="center"/>
          </w:tcPr>
          <w:p w:rsidR="002E2A3B" w:rsidRPr="002E2A3B" w:rsidRDefault="002E2A3B" w:rsidP="002E2A3B">
            <w:pPr>
              <w:spacing w:beforeLines="10" w:before="31" w:afterLines="10" w:after="31" w:line="200" w:lineRule="atLeast"/>
              <w:ind w:firstLine="0"/>
              <w:jc w:val="center"/>
              <w:rPr>
                <w:sz w:val="21"/>
                <w:szCs w:val="20"/>
              </w:rPr>
            </w:pPr>
            <w:r w:rsidRPr="002E2A3B">
              <w:rPr>
                <w:sz w:val="21"/>
                <w:szCs w:val="20"/>
              </w:rPr>
              <w:t>生产设备</w:t>
            </w:r>
          </w:p>
        </w:tc>
      </w:tr>
      <w:tr w:rsidR="002E2A3B" w:rsidRPr="002E2A3B" w:rsidTr="002E2A3B">
        <w:trPr>
          <w:trHeight w:val="192"/>
          <w:jc w:val="center"/>
        </w:trPr>
        <w:tc>
          <w:tcPr>
            <w:tcW w:w="1418" w:type="pct"/>
            <w:vMerge/>
            <w:vAlign w:val="center"/>
          </w:tcPr>
          <w:p w:rsidR="002E2A3B" w:rsidRPr="002E2A3B" w:rsidRDefault="002E2A3B" w:rsidP="002E2A3B">
            <w:pPr>
              <w:spacing w:beforeLines="10" w:before="31" w:afterLines="10" w:after="31" w:line="200" w:lineRule="atLeast"/>
              <w:ind w:firstLine="0"/>
              <w:jc w:val="center"/>
              <w:rPr>
                <w:sz w:val="21"/>
                <w:szCs w:val="20"/>
              </w:rPr>
            </w:pPr>
          </w:p>
        </w:tc>
        <w:tc>
          <w:tcPr>
            <w:tcW w:w="3582" w:type="pct"/>
            <w:vAlign w:val="center"/>
          </w:tcPr>
          <w:p w:rsidR="002E2A3B" w:rsidRPr="002E2A3B" w:rsidRDefault="002E2A3B" w:rsidP="002E2A3B">
            <w:pPr>
              <w:spacing w:beforeLines="10" w:before="31" w:afterLines="10" w:after="31" w:line="200" w:lineRule="atLeast"/>
              <w:ind w:firstLine="0"/>
              <w:jc w:val="center"/>
              <w:rPr>
                <w:sz w:val="21"/>
                <w:szCs w:val="20"/>
              </w:rPr>
            </w:pPr>
            <w:r w:rsidRPr="002E2A3B">
              <w:rPr>
                <w:sz w:val="21"/>
                <w:szCs w:val="20"/>
              </w:rPr>
              <w:t>原煤筛分、破碎、转载点等除尘设备</w:t>
            </w:r>
          </w:p>
        </w:tc>
      </w:tr>
      <w:tr w:rsidR="002E2A3B" w:rsidRPr="002E2A3B" w:rsidTr="002E2A3B">
        <w:trPr>
          <w:trHeight w:val="192"/>
          <w:jc w:val="center"/>
        </w:trPr>
        <w:tc>
          <w:tcPr>
            <w:tcW w:w="1418" w:type="pct"/>
            <w:vAlign w:val="center"/>
          </w:tcPr>
          <w:p w:rsidR="002E2A3B" w:rsidRPr="002E2A3B" w:rsidRDefault="002E2A3B" w:rsidP="002E2A3B">
            <w:pPr>
              <w:spacing w:beforeLines="10" w:before="31" w:afterLines="10" w:after="31" w:line="200" w:lineRule="atLeast"/>
              <w:ind w:firstLine="0"/>
              <w:jc w:val="center"/>
              <w:rPr>
                <w:sz w:val="21"/>
                <w:szCs w:val="20"/>
              </w:rPr>
            </w:pPr>
            <w:r w:rsidRPr="002E2A3B">
              <w:rPr>
                <w:sz w:val="21"/>
                <w:szCs w:val="20"/>
              </w:rPr>
              <w:t>颗粒物</w:t>
            </w:r>
          </w:p>
        </w:tc>
        <w:tc>
          <w:tcPr>
            <w:tcW w:w="3582" w:type="pct"/>
            <w:vAlign w:val="center"/>
          </w:tcPr>
          <w:p w:rsidR="002E2A3B" w:rsidRPr="002E2A3B" w:rsidRDefault="002E2A3B" w:rsidP="002E2A3B">
            <w:pPr>
              <w:spacing w:beforeLines="10" w:before="31" w:afterLines="10" w:after="31" w:line="200" w:lineRule="atLeast"/>
              <w:ind w:firstLine="0"/>
              <w:jc w:val="center"/>
              <w:rPr>
                <w:sz w:val="21"/>
                <w:szCs w:val="20"/>
              </w:rPr>
            </w:pPr>
            <w:r w:rsidRPr="002E2A3B">
              <w:rPr>
                <w:sz w:val="21"/>
                <w:szCs w:val="20"/>
              </w:rPr>
              <w:t>80mg/Nm</w:t>
            </w:r>
            <w:r w:rsidRPr="002E2A3B">
              <w:rPr>
                <w:sz w:val="21"/>
                <w:szCs w:val="20"/>
                <w:vertAlign w:val="superscript"/>
              </w:rPr>
              <w:t>3</w:t>
            </w:r>
            <w:r w:rsidRPr="002E2A3B">
              <w:rPr>
                <w:sz w:val="21"/>
                <w:szCs w:val="20"/>
              </w:rPr>
              <w:t>或设备去除效率﹥</w:t>
            </w:r>
            <w:r w:rsidRPr="002E2A3B">
              <w:rPr>
                <w:sz w:val="21"/>
                <w:szCs w:val="20"/>
              </w:rPr>
              <w:t>98%</w:t>
            </w:r>
          </w:p>
        </w:tc>
      </w:tr>
    </w:tbl>
    <w:p w:rsidR="002E2A3B" w:rsidRPr="00EF4DE4" w:rsidRDefault="0078283D" w:rsidP="002E2A3B">
      <w:pPr>
        <w:pStyle w:val="a7"/>
      </w:pPr>
      <w:r w:rsidRPr="00EF4DE4">
        <w:rPr>
          <w:rFonts w:hint="eastAsia"/>
        </w:rPr>
        <w:t>表</w:t>
      </w:r>
      <w:r w:rsidRPr="00EF4DE4">
        <w:rPr>
          <w:rFonts w:hint="eastAsia"/>
        </w:rPr>
        <w:t>1</w:t>
      </w:r>
      <w:r w:rsidR="001C2798">
        <w:rPr>
          <w:rFonts w:hint="eastAsia"/>
        </w:rPr>
        <w:t>.</w:t>
      </w:r>
      <w:r w:rsidRPr="00EF4DE4">
        <w:rPr>
          <w:rFonts w:hint="eastAsia"/>
        </w:rPr>
        <w:t>6-</w:t>
      </w:r>
      <w:r w:rsidR="007A7AD8" w:rsidRPr="00EF4DE4">
        <w:rPr>
          <w:rFonts w:hint="eastAsia"/>
        </w:rPr>
        <w:t>6</w:t>
      </w:r>
      <w:r w:rsidR="00AF7B0D" w:rsidRPr="00EF4DE4">
        <w:rPr>
          <w:rFonts w:hint="eastAsia"/>
        </w:rPr>
        <w:t xml:space="preserve">  </w:t>
      </w:r>
      <w:r w:rsidR="002E2A3B" w:rsidRPr="00EF4DE4">
        <w:rPr>
          <w:rFonts w:hint="eastAsia"/>
        </w:rPr>
        <w:t>《煤炭工业污染物排放标准》</w:t>
      </w:r>
      <w:r w:rsidR="002E2A3B" w:rsidRPr="00EF4DE4">
        <w:rPr>
          <w:rFonts w:hint="eastAsia"/>
        </w:rPr>
        <w:t>(GB20426-2006)</w:t>
      </w:r>
      <w:r w:rsidR="002E2A3B" w:rsidRPr="00EF4DE4">
        <w:rPr>
          <w:rFonts w:hint="eastAsia"/>
        </w:rPr>
        <w:t>表</w:t>
      </w:r>
      <w:r w:rsidR="002E2A3B" w:rsidRPr="00EF4DE4">
        <w:rPr>
          <w:rFonts w:hint="eastAsia"/>
        </w:rPr>
        <w:t>5</w:t>
      </w:r>
      <w:r w:rsidR="002E2A3B" w:rsidRPr="00EF4DE4">
        <w:rPr>
          <w:rFonts w:hint="eastAsia"/>
        </w:rPr>
        <w:t>标准</w:t>
      </w:r>
    </w:p>
    <w:tbl>
      <w:tblPr>
        <w:tblW w:w="494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65"/>
        <w:gridCol w:w="1030"/>
        <w:gridCol w:w="1081"/>
        <w:gridCol w:w="2977"/>
        <w:gridCol w:w="2977"/>
      </w:tblGrid>
      <w:tr w:rsidR="002E2A3B" w:rsidRPr="00EF4DE4" w:rsidTr="00843D8E">
        <w:trPr>
          <w:cantSplit/>
          <w:trHeight w:val="447"/>
          <w:jc w:val="center"/>
        </w:trPr>
        <w:tc>
          <w:tcPr>
            <w:tcW w:w="381" w:type="pct"/>
            <w:vAlign w:val="center"/>
          </w:tcPr>
          <w:p w:rsidR="002E2A3B" w:rsidRPr="00EF4DE4" w:rsidRDefault="002E2A3B" w:rsidP="002E2A3B">
            <w:pPr>
              <w:pStyle w:val="af7"/>
            </w:pPr>
            <w:r w:rsidRPr="00EF4DE4">
              <w:t>类别</w:t>
            </w:r>
          </w:p>
        </w:tc>
        <w:tc>
          <w:tcPr>
            <w:tcW w:w="1209" w:type="pct"/>
            <w:gridSpan w:val="2"/>
            <w:vAlign w:val="center"/>
          </w:tcPr>
          <w:p w:rsidR="002E2A3B" w:rsidRPr="00EF4DE4" w:rsidRDefault="002E2A3B" w:rsidP="002E2A3B">
            <w:pPr>
              <w:pStyle w:val="af7"/>
            </w:pPr>
            <w:r w:rsidRPr="00EF4DE4">
              <w:t>污染物</w:t>
            </w:r>
          </w:p>
        </w:tc>
        <w:tc>
          <w:tcPr>
            <w:tcW w:w="3410" w:type="pct"/>
            <w:gridSpan w:val="2"/>
            <w:vAlign w:val="center"/>
          </w:tcPr>
          <w:p w:rsidR="002E2A3B" w:rsidRPr="00EF4DE4" w:rsidRDefault="002E2A3B" w:rsidP="002E2A3B">
            <w:pPr>
              <w:pStyle w:val="af7"/>
            </w:pPr>
            <w:r w:rsidRPr="003A041A">
              <w:t>作业场所</w:t>
            </w:r>
          </w:p>
        </w:tc>
      </w:tr>
      <w:tr w:rsidR="002E2A3B" w:rsidRPr="00EF4DE4" w:rsidTr="00843D8E">
        <w:trPr>
          <w:cantSplit/>
          <w:trHeight w:val="340"/>
          <w:jc w:val="center"/>
        </w:trPr>
        <w:tc>
          <w:tcPr>
            <w:tcW w:w="381" w:type="pct"/>
            <w:vMerge w:val="restart"/>
            <w:vAlign w:val="center"/>
          </w:tcPr>
          <w:p w:rsidR="002E2A3B" w:rsidRPr="00EF4DE4" w:rsidRDefault="002E2A3B" w:rsidP="002E2A3B">
            <w:pPr>
              <w:pStyle w:val="af7"/>
            </w:pPr>
            <w:r w:rsidRPr="00EF4DE4">
              <w:t>作业</w:t>
            </w:r>
          </w:p>
          <w:p w:rsidR="002E2A3B" w:rsidRPr="00EF4DE4" w:rsidRDefault="002E2A3B" w:rsidP="002E2A3B">
            <w:pPr>
              <w:pStyle w:val="af7"/>
            </w:pPr>
            <w:r w:rsidRPr="00EF4DE4">
              <w:t>场所</w:t>
            </w:r>
          </w:p>
        </w:tc>
        <w:tc>
          <w:tcPr>
            <w:tcW w:w="1209" w:type="pct"/>
            <w:gridSpan w:val="2"/>
            <w:vMerge w:val="restart"/>
            <w:vAlign w:val="center"/>
          </w:tcPr>
          <w:p w:rsidR="002E2A3B" w:rsidRPr="00EF4DE4" w:rsidRDefault="002E2A3B" w:rsidP="002E2A3B">
            <w:pPr>
              <w:pStyle w:val="af7"/>
            </w:pPr>
            <w:r w:rsidRPr="00EF4DE4">
              <w:t>监控点</w:t>
            </w:r>
          </w:p>
        </w:tc>
        <w:tc>
          <w:tcPr>
            <w:tcW w:w="1705" w:type="pct"/>
            <w:vAlign w:val="center"/>
          </w:tcPr>
          <w:p w:rsidR="002E2A3B" w:rsidRPr="00EF4DE4" w:rsidRDefault="002E2A3B" w:rsidP="002E2A3B">
            <w:pPr>
              <w:pStyle w:val="af7"/>
            </w:pPr>
            <w:r w:rsidRPr="00EF4DE4">
              <w:t>煤炭工业所属装卸场所</w:t>
            </w:r>
          </w:p>
        </w:tc>
        <w:tc>
          <w:tcPr>
            <w:tcW w:w="1705" w:type="pct"/>
            <w:vAlign w:val="center"/>
          </w:tcPr>
          <w:p w:rsidR="002E2A3B" w:rsidRPr="00EF4DE4" w:rsidRDefault="002E2A3B" w:rsidP="002E2A3B">
            <w:pPr>
              <w:pStyle w:val="af7"/>
            </w:pPr>
            <w:r w:rsidRPr="00EF4DE4">
              <w:t>煤炭储存场所、煤矸石堆置场</w:t>
            </w:r>
          </w:p>
        </w:tc>
      </w:tr>
      <w:tr w:rsidR="002E2A3B" w:rsidRPr="00EF4DE4" w:rsidTr="00843D8E">
        <w:trPr>
          <w:cantSplit/>
          <w:trHeight w:val="340"/>
          <w:jc w:val="center"/>
        </w:trPr>
        <w:tc>
          <w:tcPr>
            <w:tcW w:w="381" w:type="pct"/>
            <w:vMerge/>
            <w:vAlign w:val="center"/>
          </w:tcPr>
          <w:p w:rsidR="002E2A3B" w:rsidRPr="00EF4DE4" w:rsidRDefault="002E2A3B" w:rsidP="002E2A3B">
            <w:pPr>
              <w:pStyle w:val="af7"/>
            </w:pPr>
          </w:p>
        </w:tc>
        <w:tc>
          <w:tcPr>
            <w:tcW w:w="1209" w:type="pct"/>
            <w:gridSpan w:val="2"/>
            <w:vMerge/>
            <w:vAlign w:val="center"/>
          </w:tcPr>
          <w:p w:rsidR="002E2A3B" w:rsidRPr="00EF4DE4" w:rsidRDefault="002E2A3B" w:rsidP="002E2A3B">
            <w:pPr>
              <w:pStyle w:val="af7"/>
            </w:pPr>
          </w:p>
        </w:tc>
        <w:tc>
          <w:tcPr>
            <w:tcW w:w="1705" w:type="pct"/>
            <w:vAlign w:val="center"/>
          </w:tcPr>
          <w:p w:rsidR="002E2A3B" w:rsidRPr="00EF4DE4" w:rsidRDefault="002E2A3B" w:rsidP="002E2A3B">
            <w:pPr>
              <w:pStyle w:val="af7"/>
            </w:pPr>
            <w:r w:rsidRPr="00EF4DE4">
              <w:t>无组织排放限值（</w:t>
            </w:r>
            <w:r w:rsidRPr="00EF4DE4">
              <w:t>mg/Nm</w:t>
            </w:r>
            <w:r w:rsidRPr="00EF4DE4">
              <w:rPr>
                <w:vertAlign w:val="superscript"/>
              </w:rPr>
              <w:t>3</w:t>
            </w:r>
            <w:r w:rsidRPr="00EF4DE4">
              <w:t>）（监控点与参考点浓度差值）</w:t>
            </w:r>
          </w:p>
        </w:tc>
        <w:tc>
          <w:tcPr>
            <w:tcW w:w="1705" w:type="pct"/>
            <w:vAlign w:val="center"/>
          </w:tcPr>
          <w:p w:rsidR="002E2A3B" w:rsidRPr="00EF4DE4" w:rsidRDefault="002E2A3B" w:rsidP="002E2A3B">
            <w:pPr>
              <w:pStyle w:val="af7"/>
            </w:pPr>
            <w:r w:rsidRPr="00EF4DE4">
              <w:t>无组织排放限值（</w:t>
            </w:r>
            <w:r w:rsidRPr="00EF4DE4">
              <w:t>mg/Nm</w:t>
            </w:r>
            <w:r w:rsidRPr="00EF4DE4">
              <w:rPr>
                <w:vertAlign w:val="superscript"/>
              </w:rPr>
              <w:t>3</w:t>
            </w:r>
            <w:r w:rsidRPr="00EF4DE4">
              <w:t>）（监控点与参考点浓度差值）</w:t>
            </w:r>
          </w:p>
        </w:tc>
      </w:tr>
      <w:tr w:rsidR="002E2A3B" w:rsidRPr="00EF4DE4" w:rsidTr="00843D8E">
        <w:trPr>
          <w:cantSplit/>
          <w:trHeight w:val="340"/>
          <w:jc w:val="center"/>
        </w:trPr>
        <w:tc>
          <w:tcPr>
            <w:tcW w:w="381" w:type="pct"/>
            <w:vMerge/>
            <w:vAlign w:val="center"/>
          </w:tcPr>
          <w:p w:rsidR="002E2A3B" w:rsidRPr="00EF4DE4" w:rsidRDefault="002E2A3B" w:rsidP="002E2A3B">
            <w:pPr>
              <w:pStyle w:val="af7"/>
            </w:pPr>
          </w:p>
        </w:tc>
        <w:tc>
          <w:tcPr>
            <w:tcW w:w="590" w:type="pct"/>
            <w:vAlign w:val="center"/>
          </w:tcPr>
          <w:p w:rsidR="002E2A3B" w:rsidRPr="00EF4DE4" w:rsidRDefault="002E2A3B" w:rsidP="002E2A3B">
            <w:pPr>
              <w:pStyle w:val="af7"/>
            </w:pPr>
            <w:r w:rsidRPr="00EF4DE4">
              <w:t>颗粒物</w:t>
            </w:r>
          </w:p>
        </w:tc>
        <w:tc>
          <w:tcPr>
            <w:tcW w:w="619" w:type="pct"/>
            <w:vAlign w:val="center"/>
          </w:tcPr>
          <w:p w:rsidR="002E2A3B" w:rsidRPr="00EF4DE4" w:rsidRDefault="002E2A3B" w:rsidP="002E2A3B">
            <w:pPr>
              <w:pStyle w:val="af7"/>
            </w:pPr>
            <w:r w:rsidRPr="00EF4DE4">
              <w:t>周界外浓度最高点</w:t>
            </w:r>
          </w:p>
        </w:tc>
        <w:tc>
          <w:tcPr>
            <w:tcW w:w="1705" w:type="pct"/>
            <w:vAlign w:val="center"/>
          </w:tcPr>
          <w:p w:rsidR="002E2A3B" w:rsidRPr="00EF4DE4" w:rsidRDefault="002E2A3B" w:rsidP="002E2A3B">
            <w:pPr>
              <w:pStyle w:val="af7"/>
            </w:pPr>
            <w:r w:rsidRPr="00EF4DE4">
              <w:t>1.0</w:t>
            </w:r>
          </w:p>
        </w:tc>
        <w:tc>
          <w:tcPr>
            <w:tcW w:w="1705" w:type="pct"/>
            <w:vAlign w:val="center"/>
          </w:tcPr>
          <w:p w:rsidR="002E2A3B" w:rsidRPr="00EF4DE4" w:rsidRDefault="002E2A3B" w:rsidP="002E2A3B">
            <w:pPr>
              <w:pStyle w:val="af7"/>
            </w:pPr>
            <w:r w:rsidRPr="00EF4DE4">
              <w:t>1.0</w:t>
            </w:r>
          </w:p>
        </w:tc>
      </w:tr>
    </w:tbl>
    <w:p w:rsidR="000663C1" w:rsidRPr="00EF4DE4" w:rsidRDefault="000663C1" w:rsidP="000275C7">
      <w:pPr>
        <w:pStyle w:val="a7"/>
        <w:sectPr w:rsidR="000663C1" w:rsidRPr="00EF4DE4" w:rsidSect="009677B9">
          <w:headerReference w:type="default" r:id="rId16"/>
          <w:pgSz w:w="11906" w:h="16838" w:code="9"/>
          <w:pgMar w:top="1304" w:right="1644" w:bottom="1304" w:left="1644" w:header="851" w:footer="992" w:gutter="0"/>
          <w:cols w:space="425"/>
          <w:docGrid w:type="lines" w:linePitch="312"/>
        </w:sectPr>
      </w:pPr>
    </w:p>
    <w:p w:rsidR="0078283D" w:rsidRPr="00EF4DE4" w:rsidRDefault="0078283D" w:rsidP="00FB6146">
      <w:pPr>
        <w:pStyle w:val="a7"/>
      </w:pPr>
      <w:r w:rsidRPr="00EF4DE4">
        <w:rPr>
          <w:rFonts w:hint="eastAsia"/>
        </w:rPr>
        <w:lastRenderedPageBreak/>
        <w:t>表</w:t>
      </w:r>
      <w:r w:rsidRPr="00EF4DE4">
        <w:rPr>
          <w:rFonts w:hint="eastAsia"/>
        </w:rPr>
        <w:t>1</w:t>
      </w:r>
      <w:r w:rsidR="001C2798">
        <w:rPr>
          <w:rFonts w:hint="eastAsia"/>
        </w:rPr>
        <w:t>.</w:t>
      </w:r>
      <w:r w:rsidRPr="00EF4DE4">
        <w:rPr>
          <w:rFonts w:hint="eastAsia"/>
        </w:rPr>
        <w:t>6-</w:t>
      </w:r>
      <w:r w:rsidR="007A7AD8" w:rsidRPr="00EF4DE4">
        <w:rPr>
          <w:rFonts w:hint="eastAsia"/>
        </w:rPr>
        <w:t>7</w:t>
      </w:r>
      <w:r w:rsidR="00AF7B0D" w:rsidRPr="00EF4DE4">
        <w:rPr>
          <w:rFonts w:hint="eastAsia"/>
        </w:rPr>
        <w:t xml:space="preserve">  </w:t>
      </w:r>
      <w:r w:rsidR="003B6DFB" w:rsidRPr="00EF4DE4">
        <w:rPr>
          <w:rFonts w:hint="eastAsia"/>
        </w:rPr>
        <w:t>《</w:t>
      </w:r>
      <w:r w:rsidRPr="00EF4DE4">
        <w:rPr>
          <w:rFonts w:hint="eastAsia"/>
        </w:rPr>
        <w:t>工业企业厂界环境噪声排放标准</w:t>
      </w:r>
      <w:r w:rsidR="003B6DFB" w:rsidRPr="00EF4DE4">
        <w:rPr>
          <w:rFonts w:hint="eastAsia"/>
        </w:rPr>
        <w:t>》</w:t>
      </w:r>
      <w:r w:rsidRPr="00EF4DE4">
        <w:rPr>
          <w:rFonts w:hint="eastAsia"/>
        </w:rPr>
        <w:t>（</w:t>
      </w:r>
      <w:r w:rsidRPr="00EF4DE4">
        <w:rPr>
          <w:rFonts w:hint="eastAsia"/>
        </w:rPr>
        <w:t>GB12348-2008</w:t>
      </w:r>
      <w:r w:rsidRPr="00EF4DE4">
        <w:rPr>
          <w:rFonts w:hint="eastAsia"/>
        </w:rPr>
        <w:t>）</w:t>
      </w:r>
    </w:p>
    <w:tbl>
      <w:tblPr>
        <w:tblW w:w="479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92"/>
        <w:gridCol w:w="1420"/>
        <w:gridCol w:w="1071"/>
        <w:gridCol w:w="1761"/>
        <w:gridCol w:w="3031"/>
      </w:tblGrid>
      <w:tr w:rsidR="00CD0917" w:rsidRPr="00EF4DE4" w:rsidTr="001C2798">
        <w:trPr>
          <w:cantSplit/>
          <w:jc w:val="center"/>
        </w:trPr>
        <w:tc>
          <w:tcPr>
            <w:tcW w:w="703" w:type="pct"/>
            <w:vAlign w:val="center"/>
          </w:tcPr>
          <w:p w:rsidR="0078283D" w:rsidRPr="00EF4DE4" w:rsidRDefault="0078283D" w:rsidP="0027786A">
            <w:pPr>
              <w:pStyle w:val="af7"/>
            </w:pPr>
            <w:r w:rsidRPr="00EF4DE4">
              <w:rPr>
                <w:rFonts w:hint="eastAsia"/>
              </w:rPr>
              <w:t>类别</w:t>
            </w:r>
          </w:p>
        </w:tc>
        <w:tc>
          <w:tcPr>
            <w:tcW w:w="838" w:type="pct"/>
            <w:vAlign w:val="center"/>
          </w:tcPr>
          <w:p w:rsidR="0078283D" w:rsidRPr="00EF4DE4" w:rsidRDefault="0078283D" w:rsidP="0027786A">
            <w:pPr>
              <w:pStyle w:val="af7"/>
            </w:pPr>
            <w:r w:rsidRPr="00EF4DE4">
              <w:rPr>
                <w:rFonts w:hint="eastAsia"/>
              </w:rPr>
              <w:t>昼间</w:t>
            </w:r>
          </w:p>
        </w:tc>
        <w:tc>
          <w:tcPr>
            <w:tcW w:w="632" w:type="pct"/>
            <w:vAlign w:val="center"/>
          </w:tcPr>
          <w:p w:rsidR="0078283D" w:rsidRPr="00EF4DE4" w:rsidRDefault="0078283D" w:rsidP="0027786A">
            <w:pPr>
              <w:pStyle w:val="af7"/>
            </w:pPr>
            <w:r w:rsidRPr="00EF4DE4">
              <w:rPr>
                <w:rFonts w:hint="eastAsia"/>
              </w:rPr>
              <w:t>夜间</w:t>
            </w:r>
          </w:p>
        </w:tc>
        <w:tc>
          <w:tcPr>
            <w:tcW w:w="1039" w:type="pct"/>
            <w:vAlign w:val="center"/>
          </w:tcPr>
          <w:p w:rsidR="0078283D" w:rsidRPr="00EF4DE4" w:rsidRDefault="0078283D" w:rsidP="0027786A">
            <w:pPr>
              <w:pStyle w:val="af7"/>
            </w:pPr>
            <w:r w:rsidRPr="00EF4DE4">
              <w:rPr>
                <w:rFonts w:hint="eastAsia"/>
              </w:rPr>
              <w:t>单位</w:t>
            </w:r>
          </w:p>
        </w:tc>
        <w:tc>
          <w:tcPr>
            <w:tcW w:w="1789" w:type="pct"/>
            <w:vAlign w:val="center"/>
          </w:tcPr>
          <w:p w:rsidR="0078283D" w:rsidRPr="00EF4DE4" w:rsidRDefault="0078283D" w:rsidP="0027786A">
            <w:pPr>
              <w:pStyle w:val="af7"/>
            </w:pPr>
            <w:r w:rsidRPr="00EF4DE4">
              <w:rPr>
                <w:rFonts w:hint="eastAsia"/>
              </w:rPr>
              <w:t>使用范围</w:t>
            </w:r>
          </w:p>
        </w:tc>
      </w:tr>
      <w:tr w:rsidR="00BF2430" w:rsidRPr="00EF4DE4" w:rsidTr="001C2798">
        <w:trPr>
          <w:cantSplit/>
          <w:jc w:val="center"/>
        </w:trPr>
        <w:tc>
          <w:tcPr>
            <w:tcW w:w="703" w:type="pct"/>
            <w:vAlign w:val="center"/>
          </w:tcPr>
          <w:p w:rsidR="00BF2430" w:rsidRPr="00EF4DE4" w:rsidRDefault="00BF2430" w:rsidP="0027786A">
            <w:pPr>
              <w:pStyle w:val="af7"/>
            </w:pPr>
            <w:r w:rsidRPr="00EF4DE4">
              <w:rPr>
                <w:rFonts w:hint="eastAsia"/>
              </w:rPr>
              <w:t>2</w:t>
            </w:r>
          </w:p>
        </w:tc>
        <w:tc>
          <w:tcPr>
            <w:tcW w:w="838" w:type="pct"/>
            <w:vAlign w:val="center"/>
          </w:tcPr>
          <w:p w:rsidR="00BF2430" w:rsidRPr="00EF4DE4" w:rsidRDefault="00BF2430" w:rsidP="0027786A">
            <w:pPr>
              <w:pStyle w:val="af7"/>
            </w:pPr>
            <w:r w:rsidRPr="00EF4DE4">
              <w:rPr>
                <w:rFonts w:hint="eastAsia"/>
              </w:rPr>
              <w:t>60</w:t>
            </w:r>
          </w:p>
        </w:tc>
        <w:tc>
          <w:tcPr>
            <w:tcW w:w="632" w:type="pct"/>
            <w:vAlign w:val="center"/>
          </w:tcPr>
          <w:p w:rsidR="00BF2430" w:rsidRPr="00EF4DE4" w:rsidRDefault="00BF2430" w:rsidP="0027786A">
            <w:pPr>
              <w:pStyle w:val="af7"/>
            </w:pPr>
            <w:r w:rsidRPr="00EF4DE4">
              <w:rPr>
                <w:rFonts w:hint="eastAsia"/>
              </w:rPr>
              <w:t>50</w:t>
            </w:r>
          </w:p>
        </w:tc>
        <w:tc>
          <w:tcPr>
            <w:tcW w:w="1039" w:type="pct"/>
            <w:vAlign w:val="center"/>
          </w:tcPr>
          <w:p w:rsidR="00BF2430" w:rsidRPr="00EF4DE4" w:rsidRDefault="00BF2430" w:rsidP="0027786A">
            <w:pPr>
              <w:pStyle w:val="af7"/>
            </w:pPr>
            <w:r w:rsidRPr="00EF4DE4">
              <w:rPr>
                <w:rFonts w:hint="eastAsia"/>
              </w:rPr>
              <w:t>L</w:t>
            </w:r>
            <w:r w:rsidRPr="00EF4DE4">
              <w:t>eq[dB</w:t>
            </w:r>
            <w:r w:rsidRPr="00EF4DE4">
              <w:t>（</w:t>
            </w:r>
            <w:r w:rsidRPr="00EF4DE4">
              <w:t>A</w:t>
            </w:r>
            <w:r w:rsidRPr="00EF4DE4">
              <w:t>）</w:t>
            </w:r>
            <w:r w:rsidRPr="00EF4DE4">
              <w:t>]</w:t>
            </w:r>
          </w:p>
        </w:tc>
        <w:tc>
          <w:tcPr>
            <w:tcW w:w="1789" w:type="pct"/>
            <w:vAlign w:val="center"/>
          </w:tcPr>
          <w:p w:rsidR="00BF2430" w:rsidRPr="00EF4DE4" w:rsidRDefault="00BF2430" w:rsidP="0027786A">
            <w:pPr>
              <w:pStyle w:val="af7"/>
            </w:pPr>
            <w:r w:rsidRPr="00EF4DE4">
              <w:rPr>
                <w:rFonts w:hint="eastAsia"/>
              </w:rPr>
              <w:t>工业场地厂界</w:t>
            </w:r>
            <w:r w:rsidR="000F12CA" w:rsidRPr="00EF4DE4">
              <w:rPr>
                <w:rFonts w:hint="eastAsia"/>
              </w:rPr>
              <w:t>外</w:t>
            </w:r>
            <w:r w:rsidR="000F12CA" w:rsidRPr="00EF4DE4">
              <w:rPr>
                <w:rFonts w:hint="eastAsia"/>
              </w:rPr>
              <w:t>1m</w:t>
            </w:r>
            <w:r w:rsidR="000F12CA" w:rsidRPr="00EF4DE4">
              <w:rPr>
                <w:rFonts w:hint="eastAsia"/>
              </w:rPr>
              <w:t>处</w:t>
            </w:r>
          </w:p>
        </w:tc>
      </w:tr>
    </w:tbl>
    <w:p w:rsidR="001C2798" w:rsidRDefault="001C2798" w:rsidP="00FB6146">
      <w:pPr>
        <w:pStyle w:val="a7"/>
      </w:pPr>
    </w:p>
    <w:p w:rsidR="0078283D" w:rsidRPr="00EF4DE4" w:rsidRDefault="0078283D" w:rsidP="00FB6146">
      <w:pPr>
        <w:pStyle w:val="a7"/>
      </w:pPr>
      <w:r w:rsidRPr="00EF4DE4">
        <w:rPr>
          <w:rFonts w:hint="eastAsia"/>
        </w:rPr>
        <w:t>表</w:t>
      </w:r>
      <w:r w:rsidRPr="00EF4DE4">
        <w:rPr>
          <w:rFonts w:hint="eastAsia"/>
        </w:rPr>
        <w:t>1</w:t>
      </w:r>
      <w:r w:rsidR="001C2798">
        <w:rPr>
          <w:rFonts w:hint="eastAsia"/>
        </w:rPr>
        <w:t>.</w:t>
      </w:r>
      <w:r w:rsidRPr="00EF4DE4">
        <w:rPr>
          <w:rFonts w:hint="eastAsia"/>
        </w:rPr>
        <w:t>6-</w:t>
      </w:r>
      <w:r w:rsidR="007A7AD8" w:rsidRPr="00EF4DE4">
        <w:rPr>
          <w:rFonts w:hint="eastAsia"/>
        </w:rPr>
        <w:t>8</w:t>
      </w:r>
      <w:r w:rsidR="000F12CA" w:rsidRPr="00EF4DE4">
        <w:rPr>
          <w:rFonts w:hint="eastAsia"/>
        </w:rPr>
        <w:t xml:space="preserve">   </w:t>
      </w:r>
      <w:r w:rsidR="003B6DFB" w:rsidRPr="00EF4DE4">
        <w:rPr>
          <w:rFonts w:hint="eastAsia"/>
        </w:rPr>
        <w:t>《</w:t>
      </w:r>
      <w:r w:rsidR="009223CF" w:rsidRPr="00EF4DE4">
        <w:t>建筑施工场界环境噪声排放限值</w:t>
      </w:r>
      <w:r w:rsidR="003B6DFB" w:rsidRPr="00EF4DE4">
        <w:rPr>
          <w:rFonts w:hint="eastAsia"/>
        </w:rPr>
        <w:t>》</w:t>
      </w:r>
      <w:r w:rsidRPr="00EF4DE4">
        <w:rPr>
          <w:rFonts w:hint="eastAsia"/>
        </w:rPr>
        <w:t>（</w:t>
      </w:r>
      <w:r w:rsidRPr="00EF4DE4">
        <w:t>GB12523-</w:t>
      </w:r>
      <w:r w:rsidR="00B43EB0" w:rsidRPr="00EF4DE4">
        <w:rPr>
          <w:rFonts w:hint="eastAsia"/>
        </w:rPr>
        <w:t>2011</w:t>
      </w:r>
      <w:r w:rsidRPr="00EF4DE4">
        <w:rPr>
          <w:rFonts w:hint="eastAsia"/>
        </w:rPr>
        <w:t>）</w:t>
      </w:r>
    </w:p>
    <w:tbl>
      <w:tblPr>
        <w:tblW w:w="47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66"/>
        <w:gridCol w:w="1695"/>
        <w:gridCol w:w="2505"/>
        <w:gridCol w:w="2109"/>
      </w:tblGrid>
      <w:tr w:rsidR="00CD0917" w:rsidRPr="00EF4DE4" w:rsidTr="006C66A6">
        <w:trPr>
          <w:jc w:val="center"/>
        </w:trPr>
        <w:tc>
          <w:tcPr>
            <w:tcW w:w="1278" w:type="pct"/>
            <w:vAlign w:val="center"/>
          </w:tcPr>
          <w:p w:rsidR="00BF2720" w:rsidRPr="00EF4DE4" w:rsidRDefault="00BF2720" w:rsidP="0027786A">
            <w:pPr>
              <w:pStyle w:val="af7"/>
            </w:pPr>
            <w:r w:rsidRPr="00EF4DE4">
              <w:rPr>
                <w:rFonts w:hint="eastAsia"/>
              </w:rPr>
              <w:t>时段</w:t>
            </w:r>
          </w:p>
        </w:tc>
        <w:tc>
          <w:tcPr>
            <w:tcW w:w="1000" w:type="pct"/>
            <w:vAlign w:val="center"/>
          </w:tcPr>
          <w:p w:rsidR="00BF2720" w:rsidRPr="00EF4DE4" w:rsidRDefault="00BF2720" w:rsidP="0027786A">
            <w:pPr>
              <w:pStyle w:val="af7"/>
            </w:pPr>
            <w:r w:rsidRPr="00EF4DE4">
              <w:rPr>
                <w:rFonts w:hint="eastAsia"/>
              </w:rPr>
              <w:t>标准</w:t>
            </w:r>
          </w:p>
        </w:tc>
        <w:tc>
          <w:tcPr>
            <w:tcW w:w="1478" w:type="pct"/>
            <w:vAlign w:val="center"/>
          </w:tcPr>
          <w:p w:rsidR="00BF2720" w:rsidRPr="00EF4DE4" w:rsidRDefault="00BF2720" w:rsidP="0027786A">
            <w:pPr>
              <w:pStyle w:val="af7"/>
            </w:pPr>
            <w:r w:rsidRPr="00EF4DE4">
              <w:rPr>
                <w:rFonts w:hint="eastAsia"/>
              </w:rPr>
              <w:t>单位</w:t>
            </w:r>
          </w:p>
        </w:tc>
        <w:tc>
          <w:tcPr>
            <w:tcW w:w="1245" w:type="pct"/>
            <w:vAlign w:val="center"/>
          </w:tcPr>
          <w:p w:rsidR="00BF2720" w:rsidRPr="00EF4DE4" w:rsidRDefault="00BF2720" w:rsidP="0027786A">
            <w:pPr>
              <w:pStyle w:val="af7"/>
            </w:pPr>
            <w:r w:rsidRPr="00EF4DE4">
              <w:rPr>
                <w:rFonts w:hint="eastAsia"/>
              </w:rPr>
              <w:t>适用区域</w:t>
            </w:r>
          </w:p>
        </w:tc>
      </w:tr>
      <w:tr w:rsidR="00CD0917" w:rsidRPr="00EF4DE4" w:rsidTr="006C66A6">
        <w:trPr>
          <w:cantSplit/>
          <w:jc w:val="center"/>
        </w:trPr>
        <w:tc>
          <w:tcPr>
            <w:tcW w:w="1278" w:type="pct"/>
            <w:vAlign w:val="center"/>
          </w:tcPr>
          <w:p w:rsidR="00BF2720" w:rsidRPr="00EF4DE4" w:rsidRDefault="00BF2720" w:rsidP="0027786A">
            <w:pPr>
              <w:pStyle w:val="af7"/>
            </w:pPr>
            <w:r w:rsidRPr="00EF4DE4">
              <w:rPr>
                <w:rFonts w:hint="eastAsia"/>
              </w:rPr>
              <w:t>昼间</w:t>
            </w:r>
          </w:p>
        </w:tc>
        <w:tc>
          <w:tcPr>
            <w:tcW w:w="1000" w:type="pct"/>
            <w:vAlign w:val="center"/>
          </w:tcPr>
          <w:p w:rsidR="00BF2720" w:rsidRPr="00EF4DE4" w:rsidRDefault="00BF2720" w:rsidP="0027786A">
            <w:pPr>
              <w:pStyle w:val="af7"/>
            </w:pPr>
            <w:r w:rsidRPr="00EF4DE4">
              <w:rPr>
                <w:rFonts w:hint="eastAsia"/>
              </w:rPr>
              <w:t>70</w:t>
            </w:r>
          </w:p>
        </w:tc>
        <w:tc>
          <w:tcPr>
            <w:tcW w:w="1478" w:type="pct"/>
            <w:vMerge w:val="restart"/>
            <w:vAlign w:val="center"/>
          </w:tcPr>
          <w:p w:rsidR="00BF2720" w:rsidRPr="00EF4DE4" w:rsidRDefault="00BF2720" w:rsidP="0027786A">
            <w:pPr>
              <w:pStyle w:val="af7"/>
            </w:pPr>
            <w:r w:rsidRPr="00EF4DE4">
              <w:t>dB</w:t>
            </w:r>
            <w:r w:rsidRPr="00EF4DE4">
              <w:t>（</w:t>
            </w:r>
            <w:r w:rsidRPr="00EF4DE4">
              <w:t>A</w:t>
            </w:r>
            <w:r w:rsidRPr="00EF4DE4">
              <w:t>）</w:t>
            </w:r>
          </w:p>
        </w:tc>
        <w:tc>
          <w:tcPr>
            <w:tcW w:w="1245" w:type="pct"/>
            <w:vMerge w:val="restart"/>
            <w:vAlign w:val="center"/>
          </w:tcPr>
          <w:p w:rsidR="00BF2720" w:rsidRPr="00EF4DE4" w:rsidRDefault="00BF2720" w:rsidP="0027786A">
            <w:pPr>
              <w:pStyle w:val="af7"/>
            </w:pPr>
            <w:r w:rsidRPr="00EF4DE4">
              <w:rPr>
                <w:rFonts w:hint="eastAsia"/>
              </w:rPr>
              <w:t>建筑施工厂界</w:t>
            </w:r>
          </w:p>
        </w:tc>
      </w:tr>
      <w:tr w:rsidR="00CD0917" w:rsidRPr="00EF4DE4" w:rsidTr="006C66A6">
        <w:trPr>
          <w:cantSplit/>
          <w:jc w:val="center"/>
        </w:trPr>
        <w:tc>
          <w:tcPr>
            <w:tcW w:w="1278" w:type="pct"/>
            <w:vAlign w:val="center"/>
          </w:tcPr>
          <w:p w:rsidR="00BF2720" w:rsidRPr="00EF4DE4" w:rsidRDefault="00BF2720" w:rsidP="0027786A">
            <w:pPr>
              <w:pStyle w:val="af7"/>
            </w:pPr>
            <w:r w:rsidRPr="00EF4DE4">
              <w:rPr>
                <w:rFonts w:hint="eastAsia"/>
              </w:rPr>
              <w:t>夜间</w:t>
            </w:r>
          </w:p>
        </w:tc>
        <w:tc>
          <w:tcPr>
            <w:tcW w:w="1000" w:type="pct"/>
            <w:vAlign w:val="center"/>
          </w:tcPr>
          <w:p w:rsidR="00BF2720" w:rsidRPr="00EF4DE4" w:rsidRDefault="00BF2720" w:rsidP="0027786A">
            <w:pPr>
              <w:pStyle w:val="af7"/>
            </w:pPr>
            <w:r w:rsidRPr="00EF4DE4">
              <w:rPr>
                <w:rFonts w:hint="eastAsia"/>
              </w:rPr>
              <w:t>55</w:t>
            </w:r>
          </w:p>
        </w:tc>
        <w:tc>
          <w:tcPr>
            <w:tcW w:w="1478" w:type="pct"/>
            <w:vMerge/>
            <w:vAlign w:val="center"/>
          </w:tcPr>
          <w:p w:rsidR="00BF2720" w:rsidRPr="00EF4DE4" w:rsidRDefault="00BF2720" w:rsidP="0027786A">
            <w:pPr>
              <w:pStyle w:val="af7"/>
            </w:pPr>
          </w:p>
        </w:tc>
        <w:tc>
          <w:tcPr>
            <w:tcW w:w="1245" w:type="pct"/>
            <w:vMerge/>
            <w:vAlign w:val="center"/>
          </w:tcPr>
          <w:p w:rsidR="00BF2720" w:rsidRPr="00EF4DE4" w:rsidRDefault="00BF2720" w:rsidP="0027786A">
            <w:pPr>
              <w:pStyle w:val="af7"/>
            </w:pPr>
          </w:p>
        </w:tc>
      </w:tr>
    </w:tbl>
    <w:p w:rsidR="001C2798" w:rsidRDefault="001C2798" w:rsidP="00FB6146">
      <w:pPr>
        <w:pStyle w:val="a7"/>
      </w:pPr>
    </w:p>
    <w:p w:rsidR="00114D65" w:rsidRPr="00EF4DE4" w:rsidRDefault="00114D65" w:rsidP="00FB6146">
      <w:pPr>
        <w:pStyle w:val="a7"/>
      </w:pPr>
      <w:r w:rsidRPr="00EF4DE4">
        <w:rPr>
          <w:rFonts w:hint="eastAsia"/>
        </w:rPr>
        <w:t>表</w:t>
      </w:r>
      <w:r w:rsidRPr="00EF4DE4">
        <w:rPr>
          <w:rFonts w:hint="eastAsia"/>
        </w:rPr>
        <w:t>1</w:t>
      </w:r>
      <w:r w:rsidR="001C2798">
        <w:rPr>
          <w:rFonts w:hint="eastAsia"/>
        </w:rPr>
        <w:t>.</w:t>
      </w:r>
      <w:r w:rsidRPr="00EF4DE4">
        <w:rPr>
          <w:rFonts w:hint="eastAsia"/>
        </w:rPr>
        <w:t>6-</w:t>
      </w:r>
      <w:r w:rsidR="007A7AD8" w:rsidRPr="00EF4DE4">
        <w:rPr>
          <w:rFonts w:hint="eastAsia"/>
        </w:rPr>
        <w:t>9</w:t>
      </w:r>
      <w:r w:rsidRPr="00EF4DE4">
        <w:rPr>
          <w:rFonts w:hint="eastAsia"/>
        </w:rPr>
        <w:t xml:space="preserve">  </w:t>
      </w:r>
      <w:r w:rsidRPr="00EF4DE4">
        <w:rPr>
          <w:rFonts w:hint="eastAsia"/>
        </w:rPr>
        <w:t>《城市污水再生利用城市杂用水水质》</w:t>
      </w:r>
      <w:r w:rsidRPr="00EF4DE4">
        <w:rPr>
          <w:rFonts w:hint="eastAsia"/>
        </w:rPr>
        <w:t>(</w:t>
      </w:r>
      <w:r w:rsidRPr="00EF4DE4">
        <w:t>GB/T18920­2002</w:t>
      </w:r>
      <w:r w:rsidRPr="00EF4DE4">
        <w:rPr>
          <w:rFonts w:hint="eastAsia"/>
        </w:rPr>
        <w:t>)</w:t>
      </w:r>
    </w:p>
    <w:tbl>
      <w:tblPr>
        <w:tblW w:w="481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16"/>
        <w:gridCol w:w="2235"/>
        <w:gridCol w:w="2461"/>
        <w:gridCol w:w="2199"/>
      </w:tblGrid>
      <w:tr w:rsidR="00B9622B" w:rsidRPr="00EF4DE4" w:rsidTr="0097711C">
        <w:trPr>
          <w:trHeight w:val="292"/>
          <w:jc w:val="center"/>
        </w:trPr>
        <w:tc>
          <w:tcPr>
            <w:tcW w:w="949" w:type="pct"/>
            <w:vAlign w:val="center"/>
          </w:tcPr>
          <w:p w:rsidR="00B9622B" w:rsidRPr="00EF4DE4" w:rsidRDefault="00B9622B" w:rsidP="0027786A">
            <w:pPr>
              <w:pStyle w:val="af7"/>
            </w:pPr>
            <w:r w:rsidRPr="00EF4DE4">
              <w:rPr>
                <w:rFonts w:hint="eastAsia"/>
              </w:rPr>
              <w:t>序号</w:t>
            </w:r>
          </w:p>
        </w:tc>
        <w:tc>
          <w:tcPr>
            <w:tcW w:w="1313" w:type="pct"/>
            <w:vAlign w:val="center"/>
          </w:tcPr>
          <w:p w:rsidR="00B9622B" w:rsidRPr="00EF4DE4" w:rsidRDefault="00B9622B" w:rsidP="0027786A">
            <w:pPr>
              <w:pStyle w:val="af7"/>
            </w:pPr>
            <w:r w:rsidRPr="00EF4DE4">
              <w:rPr>
                <w:rFonts w:hint="eastAsia"/>
              </w:rPr>
              <w:t>污染物名称</w:t>
            </w:r>
          </w:p>
        </w:tc>
        <w:tc>
          <w:tcPr>
            <w:tcW w:w="1446" w:type="pct"/>
            <w:vAlign w:val="center"/>
          </w:tcPr>
          <w:p w:rsidR="00B9622B" w:rsidRPr="00EF4DE4" w:rsidRDefault="00B9622B" w:rsidP="0027786A">
            <w:pPr>
              <w:pStyle w:val="af7"/>
            </w:pPr>
            <w:r w:rsidRPr="00EF4DE4">
              <w:rPr>
                <w:rFonts w:hint="eastAsia"/>
              </w:rPr>
              <w:t>道路清扫、消防</w:t>
            </w:r>
          </w:p>
        </w:tc>
        <w:tc>
          <w:tcPr>
            <w:tcW w:w="1292" w:type="pct"/>
            <w:vAlign w:val="center"/>
          </w:tcPr>
          <w:p w:rsidR="00B9622B" w:rsidRPr="00EF4DE4" w:rsidRDefault="00B9622B" w:rsidP="0027786A">
            <w:pPr>
              <w:pStyle w:val="af7"/>
            </w:pPr>
            <w:r w:rsidRPr="00EF4DE4">
              <w:rPr>
                <w:rFonts w:hint="eastAsia"/>
              </w:rPr>
              <w:t>城市绿化</w:t>
            </w:r>
          </w:p>
        </w:tc>
      </w:tr>
      <w:tr w:rsidR="00B9622B" w:rsidRPr="00EF4DE4" w:rsidTr="0097711C">
        <w:trPr>
          <w:trHeight w:val="292"/>
          <w:jc w:val="center"/>
        </w:trPr>
        <w:tc>
          <w:tcPr>
            <w:tcW w:w="949" w:type="pct"/>
            <w:vAlign w:val="center"/>
          </w:tcPr>
          <w:p w:rsidR="00B9622B" w:rsidRPr="00EF4DE4" w:rsidRDefault="00B9622B" w:rsidP="0027786A">
            <w:pPr>
              <w:pStyle w:val="af7"/>
            </w:pPr>
            <w:r w:rsidRPr="00EF4DE4">
              <w:rPr>
                <w:rFonts w:hint="eastAsia"/>
              </w:rPr>
              <w:t>1</w:t>
            </w:r>
          </w:p>
        </w:tc>
        <w:tc>
          <w:tcPr>
            <w:tcW w:w="1313" w:type="pct"/>
            <w:vAlign w:val="center"/>
          </w:tcPr>
          <w:p w:rsidR="00B9622B" w:rsidRPr="00EF4DE4" w:rsidRDefault="00B9622B" w:rsidP="0027786A">
            <w:pPr>
              <w:pStyle w:val="af7"/>
            </w:pPr>
            <w:r w:rsidRPr="00EF4DE4">
              <w:rPr>
                <w:rFonts w:hint="eastAsia"/>
              </w:rPr>
              <w:t>pH</w:t>
            </w:r>
            <w:r w:rsidRPr="00EF4DE4">
              <w:rPr>
                <w:rFonts w:hint="eastAsia"/>
              </w:rPr>
              <w:t>值</w:t>
            </w:r>
          </w:p>
        </w:tc>
        <w:tc>
          <w:tcPr>
            <w:tcW w:w="2738" w:type="pct"/>
            <w:gridSpan w:val="2"/>
            <w:vAlign w:val="center"/>
          </w:tcPr>
          <w:p w:rsidR="00B9622B" w:rsidRPr="00EF4DE4" w:rsidRDefault="00B9622B" w:rsidP="0027786A">
            <w:pPr>
              <w:pStyle w:val="af7"/>
            </w:pPr>
            <w:r w:rsidRPr="00EF4DE4">
              <w:rPr>
                <w:rFonts w:hint="eastAsia"/>
              </w:rPr>
              <w:t>6.0~9.0</w:t>
            </w:r>
          </w:p>
        </w:tc>
      </w:tr>
      <w:tr w:rsidR="00B9622B" w:rsidRPr="00EF4DE4" w:rsidTr="0097711C">
        <w:trPr>
          <w:trHeight w:val="292"/>
          <w:jc w:val="center"/>
        </w:trPr>
        <w:tc>
          <w:tcPr>
            <w:tcW w:w="949" w:type="pct"/>
            <w:vAlign w:val="center"/>
          </w:tcPr>
          <w:p w:rsidR="00B9622B" w:rsidRPr="00EF4DE4" w:rsidRDefault="00B9622B" w:rsidP="0027786A">
            <w:pPr>
              <w:pStyle w:val="af7"/>
            </w:pPr>
            <w:r w:rsidRPr="00EF4DE4">
              <w:rPr>
                <w:rFonts w:hint="eastAsia"/>
              </w:rPr>
              <w:t>2</w:t>
            </w:r>
          </w:p>
        </w:tc>
        <w:tc>
          <w:tcPr>
            <w:tcW w:w="1313" w:type="pct"/>
            <w:vAlign w:val="center"/>
          </w:tcPr>
          <w:p w:rsidR="00B9622B" w:rsidRPr="00EF4DE4" w:rsidRDefault="00B9622B" w:rsidP="0027786A">
            <w:pPr>
              <w:pStyle w:val="af7"/>
            </w:pPr>
            <w:r w:rsidRPr="00EF4DE4">
              <w:rPr>
                <w:rFonts w:hint="eastAsia"/>
              </w:rPr>
              <w:t>BOD</w:t>
            </w:r>
            <w:r w:rsidRPr="00EF4DE4">
              <w:rPr>
                <w:rFonts w:hint="eastAsia"/>
                <w:vertAlign w:val="subscript"/>
              </w:rPr>
              <w:t>5</w:t>
            </w:r>
          </w:p>
        </w:tc>
        <w:tc>
          <w:tcPr>
            <w:tcW w:w="1446" w:type="pct"/>
            <w:vAlign w:val="center"/>
          </w:tcPr>
          <w:p w:rsidR="00B9622B" w:rsidRPr="00EF4DE4" w:rsidRDefault="00B9622B" w:rsidP="0027786A">
            <w:pPr>
              <w:pStyle w:val="af7"/>
            </w:pPr>
            <w:r w:rsidRPr="00EF4DE4">
              <w:rPr>
                <w:rFonts w:hint="eastAsia"/>
              </w:rPr>
              <w:t>≤</w:t>
            </w:r>
            <w:r w:rsidRPr="00EF4DE4">
              <w:rPr>
                <w:rFonts w:hint="eastAsia"/>
              </w:rPr>
              <w:t>15mg/L</w:t>
            </w:r>
          </w:p>
        </w:tc>
        <w:tc>
          <w:tcPr>
            <w:tcW w:w="1292" w:type="pct"/>
            <w:vAlign w:val="center"/>
          </w:tcPr>
          <w:p w:rsidR="00B9622B" w:rsidRPr="00EF4DE4" w:rsidRDefault="00B9622B" w:rsidP="0027786A">
            <w:pPr>
              <w:pStyle w:val="af7"/>
            </w:pPr>
            <w:r w:rsidRPr="00EF4DE4">
              <w:rPr>
                <w:rFonts w:hint="eastAsia"/>
              </w:rPr>
              <w:t>≤</w:t>
            </w:r>
            <w:r w:rsidRPr="00EF4DE4">
              <w:rPr>
                <w:rFonts w:hint="eastAsia"/>
              </w:rPr>
              <w:t>20mg/L</w:t>
            </w:r>
          </w:p>
        </w:tc>
      </w:tr>
      <w:tr w:rsidR="00B9622B" w:rsidRPr="00EF4DE4" w:rsidTr="0097711C">
        <w:trPr>
          <w:trHeight w:val="292"/>
          <w:jc w:val="center"/>
        </w:trPr>
        <w:tc>
          <w:tcPr>
            <w:tcW w:w="949" w:type="pct"/>
            <w:vAlign w:val="center"/>
          </w:tcPr>
          <w:p w:rsidR="00B9622B" w:rsidRPr="00EF4DE4" w:rsidRDefault="00B9622B" w:rsidP="0027786A">
            <w:pPr>
              <w:pStyle w:val="af7"/>
            </w:pPr>
            <w:r w:rsidRPr="00EF4DE4">
              <w:rPr>
                <w:rFonts w:hint="eastAsia"/>
              </w:rPr>
              <w:t>3</w:t>
            </w:r>
          </w:p>
        </w:tc>
        <w:tc>
          <w:tcPr>
            <w:tcW w:w="1313" w:type="pct"/>
            <w:vAlign w:val="center"/>
          </w:tcPr>
          <w:p w:rsidR="00B9622B" w:rsidRPr="00EF4DE4" w:rsidRDefault="00B9622B" w:rsidP="0027786A">
            <w:pPr>
              <w:pStyle w:val="af7"/>
            </w:pPr>
            <w:r w:rsidRPr="00EF4DE4">
              <w:rPr>
                <w:rFonts w:hint="eastAsia"/>
              </w:rPr>
              <w:t>总大肠菌群</w:t>
            </w:r>
          </w:p>
        </w:tc>
        <w:tc>
          <w:tcPr>
            <w:tcW w:w="2738" w:type="pct"/>
            <w:gridSpan w:val="2"/>
            <w:vAlign w:val="center"/>
          </w:tcPr>
          <w:p w:rsidR="00B9622B" w:rsidRPr="00EF4DE4" w:rsidRDefault="00B9622B" w:rsidP="0027786A">
            <w:pPr>
              <w:pStyle w:val="af7"/>
            </w:pPr>
            <w:r w:rsidRPr="00EF4DE4">
              <w:rPr>
                <w:rFonts w:hint="eastAsia"/>
              </w:rPr>
              <w:t>≤</w:t>
            </w:r>
            <w:r w:rsidRPr="00EF4DE4">
              <w:rPr>
                <w:rFonts w:hint="eastAsia"/>
              </w:rPr>
              <w:t>3</w:t>
            </w:r>
            <w:r w:rsidRPr="00EF4DE4">
              <w:rPr>
                <w:rFonts w:hint="eastAsia"/>
              </w:rPr>
              <w:t>个</w:t>
            </w:r>
            <w:r w:rsidRPr="00EF4DE4">
              <w:rPr>
                <w:rFonts w:hint="eastAsia"/>
              </w:rPr>
              <w:t>/L</w:t>
            </w:r>
          </w:p>
        </w:tc>
      </w:tr>
      <w:tr w:rsidR="00B9622B" w:rsidRPr="00EF4DE4" w:rsidTr="0097711C">
        <w:trPr>
          <w:trHeight w:val="292"/>
          <w:jc w:val="center"/>
        </w:trPr>
        <w:tc>
          <w:tcPr>
            <w:tcW w:w="949" w:type="pct"/>
            <w:vAlign w:val="center"/>
          </w:tcPr>
          <w:p w:rsidR="00B9622B" w:rsidRPr="00EF4DE4" w:rsidRDefault="00B9622B" w:rsidP="0027786A">
            <w:pPr>
              <w:pStyle w:val="af7"/>
            </w:pPr>
            <w:r w:rsidRPr="00EF4DE4">
              <w:rPr>
                <w:rFonts w:hint="eastAsia"/>
              </w:rPr>
              <w:t>4</w:t>
            </w:r>
          </w:p>
        </w:tc>
        <w:tc>
          <w:tcPr>
            <w:tcW w:w="1313" w:type="pct"/>
            <w:vAlign w:val="center"/>
          </w:tcPr>
          <w:p w:rsidR="00B9622B" w:rsidRPr="00EF4DE4" w:rsidRDefault="00B9622B" w:rsidP="0027786A">
            <w:pPr>
              <w:pStyle w:val="af7"/>
            </w:pPr>
            <w:r w:rsidRPr="00EF4DE4">
              <w:rPr>
                <w:rFonts w:hint="eastAsia"/>
              </w:rPr>
              <w:t>氨氮</w:t>
            </w:r>
          </w:p>
        </w:tc>
        <w:tc>
          <w:tcPr>
            <w:tcW w:w="1446" w:type="pct"/>
            <w:vAlign w:val="center"/>
          </w:tcPr>
          <w:p w:rsidR="00B9622B" w:rsidRPr="00EF4DE4" w:rsidRDefault="00B9622B" w:rsidP="0027786A">
            <w:pPr>
              <w:pStyle w:val="af7"/>
            </w:pPr>
            <w:r w:rsidRPr="00EF4DE4">
              <w:rPr>
                <w:rFonts w:hint="eastAsia"/>
              </w:rPr>
              <w:t>≤</w:t>
            </w:r>
            <w:r w:rsidRPr="00EF4DE4">
              <w:rPr>
                <w:rFonts w:hint="eastAsia"/>
              </w:rPr>
              <w:t>10mg/L</w:t>
            </w:r>
          </w:p>
        </w:tc>
        <w:tc>
          <w:tcPr>
            <w:tcW w:w="1292" w:type="pct"/>
            <w:vAlign w:val="center"/>
          </w:tcPr>
          <w:p w:rsidR="00B9622B" w:rsidRPr="00EF4DE4" w:rsidRDefault="00B9622B" w:rsidP="0027786A">
            <w:pPr>
              <w:pStyle w:val="af7"/>
            </w:pPr>
            <w:r w:rsidRPr="00EF4DE4">
              <w:rPr>
                <w:rFonts w:hint="eastAsia"/>
              </w:rPr>
              <w:t>≤</w:t>
            </w:r>
            <w:r w:rsidRPr="00EF4DE4">
              <w:rPr>
                <w:rFonts w:hint="eastAsia"/>
              </w:rPr>
              <w:t>20mg/L</w:t>
            </w:r>
          </w:p>
        </w:tc>
      </w:tr>
      <w:tr w:rsidR="00B9622B" w:rsidRPr="00EF4DE4" w:rsidTr="0097711C">
        <w:trPr>
          <w:trHeight w:val="292"/>
          <w:jc w:val="center"/>
        </w:trPr>
        <w:tc>
          <w:tcPr>
            <w:tcW w:w="949" w:type="pct"/>
            <w:vAlign w:val="center"/>
          </w:tcPr>
          <w:p w:rsidR="00B9622B" w:rsidRPr="00EF4DE4" w:rsidRDefault="00CE49C3" w:rsidP="0027786A">
            <w:pPr>
              <w:pStyle w:val="af7"/>
            </w:pPr>
            <w:r w:rsidRPr="00EF4DE4">
              <w:rPr>
                <w:rFonts w:hint="eastAsia"/>
              </w:rPr>
              <w:t>5</w:t>
            </w:r>
          </w:p>
        </w:tc>
        <w:tc>
          <w:tcPr>
            <w:tcW w:w="1313" w:type="pct"/>
            <w:vAlign w:val="center"/>
          </w:tcPr>
          <w:p w:rsidR="00B9622B" w:rsidRPr="00EF4DE4" w:rsidRDefault="00B9622B" w:rsidP="0027786A">
            <w:pPr>
              <w:pStyle w:val="af7"/>
            </w:pPr>
            <w:r w:rsidRPr="00EF4DE4">
              <w:rPr>
                <w:rFonts w:hint="eastAsia"/>
              </w:rPr>
              <w:t>阴离子表面活性剂</w:t>
            </w:r>
          </w:p>
        </w:tc>
        <w:tc>
          <w:tcPr>
            <w:tcW w:w="1446" w:type="pct"/>
            <w:vAlign w:val="center"/>
          </w:tcPr>
          <w:p w:rsidR="00B9622B" w:rsidRPr="00EF4DE4" w:rsidRDefault="00B9622B" w:rsidP="0027786A">
            <w:pPr>
              <w:pStyle w:val="af7"/>
            </w:pPr>
            <w:r w:rsidRPr="00EF4DE4">
              <w:rPr>
                <w:rFonts w:hint="eastAsia"/>
              </w:rPr>
              <w:t>≤</w:t>
            </w:r>
            <w:r w:rsidRPr="00EF4DE4">
              <w:rPr>
                <w:rFonts w:hint="eastAsia"/>
              </w:rPr>
              <w:t>1.0mg/L</w:t>
            </w:r>
          </w:p>
        </w:tc>
        <w:tc>
          <w:tcPr>
            <w:tcW w:w="1292" w:type="pct"/>
            <w:vAlign w:val="center"/>
          </w:tcPr>
          <w:p w:rsidR="00B9622B" w:rsidRPr="00EF4DE4" w:rsidRDefault="00B9622B" w:rsidP="0027786A">
            <w:pPr>
              <w:pStyle w:val="af7"/>
            </w:pPr>
            <w:r w:rsidRPr="00EF4DE4">
              <w:rPr>
                <w:rFonts w:hint="eastAsia"/>
              </w:rPr>
              <w:t>≤</w:t>
            </w:r>
            <w:r w:rsidRPr="00EF4DE4">
              <w:rPr>
                <w:rFonts w:hint="eastAsia"/>
              </w:rPr>
              <w:t>1.0mg/L</w:t>
            </w:r>
          </w:p>
        </w:tc>
      </w:tr>
      <w:tr w:rsidR="00B9622B" w:rsidRPr="00EF4DE4" w:rsidTr="0097711C">
        <w:trPr>
          <w:trHeight w:val="292"/>
          <w:jc w:val="center"/>
        </w:trPr>
        <w:tc>
          <w:tcPr>
            <w:tcW w:w="949" w:type="pct"/>
            <w:vAlign w:val="center"/>
          </w:tcPr>
          <w:p w:rsidR="00B9622B" w:rsidRPr="00EF4DE4" w:rsidRDefault="00CE49C3" w:rsidP="0027786A">
            <w:pPr>
              <w:pStyle w:val="af7"/>
            </w:pPr>
            <w:r w:rsidRPr="00EF4DE4">
              <w:rPr>
                <w:rFonts w:hint="eastAsia"/>
              </w:rPr>
              <w:t>6</w:t>
            </w:r>
          </w:p>
        </w:tc>
        <w:tc>
          <w:tcPr>
            <w:tcW w:w="1313" w:type="pct"/>
            <w:vAlign w:val="center"/>
          </w:tcPr>
          <w:p w:rsidR="00B9622B" w:rsidRPr="00EF4DE4" w:rsidRDefault="00B9622B" w:rsidP="0027786A">
            <w:pPr>
              <w:pStyle w:val="af7"/>
            </w:pPr>
            <w:r w:rsidRPr="00EF4DE4">
              <w:rPr>
                <w:rFonts w:hint="eastAsia"/>
              </w:rPr>
              <w:t>溶解氧</w:t>
            </w:r>
          </w:p>
        </w:tc>
        <w:tc>
          <w:tcPr>
            <w:tcW w:w="2738" w:type="pct"/>
            <w:gridSpan w:val="2"/>
            <w:vAlign w:val="center"/>
          </w:tcPr>
          <w:p w:rsidR="00B9622B" w:rsidRPr="00EF4DE4" w:rsidRDefault="00B9622B" w:rsidP="0027786A">
            <w:pPr>
              <w:pStyle w:val="af7"/>
            </w:pPr>
            <w:r w:rsidRPr="00EF4DE4">
              <w:rPr>
                <w:rFonts w:hint="eastAsia"/>
              </w:rPr>
              <w:t>≥</w:t>
            </w:r>
            <w:r w:rsidRPr="00EF4DE4">
              <w:rPr>
                <w:rFonts w:hint="eastAsia"/>
              </w:rPr>
              <w:t>1.0mg/L</w:t>
            </w:r>
          </w:p>
        </w:tc>
      </w:tr>
    </w:tbl>
    <w:p w:rsidR="001C2798" w:rsidRDefault="001C2798" w:rsidP="00FB6146">
      <w:pPr>
        <w:pStyle w:val="a7"/>
      </w:pPr>
    </w:p>
    <w:p w:rsidR="00932C7E" w:rsidRPr="001C5478" w:rsidRDefault="006C66A6" w:rsidP="00932C7E">
      <w:pPr>
        <w:pStyle w:val="a7"/>
      </w:pPr>
      <w:r w:rsidRPr="001C5478">
        <w:rPr>
          <w:rFonts w:hint="eastAsia"/>
        </w:rPr>
        <w:t>表</w:t>
      </w:r>
      <w:r w:rsidRPr="001C5478">
        <w:rPr>
          <w:rFonts w:hint="eastAsia"/>
        </w:rPr>
        <w:t>1</w:t>
      </w:r>
      <w:r w:rsidR="001C2798" w:rsidRPr="001C5478">
        <w:rPr>
          <w:rFonts w:hint="eastAsia"/>
        </w:rPr>
        <w:t>.</w:t>
      </w:r>
      <w:r w:rsidRPr="001C5478">
        <w:rPr>
          <w:rFonts w:hint="eastAsia"/>
        </w:rPr>
        <w:t>6-</w:t>
      </w:r>
      <w:r w:rsidR="00B9622B" w:rsidRPr="001C5478">
        <w:rPr>
          <w:rFonts w:hint="eastAsia"/>
        </w:rPr>
        <w:t>10</w:t>
      </w:r>
      <w:r w:rsidR="00932C7E" w:rsidRPr="001C5478">
        <w:t>《</w:t>
      </w:r>
      <w:r w:rsidR="00932C7E" w:rsidRPr="001C5478">
        <w:rPr>
          <w:rFonts w:hint="eastAsia"/>
        </w:rPr>
        <w:t>煤炭洗选工程设计规范》（</w:t>
      </w:r>
      <w:r w:rsidR="00932C7E" w:rsidRPr="001C5478">
        <w:t>GB50359-2016</w:t>
      </w:r>
      <w:r w:rsidR="00932C7E" w:rsidRPr="001C5478">
        <w:t>）选煤用水</w:t>
      </w:r>
      <w:r w:rsidR="00932C7E" w:rsidRPr="001C5478">
        <w:rPr>
          <w:rFonts w:hint="eastAsia"/>
        </w:rPr>
        <w:t>水质指标</w:t>
      </w:r>
    </w:p>
    <w:tbl>
      <w:tblPr>
        <w:tblW w:w="4751" w:type="pct"/>
        <w:jc w:val="center"/>
        <w:tblInd w:w="-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07"/>
        <w:gridCol w:w="3378"/>
        <w:gridCol w:w="3509"/>
      </w:tblGrid>
      <w:tr w:rsidR="00932C7E" w:rsidRPr="001C5478" w:rsidTr="00FE56C8">
        <w:trPr>
          <w:trHeight w:val="292"/>
          <w:jc w:val="center"/>
        </w:trPr>
        <w:tc>
          <w:tcPr>
            <w:tcW w:w="898" w:type="pct"/>
            <w:vAlign w:val="center"/>
          </w:tcPr>
          <w:p w:rsidR="00932C7E" w:rsidRPr="001C5478" w:rsidRDefault="00932C7E" w:rsidP="00FE56C8">
            <w:pPr>
              <w:pStyle w:val="a6"/>
            </w:pPr>
            <w:r w:rsidRPr="001C5478">
              <w:rPr>
                <w:rFonts w:hint="eastAsia"/>
              </w:rPr>
              <w:t>序号</w:t>
            </w:r>
          </w:p>
        </w:tc>
        <w:tc>
          <w:tcPr>
            <w:tcW w:w="2012" w:type="pct"/>
          </w:tcPr>
          <w:p w:rsidR="00932C7E" w:rsidRPr="001C5478" w:rsidRDefault="00932C7E" w:rsidP="00FE56C8">
            <w:pPr>
              <w:pStyle w:val="a6"/>
            </w:pPr>
            <w:r w:rsidRPr="001C5478">
              <w:rPr>
                <w:rFonts w:hint="eastAsia"/>
              </w:rPr>
              <w:t>污染物名称</w:t>
            </w:r>
          </w:p>
        </w:tc>
        <w:tc>
          <w:tcPr>
            <w:tcW w:w="2090" w:type="pct"/>
          </w:tcPr>
          <w:p w:rsidR="00932C7E" w:rsidRPr="001C5478" w:rsidRDefault="00932C7E" w:rsidP="00FE56C8">
            <w:pPr>
              <w:pStyle w:val="a6"/>
            </w:pPr>
            <w:r w:rsidRPr="001C5478">
              <w:rPr>
                <w:rFonts w:hint="eastAsia"/>
              </w:rPr>
              <w:t>标准值</w:t>
            </w:r>
          </w:p>
        </w:tc>
      </w:tr>
      <w:tr w:rsidR="00932C7E" w:rsidRPr="001C5478" w:rsidTr="00FE56C8">
        <w:trPr>
          <w:trHeight w:val="292"/>
          <w:jc w:val="center"/>
        </w:trPr>
        <w:tc>
          <w:tcPr>
            <w:tcW w:w="898" w:type="pct"/>
            <w:vAlign w:val="center"/>
          </w:tcPr>
          <w:p w:rsidR="00932C7E" w:rsidRPr="001C5478" w:rsidRDefault="00932C7E" w:rsidP="00FE56C8">
            <w:pPr>
              <w:pStyle w:val="a6"/>
            </w:pPr>
            <w:r w:rsidRPr="001C5478">
              <w:rPr>
                <w:rFonts w:hint="eastAsia"/>
              </w:rPr>
              <w:t>1</w:t>
            </w:r>
          </w:p>
        </w:tc>
        <w:tc>
          <w:tcPr>
            <w:tcW w:w="2012" w:type="pct"/>
            <w:vAlign w:val="center"/>
          </w:tcPr>
          <w:p w:rsidR="00932C7E" w:rsidRPr="001C5478" w:rsidRDefault="00932C7E" w:rsidP="00FE56C8">
            <w:pPr>
              <w:pStyle w:val="a6"/>
            </w:pPr>
            <w:r w:rsidRPr="001C5478">
              <w:rPr>
                <w:rFonts w:hint="eastAsia"/>
              </w:rPr>
              <w:t>悬浮物含量</w:t>
            </w:r>
          </w:p>
        </w:tc>
        <w:tc>
          <w:tcPr>
            <w:tcW w:w="2090" w:type="pct"/>
          </w:tcPr>
          <w:p w:rsidR="00932C7E" w:rsidRPr="001C5478" w:rsidRDefault="00932C7E" w:rsidP="00FE56C8">
            <w:pPr>
              <w:pStyle w:val="a6"/>
            </w:pPr>
            <w:r w:rsidRPr="001C5478">
              <w:rPr>
                <w:rFonts w:hint="eastAsia"/>
              </w:rPr>
              <w:t>≤</w:t>
            </w:r>
            <w:r w:rsidRPr="001C5478">
              <w:rPr>
                <w:rFonts w:hint="eastAsia"/>
              </w:rPr>
              <w:t>50mg/L</w:t>
            </w:r>
          </w:p>
        </w:tc>
      </w:tr>
      <w:tr w:rsidR="00932C7E" w:rsidRPr="001C5478" w:rsidTr="00FE56C8">
        <w:trPr>
          <w:trHeight w:val="292"/>
          <w:jc w:val="center"/>
        </w:trPr>
        <w:tc>
          <w:tcPr>
            <w:tcW w:w="898" w:type="pct"/>
            <w:vAlign w:val="center"/>
          </w:tcPr>
          <w:p w:rsidR="00932C7E" w:rsidRPr="001C5478" w:rsidRDefault="00932C7E" w:rsidP="00FE56C8">
            <w:pPr>
              <w:pStyle w:val="a6"/>
            </w:pPr>
            <w:r w:rsidRPr="001C5478">
              <w:rPr>
                <w:rFonts w:hint="eastAsia"/>
              </w:rPr>
              <w:t>2</w:t>
            </w:r>
          </w:p>
        </w:tc>
        <w:tc>
          <w:tcPr>
            <w:tcW w:w="2012" w:type="pct"/>
            <w:vAlign w:val="center"/>
          </w:tcPr>
          <w:p w:rsidR="00932C7E" w:rsidRPr="001C5478" w:rsidRDefault="00932C7E" w:rsidP="00FE56C8">
            <w:pPr>
              <w:pStyle w:val="a6"/>
            </w:pPr>
            <w:r w:rsidRPr="001C5478">
              <w:rPr>
                <w:rFonts w:hint="eastAsia"/>
              </w:rPr>
              <w:t>pH</w:t>
            </w:r>
            <w:r w:rsidRPr="001C5478">
              <w:rPr>
                <w:rFonts w:hint="eastAsia"/>
              </w:rPr>
              <w:t>值</w:t>
            </w:r>
          </w:p>
        </w:tc>
        <w:tc>
          <w:tcPr>
            <w:tcW w:w="2090" w:type="pct"/>
            <w:vAlign w:val="center"/>
          </w:tcPr>
          <w:p w:rsidR="00932C7E" w:rsidRPr="001C5478" w:rsidRDefault="00932C7E" w:rsidP="00FE56C8">
            <w:pPr>
              <w:pStyle w:val="a6"/>
            </w:pPr>
            <w:r w:rsidRPr="001C5478">
              <w:rPr>
                <w:rFonts w:hint="eastAsia"/>
              </w:rPr>
              <w:t>6.0~9.0</w:t>
            </w:r>
          </w:p>
        </w:tc>
      </w:tr>
      <w:tr w:rsidR="00932C7E" w:rsidRPr="00EF4DE4" w:rsidTr="00FE56C8">
        <w:trPr>
          <w:trHeight w:val="292"/>
          <w:jc w:val="center"/>
        </w:trPr>
        <w:tc>
          <w:tcPr>
            <w:tcW w:w="898" w:type="pct"/>
          </w:tcPr>
          <w:p w:rsidR="00932C7E" w:rsidRPr="001C5478" w:rsidRDefault="00932C7E" w:rsidP="00FE56C8">
            <w:pPr>
              <w:pStyle w:val="a6"/>
            </w:pPr>
            <w:r w:rsidRPr="001C5478">
              <w:rPr>
                <w:rFonts w:hint="eastAsia"/>
              </w:rPr>
              <w:t>3</w:t>
            </w:r>
          </w:p>
        </w:tc>
        <w:tc>
          <w:tcPr>
            <w:tcW w:w="2012" w:type="pct"/>
            <w:vAlign w:val="center"/>
          </w:tcPr>
          <w:p w:rsidR="00932C7E" w:rsidRPr="001C5478" w:rsidRDefault="00932C7E" w:rsidP="00FE56C8">
            <w:pPr>
              <w:pStyle w:val="a6"/>
            </w:pPr>
            <w:r w:rsidRPr="001C5478">
              <w:rPr>
                <w:rFonts w:hint="eastAsia"/>
              </w:rPr>
              <w:t>总硬度</w:t>
            </w:r>
          </w:p>
        </w:tc>
        <w:tc>
          <w:tcPr>
            <w:tcW w:w="2090" w:type="pct"/>
            <w:vAlign w:val="center"/>
          </w:tcPr>
          <w:p w:rsidR="00932C7E" w:rsidRPr="00EF4DE4" w:rsidRDefault="00932C7E" w:rsidP="00FE56C8">
            <w:pPr>
              <w:pStyle w:val="a6"/>
            </w:pPr>
            <w:r w:rsidRPr="001C5478">
              <w:rPr>
                <w:rFonts w:hint="eastAsia"/>
              </w:rPr>
              <w:t>≤</w:t>
            </w:r>
            <w:r w:rsidRPr="001C5478">
              <w:rPr>
                <w:rFonts w:hint="eastAsia"/>
              </w:rPr>
              <w:t>500mg/L</w:t>
            </w:r>
          </w:p>
        </w:tc>
      </w:tr>
    </w:tbl>
    <w:p w:rsidR="001C2798" w:rsidRPr="001C5478" w:rsidRDefault="006C66A6" w:rsidP="001C5478">
      <w:pPr>
        <w:pStyle w:val="a7"/>
      </w:pPr>
      <w:r w:rsidRPr="001C5478">
        <w:rPr>
          <w:rFonts w:hint="eastAsia"/>
        </w:rPr>
        <w:t xml:space="preserve"> </w:t>
      </w:r>
    </w:p>
    <w:p w:rsidR="00932C7E" w:rsidRDefault="001C5478" w:rsidP="00932C7E">
      <w:pPr>
        <w:pStyle w:val="a7"/>
      </w:pPr>
      <w:r w:rsidRPr="001C5478">
        <w:rPr>
          <w:rFonts w:hint="eastAsia"/>
        </w:rPr>
        <w:t>表</w:t>
      </w:r>
      <w:r w:rsidRPr="001C5478">
        <w:rPr>
          <w:rFonts w:hint="eastAsia"/>
        </w:rPr>
        <w:t>1.6-11</w:t>
      </w:r>
      <w:r w:rsidR="00932C7E">
        <w:rPr>
          <w:rFonts w:hint="eastAsia"/>
        </w:rPr>
        <w:t>《</w:t>
      </w:r>
      <w:r w:rsidR="00932C7E" w:rsidRPr="001C5478">
        <w:rPr>
          <w:rFonts w:hint="eastAsia"/>
        </w:rPr>
        <w:t>长治市煤矿矿井水外排执行标准</w:t>
      </w:r>
      <w:r w:rsidR="00932C7E">
        <w:rPr>
          <w:rFonts w:hint="eastAsia"/>
        </w:rPr>
        <w:t>》</w:t>
      </w:r>
      <w:r>
        <w:rPr>
          <w:rFonts w:hint="eastAsia"/>
        </w:rPr>
        <w:t xml:space="preserve"> </w:t>
      </w:r>
      <w:bookmarkStart w:id="19" w:name="_Toc344387715"/>
    </w:p>
    <w:tbl>
      <w:tblPr>
        <w:tblW w:w="4751" w:type="pct"/>
        <w:jc w:val="center"/>
        <w:tblInd w:w="-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07"/>
        <w:gridCol w:w="3378"/>
        <w:gridCol w:w="3509"/>
      </w:tblGrid>
      <w:tr w:rsidR="00932C7E" w:rsidRPr="001C5478" w:rsidTr="00FE56C8">
        <w:trPr>
          <w:trHeight w:val="292"/>
          <w:jc w:val="center"/>
        </w:trPr>
        <w:tc>
          <w:tcPr>
            <w:tcW w:w="898" w:type="pct"/>
            <w:vAlign w:val="center"/>
          </w:tcPr>
          <w:p w:rsidR="00932C7E" w:rsidRPr="001C5478" w:rsidRDefault="00932C7E" w:rsidP="00FE56C8">
            <w:pPr>
              <w:pStyle w:val="a6"/>
            </w:pPr>
            <w:r w:rsidRPr="001C5478">
              <w:rPr>
                <w:rFonts w:hint="eastAsia"/>
              </w:rPr>
              <w:t>序号</w:t>
            </w:r>
          </w:p>
        </w:tc>
        <w:tc>
          <w:tcPr>
            <w:tcW w:w="2012" w:type="pct"/>
          </w:tcPr>
          <w:p w:rsidR="00932C7E" w:rsidRPr="001C5478" w:rsidRDefault="00932C7E" w:rsidP="00FE56C8">
            <w:pPr>
              <w:pStyle w:val="a6"/>
            </w:pPr>
            <w:r w:rsidRPr="001C5478">
              <w:rPr>
                <w:rFonts w:hint="eastAsia"/>
              </w:rPr>
              <w:t>污染物名称</w:t>
            </w:r>
          </w:p>
        </w:tc>
        <w:tc>
          <w:tcPr>
            <w:tcW w:w="2090" w:type="pct"/>
          </w:tcPr>
          <w:p w:rsidR="00932C7E" w:rsidRPr="001C5478" w:rsidRDefault="00932C7E" w:rsidP="00FE56C8">
            <w:pPr>
              <w:pStyle w:val="a6"/>
            </w:pPr>
            <w:r w:rsidRPr="001C5478">
              <w:rPr>
                <w:rFonts w:hint="eastAsia"/>
              </w:rPr>
              <w:t>标准值</w:t>
            </w:r>
          </w:p>
        </w:tc>
      </w:tr>
      <w:tr w:rsidR="00932C7E" w:rsidRPr="001C5478" w:rsidTr="00FE56C8">
        <w:trPr>
          <w:trHeight w:val="292"/>
          <w:jc w:val="center"/>
        </w:trPr>
        <w:tc>
          <w:tcPr>
            <w:tcW w:w="898" w:type="pct"/>
            <w:vAlign w:val="center"/>
          </w:tcPr>
          <w:p w:rsidR="00932C7E" w:rsidRPr="001C5478" w:rsidRDefault="00932C7E" w:rsidP="00FE56C8">
            <w:pPr>
              <w:pStyle w:val="a6"/>
            </w:pPr>
            <w:r w:rsidRPr="001C5478">
              <w:rPr>
                <w:rFonts w:hint="eastAsia"/>
              </w:rPr>
              <w:t>1</w:t>
            </w:r>
          </w:p>
        </w:tc>
        <w:tc>
          <w:tcPr>
            <w:tcW w:w="2012" w:type="pct"/>
            <w:vAlign w:val="center"/>
          </w:tcPr>
          <w:p w:rsidR="00932C7E" w:rsidRPr="001C5478" w:rsidRDefault="00932C7E" w:rsidP="00FE56C8">
            <w:pPr>
              <w:pStyle w:val="a6"/>
            </w:pPr>
            <w:r>
              <w:rPr>
                <w:rFonts w:hint="eastAsia"/>
              </w:rPr>
              <w:t>COD</w:t>
            </w:r>
          </w:p>
        </w:tc>
        <w:tc>
          <w:tcPr>
            <w:tcW w:w="2090" w:type="pct"/>
          </w:tcPr>
          <w:p w:rsidR="00932C7E" w:rsidRPr="001C5478" w:rsidRDefault="00932C7E" w:rsidP="00FE56C8">
            <w:pPr>
              <w:pStyle w:val="a6"/>
            </w:pPr>
            <w:r>
              <w:rPr>
                <w:rFonts w:hint="eastAsia"/>
              </w:rPr>
              <w:t>20</w:t>
            </w:r>
          </w:p>
        </w:tc>
      </w:tr>
      <w:tr w:rsidR="00932C7E" w:rsidRPr="001C5478" w:rsidTr="00FE56C8">
        <w:trPr>
          <w:trHeight w:val="292"/>
          <w:jc w:val="center"/>
        </w:trPr>
        <w:tc>
          <w:tcPr>
            <w:tcW w:w="898" w:type="pct"/>
            <w:vAlign w:val="center"/>
          </w:tcPr>
          <w:p w:rsidR="00932C7E" w:rsidRPr="001C5478" w:rsidRDefault="00932C7E" w:rsidP="00FE56C8">
            <w:pPr>
              <w:pStyle w:val="a6"/>
            </w:pPr>
            <w:r w:rsidRPr="001C5478">
              <w:rPr>
                <w:rFonts w:hint="eastAsia"/>
              </w:rPr>
              <w:t>2</w:t>
            </w:r>
          </w:p>
        </w:tc>
        <w:tc>
          <w:tcPr>
            <w:tcW w:w="2012" w:type="pct"/>
            <w:vAlign w:val="center"/>
          </w:tcPr>
          <w:p w:rsidR="00932C7E" w:rsidRPr="001C5478" w:rsidRDefault="00932C7E" w:rsidP="00FE56C8">
            <w:pPr>
              <w:pStyle w:val="a6"/>
            </w:pPr>
            <w:r>
              <w:rPr>
                <w:rFonts w:hint="eastAsia"/>
              </w:rPr>
              <w:t>氨氮</w:t>
            </w:r>
          </w:p>
        </w:tc>
        <w:tc>
          <w:tcPr>
            <w:tcW w:w="2090" w:type="pct"/>
            <w:vAlign w:val="center"/>
          </w:tcPr>
          <w:p w:rsidR="00932C7E" w:rsidRPr="001C5478" w:rsidRDefault="00932C7E" w:rsidP="00FE56C8">
            <w:pPr>
              <w:pStyle w:val="a6"/>
            </w:pPr>
            <w:r>
              <w:rPr>
                <w:rFonts w:hint="eastAsia"/>
              </w:rPr>
              <w:t>1.0</w:t>
            </w:r>
          </w:p>
        </w:tc>
      </w:tr>
      <w:tr w:rsidR="00932C7E" w:rsidRPr="00EF4DE4" w:rsidTr="00FE56C8">
        <w:trPr>
          <w:trHeight w:val="292"/>
          <w:jc w:val="center"/>
        </w:trPr>
        <w:tc>
          <w:tcPr>
            <w:tcW w:w="898" w:type="pct"/>
          </w:tcPr>
          <w:p w:rsidR="00932C7E" w:rsidRPr="001C5478" w:rsidRDefault="00932C7E" w:rsidP="00FE56C8">
            <w:pPr>
              <w:pStyle w:val="a6"/>
            </w:pPr>
            <w:r w:rsidRPr="001C5478">
              <w:rPr>
                <w:rFonts w:hint="eastAsia"/>
              </w:rPr>
              <w:t>3</w:t>
            </w:r>
          </w:p>
        </w:tc>
        <w:tc>
          <w:tcPr>
            <w:tcW w:w="2012" w:type="pct"/>
            <w:vAlign w:val="center"/>
          </w:tcPr>
          <w:p w:rsidR="00932C7E" w:rsidRPr="001C5478" w:rsidRDefault="00932C7E" w:rsidP="00FE56C8">
            <w:pPr>
              <w:pStyle w:val="a6"/>
            </w:pPr>
            <w:r>
              <w:rPr>
                <w:rFonts w:hint="eastAsia"/>
              </w:rPr>
              <w:t>总磷</w:t>
            </w:r>
          </w:p>
        </w:tc>
        <w:tc>
          <w:tcPr>
            <w:tcW w:w="2090" w:type="pct"/>
            <w:vAlign w:val="center"/>
          </w:tcPr>
          <w:p w:rsidR="00932C7E" w:rsidRPr="00EF4DE4" w:rsidRDefault="00932C7E" w:rsidP="00FE56C8">
            <w:pPr>
              <w:pStyle w:val="a6"/>
            </w:pPr>
            <w:r>
              <w:rPr>
                <w:rFonts w:hint="eastAsia"/>
              </w:rPr>
              <w:t>0.2</w:t>
            </w:r>
          </w:p>
        </w:tc>
      </w:tr>
      <w:tr w:rsidR="00932C7E" w:rsidRPr="00EF4DE4" w:rsidTr="00FE56C8">
        <w:trPr>
          <w:trHeight w:val="292"/>
          <w:jc w:val="center"/>
        </w:trPr>
        <w:tc>
          <w:tcPr>
            <w:tcW w:w="898" w:type="pct"/>
          </w:tcPr>
          <w:p w:rsidR="00932C7E" w:rsidRPr="001C5478" w:rsidRDefault="00932C7E" w:rsidP="00FE56C8">
            <w:pPr>
              <w:pStyle w:val="a6"/>
            </w:pPr>
            <w:r>
              <w:rPr>
                <w:rFonts w:hint="eastAsia"/>
              </w:rPr>
              <w:t>4</w:t>
            </w:r>
          </w:p>
        </w:tc>
        <w:tc>
          <w:tcPr>
            <w:tcW w:w="2012" w:type="pct"/>
            <w:vAlign w:val="center"/>
          </w:tcPr>
          <w:p w:rsidR="00932C7E" w:rsidRPr="001C5478" w:rsidRDefault="00932C7E" w:rsidP="00FE56C8">
            <w:pPr>
              <w:pStyle w:val="a6"/>
            </w:pPr>
            <w:r>
              <w:rPr>
                <w:rFonts w:hint="eastAsia"/>
              </w:rPr>
              <w:t>氟化物</w:t>
            </w:r>
          </w:p>
        </w:tc>
        <w:tc>
          <w:tcPr>
            <w:tcW w:w="2090" w:type="pct"/>
            <w:vAlign w:val="center"/>
          </w:tcPr>
          <w:p w:rsidR="00932C7E" w:rsidRPr="001C5478" w:rsidRDefault="00932C7E" w:rsidP="00FE56C8">
            <w:pPr>
              <w:pStyle w:val="a6"/>
            </w:pPr>
            <w:r>
              <w:rPr>
                <w:rFonts w:hint="eastAsia"/>
              </w:rPr>
              <w:t>1.0</w:t>
            </w:r>
          </w:p>
        </w:tc>
      </w:tr>
      <w:tr w:rsidR="00932C7E" w:rsidRPr="00EF4DE4" w:rsidTr="00FE56C8">
        <w:trPr>
          <w:trHeight w:val="292"/>
          <w:jc w:val="center"/>
        </w:trPr>
        <w:tc>
          <w:tcPr>
            <w:tcW w:w="898" w:type="pct"/>
          </w:tcPr>
          <w:p w:rsidR="00932C7E" w:rsidRPr="001C5478" w:rsidRDefault="00932C7E" w:rsidP="00FE56C8">
            <w:pPr>
              <w:pStyle w:val="a6"/>
            </w:pPr>
            <w:r>
              <w:rPr>
                <w:rFonts w:hint="eastAsia"/>
              </w:rPr>
              <w:t>5</w:t>
            </w:r>
          </w:p>
        </w:tc>
        <w:tc>
          <w:tcPr>
            <w:tcW w:w="2012" w:type="pct"/>
            <w:vAlign w:val="center"/>
          </w:tcPr>
          <w:p w:rsidR="00932C7E" w:rsidRPr="001C5478" w:rsidRDefault="00932C7E" w:rsidP="00FE56C8">
            <w:pPr>
              <w:pStyle w:val="a6"/>
            </w:pPr>
            <w:r>
              <w:rPr>
                <w:rFonts w:hint="eastAsia"/>
              </w:rPr>
              <w:t>石油类</w:t>
            </w:r>
          </w:p>
        </w:tc>
        <w:tc>
          <w:tcPr>
            <w:tcW w:w="2090" w:type="pct"/>
            <w:vAlign w:val="center"/>
          </w:tcPr>
          <w:p w:rsidR="00932C7E" w:rsidRPr="001C5478" w:rsidRDefault="00932C7E" w:rsidP="00FE56C8">
            <w:pPr>
              <w:pStyle w:val="a6"/>
            </w:pPr>
            <w:r>
              <w:rPr>
                <w:rFonts w:hint="eastAsia"/>
              </w:rPr>
              <w:t>0.05</w:t>
            </w:r>
          </w:p>
        </w:tc>
      </w:tr>
      <w:tr w:rsidR="00932C7E" w:rsidRPr="00EF4DE4" w:rsidTr="00FE56C8">
        <w:trPr>
          <w:trHeight w:val="292"/>
          <w:jc w:val="center"/>
        </w:trPr>
        <w:tc>
          <w:tcPr>
            <w:tcW w:w="898" w:type="pct"/>
          </w:tcPr>
          <w:p w:rsidR="00932C7E" w:rsidRPr="001C5478" w:rsidRDefault="00932C7E" w:rsidP="00FE56C8">
            <w:pPr>
              <w:pStyle w:val="a6"/>
            </w:pPr>
            <w:r>
              <w:rPr>
                <w:rFonts w:hint="eastAsia"/>
              </w:rPr>
              <w:t>6</w:t>
            </w:r>
          </w:p>
        </w:tc>
        <w:tc>
          <w:tcPr>
            <w:tcW w:w="2012" w:type="pct"/>
            <w:vAlign w:val="center"/>
          </w:tcPr>
          <w:p w:rsidR="00932C7E" w:rsidRPr="001C5478" w:rsidRDefault="00932C7E" w:rsidP="00FE56C8">
            <w:pPr>
              <w:pStyle w:val="a6"/>
            </w:pPr>
            <w:r>
              <w:rPr>
                <w:rFonts w:hint="eastAsia"/>
              </w:rPr>
              <w:t>pH</w:t>
            </w:r>
          </w:p>
        </w:tc>
        <w:tc>
          <w:tcPr>
            <w:tcW w:w="2090" w:type="pct"/>
            <w:vAlign w:val="center"/>
          </w:tcPr>
          <w:p w:rsidR="00932C7E" w:rsidRPr="001C5478" w:rsidRDefault="00932C7E" w:rsidP="00FE56C8">
            <w:pPr>
              <w:pStyle w:val="a6"/>
            </w:pPr>
            <w:r>
              <w:rPr>
                <w:rFonts w:hint="eastAsia"/>
              </w:rPr>
              <w:t>6-9</w:t>
            </w:r>
          </w:p>
        </w:tc>
      </w:tr>
      <w:tr w:rsidR="00932C7E" w:rsidRPr="00EF4DE4" w:rsidTr="00FE56C8">
        <w:trPr>
          <w:trHeight w:val="292"/>
          <w:jc w:val="center"/>
        </w:trPr>
        <w:tc>
          <w:tcPr>
            <w:tcW w:w="898" w:type="pct"/>
          </w:tcPr>
          <w:p w:rsidR="00932C7E" w:rsidRPr="001C5478" w:rsidRDefault="00932C7E" w:rsidP="00FE56C8">
            <w:pPr>
              <w:pStyle w:val="a6"/>
            </w:pPr>
            <w:r>
              <w:rPr>
                <w:rFonts w:hint="eastAsia"/>
              </w:rPr>
              <w:t>7</w:t>
            </w:r>
          </w:p>
        </w:tc>
        <w:tc>
          <w:tcPr>
            <w:tcW w:w="2012" w:type="pct"/>
            <w:vAlign w:val="center"/>
          </w:tcPr>
          <w:p w:rsidR="00932C7E" w:rsidRPr="001C5478" w:rsidRDefault="00932C7E" w:rsidP="00FE56C8">
            <w:pPr>
              <w:pStyle w:val="a6"/>
            </w:pPr>
            <w:r>
              <w:rPr>
                <w:rFonts w:hint="eastAsia"/>
              </w:rPr>
              <w:t>SS</w:t>
            </w:r>
          </w:p>
        </w:tc>
        <w:tc>
          <w:tcPr>
            <w:tcW w:w="2090" w:type="pct"/>
            <w:vAlign w:val="center"/>
          </w:tcPr>
          <w:p w:rsidR="00932C7E" w:rsidRPr="001C5478" w:rsidRDefault="00932C7E" w:rsidP="00FE56C8">
            <w:pPr>
              <w:pStyle w:val="a6"/>
            </w:pPr>
            <w:r>
              <w:rPr>
                <w:rFonts w:hint="eastAsia"/>
              </w:rPr>
              <w:t>50</w:t>
            </w:r>
          </w:p>
        </w:tc>
      </w:tr>
      <w:tr w:rsidR="00932C7E" w:rsidRPr="00EF4DE4" w:rsidTr="00FE56C8">
        <w:trPr>
          <w:trHeight w:val="292"/>
          <w:jc w:val="center"/>
        </w:trPr>
        <w:tc>
          <w:tcPr>
            <w:tcW w:w="898" w:type="pct"/>
          </w:tcPr>
          <w:p w:rsidR="00932C7E" w:rsidRPr="001C5478" w:rsidRDefault="00932C7E" w:rsidP="00FE56C8">
            <w:pPr>
              <w:pStyle w:val="a6"/>
            </w:pPr>
            <w:r>
              <w:rPr>
                <w:rFonts w:hint="eastAsia"/>
              </w:rPr>
              <w:t>8</w:t>
            </w:r>
          </w:p>
        </w:tc>
        <w:tc>
          <w:tcPr>
            <w:tcW w:w="2012" w:type="pct"/>
            <w:vAlign w:val="center"/>
          </w:tcPr>
          <w:p w:rsidR="00932C7E" w:rsidRPr="001C5478" w:rsidRDefault="00932C7E" w:rsidP="00FE56C8">
            <w:pPr>
              <w:pStyle w:val="a6"/>
            </w:pPr>
            <w:r>
              <w:rPr>
                <w:rFonts w:hint="eastAsia"/>
              </w:rPr>
              <w:t>铁</w:t>
            </w:r>
          </w:p>
        </w:tc>
        <w:tc>
          <w:tcPr>
            <w:tcW w:w="2090" w:type="pct"/>
            <w:vAlign w:val="center"/>
          </w:tcPr>
          <w:p w:rsidR="00932C7E" w:rsidRPr="001C5478" w:rsidRDefault="00932C7E" w:rsidP="00FE56C8">
            <w:pPr>
              <w:pStyle w:val="a6"/>
            </w:pPr>
            <w:r>
              <w:rPr>
                <w:rFonts w:hint="eastAsia"/>
              </w:rPr>
              <w:t>6</w:t>
            </w:r>
          </w:p>
        </w:tc>
      </w:tr>
      <w:tr w:rsidR="00932C7E" w:rsidRPr="00EF4DE4" w:rsidTr="00FE56C8">
        <w:trPr>
          <w:trHeight w:val="292"/>
          <w:jc w:val="center"/>
        </w:trPr>
        <w:tc>
          <w:tcPr>
            <w:tcW w:w="898" w:type="pct"/>
          </w:tcPr>
          <w:p w:rsidR="00932C7E" w:rsidRPr="001C5478" w:rsidRDefault="00932C7E" w:rsidP="00FE56C8">
            <w:pPr>
              <w:pStyle w:val="a6"/>
            </w:pPr>
            <w:r>
              <w:rPr>
                <w:rFonts w:hint="eastAsia"/>
              </w:rPr>
              <w:t>9</w:t>
            </w:r>
          </w:p>
        </w:tc>
        <w:tc>
          <w:tcPr>
            <w:tcW w:w="2012" w:type="pct"/>
            <w:vAlign w:val="center"/>
          </w:tcPr>
          <w:p w:rsidR="00932C7E" w:rsidRPr="001C5478" w:rsidRDefault="00932C7E" w:rsidP="00FE56C8">
            <w:pPr>
              <w:pStyle w:val="a6"/>
            </w:pPr>
            <w:r>
              <w:rPr>
                <w:rFonts w:hint="eastAsia"/>
              </w:rPr>
              <w:t>锰</w:t>
            </w:r>
          </w:p>
        </w:tc>
        <w:tc>
          <w:tcPr>
            <w:tcW w:w="2090" w:type="pct"/>
            <w:vAlign w:val="center"/>
          </w:tcPr>
          <w:p w:rsidR="00932C7E" w:rsidRPr="001C5478" w:rsidRDefault="00932C7E" w:rsidP="00FE56C8">
            <w:pPr>
              <w:pStyle w:val="a6"/>
            </w:pPr>
            <w:r>
              <w:rPr>
                <w:rFonts w:hint="eastAsia"/>
              </w:rPr>
              <w:t>4</w:t>
            </w:r>
          </w:p>
        </w:tc>
      </w:tr>
    </w:tbl>
    <w:p w:rsidR="00932C7E" w:rsidRDefault="00932C7E" w:rsidP="009C65E5">
      <w:pPr>
        <w:pStyle w:val="a7"/>
        <w:spacing w:line="500" w:lineRule="exact"/>
      </w:pPr>
    </w:p>
    <w:p w:rsidR="0078283D" w:rsidRPr="00EF4DE4" w:rsidRDefault="0078283D" w:rsidP="009C65E5">
      <w:pPr>
        <w:pStyle w:val="2"/>
        <w:spacing w:line="500" w:lineRule="exact"/>
        <w:ind w:firstLine="482"/>
      </w:pPr>
      <w:bookmarkStart w:id="20" w:name="_Toc527645160"/>
      <w:r w:rsidRPr="00EF4DE4">
        <w:rPr>
          <w:rFonts w:hint="eastAsia"/>
        </w:rPr>
        <w:lastRenderedPageBreak/>
        <w:t xml:space="preserve">1.7 </w:t>
      </w:r>
      <w:r w:rsidRPr="00EF4DE4">
        <w:rPr>
          <w:rFonts w:hint="eastAsia"/>
        </w:rPr>
        <w:t>评价工作内容及重点</w:t>
      </w:r>
      <w:bookmarkEnd w:id="19"/>
      <w:bookmarkEnd w:id="20"/>
    </w:p>
    <w:p w:rsidR="0078283D" w:rsidRPr="00EF4DE4" w:rsidRDefault="0078283D" w:rsidP="009C65E5">
      <w:pPr>
        <w:pStyle w:val="3"/>
        <w:spacing w:before="0" w:line="500" w:lineRule="exact"/>
      </w:pPr>
      <w:r w:rsidRPr="00EF4DE4">
        <w:rPr>
          <w:rFonts w:hint="eastAsia"/>
        </w:rPr>
        <w:t>1.7.1</w:t>
      </w:r>
      <w:r w:rsidRPr="00EF4DE4">
        <w:rPr>
          <w:rFonts w:hint="eastAsia"/>
        </w:rPr>
        <w:t>评价工作内容</w:t>
      </w:r>
    </w:p>
    <w:p w:rsidR="00CB45E3" w:rsidRPr="00EF4DE4" w:rsidRDefault="00DA78AE" w:rsidP="009C65E5">
      <w:pPr>
        <w:spacing w:line="500" w:lineRule="exact"/>
        <w:ind w:firstLine="480"/>
      </w:pPr>
      <w:r w:rsidRPr="00EF4DE4">
        <w:rPr>
          <w:rFonts w:hint="eastAsia"/>
        </w:rPr>
        <w:t>通过环境影响识别和筛选，确定本次评价工作的内容为</w:t>
      </w:r>
      <w:r w:rsidR="00CB45E3" w:rsidRPr="00EF4DE4">
        <w:rPr>
          <w:rFonts w:hint="eastAsia"/>
        </w:rPr>
        <w:t>对生态环境、地下水、地表水、环境空气、噪声、固体废物等进行影响预测与评价，并提出相应的污染防治措施和生态保护措施。</w:t>
      </w:r>
    </w:p>
    <w:p w:rsidR="00CB45E3" w:rsidRPr="00EF4DE4" w:rsidRDefault="00CB45E3" w:rsidP="009C65E5">
      <w:pPr>
        <w:spacing w:line="500" w:lineRule="exact"/>
        <w:ind w:firstLine="480"/>
      </w:pPr>
      <w:r w:rsidRPr="00EF4DE4">
        <w:rPr>
          <w:rFonts w:hint="eastAsia"/>
        </w:rPr>
        <w:t>对环境空气的评价工作主要为预测下大气污染物排放对空气环境的影响。</w:t>
      </w:r>
      <w:r w:rsidRPr="00EF4DE4">
        <w:rPr>
          <w:rFonts w:hint="eastAsia"/>
        </w:rPr>
        <w:t xml:space="preserve"> </w:t>
      </w:r>
    </w:p>
    <w:p w:rsidR="00CB45E3" w:rsidRPr="00EF4DE4" w:rsidRDefault="00CB45E3" w:rsidP="009C65E5">
      <w:pPr>
        <w:spacing w:line="500" w:lineRule="exact"/>
        <w:ind w:firstLine="480"/>
      </w:pPr>
      <w:r w:rsidRPr="00EF4DE4">
        <w:rPr>
          <w:rFonts w:hint="eastAsia"/>
        </w:rPr>
        <w:t>对声环境的评价工作主要为预测生产设备运转对厂界及关心点声环境的影响。</w:t>
      </w:r>
      <w:r w:rsidRPr="00EF4DE4">
        <w:rPr>
          <w:rFonts w:hint="eastAsia"/>
        </w:rPr>
        <w:t xml:space="preserve"> </w:t>
      </w:r>
    </w:p>
    <w:p w:rsidR="00CB45E3" w:rsidRPr="00EF4DE4" w:rsidRDefault="00CB45E3" w:rsidP="009C65E5">
      <w:pPr>
        <w:spacing w:line="500" w:lineRule="exact"/>
        <w:ind w:firstLine="480"/>
      </w:pPr>
      <w:r w:rsidRPr="00EF4DE4">
        <w:rPr>
          <w:rFonts w:hint="eastAsia"/>
        </w:rPr>
        <w:t>对生态坏境（包括地表沉陷）的评价工作主要为预测矿井开采对生态环境、地表沉陷（首采区、全井田）产生的影响。评价重点为开采沉陷对评价区村庄、耕地、植被、土壤等目标的影响。</w:t>
      </w:r>
      <w:r w:rsidRPr="00EF4DE4">
        <w:rPr>
          <w:rFonts w:hint="eastAsia"/>
        </w:rPr>
        <w:t xml:space="preserve"> </w:t>
      </w:r>
    </w:p>
    <w:p w:rsidR="00CB45E3" w:rsidRPr="00EF4DE4" w:rsidRDefault="00CB45E3" w:rsidP="009C65E5">
      <w:pPr>
        <w:spacing w:line="500" w:lineRule="exact"/>
        <w:ind w:firstLine="480"/>
      </w:pPr>
      <w:r w:rsidRPr="00EF4DE4">
        <w:rPr>
          <w:rFonts w:hint="eastAsia"/>
        </w:rPr>
        <w:t>对地下水环境的评价工作主要为预测矿井</w:t>
      </w:r>
      <w:r w:rsidR="0017692F">
        <w:rPr>
          <w:rFonts w:hint="eastAsia"/>
        </w:rPr>
        <w:t>生产矿井水、生活污水</w:t>
      </w:r>
      <w:r w:rsidRPr="00EF4DE4">
        <w:rPr>
          <w:rFonts w:hint="eastAsia"/>
        </w:rPr>
        <w:t>对评价区区域地下水水质的影响。</w:t>
      </w:r>
    </w:p>
    <w:p w:rsidR="00CB45E3" w:rsidRPr="00EF4DE4" w:rsidRDefault="00CB45E3" w:rsidP="009C65E5">
      <w:pPr>
        <w:spacing w:line="500" w:lineRule="exact"/>
        <w:ind w:firstLine="480"/>
      </w:pPr>
      <w:r w:rsidRPr="00EF4DE4">
        <w:rPr>
          <w:rFonts w:hint="eastAsia"/>
        </w:rPr>
        <w:t>对地表水环境的评价工作主要为矿井水及生产、生活污废水综合利用可行性。</w:t>
      </w:r>
    </w:p>
    <w:p w:rsidR="00CB45E3" w:rsidRPr="00EF4DE4" w:rsidRDefault="00CB45E3" w:rsidP="009C65E5">
      <w:pPr>
        <w:spacing w:line="500" w:lineRule="exact"/>
        <w:ind w:firstLine="480"/>
      </w:pPr>
      <w:r w:rsidRPr="00EF4DE4">
        <w:rPr>
          <w:rFonts w:hint="eastAsia"/>
        </w:rPr>
        <w:t>对固体废弃物的评价工作主要为</w:t>
      </w:r>
      <w:r w:rsidR="0017692F">
        <w:rPr>
          <w:rFonts w:hint="eastAsia"/>
        </w:rPr>
        <w:t>矿井</w:t>
      </w:r>
      <w:r w:rsidRPr="00EF4DE4">
        <w:rPr>
          <w:rFonts w:hint="eastAsia"/>
        </w:rPr>
        <w:t>产生的固体废物对区域环境的影响。</w:t>
      </w:r>
      <w:r w:rsidRPr="00EF4DE4">
        <w:rPr>
          <w:rFonts w:hint="eastAsia"/>
        </w:rPr>
        <w:t xml:space="preserve"> </w:t>
      </w:r>
    </w:p>
    <w:p w:rsidR="0078283D" w:rsidRPr="00EF4DE4" w:rsidRDefault="0078283D" w:rsidP="009C65E5">
      <w:pPr>
        <w:pStyle w:val="3"/>
        <w:spacing w:before="0" w:line="500" w:lineRule="exact"/>
      </w:pPr>
      <w:r w:rsidRPr="00EF4DE4">
        <w:rPr>
          <w:rFonts w:hint="eastAsia"/>
        </w:rPr>
        <w:t>1.7.2</w:t>
      </w:r>
      <w:r w:rsidRPr="00EF4DE4">
        <w:rPr>
          <w:rFonts w:hint="eastAsia"/>
        </w:rPr>
        <w:t>评价重点</w:t>
      </w:r>
    </w:p>
    <w:p w:rsidR="00554DE3" w:rsidRPr="00EF4DE4" w:rsidRDefault="00554DE3" w:rsidP="009C65E5">
      <w:pPr>
        <w:spacing w:line="500" w:lineRule="exact"/>
      </w:pPr>
      <w:r w:rsidRPr="00EF4DE4">
        <w:rPr>
          <w:rFonts w:hint="eastAsia"/>
        </w:rPr>
        <w:t>本次评价工作的重点为地表沉陷与生态环境影响评价、地下水环境影响评价、</w:t>
      </w:r>
      <w:r w:rsidR="00AC6713" w:rsidRPr="00EF4DE4">
        <w:rPr>
          <w:rFonts w:hint="eastAsia"/>
        </w:rPr>
        <w:t>声环境影响评价、</w:t>
      </w:r>
      <w:r w:rsidRPr="00EF4DE4">
        <w:rPr>
          <w:rFonts w:hint="eastAsia"/>
        </w:rPr>
        <w:t>资源综合利用及污染综合治理及防治对策。</w:t>
      </w:r>
    </w:p>
    <w:p w:rsidR="00554DE3" w:rsidRPr="00EF4DE4" w:rsidRDefault="00554DE3" w:rsidP="009C65E5">
      <w:pPr>
        <w:spacing w:line="500" w:lineRule="exact"/>
        <w:ind w:firstLine="480"/>
      </w:pPr>
      <w:r w:rsidRPr="00EF4DE4">
        <w:rPr>
          <w:rFonts w:hint="eastAsia"/>
        </w:rPr>
        <w:t>（</w:t>
      </w:r>
      <w:r w:rsidRPr="00EF4DE4">
        <w:rPr>
          <w:rFonts w:hint="eastAsia"/>
        </w:rPr>
        <w:t>1</w:t>
      </w:r>
      <w:r w:rsidRPr="00EF4DE4">
        <w:rPr>
          <w:rFonts w:hint="eastAsia"/>
        </w:rPr>
        <w:t>）生态环境的影响评价</w:t>
      </w:r>
    </w:p>
    <w:p w:rsidR="00554DE3" w:rsidRPr="00EF4DE4" w:rsidRDefault="00554DE3" w:rsidP="009C65E5">
      <w:pPr>
        <w:spacing w:line="500" w:lineRule="exact"/>
        <w:ind w:firstLine="480"/>
      </w:pPr>
      <w:r w:rsidRPr="00EF4DE4">
        <w:rPr>
          <w:rFonts w:hint="eastAsia"/>
        </w:rPr>
        <w:t>煤炭开采地表变形与沉陷引起的生态环境破坏的范围程度及恢复措施，主要包括：对村庄及地面重要基础设施的影响及保护措施；煤炭开采对井田内其它保护目标的影响及保护措施；土地利用结构的改变，植被的破坏与恢复，沉陷区土地综合整治、浅层地下水的破坏及保护措施；</w:t>
      </w:r>
    </w:p>
    <w:p w:rsidR="00554DE3" w:rsidRPr="00EF4DE4" w:rsidRDefault="00554DE3" w:rsidP="009C65E5">
      <w:pPr>
        <w:spacing w:line="500" w:lineRule="exact"/>
        <w:ind w:firstLine="480"/>
      </w:pPr>
      <w:r w:rsidRPr="00EF4DE4">
        <w:rPr>
          <w:rFonts w:hint="eastAsia"/>
        </w:rPr>
        <w:t>（</w:t>
      </w:r>
      <w:r w:rsidRPr="00EF4DE4">
        <w:rPr>
          <w:rFonts w:hint="eastAsia"/>
        </w:rPr>
        <w:t>2</w:t>
      </w:r>
      <w:r w:rsidRPr="00EF4DE4">
        <w:rPr>
          <w:rFonts w:hint="eastAsia"/>
        </w:rPr>
        <w:t>）地下水环境影响评价</w:t>
      </w:r>
    </w:p>
    <w:p w:rsidR="00554DE3" w:rsidRPr="00EF4DE4" w:rsidRDefault="00554DE3" w:rsidP="009C65E5">
      <w:pPr>
        <w:spacing w:line="500" w:lineRule="exact"/>
        <w:ind w:firstLine="480"/>
      </w:pPr>
      <w:r w:rsidRPr="00EF4DE4">
        <w:rPr>
          <w:rFonts w:hint="eastAsia"/>
        </w:rPr>
        <w:t>以工业场地对潜水水质影响为主，并分区提出地下水污染防治措施。</w:t>
      </w:r>
    </w:p>
    <w:p w:rsidR="00554DE3" w:rsidRPr="00EF4DE4" w:rsidRDefault="00554DE3" w:rsidP="009C65E5">
      <w:pPr>
        <w:spacing w:line="500" w:lineRule="exact"/>
        <w:ind w:firstLine="480"/>
      </w:pPr>
      <w:r w:rsidRPr="00EF4DE4">
        <w:rPr>
          <w:rFonts w:hint="eastAsia"/>
        </w:rPr>
        <w:t>（</w:t>
      </w:r>
      <w:r w:rsidRPr="00EF4DE4">
        <w:rPr>
          <w:rFonts w:hint="eastAsia"/>
        </w:rPr>
        <w:t>3</w:t>
      </w:r>
      <w:r w:rsidRPr="00EF4DE4">
        <w:rPr>
          <w:rFonts w:hint="eastAsia"/>
        </w:rPr>
        <w:t>）资源综合利用</w:t>
      </w:r>
      <w:r w:rsidRPr="00EF4DE4">
        <w:rPr>
          <w:rFonts w:hint="eastAsia"/>
        </w:rPr>
        <w:t xml:space="preserve"> </w:t>
      </w:r>
    </w:p>
    <w:p w:rsidR="00554DE3" w:rsidRPr="00EF4DE4" w:rsidRDefault="00554DE3" w:rsidP="009C65E5">
      <w:pPr>
        <w:spacing w:line="500" w:lineRule="exact"/>
        <w:ind w:firstLine="480"/>
      </w:pPr>
      <w:r w:rsidRPr="00EF4DE4">
        <w:rPr>
          <w:rFonts w:hint="eastAsia"/>
        </w:rPr>
        <w:t>根据本项目</w:t>
      </w:r>
      <w:r w:rsidR="00983C8A" w:rsidRPr="00EF4DE4">
        <w:rPr>
          <w:rFonts w:hint="eastAsia"/>
        </w:rPr>
        <w:t>矿井水、</w:t>
      </w:r>
      <w:r w:rsidRPr="00EF4DE4">
        <w:rPr>
          <w:rFonts w:hint="eastAsia"/>
        </w:rPr>
        <w:t>煤矸石等产生量和特征，从资源利用、循环经济、</w:t>
      </w:r>
      <w:r w:rsidRPr="00EF4DE4">
        <w:rPr>
          <w:rFonts w:hint="eastAsia"/>
        </w:rPr>
        <w:t xml:space="preserve"> </w:t>
      </w:r>
      <w:r w:rsidRPr="00EF4DE4">
        <w:rPr>
          <w:rFonts w:hint="eastAsia"/>
        </w:rPr>
        <w:t>清洁生产角度，提出可行的资源综合利用途径。</w:t>
      </w:r>
    </w:p>
    <w:p w:rsidR="00554DE3" w:rsidRPr="00EF4DE4" w:rsidRDefault="00554DE3" w:rsidP="009C65E5">
      <w:pPr>
        <w:spacing w:line="500" w:lineRule="exact"/>
        <w:ind w:firstLine="480"/>
      </w:pPr>
      <w:r w:rsidRPr="00EF4DE4">
        <w:rPr>
          <w:rFonts w:hint="eastAsia"/>
        </w:rPr>
        <w:t>（</w:t>
      </w:r>
      <w:r w:rsidRPr="00EF4DE4">
        <w:rPr>
          <w:rFonts w:hint="eastAsia"/>
        </w:rPr>
        <w:t>4</w:t>
      </w:r>
      <w:r w:rsidRPr="00EF4DE4">
        <w:rPr>
          <w:rFonts w:hint="eastAsia"/>
        </w:rPr>
        <w:t>）综合治理及防治对策</w:t>
      </w:r>
    </w:p>
    <w:p w:rsidR="00554DE3" w:rsidRPr="00EF4DE4" w:rsidRDefault="00554DE3" w:rsidP="009C65E5">
      <w:pPr>
        <w:spacing w:line="500" w:lineRule="exact"/>
        <w:ind w:firstLine="480"/>
      </w:pPr>
      <w:r w:rsidRPr="00EF4DE4">
        <w:rPr>
          <w:rFonts w:hint="eastAsia"/>
        </w:rPr>
        <w:lastRenderedPageBreak/>
        <w:t>对环保措施进行评述与论证，重点是生态综合防护、恢复措施、固体废弃物及水资源化。</w:t>
      </w:r>
    </w:p>
    <w:p w:rsidR="0078283D" w:rsidRPr="00EF4DE4" w:rsidRDefault="0078283D" w:rsidP="009C65E5">
      <w:pPr>
        <w:pStyle w:val="2"/>
        <w:spacing w:line="500" w:lineRule="exact"/>
        <w:ind w:firstLine="482"/>
      </w:pPr>
      <w:bookmarkStart w:id="21" w:name="_Toc344387716"/>
      <w:bookmarkStart w:id="22" w:name="_Toc527645161"/>
      <w:r w:rsidRPr="00EF4DE4">
        <w:rPr>
          <w:rFonts w:hint="eastAsia"/>
        </w:rPr>
        <w:t xml:space="preserve">1.8 </w:t>
      </w:r>
      <w:r w:rsidRPr="00EF4DE4">
        <w:rPr>
          <w:rFonts w:hint="eastAsia"/>
        </w:rPr>
        <w:t>环境保护目标</w:t>
      </w:r>
      <w:bookmarkEnd w:id="21"/>
      <w:bookmarkEnd w:id="22"/>
    </w:p>
    <w:p w:rsidR="00E150C8" w:rsidRPr="00EF4DE4" w:rsidRDefault="00554DE3" w:rsidP="009C65E5">
      <w:pPr>
        <w:spacing w:line="500" w:lineRule="exact"/>
      </w:pPr>
      <w:r w:rsidRPr="00EF4DE4">
        <w:rPr>
          <w:rFonts w:hint="eastAsia"/>
        </w:rPr>
        <w:t>本</w:t>
      </w:r>
      <w:r w:rsidR="00797FEE" w:rsidRPr="00EF4DE4">
        <w:rPr>
          <w:rFonts w:hint="eastAsia"/>
        </w:rPr>
        <w:t>期工程</w:t>
      </w:r>
      <w:r w:rsidRPr="00EF4DE4">
        <w:rPr>
          <w:rFonts w:hint="eastAsia"/>
        </w:rPr>
        <w:t>井田范围内不涉及自</w:t>
      </w:r>
      <w:r w:rsidR="00983C8A" w:rsidRPr="00EF4DE4">
        <w:rPr>
          <w:rFonts w:hint="eastAsia"/>
        </w:rPr>
        <w:t>然保护区、风景名胜区等需要特殊保护的环境敏感区域。</w:t>
      </w:r>
      <w:r w:rsidRPr="00EF4DE4">
        <w:rPr>
          <w:rFonts w:hint="eastAsia"/>
        </w:rPr>
        <w:t>主要环境保护目标</w:t>
      </w:r>
      <w:r w:rsidR="00870D5C" w:rsidRPr="00EF4DE4">
        <w:rPr>
          <w:rFonts w:hint="eastAsia"/>
        </w:rPr>
        <w:t>为</w:t>
      </w:r>
      <w:r w:rsidR="00A940BE" w:rsidRPr="00EF4DE4">
        <w:rPr>
          <w:rFonts w:hint="eastAsia"/>
        </w:rPr>
        <w:t>：</w:t>
      </w:r>
      <w:r w:rsidR="00870D5C" w:rsidRPr="00EF4DE4">
        <w:rPr>
          <w:rFonts w:hint="eastAsia"/>
        </w:rPr>
        <w:t>评价范围内的</w:t>
      </w:r>
      <w:r w:rsidRPr="00EF4DE4">
        <w:rPr>
          <w:rFonts w:hint="eastAsia"/>
        </w:rPr>
        <w:t>村庄、植被、土壤</w:t>
      </w:r>
      <w:r w:rsidR="00870D5C" w:rsidRPr="00EF4DE4">
        <w:rPr>
          <w:rFonts w:hint="eastAsia"/>
        </w:rPr>
        <w:t>、</w:t>
      </w:r>
      <w:r w:rsidRPr="00EF4DE4">
        <w:rPr>
          <w:rFonts w:hint="eastAsia"/>
        </w:rPr>
        <w:t>居民饮用水</w:t>
      </w:r>
      <w:r w:rsidR="00A940BE" w:rsidRPr="00EF4DE4">
        <w:rPr>
          <w:rFonts w:hint="eastAsia"/>
        </w:rPr>
        <w:t>源</w:t>
      </w:r>
      <w:r w:rsidR="00AD23A5" w:rsidRPr="00EF4DE4">
        <w:rPr>
          <w:rFonts w:hint="eastAsia"/>
          <w:szCs w:val="21"/>
        </w:rPr>
        <w:t>，</w:t>
      </w:r>
      <w:r w:rsidR="00870D5C" w:rsidRPr="00EF4DE4">
        <w:rPr>
          <w:rFonts w:hint="eastAsia"/>
        </w:rPr>
        <w:t>以及具有供水</w:t>
      </w:r>
      <w:r w:rsidR="00AD23A5" w:rsidRPr="00EF4DE4">
        <w:rPr>
          <w:rFonts w:hint="eastAsia"/>
        </w:rPr>
        <w:t>意义</w:t>
      </w:r>
      <w:r w:rsidR="00870D5C" w:rsidRPr="00EF4DE4">
        <w:rPr>
          <w:rFonts w:hint="eastAsia"/>
        </w:rPr>
        <w:t>的含水层</w:t>
      </w:r>
      <w:r w:rsidR="003040D8" w:rsidRPr="00EF4DE4">
        <w:rPr>
          <w:rFonts w:hint="eastAsia"/>
        </w:rPr>
        <w:t>。</w:t>
      </w:r>
      <w:r w:rsidR="00E150C8" w:rsidRPr="00EF4DE4">
        <w:rPr>
          <w:rFonts w:hint="eastAsia"/>
        </w:rPr>
        <w:t>本项目主要保护目标见表</w:t>
      </w:r>
      <w:r w:rsidR="00E150C8" w:rsidRPr="00EF4DE4">
        <w:rPr>
          <w:rFonts w:hint="eastAsia"/>
        </w:rPr>
        <w:t>1</w:t>
      </w:r>
      <w:r w:rsidR="0017692F">
        <w:rPr>
          <w:rFonts w:hint="eastAsia"/>
        </w:rPr>
        <w:t>.</w:t>
      </w:r>
      <w:r w:rsidR="00E150C8" w:rsidRPr="00EF4DE4">
        <w:rPr>
          <w:rFonts w:hint="eastAsia"/>
        </w:rPr>
        <w:t>8-1</w:t>
      </w:r>
      <w:r w:rsidR="00E150C8" w:rsidRPr="00EF4DE4">
        <w:rPr>
          <w:rFonts w:hint="eastAsia"/>
        </w:rPr>
        <w:t>。</w:t>
      </w:r>
      <w:r w:rsidR="00170CC3">
        <w:rPr>
          <w:rFonts w:hint="eastAsia"/>
        </w:rPr>
        <w:t>环保目标分布见图</w:t>
      </w:r>
      <w:r w:rsidR="00170CC3">
        <w:rPr>
          <w:rFonts w:hint="eastAsia"/>
        </w:rPr>
        <w:t>1.8-1</w:t>
      </w:r>
      <w:r w:rsidR="003D6E32">
        <w:rPr>
          <w:rFonts w:hint="eastAsia"/>
        </w:rPr>
        <w:t>，项目所在区域影像图见图</w:t>
      </w:r>
      <w:r w:rsidR="003D6E32">
        <w:rPr>
          <w:rFonts w:hint="eastAsia"/>
        </w:rPr>
        <w:t>1.8-2</w:t>
      </w:r>
      <w:r w:rsidR="00170CC3">
        <w:rPr>
          <w:rFonts w:hint="eastAsia"/>
        </w:rPr>
        <w:t>。</w:t>
      </w:r>
    </w:p>
    <w:p w:rsidR="00380B21" w:rsidRPr="003D6E32" w:rsidRDefault="00380B21" w:rsidP="00755ADB">
      <w:pPr>
        <w:ind w:firstLine="0"/>
        <w:sectPr w:rsidR="00380B21" w:rsidRPr="003D6E32" w:rsidSect="009677B9">
          <w:pgSz w:w="11906" w:h="16838" w:code="9"/>
          <w:pgMar w:top="1304" w:right="1644" w:bottom="1304" w:left="1644" w:header="851" w:footer="992" w:gutter="0"/>
          <w:cols w:space="425"/>
          <w:docGrid w:type="lines" w:linePitch="312"/>
        </w:sectPr>
      </w:pPr>
    </w:p>
    <w:p w:rsidR="00297DE7" w:rsidRDefault="00297DE7" w:rsidP="00FB6146">
      <w:pPr>
        <w:pStyle w:val="a7"/>
      </w:pPr>
      <w:r w:rsidRPr="00EF4DE4">
        <w:rPr>
          <w:rFonts w:hint="eastAsia"/>
        </w:rPr>
        <w:lastRenderedPageBreak/>
        <w:t>表</w:t>
      </w:r>
      <w:r w:rsidR="00932C7E">
        <w:rPr>
          <w:rFonts w:hint="eastAsia"/>
        </w:rPr>
        <w:t>1.8-1</w:t>
      </w:r>
      <w:r w:rsidR="00B2244F" w:rsidRPr="00EF4DE4">
        <w:rPr>
          <w:rFonts w:hint="eastAsia"/>
        </w:rPr>
        <w:t xml:space="preserve">     </w:t>
      </w:r>
      <w:r w:rsidRPr="00EF4DE4">
        <w:rPr>
          <w:rFonts w:hint="eastAsia"/>
        </w:rPr>
        <w:t>环境保护目标一览表</w:t>
      </w:r>
    </w:p>
    <w:tbl>
      <w:tblPr>
        <w:tblW w:w="85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442"/>
        <w:gridCol w:w="1189"/>
        <w:gridCol w:w="1619"/>
        <w:gridCol w:w="1275"/>
        <w:gridCol w:w="1560"/>
        <w:gridCol w:w="2511"/>
      </w:tblGrid>
      <w:tr w:rsidR="00F961A5" w:rsidRPr="00EF3499" w:rsidTr="00EF3499">
        <w:trPr>
          <w:tblHeader/>
          <w:jc w:val="center"/>
        </w:trPr>
        <w:tc>
          <w:tcPr>
            <w:tcW w:w="1631" w:type="dxa"/>
            <w:gridSpan w:val="2"/>
            <w:vMerge w:val="restart"/>
            <w:tcBorders>
              <w:top w:val="single" w:sz="12" w:space="0" w:color="auto"/>
              <w:left w:val="single" w:sz="12" w:space="0" w:color="auto"/>
            </w:tcBorders>
            <w:tcMar>
              <w:top w:w="28" w:type="dxa"/>
              <w:bottom w:w="28" w:type="dxa"/>
            </w:tcMar>
            <w:vAlign w:val="center"/>
          </w:tcPr>
          <w:p w:rsidR="00F961A5" w:rsidRPr="00B404E7" w:rsidRDefault="00F961A5" w:rsidP="00B404E7">
            <w:pPr>
              <w:pStyle w:val="affd"/>
              <w:jc w:val="center"/>
              <w:rPr>
                <w:b/>
                <w:lang w:val="zh-CN"/>
              </w:rPr>
            </w:pPr>
            <w:r w:rsidRPr="00B404E7">
              <w:rPr>
                <w:b/>
                <w:lang w:val="zh-CN"/>
              </w:rPr>
              <w:t>环境要素</w:t>
            </w:r>
          </w:p>
        </w:tc>
        <w:tc>
          <w:tcPr>
            <w:tcW w:w="4454" w:type="dxa"/>
            <w:gridSpan w:val="3"/>
            <w:tcBorders>
              <w:top w:val="single" w:sz="12" w:space="0" w:color="auto"/>
            </w:tcBorders>
            <w:tcMar>
              <w:top w:w="28" w:type="dxa"/>
              <w:bottom w:w="28" w:type="dxa"/>
            </w:tcMar>
            <w:vAlign w:val="center"/>
          </w:tcPr>
          <w:p w:rsidR="00F961A5" w:rsidRPr="00B404E7" w:rsidRDefault="00F961A5" w:rsidP="00B404E7">
            <w:pPr>
              <w:pStyle w:val="affd"/>
              <w:jc w:val="center"/>
              <w:rPr>
                <w:b/>
                <w:lang w:val="zh-CN"/>
              </w:rPr>
            </w:pPr>
            <w:r w:rsidRPr="00B404E7">
              <w:rPr>
                <w:b/>
                <w:lang w:val="zh-CN"/>
              </w:rPr>
              <w:t>环境保护目标</w:t>
            </w:r>
          </w:p>
        </w:tc>
        <w:tc>
          <w:tcPr>
            <w:tcW w:w="2511" w:type="dxa"/>
            <w:vMerge w:val="restart"/>
            <w:tcBorders>
              <w:top w:val="single" w:sz="12" w:space="0" w:color="auto"/>
              <w:right w:val="single" w:sz="12" w:space="0" w:color="auto"/>
            </w:tcBorders>
            <w:tcMar>
              <w:top w:w="28" w:type="dxa"/>
              <w:bottom w:w="28" w:type="dxa"/>
            </w:tcMar>
            <w:vAlign w:val="center"/>
          </w:tcPr>
          <w:p w:rsidR="00F961A5" w:rsidRPr="00B404E7" w:rsidRDefault="00F961A5" w:rsidP="00B404E7">
            <w:pPr>
              <w:pStyle w:val="affd"/>
              <w:jc w:val="center"/>
              <w:rPr>
                <w:b/>
                <w:lang w:val="zh-CN"/>
              </w:rPr>
            </w:pPr>
            <w:r w:rsidRPr="00B404E7">
              <w:rPr>
                <w:b/>
                <w:lang w:val="zh-CN"/>
              </w:rPr>
              <w:t>保护要求</w:t>
            </w:r>
          </w:p>
        </w:tc>
      </w:tr>
      <w:tr w:rsidR="00F961A5" w:rsidRPr="00EF3499" w:rsidTr="00EF3499">
        <w:trPr>
          <w:tblHeader/>
          <w:jc w:val="center"/>
        </w:trPr>
        <w:tc>
          <w:tcPr>
            <w:tcW w:w="1631" w:type="dxa"/>
            <w:gridSpan w:val="2"/>
            <w:vMerge/>
            <w:tcBorders>
              <w:left w:val="single" w:sz="12" w:space="0" w:color="auto"/>
            </w:tcBorders>
            <w:tcMar>
              <w:top w:w="28" w:type="dxa"/>
              <w:bottom w:w="28" w:type="dxa"/>
            </w:tcMar>
            <w:vAlign w:val="center"/>
          </w:tcPr>
          <w:p w:rsidR="00F961A5" w:rsidRPr="00B404E7" w:rsidRDefault="00F961A5" w:rsidP="00B404E7">
            <w:pPr>
              <w:pStyle w:val="affd"/>
              <w:jc w:val="center"/>
              <w:rPr>
                <w:b/>
                <w:lang w:val="zh-CN"/>
              </w:rPr>
            </w:pPr>
          </w:p>
        </w:tc>
        <w:tc>
          <w:tcPr>
            <w:tcW w:w="1619" w:type="dxa"/>
            <w:tcMar>
              <w:top w:w="28" w:type="dxa"/>
              <w:bottom w:w="28" w:type="dxa"/>
            </w:tcMar>
            <w:vAlign w:val="center"/>
          </w:tcPr>
          <w:p w:rsidR="00F961A5" w:rsidRPr="00B404E7" w:rsidRDefault="00F961A5" w:rsidP="00B404E7">
            <w:pPr>
              <w:pStyle w:val="affd"/>
              <w:jc w:val="center"/>
              <w:rPr>
                <w:b/>
                <w:lang w:val="zh-CN"/>
              </w:rPr>
            </w:pPr>
            <w:r w:rsidRPr="00B404E7">
              <w:rPr>
                <w:b/>
                <w:lang w:val="zh-CN"/>
              </w:rPr>
              <w:t>环境保护目标</w:t>
            </w:r>
          </w:p>
        </w:tc>
        <w:tc>
          <w:tcPr>
            <w:tcW w:w="1275" w:type="dxa"/>
            <w:tcMar>
              <w:top w:w="28" w:type="dxa"/>
              <w:bottom w:w="28" w:type="dxa"/>
            </w:tcMar>
            <w:vAlign w:val="center"/>
          </w:tcPr>
          <w:p w:rsidR="00F961A5" w:rsidRPr="00B404E7" w:rsidRDefault="00F961A5" w:rsidP="00B404E7">
            <w:pPr>
              <w:pStyle w:val="affd"/>
              <w:jc w:val="center"/>
              <w:rPr>
                <w:b/>
                <w:lang w:val="zh-CN"/>
              </w:rPr>
            </w:pPr>
            <w:r w:rsidRPr="00B404E7">
              <w:rPr>
                <w:b/>
                <w:lang w:val="zh-CN"/>
              </w:rPr>
              <w:t>与工业场地相对置</w:t>
            </w:r>
          </w:p>
        </w:tc>
        <w:tc>
          <w:tcPr>
            <w:tcW w:w="1560" w:type="dxa"/>
            <w:tcMar>
              <w:top w:w="28" w:type="dxa"/>
              <w:bottom w:w="28" w:type="dxa"/>
            </w:tcMar>
            <w:vAlign w:val="center"/>
          </w:tcPr>
          <w:p w:rsidR="00F961A5" w:rsidRPr="00B404E7" w:rsidRDefault="00F961A5" w:rsidP="00B404E7">
            <w:pPr>
              <w:pStyle w:val="affd"/>
              <w:jc w:val="center"/>
              <w:rPr>
                <w:b/>
                <w:lang w:val="zh-CN"/>
              </w:rPr>
            </w:pPr>
            <w:r w:rsidRPr="00B404E7">
              <w:rPr>
                <w:b/>
                <w:lang w:val="zh-CN"/>
              </w:rPr>
              <w:t>直线距离</w:t>
            </w:r>
            <w:r w:rsidRPr="00B404E7">
              <w:rPr>
                <w:b/>
                <w:lang w:val="zh-CN"/>
              </w:rPr>
              <w:t>km</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jc w:val="center"/>
              <w:rPr>
                <w:lang w:val="zh-CN"/>
              </w:rPr>
            </w:pPr>
          </w:p>
        </w:tc>
      </w:tr>
      <w:tr w:rsidR="00F961A5" w:rsidRPr="00EF3499" w:rsidTr="00EF3499">
        <w:trPr>
          <w:tblHeader/>
          <w:jc w:val="center"/>
        </w:trPr>
        <w:tc>
          <w:tcPr>
            <w:tcW w:w="442" w:type="dxa"/>
            <w:vMerge w:val="restart"/>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r w:rsidRPr="00B404E7">
              <w:rPr>
                <w:b/>
              </w:rPr>
              <w:t>受项目污染影响的保护目标</w:t>
            </w:r>
          </w:p>
        </w:tc>
        <w:tc>
          <w:tcPr>
            <w:tcW w:w="1189" w:type="dxa"/>
            <w:vMerge w:val="restart"/>
            <w:tcMar>
              <w:top w:w="28" w:type="dxa"/>
              <w:bottom w:w="28" w:type="dxa"/>
            </w:tcMar>
            <w:vAlign w:val="center"/>
          </w:tcPr>
          <w:p w:rsidR="00F961A5" w:rsidRPr="00EF3499" w:rsidRDefault="00F961A5" w:rsidP="00B404E7">
            <w:pPr>
              <w:pStyle w:val="affd"/>
              <w:jc w:val="center"/>
              <w:rPr>
                <w:lang w:val="zh-CN"/>
              </w:rPr>
            </w:pPr>
            <w:r w:rsidRPr="00EF3499">
              <w:rPr>
                <w:lang w:val="zh-CN"/>
              </w:rPr>
              <w:t>大气环境</w:t>
            </w:r>
          </w:p>
        </w:tc>
        <w:tc>
          <w:tcPr>
            <w:tcW w:w="1619"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太义掌村</w:t>
            </w:r>
            <w:r w:rsidRPr="00EF3499">
              <w:rPr>
                <w:sz w:val="21"/>
                <w:szCs w:val="21"/>
              </w:rPr>
              <w:t>*</w:t>
            </w:r>
          </w:p>
        </w:tc>
        <w:tc>
          <w:tcPr>
            <w:tcW w:w="1275"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W</w:t>
            </w:r>
          </w:p>
        </w:tc>
        <w:tc>
          <w:tcPr>
            <w:tcW w:w="1560"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0.1</w:t>
            </w:r>
          </w:p>
        </w:tc>
        <w:tc>
          <w:tcPr>
            <w:tcW w:w="2511" w:type="dxa"/>
            <w:vMerge w:val="restart"/>
            <w:tcBorders>
              <w:right w:val="single" w:sz="12" w:space="0" w:color="auto"/>
            </w:tcBorders>
            <w:tcMar>
              <w:top w:w="28" w:type="dxa"/>
              <w:bottom w:w="28" w:type="dxa"/>
            </w:tcMar>
            <w:vAlign w:val="center"/>
          </w:tcPr>
          <w:p w:rsidR="00F961A5" w:rsidRPr="00EF3499" w:rsidRDefault="00F961A5" w:rsidP="00B404E7">
            <w:pPr>
              <w:pStyle w:val="affd"/>
              <w:rPr>
                <w:lang w:val="zh-CN"/>
              </w:rPr>
            </w:pPr>
            <w:r w:rsidRPr="00EF3499">
              <w:rPr>
                <w:lang w:val="zh-CN"/>
              </w:rPr>
              <w:t>《环境空气质量标准》</w:t>
            </w:r>
            <w:r w:rsidRPr="00EF3499">
              <w:rPr>
                <w:lang w:val="zh-CN"/>
              </w:rPr>
              <w:t>GB3095-2012</w:t>
            </w:r>
            <w:r w:rsidRPr="00EF3499">
              <w:rPr>
                <w:lang w:val="zh-CN"/>
              </w:rPr>
              <w:t>二级标准</w:t>
            </w: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p>
        </w:tc>
        <w:tc>
          <w:tcPr>
            <w:tcW w:w="1189" w:type="dxa"/>
            <w:vMerge/>
            <w:tcMar>
              <w:top w:w="28" w:type="dxa"/>
              <w:bottom w:w="28" w:type="dxa"/>
            </w:tcMar>
            <w:vAlign w:val="center"/>
          </w:tcPr>
          <w:p w:rsidR="00F961A5" w:rsidRPr="00EF3499" w:rsidRDefault="00F961A5" w:rsidP="00B404E7">
            <w:pPr>
              <w:pStyle w:val="affd"/>
              <w:jc w:val="center"/>
              <w:rPr>
                <w:lang w:val="zh-CN"/>
              </w:rPr>
            </w:pPr>
          </w:p>
        </w:tc>
        <w:tc>
          <w:tcPr>
            <w:tcW w:w="1619"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关头</w:t>
            </w:r>
            <w:r w:rsidR="00FF09B0" w:rsidRPr="00EF3499">
              <w:rPr>
                <w:rFonts w:hint="eastAsia"/>
                <w:sz w:val="21"/>
                <w:szCs w:val="21"/>
              </w:rPr>
              <w:t>村</w:t>
            </w:r>
            <w:r w:rsidRPr="00EF3499">
              <w:rPr>
                <w:sz w:val="21"/>
                <w:szCs w:val="21"/>
              </w:rPr>
              <w:t>*</w:t>
            </w:r>
          </w:p>
        </w:tc>
        <w:tc>
          <w:tcPr>
            <w:tcW w:w="1275"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SW</w:t>
            </w:r>
          </w:p>
        </w:tc>
        <w:tc>
          <w:tcPr>
            <w:tcW w:w="1560"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2.0</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p>
        </w:tc>
        <w:tc>
          <w:tcPr>
            <w:tcW w:w="1189" w:type="dxa"/>
            <w:vMerge/>
            <w:tcMar>
              <w:top w:w="28" w:type="dxa"/>
              <w:bottom w:w="28" w:type="dxa"/>
            </w:tcMar>
            <w:vAlign w:val="center"/>
          </w:tcPr>
          <w:p w:rsidR="00F961A5" w:rsidRPr="00EF3499" w:rsidRDefault="00F961A5" w:rsidP="00B404E7">
            <w:pPr>
              <w:pStyle w:val="affd"/>
              <w:jc w:val="center"/>
              <w:rPr>
                <w:lang w:val="zh-CN"/>
              </w:rPr>
            </w:pPr>
          </w:p>
        </w:tc>
        <w:tc>
          <w:tcPr>
            <w:tcW w:w="1619"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赵</w:t>
            </w:r>
            <w:r w:rsidR="00FF09B0" w:rsidRPr="00EF3499">
              <w:rPr>
                <w:sz w:val="21"/>
                <w:szCs w:val="21"/>
              </w:rPr>
              <w:t xml:space="preserve"> </w:t>
            </w:r>
            <w:r w:rsidRPr="00EF3499">
              <w:rPr>
                <w:sz w:val="21"/>
                <w:szCs w:val="21"/>
              </w:rPr>
              <w:t>村</w:t>
            </w:r>
            <w:r w:rsidRPr="00EF3499">
              <w:rPr>
                <w:sz w:val="21"/>
                <w:szCs w:val="21"/>
              </w:rPr>
              <w:t>*</w:t>
            </w:r>
          </w:p>
        </w:tc>
        <w:tc>
          <w:tcPr>
            <w:tcW w:w="1275"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NE</w:t>
            </w:r>
          </w:p>
        </w:tc>
        <w:tc>
          <w:tcPr>
            <w:tcW w:w="1560"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1.2</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p>
        </w:tc>
        <w:tc>
          <w:tcPr>
            <w:tcW w:w="1189" w:type="dxa"/>
            <w:vMerge/>
            <w:tcMar>
              <w:top w:w="28" w:type="dxa"/>
              <w:bottom w:w="28" w:type="dxa"/>
            </w:tcMar>
            <w:vAlign w:val="center"/>
          </w:tcPr>
          <w:p w:rsidR="00F961A5" w:rsidRPr="00EF3499" w:rsidRDefault="00F961A5" w:rsidP="00B404E7">
            <w:pPr>
              <w:pStyle w:val="affd"/>
              <w:jc w:val="center"/>
              <w:rPr>
                <w:lang w:val="zh-CN"/>
              </w:rPr>
            </w:pPr>
          </w:p>
        </w:tc>
        <w:tc>
          <w:tcPr>
            <w:tcW w:w="1619"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太义村</w:t>
            </w:r>
            <w:r w:rsidRPr="00EF3499">
              <w:rPr>
                <w:sz w:val="21"/>
                <w:szCs w:val="21"/>
              </w:rPr>
              <w:t>*</w:t>
            </w:r>
          </w:p>
        </w:tc>
        <w:tc>
          <w:tcPr>
            <w:tcW w:w="1275"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W</w:t>
            </w:r>
          </w:p>
        </w:tc>
        <w:tc>
          <w:tcPr>
            <w:tcW w:w="1560"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1.4</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p>
        </w:tc>
        <w:tc>
          <w:tcPr>
            <w:tcW w:w="1189" w:type="dxa"/>
            <w:vMerge/>
            <w:tcMar>
              <w:top w:w="28" w:type="dxa"/>
              <w:bottom w:w="28" w:type="dxa"/>
            </w:tcMar>
            <w:vAlign w:val="center"/>
          </w:tcPr>
          <w:p w:rsidR="00F961A5" w:rsidRPr="00EF3499" w:rsidRDefault="00F961A5" w:rsidP="00B404E7">
            <w:pPr>
              <w:pStyle w:val="affd"/>
              <w:jc w:val="center"/>
              <w:rPr>
                <w:lang w:val="zh-CN"/>
              </w:rPr>
            </w:pPr>
          </w:p>
        </w:tc>
        <w:tc>
          <w:tcPr>
            <w:tcW w:w="1619"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岔口</w:t>
            </w:r>
            <w:r w:rsidR="00FF09B0" w:rsidRPr="00EF3499">
              <w:rPr>
                <w:sz w:val="21"/>
                <w:szCs w:val="21"/>
              </w:rPr>
              <w:t>村</w:t>
            </w:r>
          </w:p>
        </w:tc>
        <w:tc>
          <w:tcPr>
            <w:tcW w:w="1275"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NW</w:t>
            </w:r>
          </w:p>
        </w:tc>
        <w:tc>
          <w:tcPr>
            <w:tcW w:w="1560"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2.5</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p>
        </w:tc>
        <w:tc>
          <w:tcPr>
            <w:tcW w:w="1189" w:type="dxa"/>
            <w:vMerge/>
            <w:tcMar>
              <w:top w:w="28" w:type="dxa"/>
              <w:bottom w:w="28" w:type="dxa"/>
            </w:tcMar>
            <w:vAlign w:val="center"/>
          </w:tcPr>
          <w:p w:rsidR="00F961A5" w:rsidRPr="00EF3499" w:rsidRDefault="00F961A5" w:rsidP="00B404E7">
            <w:pPr>
              <w:pStyle w:val="affd"/>
              <w:jc w:val="center"/>
              <w:rPr>
                <w:lang w:val="zh-CN"/>
              </w:rPr>
            </w:pPr>
          </w:p>
        </w:tc>
        <w:tc>
          <w:tcPr>
            <w:tcW w:w="1619"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南山</w:t>
            </w:r>
            <w:r w:rsidR="00FF09B0" w:rsidRPr="00EF3499">
              <w:rPr>
                <w:sz w:val="21"/>
                <w:szCs w:val="21"/>
              </w:rPr>
              <w:t>村</w:t>
            </w:r>
          </w:p>
        </w:tc>
        <w:tc>
          <w:tcPr>
            <w:tcW w:w="1275"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N</w:t>
            </w:r>
          </w:p>
        </w:tc>
        <w:tc>
          <w:tcPr>
            <w:tcW w:w="1560"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2.3</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p>
        </w:tc>
        <w:tc>
          <w:tcPr>
            <w:tcW w:w="1189" w:type="dxa"/>
            <w:vMerge/>
            <w:tcMar>
              <w:top w:w="28" w:type="dxa"/>
              <w:bottom w:w="28" w:type="dxa"/>
            </w:tcMar>
            <w:vAlign w:val="center"/>
          </w:tcPr>
          <w:p w:rsidR="00F961A5" w:rsidRPr="00EF3499" w:rsidRDefault="00F961A5" w:rsidP="00B404E7">
            <w:pPr>
              <w:pStyle w:val="affd"/>
              <w:jc w:val="center"/>
              <w:rPr>
                <w:lang w:val="zh-CN"/>
              </w:rPr>
            </w:pPr>
          </w:p>
        </w:tc>
        <w:tc>
          <w:tcPr>
            <w:tcW w:w="1619"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北山</w:t>
            </w:r>
            <w:r w:rsidR="00FF09B0" w:rsidRPr="00EF3499">
              <w:rPr>
                <w:sz w:val="21"/>
                <w:szCs w:val="21"/>
              </w:rPr>
              <w:t>村</w:t>
            </w:r>
          </w:p>
        </w:tc>
        <w:tc>
          <w:tcPr>
            <w:tcW w:w="1275"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NE</w:t>
            </w:r>
          </w:p>
        </w:tc>
        <w:tc>
          <w:tcPr>
            <w:tcW w:w="1560"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2.2</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p>
        </w:tc>
        <w:tc>
          <w:tcPr>
            <w:tcW w:w="1189" w:type="dxa"/>
            <w:vMerge/>
            <w:tcMar>
              <w:top w:w="28" w:type="dxa"/>
              <w:bottom w:w="28" w:type="dxa"/>
            </w:tcMar>
            <w:vAlign w:val="center"/>
          </w:tcPr>
          <w:p w:rsidR="00F961A5" w:rsidRPr="00EF3499" w:rsidRDefault="00F961A5" w:rsidP="00B404E7">
            <w:pPr>
              <w:pStyle w:val="affd"/>
              <w:jc w:val="center"/>
              <w:rPr>
                <w:lang w:val="zh-CN"/>
              </w:rPr>
            </w:pPr>
          </w:p>
        </w:tc>
        <w:tc>
          <w:tcPr>
            <w:tcW w:w="1619"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北坡</w:t>
            </w:r>
            <w:r w:rsidR="00FF09B0" w:rsidRPr="00EF3499">
              <w:rPr>
                <w:sz w:val="21"/>
                <w:szCs w:val="21"/>
              </w:rPr>
              <w:t>村</w:t>
            </w:r>
          </w:p>
        </w:tc>
        <w:tc>
          <w:tcPr>
            <w:tcW w:w="1275"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N</w:t>
            </w:r>
          </w:p>
        </w:tc>
        <w:tc>
          <w:tcPr>
            <w:tcW w:w="1560"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1.0</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p>
        </w:tc>
        <w:tc>
          <w:tcPr>
            <w:tcW w:w="1189" w:type="dxa"/>
            <w:vMerge/>
            <w:tcMar>
              <w:top w:w="28" w:type="dxa"/>
              <w:bottom w:w="28" w:type="dxa"/>
            </w:tcMar>
            <w:vAlign w:val="center"/>
          </w:tcPr>
          <w:p w:rsidR="00F961A5" w:rsidRPr="00EF3499" w:rsidRDefault="00F961A5" w:rsidP="00B404E7">
            <w:pPr>
              <w:pStyle w:val="affd"/>
              <w:jc w:val="center"/>
              <w:rPr>
                <w:lang w:val="zh-CN"/>
              </w:rPr>
            </w:pPr>
          </w:p>
        </w:tc>
        <w:tc>
          <w:tcPr>
            <w:tcW w:w="1619"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西沟</w:t>
            </w:r>
            <w:r w:rsidR="00FF09B0" w:rsidRPr="00EF3499">
              <w:rPr>
                <w:sz w:val="21"/>
                <w:szCs w:val="21"/>
              </w:rPr>
              <w:t>村</w:t>
            </w:r>
          </w:p>
        </w:tc>
        <w:tc>
          <w:tcPr>
            <w:tcW w:w="1275"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N</w:t>
            </w:r>
          </w:p>
        </w:tc>
        <w:tc>
          <w:tcPr>
            <w:tcW w:w="1560"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1.0</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p>
        </w:tc>
        <w:tc>
          <w:tcPr>
            <w:tcW w:w="1189" w:type="dxa"/>
            <w:vMerge/>
            <w:tcMar>
              <w:top w:w="28" w:type="dxa"/>
              <w:bottom w:w="28" w:type="dxa"/>
            </w:tcMar>
            <w:vAlign w:val="center"/>
          </w:tcPr>
          <w:p w:rsidR="00F961A5" w:rsidRPr="00EF3499" w:rsidRDefault="00F961A5" w:rsidP="00B404E7">
            <w:pPr>
              <w:pStyle w:val="affd"/>
              <w:jc w:val="center"/>
              <w:rPr>
                <w:lang w:val="zh-CN"/>
              </w:rPr>
            </w:pPr>
          </w:p>
        </w:tc>
        <w:tc>
          <w:tcPr>
            <w:tcW w:w="1619"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南宋</w:t>
            </w:r>
            <w:r w:rsidR="00FF09B0" w:rsidRPr="00EF3499">
              <w:rPr>
                <w:sz w:val="21"/>
                <w:szCs w:val="21"/>
              </w:rPr>
              <w:t>村</w:t>
            </w:r>
          </w:p>
        </w:tc>
        <w:tc>
          <w:tcPr>
            <w:tcW w:w="1275"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SE</w:t>
            </w:r>
          </w:p>
        </w:tc>
        <w:tc>
          <w:tcPr>
            <w:tcW w:w="1560"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2.0</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p>
        </w:tc>
        <w:tc>
          <w:tcPr>
            <w:tcW w:w="1189" w:type="dxa"/>
            <w:vMerge/>
            <w:tcMar>
              <w:top w:w="28" w:type="dxa"/>
              <w:bottom w:w="28" w:type="dxa"/>
            </w:tcMar>
            <w:vAlign w:val="center"/>
          </w:tcPr>
          <w:p w:rsidR="00F961A5" w:rsidRPr="00EF3499" w:rsidRDefault="00F961A5" w:rsidP="00B404E7">
            <w:pPr>
              <w:pStyle w:val="affd"/>
              <w:jc w:val="center"/>
              <w:rPr>
                <w:lang w:val="zh-CN"/>
              </w:rPr>
            </w:pPr>
          </w:p>
        </w:tc>
        <w:tc>
          <w:tcPr>
            <w:tcW w:w="1619"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西掌</w:t>
            </w:r>
            <w:r w:rsidR="00FF09B0" w:rsidRPr="00EF3499">
              <w:rPr>
                <w:sz w:val="21"/>
                <w:szCs w:val="21"/>
              </w:rPr>
              <w:t>村</w:t>
            </w:r>
          </w:p>
        </w:tc>
        <w:tc>
          <w:tcPr>
            <w:tcW w:w="1275"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S</w:t>
            </w:r>
          </w:p>
        </w:tc>
        <w:tc>
          <w:tcPr>
            <w:tcW w:w="1560" w:type="dxa"/>
            <w:tcMar>
              <w:top w:w="28" w:type="dxa"/>
              <w:bottom w:w="28" w:type="dxa"/>
            </w:tcMar>
            <w:vAlign w:val="center"/>
          </w:tcPr>
          <w:p w:rsidR="00F961A5" w:rsidRPr="00EF3499" w:rsidRDefault="00F961A5" w:rsidP="00B404E7">
            <w:pPr>
              <w:spacing w:line="240" w:lineRule="exact"/>
              <w:ind w:firstLine="0"/>
              <w:jc w:val="center"/>
              <w:rPr>
                <w:sz w:val="21"/>
                <w:szCs w:val="21"/>
              </w:rPr>
            </w:pPr>
            <w:r w:rsidRPr="00EF3499">
              <w:rPr>
                <w:sz w:val="21"/>
                <w:szCs w:val="21"/>
              </w:rPr>
              <w:t>2.2</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rPr>
            </w:pPr>
          </w:p>
        </w:tc>
        <w:tc>
          <w:tcPr>
            <w:tcW w:w="1189" w:type="dxa"/>
            <w:vMerge/>
            <w:tcMar>
              <w:top w:w="28" w:type="dxa"/>
              <w:bottom w:w="28" w:type="dxa"/>
            </w:tcMar>
            <w:vAlign w:val="center"/>
          </w:tcPr>
          <w:p w:rsidR="00F961A5" w:rsidRPr="00EF3499" w:rsidRDefault="00F961A5" w:rsidP="00B404E7">
            <w:pPr>
              <w:pStyle w:val="affd"/>
              <w:jc w:val="center"/>
              <w:rPr>
                <w:lang w:val="zh-CN"/>
              </w:rPr>
            </w:pPr>
          </w:p>
        </w:tc>
        <w:tc>
          <w:tcPr>
            <w:tcW w:w="4454" w:type="dxa"/>
            <w:gridSpan w:val="3"/>
            <w:tcMar>
              <w:top w:w="28" w:type="dxa"/>
              <w:bottom w:w="28" w:type="dxa"/>
            </w:tcMar>
            <w:vAlign w:val="center"/>
          </w:tcPr>
          <w:p w:rsidR="00F961A5" w:rsidRPr="00EF3499" w:rsidRDefault="00F961A5" w:rsidP="00B404E7">
            <w:pPr>
              <w:pStyle w:val="affd"/>
              <w:rPr>
                <w:lang w:val="zh-CN"/>
              </w:rPr>
            </w:pPr>
            <w:r w:rsidRPr="00EF3499">
              <w:rPr>
                <w:lang w:val="zh-CN"/>
              </w:rPr>
              <w:t>带</w:t>
            </w:r>
            <w:r w:rsidRPr="00EF3499">
              <w:rPr>
                <w:lang w:val="zh-CN"/>
              </w:rPr>
              <w:t>*</w:t>
            </w:r>
            <w:r w:rsidRPr="00EF3499">
              <w:rPr>
                <w:lang w:val="zh-CN"/>
              </w:rPr>
              <w:t>村庄为井田内的村庄</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lang w:val="zh-CN"/>
              </w:rPr>
            </w:pPr>
          </w:p>
        </w:tc>
        <w:tc>
          <w:tcPr>
            <w:tcW w:w="1189" w:type="dxa"/>
            <w:tcMar>
              <w:top w:w="28" w:type="dxa"/>
              <w:bottom w:w="28" w:type="dxa"/>
            </w:tcMar>
            <w:vAlign w:val="center"/>
          </w:tcPr>
          <w:p w:rsidR="00F961A5" w:rsidRPr="00EF3499" w:rsidRDefault="00F961A5" w:rsidP="00B404E7">
            <w:pPr>
              <w:pStyle w:val="affd"/>
              <w:jc w:val="center"/>
              <w:rPr>
                <w:lang w:val="zh-CN"/>
              </w:rPr>
            </w:pPr>
            <w:r w:rsidRPr="00EF3499">
              <w:rPr>
                <w:lang w:val="zh-CN"/>
              </w:rPr>
              <w:t>地表水环境</w:t>
            </w:r>
          </w:p>
        </w:tc>
        <w:tc>
          <w:tcPr>
            <w:tcW w:w="4454" w:type="dxa"/>
            <w:gridSpan w:val="3"/>
            <w:tcBorders>
              <w:right w:val="single" w:sz="4" w:space="0" w:color="auto"/>
            </w:tcBorders>
            <w:tcMar>
              <w:top w:w="28" w:type="dxa"/>
              <w:bottom w:w="28" w:type="dxa"/>
            </w:tcMar>
            <w:vAlign w:val="center"/>
          </w:tcPr>
          <w:p w:rsidR="00F961A5" w:rsidRPr="00EF3499" w:rsidRDefault="00F961A5" w:rsidP="00B404E7">
            <w:pPr>
              <w:pStyle w:val="affd"/>
              <w:jc w:val="center"/>
              <w:rPr>
                <w:lang w:val="zh-CN"/>
              </w:rPr>
            </w:pPr>
            <w:r w:rsidRPr="00EF3499">
              <w:rPr>
                <w:lang w:val="zh-CN"/>
              </w:rPr>
              <w:t>井田内无地表河流</w:t>
            </w:r>
          </w:p>
        </w:tc>
        <w:tc>
          <w:tcPr>
            <w:tcW w:w="2511" w:type="dxa"/>
            <w:tcBorders>
              <w:left w:val="single" w:sz="4" w:space="0" w:color="auto"/>
              <w:right w:val="single" w:sz="12" w:space="0" w:color="auto"/>
            </w:tcBorders>
            <w:tcMar>
              <w:top w:w="28" w:type="dxa"/>
              <w:bottom w:w="28" w:type="dxa"/>
            </w:tcMar>
            <w:vAlign w:val="center"/>
          </w:tcPr>
          <w:p w:rsidR="00F961A5" w:rsidRPr="00EF3499" w:rsidRDefault="00F961A5" w:rsidP="00B404E7">
            <w:pPr>
              <w:pStyle w:val="affd"/>
              <w:jc w:val="center"/>
              <w:rPr>
                <w:lang w:val="zh-CN"/>
              </w:rPr>
            </w:pPr>
            <w:r w:rsidRPr="00EF3499">
              <w:rPr>
                <w:lang w:val="zh-CN"/>
              </w:rPr>
              <w:t>《地表水质量标准》</w:t>
            </w:r>
            <w:r w:rsidRPr="00EF3499">
              <w:rPr>
                <w:lang w:val="zh-CN"/>
              </w:rPr>
              <w:t>GB3838-2002</w:t>
            </w:r>
            <w:r w:rsidRPr="00EF3499">
              <w:fldChar w:fldCharType="begin"/>
            </w:r>
            <w:r w:rsidRPr="00EF3499">
              <w:instrText xml:space="preserve"> = 4 \* ROMAN </w:instrText>
            </w:r>
            <w:r w:rsidRPr="00EF3499">
              <w:fldChar w:fldCharType="separate"/>
            </w:r>
            <w:r w:rsidRPr="00EF3499">
              <w:rPr>
                <w:noProof/>
              </w:rPr>
              <w:t>IV</w:t>
            </w:r>
            <w:r w:rsidRPr="00EF3499">
              <w:fldChar w:fldCharType="end"/>
            </w:r>
            <w:r w:rsidRPr="00EF3499">
              <w:rPr>
                <w:lang w:val="zh-CN"/>
              </w:rPr>
              <w:fldChar w:fldCharType="begin"/>
            </w:r>
            <w:r w:rsidRPr="00EF3499">
              <w:rPr>
                <w:lang w:val="zh-CN"/>
              </w:rPr>
              <w:instrText xml:space="preserve"> = 4 \* ROMAN </w:instrText>
            </w:r>
            <w:r w:rsidRPr="00EF3499">
              <w:rPr>
                <w:lang w:val="zh-CN"/>
              </w:rPr>
              <w:fldChar w:fldCharType="end"/>
            </w:r>
            <w:r w:rsidRPr="00EF3499">
              <w:rPr>
                <w:lang w:val="zh-CN"/>
              </w:rPr>
              <w:t>类水质标准</w:t>
            </w: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lang w:val="zh-CN"/>
              </w:rPr>
            </w:pPr>
          </w:p>
        </w:tc>
        <w:tc>
          <w:tcPr>
            <w:tcW w:w="1189" w:type="dxa"/>
            <w:vMerge w:val="restart"/>
            <w:tcMar>
              <w:top w:w="28" w:type="dxa"/>
              <w:bottom w:w="28" w:type="dxa"/>
            </w:tcMar>
            <w:vAlign w:val="center"/>
          </w:tcPr>
          <w:p w:rsidR="00F961A5" w:rsidRPr="00EF3499" w:rsidRDefault="00F961A5" w:rsidP="00B404E7">
            <w:pPr>
              <w:pStyle w:val="affd"/>
              <w:jc w:val="center"/>
              <w:rPr>
                <w:color w:val="000000"/>
                <w:lang w:val="zh-CN"/>
              </w:rPr>
            </w:pPr>
            <w:r w:rsidRPr="00EF3499">
              <w:rPr>
                <w:color w:val="000000"/>
                <w:lang w:val="zh-CN"/>
              </w:rPr>
              <w:t>声环境</w:t>
            </w:r>
          </w:p>
        </w:tc>
        <w:tc>
          <w:tcPr>
            <w:tcW w:w="1619" w:type="dxa"/>
            <w:vMerge w:val="restart"/>
            <w:tcBorders>
              <w:right w:val="single" w:sz="2" w:space="0" w:color="auto"/>
            </w:tcBorders>
            <w:tcMar>
              <w:top w:w="28" w:type="dxa"/>
              <w:bottom w:w="28" w:type="dxa"/>
            </w:tcMar>
            <w:vAlign w:val="center"/>
          </w:tcPr>
          <w:p w:rsidR="00F961A5" w:rsidRPr="00EF3499" w:rsidRDefault="00F961A5" w:rsidP="00B404E7">
            <w:pPr>
              <w:pStyle w:val="affd"/>
              <w:jc w:val="center"/>
              <w:rPr>
                <w:lang w:val="zh-CN"/>
              </w:rPr>
            </w:pPr>
            <w:r w:rsidRPr="00EF3499">
              <w:t>太义掌村</w:t>
            </w:r>
          </w:p>
        </w:tc>
        <w:tc>
          <w:tcPr>
            <w:tcW w:w="1275" w:type="dxa"/>
            <w:tcBorders>
              <w:left w:val="single" w:sz="2" w:space="0" w:color="auto"/>
              <w:right w:val="single" w:sz="2" w:space="0" w:color="auto"/>
            </w:tcBorders>
            <w:vAlign w:val="center"/>
          </w:tcPr>
          <w:p w:rsidR="00F961A5" w:rsidRPr="00EF3499" w:rsidRDefault="00F961A5" w:rsidP="00B404E7">
            <w:pPr>
              <w:spacing w:line="240" w:lineRule="exact"/>
              <w:ind w:firstLine="0"/>
              <w:jc w:val="center"/>
              <w:rPr>
                <w:sz w:val="21"/>
                <w:szCs w:val="21"/>
              </w:rPr>
            </w:pPr>
            <w:r w:rsidRPr="00EF3499">
              <w:rPr>
                <w:sz w:val="21"/>
                <w:szCs w:val="21"/>
              </w:rPr>
              <w:t>工业场地</w:t>
            </w:r>
            <w:r w:rsidRPr="00EF3499">
              <w:rPr>
                <w:sz w:val="21"/>
                <w:szCs w:val="21"/>
              </w:rPr>
              <w:t>W</w:t>
            </w:r>
          </w:p>
        </w:tc>
        <w:tc>
          <w:tcPr>
            <w:tcW w:w="1560" w:type="dxa"/>
            <w:tcBorders>
              <w:left w:val="single" w:sz="2" w:space="0" w:color="auto"/>
            </w:tcBorders>
            <w:vAlign w:val="center"/>
          </w:tcPr>
          <w:p w:rsidR="00F961A5" w:rsidRPr="00EF3499" w:rsidRDefault="00F961A5" w:rsidP="00B404E7">
            <w:pPr>
              <w:spacing w:line="240" w:lineRule="exact"/>
              <w:ind w:firstLine="0"/>
              <w:jc w:val="center"/>
              <w:rPr>
                <w:sz w:val="21"/>
                <w:szCs w:val="21"/>
              </w:rPr>
            </w:pPr>
            <w:r w:rsidRPr="00EF3499">
              <w:rPr>
                <w:sz w:val="21"/>
                <w:szCs w:val="21"/>
              </w:rPr>
              <w:t>0.1</w:t>
            </w:r>
          </w:p>
        </w:tc>
        <w:tc>
          <w:tcPr>
            <w:tcW w:w="2511" w:type="dxa"/>
            <w:vMerge w:val="restart"/>
            <w:tcBorders>
              <w:right w:val="single" w:sz="12" w:space="0" w:color="auto"/>
            </w:tcBorders>
            <w:tcMar>
              <w:top w:w="28" w:type="dxa"/>
              <w:bottom w:w="28" w:type="dxa"/>
            </w:tcMar>
            <w:vAlign w:val="center"/>
          </w:tcPr>
          <w:p w:rsidR="00F961A5" w:rsidRPr="00EF3499" w:rsidRDefault="00F961A5" w:rsidP="00B404E7">
            <w:pPr>
              <w:pStyle w:val="affd"/>
              <w:rPr>
                <w:lang w:val="zh-CN"/>
              </w:rPr>
            </w:pPr>
            <w:r w:rsidRPr="00EF3499">
              <w:rPr>
                <w:lang w:val="zh-CN"/>
              </w:rPr>
              <w:t>《声环境质量标准》（</w:t>
            </w:r>
            <w:r w:rsidRPr="00EF3499">
              <w:rPr>
                <w:lang w:val="zh-CN"/>
              </w:rPr>
              <w:t>GB3096-2008</w:t>
            </w:r>
            <w:r w:rsidRPr="00EF3499">
              <w:rPr>
                <w:lang w:val="zh-CN"/>
              </w:rPr>
              <w:t>）中</w:t>
            </w:r>
            <w:r w:rsidRPr="00EF3499">
              <w:rPr>
                <w:lang w:val="zh-CN"/>
              </w:rPr>
              <w:t>1</w:t>
            </w:r>
            <w:r w:rsidRPr="00EF3499">
              <w:rPr>
                <w:lang w:val="zh-CN"/>
              </w:rPr>
              <w:t>类标准</w:t>
            </w: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lang w:val="zh-CN"/>
              </w:rPr>
            </w:pPr>
          </w:p>
        </w:tc>
        <w:tc>
          <w:tcPr>
            <w:tcW w:w="1189" w:type="dxa"/>
            <w:vMerge/>
            <w:tcMar>
              <w:top w:w="28" w:type="dxa"/>
              <w:bottom w:w="28" w:type="dxa"/>
            </w:tcMar>
            <w:vAlign w:val="center"/>
          </w:tcPr>
          <w:p w:rsidR="00F961A5" w:rsidRPr="00EF3499" w:rsidRDefault="00F961A5" w:rsidP="00B404E7">
            <w:pPr>
              <w:pStyle w:val="affd"/>
              <w:jc w:val="center"/>
              <w:rPr>
                <w:color w:val="000000"/>
                <w:lang w:val="zh-CN"/>
              </w:rPr>
            </w:pPr>
          </w:p>
        </w:tc>
        <w:tc>
          <w:tcPr>
            <w:tcW w:w="1619" w:type="dxa"/>
            <w:vMerge/>
            <w:tcBorders>
              <w:right w:val="single" w:sz="2" w:space="0" w:color="auto"/>
            </w:tcBorders>
            <w:tcMar>
              <w:top w:w="28" w:type="dxa"/>
              <w:bottom w:w="28" w:type="dxa"/>
            </w:tcMar>
            <w:vAlign w:val="center"/>
          </w:tcPr>
          <w:p w:rsidR="00F961A5" w:rsidRPr="00EF3499" w:rsidRDefault="00F961A5" w:rsidP="00B404E7">
            <w:pPr>
              <w:pStyle w:val="affd"/>
              <w:rPr>
                <w:lang w:val="zh-CN"/>
              </w:rPr>
            </w:pPr>
          </w:p>
        </w:tc>
        <w:tc>
          <w:tcPr>
            <w:tcW w:w="1275" w:type="dxa"/>
            <w:tcBorders>
              <w:left w:val="single" w:sz="2" w:space="0" w:color="auto"/>
              <w:right w:val="single" w:sz="2" w:space="0" w:color="auto"/>
            </w:tcBorders>
            <w:vAlign w:val="center"/>
          </w:tcPr>
          <w:p w:rsidR="00F961A5" w:rsidRPr="00EF3499" w:rsidRDefault="00F961A5" w:rsidP="00B404E7">
            <w:pPr>
              <w:spacing w:line="240" w:lineRule="exact"/>
              <w:ind w:firstLine="0"/>
              <w:jc w:val="center"/>
              <w:rPr>
                <w:sz w:val="21"/>
                <w:szCs w:val="21"/>
              </w:rPr>
            </w:pPr>
            <w:r w:rsidRPr="00EF3499">
              <w:rPr>
                <w:sz w:val="21"/>
                <w:szCs w:val="21"/>
              </w:rPr>
              <w:t>风井场地</w:t>
            </w:r>
            <w:r w:rsidRPr="00EF3499">
              <w:rPr>
                <w:sz w:val="21"/>
                <w:szCs w:val="21"/>
              </w:rPr>
              <w:t>N</w:t>
            </w:r>
          </w:p>
        </w:tc>
        <w:tc>
          <w:tcPr>
            <w:tcW w:w="1560" w:type="dxa"/>
            <w:tcBorders>
              <w:left w:val="single" w:sz="2" w:space="0" w:color="auto"/>
            </w:tcBorders>
            <w:vAlign w:val="center"/>
          </w:tcPr>
          <w:p w:rsidR="00F961A5" w:rsidRPr="00EF3499" w:rsidRDefault="00F961A5" w:rsidP="00B404E7">
            <w:pPr>
              <w:spacing w:line="240" w:lineRule="exact"/>
              <w:ind w:firstLine="0"/>
              <w:jc w:val="center"/>
              <w:rPr>
                <w:sz w:val="21"/>
                <w:szCs w:val="21"/>
              </w:rPr>
            </w:pPr>
            <w:r w:rsidRPr="00EF3499">
              <w:rPr>
                <w:sz w:val="21"/>
                <w:szCs w:val="21"/>
              </w:rPr>
              <w:t>0.08</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lang w:val="zh-CN"/>
              </w:rPr>
            </w:pPr>
          </w:p>
        </w:tc>
        <w:tc>
          <w:tcPr>
            <w:tcW w:w="1189" w:type="dxa"/>
            <w:tcMar>
              <w:top w:w="28" w:type="dxa"/>
              <w:bottom w:w="28" w:type="dxa"/>
            </w:tcMar>
            <w:vAlign w:val="center"/>
          </w:tcPr>
          <w:p w:rsidR="00F961A5" w:rsidRPr="00EF3499" w:rsidRDefault="00F961A5" w:rsidP="00B404E7">
            <w:pPr>
              <w:pStyle w:val="affd"/>
              <w:jc w:val="center"/>
              <w:rPr>
                <w:lang w:val="zh-CN"/>
              </w:rPr>
            </w:pPr>
            <w:r w:rsidRPr="00EF3499">
              <w:rPr>
                <w:lang w:val="zh-CN"/>
              </w:rPr>
              <w:t>生态环境</w:t>
            </w:r>
          </w:p>
        </w:tc>
        <w:tc>
          <w:tcPr>
            <w:tcW w:w="1619" w:type="dxa"/>
            <w:tcBorders>
              <w:top w:val="single" w:sz="4" w:space="0" w:color="auto"/>
              <w:right w:val="single" w:sz="4" w:space="0" w:color="auto"/>
            </w:tcBorders>
            <w:shd w:val="clear" w:color="auto" w:fill="auto"/>
            <w:tcMar>
              <w:top w:w="28" w:type="dxa"/>
              <w:bottom w:w="28" w:type="dxa"/>
            </w:tcMar>
            <w:vAlign w:val="center"/>
          </w:tcPr>
          <w:p w:rsidR="00F961A5" w:rsidRPr="00EF3499" w:rsidRDefault="00F961A5" w:rsidP="00B404E7">
            <w:pPr>
              <w:pStyle w:val="affd"/>
              <w:rPr>
                <w:lang w:val="zh-CN"/>
              </w:rPr>
            </w:pPr>
            <w:r w:rsidRPr="00EF3499">
              <w:rPr>
                <w:lang w:val="zh-CN"/>
              </w:rPr>
              <w:t>植被以及浅层地下水</w:t>
            </w:r>
          </w:p>
        </w:tc>
        <w:tc>
          <w:tcPr>
            <w:tcW w:w="2835" w:type="dxa"/>
            <w:gridSpan w:val="2"/>
            <w:tcBorders>
              <w:top w:val="single" w:sz="4" w:space="0" w:color="auto"/>
              <w:left w:val="single" w:sz="4" w:space="0" w:color="auto"/>
            </w:tcBorders>
            <w:shd w:val="clear" w:color="auto" w:fill="auto"/>
            <w:tcMar>
              <w:top w:w="28" w:type="dxa"/>
              <w:bottom w:w="28" w:type="dxa"/>
            </w:tcMar>
            <w:vAlign w:val="center"/>
          </w:tcPr>
          <w:p w:rsidR="00F961A5" w:rsidRPr="00EF3499" w:rsidRDefault="00F961A5" w:rsidP="00B404E7">
            <w:pPr>
              <w:pStyle w:val="affd"/>
              <w:rPr>
                <w:lang w:val="zh-CN"/>
              </w:rPr>
            </w:pPr>
            <w:r w:rsidRPr="00EF3499">
              <w:rPr>
                <w:lang w:val="zh-CN"/>
              </w:rPr>
              <w:t>工业场地周边</w:t>
            </w:r>
          </w:p>
        </w:tc>
        <w:tc>
          <w:tcPr>
            <w:tcW w:w="2511" w:type="dxa"/>
            <w:tcBorders>
              <w:right w:val="single" w:sz="12" w:space="0" w:color="auto"/>
            </w:tcBorders>
            <w:tcMar>
              <w:top w:w="28" w:type="dxa"/>
              <w:bottom w:w="28" w:type="dxa"/>
            </w:tcMar>
            <w:vAlign w:val="center"/>
          </w:tcPr>
          <w:p w:rsidR="00F961A5" w:rsidRPr="00EF3499" w:rsidRDefault="00F961A5" w:rsidP="006956EF">
            <w:pPr>
              <w:pStyle w:val="affd"/>
              <w:rPr>
                <w:lang w:val="zh-CN"/>
              </w:rPr>
            </w:pPr>
            <w:r w:rsidRPr="00EF3499">
              <w:rPr>
                <w:lang w:val="zh-CN"/>
              </w:rPr>
              <w:t>不影响周边植被生长，区域浅层地下水水质满足</w:t>
            </w:r>
            <w:r w:rsidRPr="00EF3499">
              <w:rPr>
                <w:lang w:val="zh-CN"/>
              </w:rPr>
              <w:t>GB/T14848-</w:t>
            </w:r>
            <w:r w:rsidR="006956EF">
              <w:rPr>
                <w:rFonts w:hint="eastAsia"/>
                <w:lang w:val="zh-CN"/>
              </w:rPr>
              <w:t>2017</w:t>
            </w:r>
            <w:r w:rsidRPr="00EF3499">
              <w:rPr>
                <w:lang w:val="zh-CN"/>
              </w:rPr>
              <w:t>中</w:t>
            </w:r>
            <w:r w:rsidRPr="00EF3499">
              <w:rPr>
                <w:lang w:val="zh-CN"/>
              </w:rPr>
              <w:fldChar w:fldCharType="begin"/>
            </w:r>
            <w:r w:rsidRPr="00EF3499">
              <w:rPr>
                <w:lang w:val="zh-CN"/>
              </w:rPr>
              <w:instrText xml:space="preserve"> = 3 \* ROMAN </w:instrText>
            </w:r>
            <w:r w:rsidRPr="00EF3499">
              <w:rPr>
                <w:lang w:val="zh-CN"/>
              </w:rPr>
              <w:fldChar w:fldCharType="separate"/>
            </w:r>
            <w:r w:rsidRPr="00EF3499">
              <w:rPr>
                <w:noProof/>
                <w:lang w:val="zh-CN"/>
              </w:rPr>
              <w:t>III</w:t>
            </w:r>
            <w:r w:rsidRPr="00EF3499">
              <w:rPr>
                <w:lang w:val="zh-CN"/>
              </w:rPr>
              <w:fldChar w:fldCharType="end"/>
            </w:r>
            <w:r w:rsidRPr="00EF3499">
              <w:rPr>
                <w:lang w:val="zh-CN"/>
              </w:rPr>
              <w:t>类标准</w:t>
            </w:r>
          </w:p>
        </w:tc>
      </w:tr>
      <w:tr w:rsidR="00F961A5" w:rsidRPr="00EF3499" w:rsidTr="00EF3499">
        <w:trPr>
          <w:tblHeader/>
          <w:jc w:val="center"/>
        </w:trPr>
        <w:tc>
          <w:tcPr>
            <w:tcW w:w="1631" w:type="dxa"/>
            <w:gridSpan w:val="2"/>
            <w:tcBorders>
              <w:left w:val="single" w:sz="12" w:space="0" w:color="auto"/>
            </w:tcBorders>
            <w:shd w:val="clear" w:color="auto" w:fill="auto"/>
            <w:tcMar>
              <w:top w:w="28" w:type="dxa"/>
              <w:bottom w:w="28" w:type="dxa"/>
            </w:tcMar>
            <w:vAlign w:val="center"/>
          </w:tcPr>
          <w:p w:rsidR="00F961A5" w:rsidRPr="00B404E7" w:rsidRDefault="00F961A5" w:rsidP="00B404E7">
            <w:pPr>
              <w:pStyle w:val="affd"/>
              <w:jc w:val="center"/>
              <w:rPr>
                <w:b/>
                <w:lang w:val="zh-CN"/>
              </w:rPr>
            </w:pPr>
            <w:r w:rsidRPr="00B404E7">
              <w:rPr>
                <w:b/>
                <w:lang w:val="zh-CN"/>
              </w:rPr>
              <w:t>环境要素</w:t>
            </w:r>
          </w:p>
        </w:tc>
        <w:tc>
          <w:tcPr>
            <w:tcW w:w="4454" w:type="dxa"/>
            <w:gridSpan w:val="3"/>
            <w:tcBorders>
              <w:top w:val="single" w:sz="4" w:space="0" w:color="auto"/>
            </w:tcBorders>
            <w:shd w:val="clear" w:color="auto" w:fill="auto"/>
            <w:tcMar>
              <w:top w:w="28" w:type="dxa"/>
              <w:bottom w:w="28" w:type="dxa"/>
            </w:tcMar>
            <w:vAlign w:val="center"/>
          </w:tcPr>
          <w:p w:rsidR="00F961A5" w:rsidRPr="00B404E7" w:rsidRDefault="00F961A5" w:rsidP="00B404E7">
            <w:pPr>
              <w:pStyle w:val="affd"/>
              <w:jc w:val="center"/>
              <w:rPr>
                <w:b/>
                <w:lang w:val="zh-CN"/>
              </w:rPr>
            </w:pPr>
            <w:r w:rsidRPr="00B404E7">
              <w:rPr>
                <w:b/>
                <w:lang w:val="zh-CN"/>
              </w:rPr>
              <w:t>环境保护目标</w:t>
            </w:r>
          </w:p>
        </w:tc>
        <w:tc>
          <w:tcPr>
            <w:tcW w:w="2511" w:type="dxa"/>
            <w:tcBorders>
              <w:right w:val="single" w:sz="12" w:space="0" w:color="auto"/>
            </w:tcBorders>
            <w:tcMar>
              <w:top w:w="28" w:type="dxa"/>
              <w:bottom w:w="28" w:type="dxa"/>
            </w:tcMar>
            <w:vAlign w:val="center"/>
          </w:tcPr>
          <w:p w:rsidR="00F961A5" w:rsidRPr="00B404E7" w:rsidRDefault="00F961A5" w:rsidP="00B404E7">
            <w:pPr>
              <w:pStyle w:val="affd"/>
              <w:jc w:val="center"/>
              <w:rPr>
                <w:b/>
                <w:lang w:val="zh-CN"/>
              </w:rPr>
            </w:pPr>
            <w:r w:rsidRPr="00B404E7">
              <w:rPr>
                <w:b/>
                <w:lang w:val="zh-CN"/>
              </w:rPr>
              <w:t>保护要求</w:t>
            </w:r>
          </w:p>
        </w:tc>
      </w:tr>
      <w:tr w:rsidR="00F961A5" w:rsidRPr="00EF3499" w:rsidTr="00EF3499">
        <w:trPr>
          <w:tblHeader/>
          <w:jc w:val="center"/>
        </w:trPr>
        <w:tc>
          <w:tcPr>
            <w:tcW w:w="442" w:type="dxa"/>
            <w:vMerge w:val="restart"/>
            <w:tcBorders>
              <w:left w:val="single" w:sz="12" w:space="0" w:color="auto"/>
            </w:tcBorders>
            <w:shd w:val="clear" w:color="auto" w:fill="auto"/>
            <w:tcMar>
              <w:top w:w="28" w:type="dxa"/>
              <w:bottom w:w="28" w:type="dxa"/>
            </w:tcMar>
            <w:vAlign w:val="center"/>
          </w:tcPr>
          <w:p w:rsidR="00F961A5" w:rsidRPr="00B404E7" w:rsidRDefault="00F961A5" w:rsidP="00B404E7">
            <w:pPr>
              <w:pStyle w:val="affd"/>
              <w:rPr>
                <w:b/>
                <w:lang w:val="zh-CN"/>
              </w:rPr>
            </w:pPr>
            <w:r w:rsidRPr="00B404E7">
              <w:rPr>
                <w:b/>
              </w:rPr>
              <w:t>受煤炭开采沉陷影响的保护目标</w:t>
            </w:r>
          </w:p>
        </w:tc>
        <w:tc>
          <w:tcPr>
            <w:tcW w:w="1189" w:type="dxa"/>
            <w:tcMar>
              <w:top w:w="28" w:type="dxa"/>
              <w:bottom w:w="28" w:type="dxa"/>
            </w:tcMar>
            <w:vAlign w:val="center"/>
          </w:tcPr>
          <w:p w:rsidR="00F961A5" w:rsidRPr="00EF3499" w:rsidRDefault="00F961A5" w:rsidP="00B404E7">
            <w:pPr>
              <w:pStyle w:val="affd"/>
              <w:jc w:val="center"/>
              <w:rPr>
                <w:lang w:val="zh-CN"/>
              </w:rPr>
            </w:pPr>
            <w:r w:rsidRPr="00EF3499">
              <w:rPr>
                <w:lang w:val="zh-CN"/>
              </w:rPr>
              <w:t>居民区</w:t>
            </w:r>
          </w:p>
        </w:tc>
        <w:tc>
          <w:tcPr>
            <w:tcW w:w="4454" w:type="dxa"/>
            <w:gridSpan w:val="3"/>
            <w:tcMar>
              <w:top w:w="28" w:type="dxa"/>
              <w:bottom w:w="28" w:type="dxa"/>
            </w:tcMar>
            <w:vAlign w:val="center"/>
          </w:tcPr>
          <w:p w:rsidR="00F961A5" w:rsidRPr="00EF3499" w:rsidRDefault="00F961A5" w:rsidP="00B404E7">
            <w:pPr>
              <w:pStyle w:val="affd"/>
              <w:jc w:val="left"/>
              <w:rPr>
                <w:lang w:val="zh-CN"/>
              </w:rPr>
            </w:pPr>
            <w:r w:rsidRPr="00EF3499">
              <w:rPr>
                <w:color w:val="000000"/>
                <w:lang w:val="zh-CN"/>
              </w:rPr>
              <w:t>评价重点关注评价区内的村庄，评价区内有</w:t>
            </w:r>
            <w:r w:rsidR="00CE1F0D" w:rsidRPr="00EF3499">
              <w:rPr>
                <w:rFonts w:hint="eastAsia"/>
                <w:color w:val="000000"/>
                <w:lang w:val="zh-CN"/>
              </w:rPr>
              <w:t>5</w:t>
            </w:r>
            <w:r w:rsidRPr="00EF3499">
              <w:rPr>
                <w:color w:val="000000"/>
                <w:lang w:val="zh-CN"/>
              </w:rPr>
              <w:t>个村（</w:t>
            </w:r>
            <w:r w:rsidR="00F039FA" w:rsidRPr="00EF3499">
              <w:rPr>
                <w:color w:val="000000"/>
                <w:lang w:val="zh-CN"/>
              </w:rPr>
              <w:t>太义掌村、太义村、关头村、西沟村、赵村</w:t>
            </w:r>
            <w:r w:rsidRPr="00EF3499">
              <w:rPr>
                <w:color w:val="000000"/>
                <w:lang w:val="zh-CN"/>
              </w:rPr>
              <w:t>），</w:t>
            </w:r>
            <w:r w:rsidR="00CE1F0D" w:rsidRPr="00EF3499">
              <w:rPr>
                <w:rFonts w:hint="eastAsia"/>
                <w:lang w:val="zh-CN"/>
              </w:rPr>
              <w:t>1654</w:t>
            </w:r>
            <w:r w:rsidRPr="00EF3499">
              <w:rPr>
                <w:lang w:val="zh-CN"/>
              </w:rPr>
              <w:t>户，</w:t>
            </w:r>
            <w:r w:rsidR="00CE1F0D" w:rsidRPr="00EF3499">
              <w:rPr>
                <w:rFonts w:hint="eastAsia"/>
                <w:lang w:val="zh-CN"/>
              </w:rPr>
              <w:t>5877</w:t>
            </w:r>
            <w:r w:rsidRPr="00EF3499">
              <w:rPr>
                <w:lang w:val="zh-CN"/>
              </w:rPr>
              <w:t>人。</w:t>
            </w:r>
          </w:p>
        </w:tc>
        <w:tc>
          <w:tcPr>
            <w:tcW w:w="2511" w:type="dxa"/>
            <w:vMerge w:val="restart"/>
            <w:tcBorders>
              <w:right w:val="single" w:sz="12" w:space="0" w:color="auto"/>
            </w:tcBorders>
            <w:tcMar>
              <w:top w:w="28" w:type="dxa"/>
              <w:bottom w:w="28" w:type="dxa"/>
            </w:tcMar>
            <w:vAlign w:val="center"/>
          </w:tcPr>
          <w:p w:rsidR="00F961A5" w:rsidRPr="00EF3499" w:rsidRDefault="00F961A5" w:rsidP="00B404E7">
            <w:pPr>
              <w:pStyle w:val="affd"/>
              <w:rPr>
                <w:color w:val="000000"/>
                <w:lang w:val="zh-CN"/>
              </w:rPr>
            </w:pPr>
            <w:r w:rsidRPr="00EF3499">
              <w:rPr>
                <w:color w:val="000000"/>
                <w:lang w:val="zh-CN"/>
              </w:rPr>
              <w:t>确保涉及村民的居住民房和生活质量不降低，确保企业建筑不受沉陷影响</w:t>
            </w: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EF3499" w:rsidRDefault="00F961A5" w:rsidP="00B404E7">
            <w:pPr>
              <w:pStyle w:val="affd"/>
            </w:pPr>
          </w:p>
        </w:tc>
        <w:tc>
          <w:tcPr>
            <w:tcW w:w="1189" w:type="dxa"/>
            <w:tcMar>
              <w:top w:w="28" w:type="dxa"/>
              <w:bottom w:w="28" w:type="dxa"/>
            </w:tcMar>
            <w:vAlign w:val="center"/>
          </w:tcPr>
          <w:p w:rsidR="00F961A5" w:rsidRPr="00EF3499" w:rsidRDefault="00F961A5" w:rsidP="00B404E7">
            <w:pPr>
              <w:pStyle w:val="affd"/>
              <w:jc w:val="center"/>
              <w:rPr>
                <w:lang w:val="zh-CN"/>
              </w:rPr>
            </w:pPr>
            <w:r w:rsidRPr="00EF3499">
              <w:rPr>
                <w:lang w:val="zh-CN"/>
              </w:rPr>
              <w:t>工矿企业</w:t>
            </w:r>
          </w:p>
        </w:tc>
        <w:tc>
          <w:tcPr>
            <w:tcW w:w="4454" w:type="dxa"/>
            <w:gridSpan w:val="3"/>
            <w:tcMar>
              <w:top w:w="28" w:type="dxa"/>
              <w:bottom w:w="28" w:type="dxa"/>
            </w:tcMar>
            <w:vAlign w:val="center"/>
          </w:tcPr>
          <w:p w:rsidR="00F961A5" w:rsidRPr="00EF3499" w:rsidRDefault="00F961A5" w:rsidP="00B404E7">
            <w:pPr>
              <w:pStyle w:val="affd"/>
              <w:jc w:val="left"/>
              <w:rPr>
                <w:lang w:val="zh-CN"/>
              </w:rPr>
            </w:pPr>
            <w:r w:rsidRPr="00EF3499">
              <w:rPr>
                <w:lang w:val="zh-CN"/>
              </w:rPr>
              <w:t>本矿工业场地</w:t>
            </w:r>
            <w:r w:rsidR="00F039FA" w:rsidRPr="00EF3499">
              <w:rPr>
                <w:lang w:val="zh-CN"/>
              </w:rPr>
              <w:t>、风井场地</w:t>
            </w:r>
          </w:p>
        </w:tc>
        <w:tc>
          <w:tcPr>
            <w:tcW w:w="2511" w:type="dxa"/>
            <w:vMerge/>
            <w:tcBorders>
              <w:right w:val="single" w:sz="12" w:space="0" w:color="auto"/>
            </w:tcBorders>
            <w:tcMar>
              <w:top w:w="28" w:type="dxa"/>
              <w:bottom w:w="28" w:type="dxa"/>
            </w:tcMar>
            <w:vAlign w:val="center"/>
          </w:tcPr>
          <w:p w:rsidR="00F961A5" w:rsidRPr="00EF3499" w:rsidRDefault="00F961A5" w:rsidP="00B404E7">
            <w:pPr>
              <w:pStyle w:val="affd"/>
              <w:rPr>
                <w:color w:val="000000"/>
                <w:lang w:val="zh-CN"/>
              </w:rPr>
            </w:pP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EF3499" w:rsidRDefault="00F961A5" w:rsidP="00B404E7">
            <w:pPr>
              <w:pStyle w:val="affd"/>
            </w:pPr>
          </w:p>
        </w:tc>
        <w:tc>
          <w:tcPr>
            <w:tcW w:w="1189" w:type="dxa"/>
            <w:tcMar>
              <w:top w:w="28" w:type="dxa"/>
              <w:bottom w:w="28" w:type="dxa"/>
            </w:tcMar>
            <w:vAlign w:val="center"/>
          </w:tcPr>
          <w:p w:rsidR="00F961A5" w:rsidRPr="00EF3499" w:rsidRDefault="00F961A5" w:rsidP="00B404E7">
            <w:pPr>
              <w:pStyle w:val="affd"/>
              <w:jc w:val="center"/>
              <w:rPr>
                <w:lang w:val="zh-CN"/>
              </w:rPr>
            </w:pPr>
            <w:r w:rsidRPr="00EF3499">
              <w:rPr>
                <w:lang w:val="zh-CN"/>
              </w:rPr>
              <w:t>地下水</w:t>
            </w:r>
          </w:p>
        </w:tc>
        <w:tc>
          <w:tcPr>
            <w:tcW w:w="4454" w:type="dxa"/>
            <w:gridSpan w:val="3"/>
            <w:tcMar>
              <w:top w:w="28" w:type="dxa"/>
              <w:bottom w:w="28" w:type="dxa"/>
            </w:tcMar>
            <w:vAlign w:val="center"/>
          </w:tcPr>
          <w:p w:rsidR="00F961A5" w:rsidRPr="00EF3499" w:rsidRDefault="00F961A5" w:rsidP="00B404E7">
            <w:pPr>
              <w:pStyle w:val="affd"/>
              <w:rPr>
                <w:lang w:val="zh-CN"/>
              </w:rPr>
            </w:pPr>
            <w:r w:rsidRPr="00EF3499">
              <w:rPr>
                <w:lang w:val="zh-CN"/>
              </w:rPr>
              <w:t>地下水资源：井田</w:t>
            </w:r>
            <w:r w:rsidR="00F039FA" w:rsidRPr="00EF3499">
              <w:rPr>
                <w:lang w:val="zh-CN"/>
              </w:rPr>
              <w:t>及周边</w:t>
            </w:r>
            <w:r w:rsidRPr="00EF3499">
              <w:rPr>
                <w:lang w:val="zh-CN"/>
              </w:rPr>
              <w:t>地下水资源，特别是浅、中层地下水；</w:t>
            </w:r>
          </w:p>
          <w:p w:rsidR="00F961A5" w:rsidRPr="00EF3499" w:rsidRDefault="00981F46" w:rsidP="00B404E7">
            <w:pPr>
              <w:pStyle w:val="affd"/>
              <w:rPr>
                <w:color w:val="000000"/>
                <w:lang w:val="zh-CN"/>
              </w:rPr>
            </w:pPr>
            <w:r>
              <w:rPr>
                <w:rFonts w:hint="eastAsia"/>
                <w:lang w:val="zh-CN"/>
              </w:rPr>
              <w:t>三姑</w:t>
            </w:r>
            <w:r w:rsidR="00F961A5" w:rsidRPr="00EF3499">
              <w:rPr>
                <w:lang w:val="zh-CN"/>
              </w:rPr>
              <w:t>泉域：</w:t>
            </w:r>
            <w:r w:rsidR="00F961A5" w:rsidRPr="00EF3499">
              <w:rPr>
                <w:color w:val="000000"/>
                <w:lang w:val="zh-CN"/>
              </w:rPr>
              <w:t>井田边界距离三姑泉域重点保护区约</w:t>
            </w:r>
            <w:r>
              <w:rPr>
                <w:rFonts w:hint="eastAsia"/>
                <w:color w:val="000000"/>
                <w:lang w:val="zh-CN"/>
              </w:rPr>
              <w:t>17</w:t>
            </w:r>
            <w:r w:rsidR="00F961A5" w:rsidRPr="00EF3499">
              <w:rPr>
                <w:color w:val="000000"/>
                <w:lang w:val="zh-CN"/>
              </w:rPr>
              <w:t>ｋｍ</w:t>
            </w:r>
          </w:p>
          <w:p w:rsidR="00F961A5" w:rsidRDefault="00F961A5" w:rsidP="00B404E7">
            <w:pPr>
              <w:pStyle w:val="affd"/>
              <w:rPr>
                <w:color w:val="000000"/>
                <w:lang w:val="zh-CN"/>
              </w:rPr>
            </w:pPr>
            <w:r w:rsidRPr="00EF3499">
              <w:rPr>
                <w:color w:val="000000"/>
                <w:lang w:val="zh-CN"/>
              </w:rPr>
              <w:t>居民饮用水源：取用深层奥灰水</w:t>
            </w:r>
          </w:p>
          <w:p w:rsidR="003D6E32" w:rsidRPr="00EF3499" w:rsidRDefault="003D6E32" w:rsidP="00B404E7">
            <w:pPr>
              <w:pStyle w:val="affd"/>
              <w:rPr>
                <w:lang w:val="zh-CN"/>
              </w:rPr>
            </w:pPr>
            <w:r>
              <w:rPr>
                <w:rFonts w:hint="eastAsia"/>
                <w:color w:val="000000"/>
                <w:lang w:val="zh-CN"/>
              </w:rPr>
              <w:t>南宋乡水源地：井田边界距水源地边界约</w:t>
            </w:r>
            <w:r>
              <w:rPr>
                <w:rFonts w:hint="eastAsia"/>
                <w:color w:val="000000"/>
                <w:lang w:val="zh-CN"/>
              </w:rPr>
              <w:t>1.7km</w:t>
            </w:r>
          </w:p>
        </w:tc>
        <w:tc>
          <w:tcPr>
            <w:tcW w:w="2511" w:type="dxa"/>
            <w:tcBorders>
              <w:right w:val="single" w:sz="12" w:space="0" w:color="auto"/>
            </w:tcBorders>
            <w:tcMar>
              <w:top w:w="28" w:type="dxa"/>
              <w:bottom w:w="28" w:type="dxa"/>
            </w:tcMar>
            <w:vAlign w:val="center"/>
          </w:tcPr>
          <w:p w:rsidR="00F961A5" w:rsidRPr="00EF3499" w:rsidRDefault="00F961A5" w:rsidP="00981F46">
            <w:pPr>
              <w:pStyle w:val="affd"/>
              <w:rPr>
                <w:lang w:val="zh-CN"/>
              </w:rPr>
            </w:pPr>
            <w:r w:rsidRPr="00EF3499">
              <w:rPr>
                <w:lang w:val="zh-CN"/>
              </w:rPr>
              <w:t>不对</w:t>
            </w:r>
            <w:r w:rsidR="00981F46">
              <w:rPr>
                <w:rFonts w:hint="eastAsia"/>
                <w:lang w:val="zh-CN"/>
              </w:rPr>
              <w:t>三姑</w:t>
            </w:r>
            <w:r w:rsidRPr="00EF3499">
              <w:rPr>
                <w:lang w:val="zh-CN"/>
              </w:rPr>
              <w:t>泉域的补给、径流、排泄区等造成明显影响；确保井田内居民饮用水源安全</w:t>
            </w:r>
          </w:p>
        </w:tc>
      </w:tr>
      <w:tr w:rsidR="00F961A5"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F961A5" w:rsidRPr="00EF3499" w:rsidRDefault="00F961A5" w:rsidP="00B404E7">
            <w:pPr>
              <w:pStyle w:val="affd"/>
            </w:pPr>
          </w:p>
        </w:tc>
        <w:tc>
          <w:tcPr>
            <w:tcW w:w="1189" w:type="dxa"/>
            <w:tcMar>
              <w:top w:w="28" w:type="dxa"/>
              <w:bottom w:w="28" w:type="dxa"/>
            </w:tcMar>
            <w:vAlign w:val="center"/>
          </w:tcPr>
          <w:p w:rsidR="00F961A5" w:rsidRPr="00EF3499" w:rsidRDefault="00F961A5" w:rsidP="00B404E7">
            <w:pPr>
              <w:pStyle w:val="affd"/>
              <w:jc w:val="center"/>
              <w:rPr>
                <w:color w:val="000000"/>
                <w:lang w:val="zh-CN"/>
              </w:rPr>
            </w:pPr>
            <w:r w:rsidRPr="00EF3499">
              <w:rPr>
                <w:color w:val="000000"/>
                <w:lang w:val="zh-CN"/>
              </w:rPr>
              <w:t>供电设施</w:t>
            </w:r>
          </w:p>
        </w:tc>
        <w:tc>
          <w:tcPr>
            <w:tcW w:w="4454" w:type="dxa"/>
            <w:gridSpan w:val="3"/>
            <w:tcMar>
              <w:top w:w="28" w:type="dxa"/>
              <w:bottom w:w="28" w:type="dxa"/>
            </w:tcMar>
            <w:vAlign w:val="center"/>
          </w:tcPr>
          <w:p w:rsidR="00F961A5" w:rsidRPr="00EF3499" w:rsidRDefault="00F961A5" w:rsidP="00B404E7">
            <w:pPr>
              <w:pStyle w:val="affd"/>
              <w:rPr>
                <w:color w:val="000000"/>
                <w:lang w:val="zh-CN"/>
              </w:rPr>
            </w:pPr>
            <w:r w:rsidRPr="00EF3499">
              <w:rPr>
                <w:color w:val="000000"/>
                <w:lang w:val="zh-CN"/>
              </w:rPr>
              <w:t>井田内无高等级输电线路，只有供本矿区的</w:t>
            </w:r>
            <w:r w:rsidRPr="00EF3499">
              <w:rPr>
                <w:color w:val="000000"/>
                <w:lang w:val="zh-CN"/>
              </w:rPr>
              <w:t>2</w:t>
            </w:r>
            <w:r w:rsidRPr="00EF3499">
              <w:rPr>
                <w:color w:val="000000"/>
                <w:lang w:val="zh-CN"/>
              </w:rPr>
              <w:t>条</w:t>
            </w:r>
            <w:r w:rsidRPr="00EF3499">
              <w:rPr>
                <w:color w:val="000000"/>
                <w:lang w:val="zh-CN"/>
              </w:rPr>
              <w:t>35kv</w:t>
            </w:r>
            <w:r w:rsidRPr="00EF3499">
              <w:rPr>
                <w:color w:val="000000"/>
                <w:lang w:val="zh-CN"/>
              </w:rPr>
              <w:t>输电线路和一些低压民用线路</w:t>
            </w:r>
          </w:p>
        </w:tc>
        <w:tc>
          <w:tcPr>
            <w:tcW w:w="2511" w:type="dxa"/>
            <w:tcBorders>
              <w:right w:val="single" w:sz="12" w:space="0" w:color="auto"/>
            </w:tcBorders>
            <w:tcMar>
              <w:top w:w="28" w:type="dxa"/>
              <w:bottom w:w="28" w:type="dxa"/>
            </w:tcMar>
            <w:vAlign w:val="center"/>
          </w:tcPr>
          <w:p w:rsidR="00F961A5" w:rsidRPr="00EF3499" w:rsidRDefault="00F961A5" w:rsidP="00B404E7">
            <w:pPr>
              <w:pStyle w:val="affd"/>
              <w:rPr>
                <w:color w:val="000000"/>
                <w:lang w:val="zh-CN"/>
              </w:rPr>
            </w:pPr>
            <w:r w:rsidRPr="00EF3499">
              <w:rPr>
                <w:color w:val="000000"/>
                <w:lang w:val="zh-CN"/>
              </w:rPr>
              <w:t>加强其它供电设施维护，确保用电正常和安全</w:t>
            </w:r>
          </w:p>
        </w:tc>
      </w:tr>
      <w:tr w:rsidR="00EF3499" w:rsidRPr="00EF3499" w:rsidTr="00EF3499">
        <w:trPr>
          <w:tblHeader/>
          <w:jc w:val="center"/>
        </w:trPr>
        <w:tc>
          <w:tcPr>
            <w:tcW w:w="442" w:type="dxa"/>
            <w:vMerge/>
            <w:tcBorders>
              <w:left w:val="single" w:sz="12" w:space="0" w:color="auto"/>
            </w:tcBorders>
            <w:shd w:val="clear" w:color="auto" w:fill="auto"/>
            <w:tcMar>
              <w:top w:w="28" w:type="dxa"/>
              <w:bottom w:w="28" w:type="dxa"/>
            </w:tcMar>
            <w:vAlign w:val="center"/>
          </w:tcPr>
          <w:p w:rsidR="00EF3499" w:rsidRPr="00EF3499" w:rsidRDefault="00EF3499" w:rsidP="00B404E7">
            <w:pPr>
              <w:pStyle w:val="affd"/>
              <w:rPr>
                <w:lang w:val="zh-CN"/>
              </w:rPr>
            </w:pPr>
          </w:p>
        </w:tc>
        <w:tc>
          <w:tcPr>
            <w:tcW w:w="1189" w:type="dxa"/>
            <w:vMerge w:val="restart"/>
            <w:tcMar>
              <w:top w:w="28" w:type="dxa"/>
              <w:bottom w:w="28" w:type="dxa"/>
            </w:tcMar>
            <w:vAlign w:val="center"/>
          </w:tcPr>
          <w:p w:rsidR="00EF3499" w:rsidRPr="00EF3499" w:rsidRDefault="00EF3499" w:rsidP="00B404E7">
            <w:pPr>
              <w:pStyle w:val="affd"/>
              <w:jc w:val="center"/>
              <w:rPr>
                <w:lang w:val="zh-CN"/>
              </w:rPr>
            </w:pPr>
            <w:r w:rsidRPr="00EF3499">
              <w:rPr>
                <w:lang w:val="zh-CN"/>
              </w:rPr>
              <w:t>公路</w:t>
            </w:r>
          </w:p>
        </w:tc>
        <w:tc>
          <w:tcPr>
            <w:tcW w:w="4454" w:type="dxa"/>
            <w:gridSpan w:val="3"/>
            <w:tcBorders>
              <w:bottom w:val="single" w:sz="2" w:space="0" w:color="auto"/>
            </w:tcBorders>
            <w:tcMar>
              <w:top w:w="28" w:type="dxa"/>
              <w:bottom w:w="28" w:type="dxa"/>
            </w:tcMar>
            <w:vAlign w:val="center"/>
          </w:tcPr>
          <w:p w:rsidR="00EF3499" w:rsidRPr="00EF3499" w:rsidRDefault="00EF3499" w:rsidP="00B404E7">
            <w:pPr>
              <w:pStyle w:val="affd"/>
              <w:rPr>
                <w:color w:val="000000"/>
                <w:lang w:val="zh-CN"/>
              </w:rPr>
            </w:pPr>
            <w:r w:rsidRPr="00EF3499">
              <w:rPr>
                <w:rFonts w:hint="eastAsia"/>
                <w:color w:val="000000"/>
                <w:lang w:val="zh-CN"/>
              </w:rPr>
              <w:t>长晋高速，井田外西侧通过，距井田边界最近处</w:t>
            </w:r>
            <w:r w:rsidRPr="00EF3499">
              <w:rPr>
                <w:rFonts w:hint="eastAsia"/>
                <w:color w:val="000000"/>
                <w:lang w:val="zh-CN"/>
              </w:rPr>
              <w:t>80m</w:t>
            </w:r>
            <w:r w:rsidRPr="00EF3499">
              <w:rPr>
                <w:rFonts w:hint="eastAsia"/>
                <w:color w:val="000000"/>
                <w:lang w:val="zh-CN"/>
              </w:rPr>
              <w:t>，评价范围内长度约</w:t>
            </w:r>
            <w:r w:rsidR="00B404E7">
              <w:rPr>
                <w:rFonts w:hint="eastAsia"/>
                <w:color w:val="000000"/>
                <w:lang w:val="zh-CN"/>
              </w:rPr>
              <w:t>2.3</w:t>
            </w:r>
            <w:r w:rsidRPr="00EF3499">
              <w:rPr>
                <w:rFonts w:hint="eastAsia"/>
                <w:color w:val="000000"/>
                <w:lang w:val="zh-CN"/>
              </w:rPr>
              <w:t>km</w:t>
            </w:r>
            <w:r w:rsidRPr="00EF3499">
              <w:rPr>
                <w:rFonts w:hint="eastAsia"/>
                <w:color w:val="000000"/>
                <w:lang w:val="zh-CN"/>
              </w:rPr>
              <w:t>；</w:t>
            </w:r>
          </w:p>
        </w:tc>
        <w:tc>
          <w:tcPr>
            <w:tcW w:w="2511" w:type="dxa"/>
            <w:vMerge w:val="restart"/>
            <w:tcBorders>
              <w:right w:val="single" w:sz="12" w:space="0" w:color="auto"/>
            </w:tcBorders>
            <w:tcMar>
              <w:top w:w="28" w:type="dxa"/>
              <w:bottom w:w="28" w:type="dxa"/>
            </w:tcMar>
            <w:vAlign w:val="center"/>
          </w:tcPr>
          <w:p w:rsidR="00EF3499" w:rsidRPr="00EF3499" w:rsidRDefault="00B404E7" w:rsidP="00B404E7">
            <w:pPr>
              <w:pStyle w:val="affd"/>
              <w:rPr>
                <w:lang w:val="zh-CN"/>
              </w:rPr>
            </w:pPr>
            <w:r>
              <w:rPr>
                <w:rFonts w:hint="eastAsia"/>
                <w:lang w:val="zh-CN"/>
              </w:rPr>
              <w:t>按规范留设保安煤柱，保证其不受采煤沉陷影响</w:t>
            </w:r>
          </w:p>
        </w:tc>
      </w:tr>
      <w:tr w:rsidR="00EF3499" w:rsidRPr="00EF3499" w:rsidTr="00B404E7">
        <w:trPr>
          <w:tblHeader/>
          <w:jc w:val="center"/>
        </w:trPr>
        <w:tc>
          <w:tcPr>
            <w:tcW w:w="442" w:type="dxa"/>
            <w:vMerge/>
            <w:tcBorders>
              <w:left w:val="single" w:sz="12" w:space="0" w:color="auto"/>
            </w:tcBorders>
            <w:shd w:val="clear" w:color="auto" w:fill="auto"/>
            <w:tcMar>
              <w:top w:w="28" w:type="dxa"/>
              <w:bottom w:w="28" w:type="dxa"/>
            </w:tcMar>
            <w:vAlign w:val="center"/>
          </w:tcPr>
          <w:p w:rsidR="00EF3499" w:rsidRPr="00EF3499" w:rsidRDefault="00EF3499" w:rsidP="00B404E7">
            <w:pPr>
              <w:pStyle w:val="affd"/>
              <w:rPr>
                <w:lang w:val="zh-CN"/>
              </w:rPr>
            </w:pPr>
          </w:p>
        </w:tc>
        <w:tc>
          <w:tcPr>
            <w:tcW w:w="1189" w:type="dxa"/>
            <w:vMerge/>
            <w:tcMar>
              <w:top w:w="28" w:type="dxa"/>
              <w:bottom w:w="28" w:type="dxa"/>
            </w:tcMar>
            <w:vAlign w:val="center"/>
          </w:tcPr>
          <w:p w:rsidR="00EF3499" w:rsidRPr="00EF3499" w:rsidRDefault="00EF3499" w:rsidP="00B404E7">
            <w:pPr>
              <w:pStyle w:val="affd"/>
              <w:jc w:val="center"/>
              <w:rPr>
                <w:lang w:val="zh-CN"/>
              </w:rPr>
            </w:pPr>
          </w:p>
        </w:tc>
        <w:tc>
          <w:tcPr>
            <w:tcW w:w="4454" w:type="dxa"/>
            <w:gridSpan w:val="3"/>
            <w:tcBorders>
              <w:top w:val="single" w:sz="2" w:space="0" w:color="auto"/>
              <w:bottom w:val="single" w:sz="2" w:space="0" w:color="auto"/>
            </w:tcBorders>
            <w:tcMar>
              <w:top w:w="28" w:type="dxa"/>
              <w:bottom w:w="28" w:type="dxa"/>
            </w:tcMar>
            <w:vAlign w:val="center"/>
          </w:tcPr>
          <w:p w:rsidR="00EF3499" w:rsidRPr="00EF3499" w:rsidRDefault="00EF3499" w:rsidP="00B404E7">
            <w:pPr>
              <w:pStyle w:val="affd"/>
              <w:rPr>
                <w:color w:val="000000"/>
                <w:lang w:val="zh-CN"/>
              </w:rPr>
            </w:pPr>
            <w:r w:rsidRPr="00EF3499">
              <w:rPr>
                <w:rFonts w:hint="eastAsia"/>
                <w:color w:val="000000"/>
                <w:lang w:val="zh-CN"/>
              </w:rPr>
              <w:t>长晋二级路（</w:t>
            </w:r>
            <w:r w:rsidRPr="00EF3499">
              <w:rPr>
                <w:rFonts w:hint="eastAsia"/>
                <w:color w:val="000000"/>
                <w:lang w:val="zh-CN"/>
              </w:rPr>
              <w:t>G207</w:t>
            </w:r>
            <w:r w:rsidRPr="00EF3499">
              <w:rPr>
                <w:rFonts w:hint="eastAsia"/>
                <w:color w:val="000000"/>
                <w:lang w:val="zh-CN"/>
              </w:rPr>
              <w:t>）井田外西侧通过，距井田边界最近处</w:t>
            </w:r>
            <w:r w:rsidRPr="00EF3499">
              <w:rPr>
                <w:rFonts w:hint="eastAsia"/>
                <w:color w:val="000000"/>
                <w:lang w:val="zh-CN"/>
              </w:rPr>
              <w:t>140m</w:t>
            </w:r>
            <w:r w:rsidRPr="00EF3499">
              <w:rPr>
                <w:rFonts w:hint="eastAsia"/>
                <w:color w:val="000000"/>
                <w:lang w:val="zh-CN"/>
              </w:rPr>
              <w:t>，评价范围内长度约</w:t>
            </w:r>
            <w:r w:rsidR="00B404E7">
              <w:rPr>
                <w:rFonts w:hint="eastAsia"/>
                <w:color w:val="000000"/>
                <w:lang w:val="zh-CN"/>
              </w:rPr>
              <w:t>2.1</w:t>
            </w:r>
            <w:r w:rsidRPr="00EF3499">
              <w:rPr>
                <w:rFonts w:hint="eastAsia"/>
                <w:color w:val="000000"/>
                <w:lang w:val="zh-CN"/>
              </w:rPr>
              <w:t>km</w:t>
            </w:r>
            <w:r w:rsidRPr="00EF3499">
              <w:rPr>
                <w:rFonts w:hint="eastAsia"/>
                <w:color w:val="000000"/>
                <w:lang w:val="zh-CN"/>
              </w:rPr>
              <w:t>；</w:t>
            </w:r>
          </w:p>
        </w:tc>
        <w:tc>
          <w:tcPr>
            <w:tcW w:w="2511" w:type="dxa"/>
            <w:vMerge/>
            <w:tcBorders>
              <w:bottom w:val="single" w:sz="2" w:space="0" w:color="auto"/>
              <w:right w:val="single" w:sz="12" w:space="0" w:color="auto"/>
            </w:tcBorders>
            <w:tcMar>
              <w:top w:w="28" w:type="dxa"/>
              <w:bottom w:w="28" w:type="dxa"/>
            </w:tcMar>
            <w:vAlign w:val="center"/>
          </w:tcPr>
          <w:p w:rsidR="00EF3499" w:rsidRPr="00EF3499" w:rsidRDefault="00EF3499" w:rsidP="00B404E7">
            <w:pPr>
              <w:pStyle w:val="affd"/>
              <w:rPr>
                <w:lang w:val="zh-CN"/>
              </w:rPr>
            </w:pPr>
          </w:p>
        </w:tc>
      </w:tr>
      <w:tr w:rsidR="00EF3499" w:rsidRPr="00EF3499" w:rsidTr="00B404E7">
        <w:trPr>
          <w:tblHeader/>
          <w:jc w:val="center"/>
        </w:trPr>
        <w:tc>
          <w:tcPr>
            <w:tcW w:w="442" w:type="dxa"/>
            <w:vMerge/>
            <w:tcBorders>
              <w:left w:val="single" w:sz="12" w:space="0" w:color="auto"/>
            </w:tcBorders>
            <w:shd w:val="clear" w:color="auto" w:fill="auto"/>
            <w:tcMar>
              <w:top w:w="28" w:type="dxa"/>
              <w:bottom w:w="28" w:type="dxa"/>
            </w:tcMar>
            <w:vAlign w:val="center"/>
          </w:tcPr>
          <w:p w:rsidR="00EF3499" w:rsidRPr="00EF3499" w:rsidRDefault="00EF3499" w:rsidP="00B404E7">
            <w:pPr>
              <w:pStyle w:val="affd"/>
              <w:rPr>
                <w:lang w:val="zh-CN"/>
              </w:rPr>
            </w:pPr>
          </w:p>
        </w:tc>
        <w:tc>
          <w:tcPr>
            <w:tcW w:w="1189" w:type="dxa"/>
            <w:vMerge/>
            <w:tcMar>
              <w:top w:w="28" w:type="dxa"/>
              <w:bottom w:w="28" w:type="dxa"/>
            </w:tcMar>
            <w:vAlign w:val="center"/>
          </w:tcPr>
          <w:p w:rsidR="00EF3499" w:rsidRPr="00EF3499" w:rsidRDefault="00EF3499" w:rsidP="00B404E7">
            <w:pPr>
              <w:pStyle w:val="affd"/>
              <w:jc w:val="center"/>
              <w:rPr>
                <w:lang w:val="zh-CN"/>
              </w:rPr>
            </w:pPr>
          </w:p>
        </w:tc>
        <w:tc>
          <w:tcPr>
            <w:tcW w:w="4454" w:type="dxa"/>
            <w:gridSpan w:val="3"/>
            <w:tcBorders>
              <w:top w:val="single" w:sz="2" w:space="0" w:color="auto"/>
            </w:tcBorders>
            <w:tcMar>
              <w:top w:w="28" w:type="dxa"/>
              <w:bottom w:w="28" w:type="dxa"/>
            </w:tcMar>
            <w:vAlign w:val="center"/>
          </w:tcPr>
          <w:p w:rsidR="00EF3499" w:rsidRPr="00EF3499" w:rsidRDefault="00EF3499" w:rsidP="00B404E7">
            <w:pPr>
              <w:pStyle w:val="affd"/>
              <w:rPr>
                <w:color w:val="000000"/>
                <w:lang w:val="zh-CN"/>
              </w:rPr>
            </w:pPr>
            <w:r w:rsidRPr="00EF3499">
              <w:rPr>
                <w:color w:val="000000"/>
                <w:lang w:val="zh-CN"/>
              </w:rPr>
              <w:t>等级较低的乡村公路</w:t>
            </w:r>
          </w:p>
        </w:tc>
        <w:tc>
          <w:tcPr>
            <w:tcW w:w="2511" w:type="dxa"/>
            <w:tcBorders>
              <w:top w:val="single" w:sz="2" w:space="0" w:color="auto"/>
              <w:right w:val="single" w:sz="12" w:space="0" w:color="auto"/>
            </w:tcBorders>
            <w:tcMar>
              <w:top w:w="28" w:type="dxa"/>
              <w:bottom w:w="28" w:type="dxa"/>
            </w:tcMar>
            <w:vAlign w:val="center"/>
          </w:tcPr>
          <w:p w:rsidR="00EF3499" w:rsidRPr="00EF3499" w:rsidRDefault="00B404E7" w:rsidP="00B404E7">
            <w:pPr>
              <w:pStyle w:val="affd"/>
              <w:rPr>
                <w:lang w:val="zh-CN"/>
              </w:rPr>
            </w:pPr>
            <w:r w:rsidRPr="00EF3499">
              <w:rPr>
                <w:lang w:val="zh-CN"/>
              </w:rPr>
              <w:t>保护道路正常畅通</w:t>
            </w:r>
          </w:p>
        </w:tc>
      </w:tr>
      <w:tr w:rsidR="00F961A5" w:rsidRPr="00EF3499" w:rsidTr="00EF3499">
        <w:trPr>
          <w:tblHeader/>
          <w:jc w:val="center"/>
        </w:trPr>
        <w:tc>
          <w:tcPr>
            <w:tcW w:w="442" w:type="dxa"/>
            <w:vMerge/>
            <w:tcBorders>
              <w:left w:val="single" w:sz="12" w:space="0" w:color="auto"/>
              <w:bottom w:val="single" w:sz="12" w:space="0" w:color="auto"/>
            </w:tcBorders>
            <w:shd w:val="clear" w:color="auto" w:fill="auto"/>
            <w:tcMar>
              <w:top w:w="28" w:type="dxa"/>
              <w:bottom w:w="28" w:type="dxa"/>
            </w:tcMar>
            <w:vAlign w:val="center"/>
          </w:tcPr>
          <w:p w:rsidR="00F961A5" w:rsidRPr="00EF3499" w:rsidRDefault="00F961A5" w:rsidP="00B404E7">
            <w:pPr>
              <w:pStyle w:val="affd"/>
              <w:rPr>
                <w:lang w:val="zh-CN"/>
              </w:rPr>
            </w:pPr>
          </w:p>
        </w:tc>
        <w:tc>
          <w:tcPr>
            <w:tcW w:w="1189" w:type="dxa"/>
            <w:tcBorders>
              <w:bottom w:val="single" w:sz="12" w:space="0" w:color="auto"/>
            </w:tcBorders>
            <w:tcMar>
              <w:top w:w="28" w:type="dxa"/>
              <w:bottom w:w="28" w:type="dxa"/>
            </w:tcMar>
            <w:vAlign w:val="center"/>
          </w:tcPr>
          <w:p w:rsidR="00F961A5" w:rsidRPr="00EF3499" w:rsidRDefault="00F961A5" w:rsidP="00B404E7">
            <w:pPr>
              <w:pStyle w:val="affd"/>
              <w:rPr>
                <w:lang w:val="zh-CN"/>
              </w:rPr>
            </w:pPr>
            <w:r w:rsidRPr="00EF3499">
              <w:rPr>
                <w:lang w:val="zh-CN"/>
              </w:rPr>
              <w:t>生态环境</w:t>
            </w:r>
          </w:p>
        </w:tc>
        <w:tc>
          <w:tcPr>
            <w:tcW w:w="4454" w:type="dxa"/>
            <w:gridSpan w:val="3"/>
            <w:tcBorders>
              <w:bottom w:val="single" w:sz="12" w:space="0" w:color="auto"/>
            </w:tcBorders>
            <w:tcMar>
              <w:top w:w="28" w:type="dxa"/>
              <w:bottom w:w="28" w:type="dxa"/>
            </w:tcMar>
            <w:vAlign w:val="center"/>
          </w:tcPr>
          <w:p w:rsidR="00F961A5" w:rsidRPr="00932C7E" w:rsidRDefault="00F961A5" w:rsidP="00932C7E">
            <w:pPr>
              <w:pStyle w:val="affd"/>
              <w:rPr>
                <w:lang w:val="zh-CN"/>
              </w:rPr>
            </w:pPr>
            <w:r w:rsidRPr="00932C7E">
              <w:rPr>
                <w:lang w:val="zh-CN"/>
              </w:rPr>
              <w:t>全井田及周界外</w:t>
            </w:r>
            <w:r w:rsidRPr="00932C7E">
              <w:rPr>
                <w:lang w:val="zh-CN"/>
              </w:rPr>
              <w:t>500m</w:t>
            </w:r>
            <w:r w:rsidRPr="00932C7E">
              <w:rPr>
                <w:lang w:val="zh-CN"/>
              </w:rPr>
              <w:t>内的土地、农田、植被以及动植物等，井田及外扩</w:t>
            </w:r>
            <w:r w:rsidRPr="00932C7E">
              <w:rPr>
                <w:lang w:val="zh-CN"/>
              </w:rPr>
              <w:t>500</w:t>
            </w:r>
            <w:r w:rsidRPr="00932C7E">
              <w:rPr>
                <w:lang w:val="zh-CN"/>
              </w:rPr>
              <w:t>ｍ范围有耕地面积</w:t>
            </w:r>
            <w:r w:rsidR="00932C7E" w:rsidRPr="00932C7E">
              <w:rPr>
                <w:lang w:val="zh-CN"/>
              </w:rPr>
              <w:t>346.53h</w:t>
            </w:r>
            <w:r w:rsidRPr="00932C7E">
              <w:rPr>
                <w:lang w:val="zh-CN"/>
              </w:rPr>
              <w:t>ｍ</w:t>
            </w:r>
            <w:r w:rsidRPr="00932C7E">
              <w:rPr>
                <w:vertAlign w:val="superscript"/>
                <w:lang w:val="zh-CN"/>
              </w:rPr>
              <w:t>2</w:t>
            </w:r>
            <w:r w:rsidRPr="00932C7E">
              <w:rPr>
                <w:lang w:val="zh-CN"/>
              </w:rPr>
              <w:t>，草地面积</w:t>
            </w:r>
            <w:r w:rsidR="00932C7E" w:rsidRPr="00932C7E">
              <w:rPr>
                <w:lang w:val="zh-CN"/>
              </w:rPr>
              <w:t>160.6h</w:t>
            </w:r>
            <w:r w:rsidRPr="00932C7E">
              <w:rPr>
                <w:lang w:val="zh-CN"/>
              </w:rPr>
              <w:t>ｍ</w:t>
            </w:r>
            <w:r w:rsidRPr="00932C7E">
              <w:rPr>
                <w:vertAlign w:val="superscript"/>
                <w:lang w:val="zh-CN"/>
              </w:rPr>
              <w:t>2</w:t>
            </w:r>
            <w:r w:rsidRPr="00932C7E">
              <w:rPr>
                <w:lang w:val="zh-CN"/>
              </w:rPr>
              <w:t>，林地</w:t>
            </w:r>
            <w:r w:rsidR="00932C7E" w:rsidRPr="00932C7E">
              <w:rPr>
                <w:lang w:val="zh-CN"/>
              </w:rPr>
              <w:t>面积</w:t>
            </w:r>
            <w:r w:rsidR="00932C7E" w:rsidRPr="00932C7E">
              <w:rPr>
                <w:lang w:val="zh-CN"/>
              </w:rPr>
              <w:t>416.11h</w:t>
            </w:r>
            <w:r w:rsidR="00932C7E" w:rsidRPr="00932C7E">
              <w:rPr>
                <w:lang w:val="zh-CN"/>
              </w:rPr>
              <w:t>㎡</w:t>
            </w:r>
            <w:r w:rsidRPr="00932C7E">
              <w:rPr>
                <w:lang w:val="zh-CN"/>
              </w:rPr>
              <w:t>。</w:t>
            </w:r>
          </w:p>
        </w:tc>
        <w:tc>
          <w:tcPr>
            <w:tcW w:w="2511" w:type="dxa"/>
            <w:tcBorders>
              <w:bottom w:val="single" w:sz="12" w:space="0" w:color="auto"/>
              <w:right w:val="single" w:sz="12" w:space="0" w:color="auto"/>
            </w:tcBorders>
            <w:tcMar>
              <w:top w:w="28" w:type="dxa"/>
              <w:bottom w:w="28" w:type="dxa"/>
            </w:tcMar>
            <w:vAlign w:val="center"/>
          </w:tcPr>
          <w:p w:rsidR="00F961A5" w:rsidRPr="00EF3499" w:rsidRDefault="00F961A5" w:rsidP="00B404E7">
            <w:pPr>
              <w:pStyle w:val="affd"/>
              <w:rPr>
                <w:lang w:val="zh-CN"/>
              </w:rPr>
            </w:pPr>
            <w:r w:rsidRPr="00EF3499">
              <w:rPr>
                <w:lang w:val="zh-CN"/>
              </w:rPr>
              <w:t>保持生态系统稳定，保证耕地生产力不降低，维持区域耕地生产力不降低</w:t>
            </w:r>
          </w:p>
        </w:tc>
      </w:tr>
    </w:tbl>
    <w:p w:rsidR="00FF09B0" w:rsidRPr="00F92750" w:rsidRDefault="00FF09B0" w:rsidP="00FB6146">
      <w:pPr>
        <w:pStyle w:val="a7"/>
        <w:rPr>
          <w:lang w:val="zh-CN"/>
        </w:rPr>
      </w:pPr>
      <w:r w:rsidRPr="00F92750">
        <w:rPr>
          <w:rFonts w:hint="eastAsia"/>
          <w:lang w:val="zh-CN"/>
        </w:rPr>
        <w:lastRenderedPageBreak/>
        <w:t>表</w:t>
      </w:r>
      <w:r w:rsidRPr="00F92750">
        <w:rPr>
          <w:rFonts w:hint="eastAsia"/>
          <w:lang w:val="zh-CN"/>
        </w:rPr>
        <w:t xml:space="preserve">2.8-2    </w:t>
      </w:r>
      <w:r w:rsidRPr="00F92750">
        <w:rPr>
          <w:rFonts w:hint="eastAsia"/>
          <w:lang w:val="zh-CN"/>
        </w:rPr>
        <w:t>井田及周边村庄基本情况表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307"/>
        <w:gridCol w:w="1095"/>
        <w:gridCol w:w="1275"/>
        <w:gridCol w:w="1276"/>
        <w:gridCol w:w="1276"/>
      </w:tblGrid>
      <w:tr w:rsidR="00FF09B0" w:rsidRPr="00441696" w:rsidTr="00D6427F">
        <w:tc>
          <w:tcPr>
            <w:tcW w:w="1101" w:type="dxa"/>
            <w:tcBorders>
              <w:top w:val="single" w:sz="12" w:space="0" w:color="auto"/>
              <w:left w:val="single" w:sz="12" w:space="0" w:color="auto"/>
            </w:tcBorders>
            <w:shd w:val="clear" w:color="auto" w:fill="auto"/>
            <w:vAlign w:val="center"/>
          </w:tcPr>
          <w:p w:rsidR="00FF09B0" w:rsidRPr="00441696" w:rsidRDefault="00FF09B0" w:rsidP="00FF09B0">
            <w:pPr>
              <w:spacing w:line="360" w:lineRule="auto"/>
              <w:ind w:firstLine="0"/>
              <w:jc w:val="center"/>
              <w:rPr>
                <w:lang w:val="zh-CN"/>
              </w:rPr>
            </w:pPr>
            <w:r w:rsidRPr="00441696">
              <w:rPr>
                <w:rFonts w:hint="eastAsia"/>
                <w:lang w:val="zh-CN"/>
              </w:rPr>
              <w:t>序号</w:t>
            </w:r>
          </w:p>
        </w:tc>
        <w:tc>
          <w:tcPr>
            <w:tcW w:w="2307" w:type="dxa"/>
            <w:tcBorders>
              <w:top w:val="single" w:sz="12" w:space="0" w:color="auto"/>
            </w:tcBorders>
            <w:shd w:val="clear" w:color="auto" w:fill="auto"/>
            <w:vAlign w:val="center"/>
          </w:tcPr>
          <w:p w:rsidR="00FF09B0" w:rsidRPr="00441696" w:rsidRDefault="00FF09B0" w:rsidP="00FF09B0">
            <w:pPr>
              <w:spacing w:line="360" w:lineRule="auto"/>
              <w:ind w:firstLine="0"/>
              <w:jc w:val="center"/>
              <w:rPr>
                <w:lang w:val="zh-CN"/>
              </w:rPr>
            </w:pPr>
            <w:r w:rsidRPr="00441696">
              <w:rPr>
                <w:rFonts w:hint="eastAsia"/>
                <w:lang w:val="zh-CN"/>
              </w:rPr>
              <w:t>保护目标名称</w:t>
            </w:r>
          </w:p>
        </w:tc>
        <w:tc>
          <w:tcPr>
            <w:tcW w:w="1095" w:type="dxa"/>
            <w:tcBorders>
              <w:top w:val="single" w:sz="12" w:space="0" w:color="auto"/>
            </w:tcBorders>
            <w:shd w:val="clear" w:color="auto" w:fill="auto"/>
            <w:vAlign w:val="center"/>
          </w:tcPr>
          <w:p w:rsidR="00FF09B0" w:rsidRPr="00441696" w:rsidRDefault="00FF09B0" w:rsidP="00FF09B0">
            <w:pPr>
              <w:spacing w:line="360" w:lineRule="auto"/>
              <w:ind w:firstLine="0"/>
              <w:jc w:val="center"/>
              <w:rPr>
                <w:lang w:val="zh-CN"/>
              </w:rPr>
            </w:pPr>
            <w:r w:rsidRPr="00441696">
              <w:rPr>
                <w:rFonts w:hint="eastAsia"/>
                <w:lang w:val="zh-CN"/>
              </w:rPr>
              <w:t>位置</w:t>
            </w:r>
          </w:p>
        </w:tc>
        <w:tc>
          <w:tcPr>
            <w:tcW w:w="1275" w:type="dxa"/>
            <w:tcBorders>
              <w:top w:val="single" w:sz="12" w:space="0" w:color="auto"/>
              <w:right w:val="single" w:sz="2" w:space="0" w:color="auto"/>
            </w:tcBorders>
            <w:shd w:val="clear" w:color="auto" w:fill="auto"/>
            <w:vAlign w:val="center"/>
          </w:tcPr>
          <w:p w:rsidR="00FF09B0" w:rsidRPr="00441696" w:rsidRDefault="00FF09B0" w:rsidP="00FF09B0">
            <w:pPr>
              <w:spacing w:line="360" w:lineRule="auto"/>
              <w:ind w:firstLine="0"/>
              <w:jc w:val="center"/>
              <w:rPr>
                <w:lang w:val="zh-CN"/>
              </w:rPr>
            </w:pPr>
            <w:r w:rsidRPr="00441696">
              <w:rPr>
                <w:rFonts w:hint="eastAsia"/>
                <w:lang w:val="zh-CN"/>
              </w:rPr>
              <w:t>户数（户）</w:t>
            </w:r>
          </w:p>
        </w:tc>
        <w:tc>
          <w:tcPr>
            <w:tcW w:w="1276" w:type="dxa"/>
            <w:tcBorders>
              <w:top w:val="single" w:sz="12" w:space="0" w:color="auto"/>
              <w:right w:val="single" w:sz="2" w:space="0" w:color="auto"/>
            </w:tcBorders>
            <w:vAlign w:val="center"/>
          </w:tcPr>
          <w:p w:rsidR="00FF09B0" w:rsidRPr="00441696" w:rsidRDefault="00FF09B0" w:rsidP="00FF09B0">
            <w:pPr>
              <w:spacing w:line="360" w:lineRule="auto"/>
              <w:ind w:firstLine="0"/>
              <w:jc w:val="center"/>
              <w:rPr>
                <w:lang w:val="zh-CN"/>
              </w:rPr>
            </w:pPr>
            <w:r w:rsidRPr="00441696">
              <w:rPr>
                <w:rFonts w:hint="eastAsia"/>
                <w:lang w:val="zh-CN"/>
              </w:rPr>
              <w:t>人口（人）</w:t>
            </w:r>
          </w:p>
        </w:tc>
        <w:tc>
          <w:tcPr>
            <w:tcW w:w="1276" w:type="dxa"/>
            <w:tcBorders>
              <w:top w:val="single" w:sz="12" w:space="0" w:color="auto"/>
              <w:left w:val="single" w:sz="2" w:space="0" w:color="auto"/>
              <w:right w:val="single" w:sz="12" w:space="0" w:color="auto"/>
            </w:tcBorders>
            <w:shd w:val="clear" w:color="auto" w:fill="auto"/>
            <w:vAlign w:val="center"/>
          </w:tcPr>
          <w:p w:rsidR="00FF09B0" w:rsidRPr="00441696" w:rsidRDefault="00FF09B0" w:rsidP="00FF09B0">
            <w:pPr>
              <w:spacing w:line="360" w:lineRule="auto"/>
              <w:ind w:firstLine="0"/>
              <w:jc w:val="center"/>
              <w:rPr>
                <w:lang w:val="zh-CN"/>
              </w:rPr>
            </w:pPr>
            <w:r>
              <w:rPr>
                <w:rFonts w:hint="eastAsia"/>
                <w:lang w:val="zh-CN"/>
              </w:rPr>
              <w:t>耕地（亩）</w:t>
            </w:r>
          </w:p>
        </w:tc>
      </w:tr>
      <w:tr w:rsidR="00FF09B0" w:rsidRPr="00441696" w:rsidTr="00D6427F">
        <w:tc>
          <w:tcPr>
            <w:tcW w:w="1101" w:type="dxa"/>
            <w:tcBorders>
              <w:left w:val="single" w:sz="12" w:space="0" w:color="auto"/>
            </w:tcBorders>
            <w:shd w:val="clear" w:color="auto" w:fill="auto"/>
            <w:vAlign w:val="center"/>
          </w:tcPr>
          <w:p w:rsidR="00FF09B0" w:rsidRPr="00441696" w:rsidRDefault="00FF09B0" w:rsidP="00FF09B0">
            <w:pPr>
              <w:spacing w:line="360" w:lineRule="auto"/>
              <w:ind w:firstLine="0"/>
              <w:jc w:val="center"/>
              <w:rPr>
                <w:lang w:val="zh-CN"/>
              </w:rPr>
            </w:pPr>
            <w:r w:rsidRPr="00441696">
              <w:rPr>
                <w:rFonts w:hint="eastAsia"/>
                <w:lang w:val="zh-CN"/>
              </w:rPr>
              <w:t>1</w:t>
            </w:r>
          </w:p>
        </w:tc>
        <w:tc>
          <w:tcPr>
            <w:tcW w:w="2307" w:type="dxa"/>
            <w:shd w:val="clear" w:color="auto" w:fill="auto"/>
            <w:vAlign w:val="center"/>
          </w:tcPr>
          <w:p w:rsidR="00FF09B0" w:rsidRPr="00FF09B0" w:rsidRDefault="00FF09B0" w:rsidP="00FF09B0">
            <w:pPr>
              <w:spacing w:line="280" w:lineRule="exact"/>
              <w:ind w:firstLine="0"/>
              <w:jc w:val="center"/>
              <w:rPr>
                <w:sz w:val="21"/>
                <w:szCs w:val="21"/>
              </w:rPr>
            </w:pPr>
            <w:r w:rsidRPr="00FF09B0">
              <w:rPr>
                <w:sz w:val="21"/>
                <w:szCs w:val="21"/>
              </w:rPr>
              <w:t>太义掌村</w:t>
            </w:r>
            <w:r w:rsidRPr="00FF09B0">
              <w:rPr>
                <w:sz w:val="21"/>
                <w:szCs w:val="21"/>
              </w:rPr>
              <w:t>*</w:t>
            </w:r>
          </w:p>
        </w:tc>
        <w:tc>
          <w:tcPr>
            <w:tcW w:w="1095" w:type="dxa"/>
            <w:vMerge w:val="restart"/>
            <w:shd w:val="clear" w:color="auto" w:fill="auto"/>
            <w:vAlign w:val="center"/>
          </w:tcPr>
          <w:p w:rsidR="00FF09B0" w:rsidRPr="00441696" w:rsidRDefault="00FF09B0" w:rsidP="00FF09B0">
            <w:pPr>
              <w:spacing w:line="360" w:lineRule="auto"/>
              <w:ind w:firstLine="0"/>
              <w:jc w:val="center"/>
              <w:rPr>
                <w:lang w:val="zh-CN"/>
              </w:rPr>
            </w:pPr>
            <w:r w:rsidRPr="00441696">
              <w:rPr>
                <w:rFonts w:hint="eastAsia"/>
                <w:lang w:val="zh-CN"/>
              </w:rPr>
              <w:t>井田范围内</w:t>
            </w:r>
          </w:p>
        </w:tc>
        <w:tc>
          <w:tcPr>
            <w:tcW w:w="1275" w:type="dxa"/>
            <w:tcBorders>
              <w:right w:val="single" w:sz="2" w:space="0" w:color="auto"/>
            </w:tcBorders>
            <w:shd w:val="clear" w:color="auto" w:fill="auto"/>
            <w:vAlign w:val="center"/>
          </w:tcPr>
          <w:p w:rsidR="00FF09B0" w:rsidRPr="00441696" w:rsidRDefault="00FF09B0" w:rsidP="00FF09B0">
            <w:pPr>
              <w:spacing w:line="360" w:lineRule="auto"/>
              <w:ind w:firstLine="0"/>
              <w:jc w:val="center"/>
              <w:rPr>
                <w:lang w:val="zh-CN"/>
              </w:rPr>
            </w:pPr>
            <w:r>
              <w:rPr>
                <w:rFonts w:hint="eastAsia"/>
                <w:lang w:val="zh-CN"/>
              </w:rPr>
              <w:t>352</w:t>
            </w:r>
          </w:p>
        </w:tc>
        <w:tc>
          <w:tcPr>
            <w:tcW w:w="1276" w:type="dxa"/>
            <w:tcBorders>
              <w:right w:val="single" w:sz="2" w:space="0" w:color="auto"/>
            </w:tcBorders>
            <w:vAlign w:val="center"/>
          </w:tcPr>
          <w:p w:rsidR="00FF09B0" w:rsidRPr="00441696" w:rsidRDefault="00FF09B0" w:rsidP="00FF09B0">
            <w:pPr>
              <w:spacing w:line="360" w:lineRule="auto"/>
              <w:ind w:firstLine="0"/>
              <w:jc w:val="center"/>
              <w:rPr>
                <w:lang w:val="zh-CN"/>
              </w:rPr>
            </w:pPr>
            <w:r>
              <w:rPr>
                <w:rFonts w:hint="eastAsia"/>
                <w:lang w:val="zh-CN"/>
              </w:rPr>
              <w:t>1240</w:t>
            </w:r>
          </w:p>
        </w:tc>
        <w:tc>
          <w:tcPr>
            <w:tcW w:w="1276" w:type="dxa"/>
            <w:tcBorders>
              <w:left w:val="single" w:sz="2" w:space="0" w:color="auto"/>
              <w:right w:val="single" w:sz="12" w:space="0" w:color="auto"/>
            </w:tcBorders>
            <w:shd w:val="clear" w:color="auto" w:fill="auto"/>
            <w:vAlign w:val="center"/>
          </w:tcPr>
          <w:p w:rsidR="00FF09B0" w:rsidRPr="00441696" w:rsidRDefault="00FF09B0" w:rsidP="00FF09B0">
            <w:pPr>
              <w:spacing w:line="360" w:lineRule="auto"/>
              <w:ind w:firstLine="0"/>
              <w:jc w:val="center"/>
              <w:rPr>
                <w:lang w:val="zh-CN"/>
              </w:rPr>
            </w:pPr>
            <w:r>
              <w:rPr>
                <w:rFonts w:hint="eastAsia"/>
                <w:lang w:val="zh-CN"/>
              </w:rPr>
              <w:t>775</w:t>
            </w:r>
          </w:p>
        </w:tc>
      </w:tr>
      <w:tr w:rsidR="00FF09B0" w:rsidRPr="00441696" w:rsidTr="00D6427F">
        <w:tc>
          <w:tcPr>
            <w:tcW w:w="1101" w:type="dxa"/>
            <w:tcBorders>
              <w:left w:val="single" w:sz="12" w:space="0" w:color="auto"/>
            </w:tcBorders>
            <w:shd w:val="clear" w:color="auto" w:fill="auto"/>
            <w:vAlign w:val="center"/>
          </w:tcPr>
          <w:p w:rsidR="00FF09B0" w:rsidRPr="00441696" w:rsidRDefault="00FF09B0" w:rsidP="00FF09B0">
            <w:pPr>
              <w:spacing w:line="360" w:lineRule="auto"/>
              <w:ind w:firstLine="0"/>
              <w:jc w:val="center"/>
              <w:rPr>
                <w:lang w:val="zh-CN"/>
              </w:rPr>
            </w:pPr>
            <w:r w:rsidRPr="00441696">
              <w:rPr>
                <w:rFonts w:hint="eastAsia"/>
                <w:lang w:val="zh-CN"/>
              </w:rPr>
              <w:t>2</w:t>
            </w:r>
          </w:p>
        </w:tc>
        <w:tc>
          <w:tcPr>
            <w:tcW w:w="2307" w:type="dxa"/>
            <w:shd w:val="clear" w:color="auto" w:fill="auto"/>
            <w:vAlign w:val="center"/>
          </w:tcPr>
          <w:p w:rsidR="00FF09B0" w:rsidRPr="00FF09B0" w:rsidRDefault="00FF09B0" w:rsidP="00FF09B0">
            <w:pPr>
              <w:spacing w:line="280" w:lineRule="exact"/>
              <w:ind w:firstLine="0"/>
              <w:jc w:val="center"/>
              <w:rPr>
                <w:sz w:val="21"/>
                <w:szCs w:val="21"/>
              </w:rPr>
            </w:pPr>
            <w:r w:rsidRPr="00FF09B0">
              <w:rPr>
                <w:sz w:val="21"/>
                <w:szCs w:val="21"/>
              </w:rPr>
              <w:t>关头</w:t>
            </w:r>
            <w:r>
              <w:rPr>
                <w:rFonts w:hint="eastAsia"/>
                <w:sz w:val="21"/>
                <w:szCs w:val="21"/>
              </w:rPr>
              <w:t>村</w:t>
            </w:r>
            <w:r w:rsidRPr="00FF09B0">
              <w:rPr>
                <w:sz w:val="21"/>
                <w:szCs w:val="21"/>
              </w:rPr>
              <w:t>*</w:t>
            </w:r>
          </w:p>
        </w:tc>
        <w:tc>
          <w:tcPr>
            <w:tcW w:w="1095" w:type="dxa"/>
            <w:vMerge/>
            <w:shd w:val="clear" w:color="auto" w:fill="auto"/>
            <w:vAlign w:val="center"/>
          </w:tcPr>
          <w:p w:rsidR="00FF09B0" w:rsidRPr="00441696" w:rsidRDefault="00FF09B0" w:rsidP="00FF09B0">
            <w:pPr>
              <w:spacing w:line="360" w:lineRule="auto"/>
              <w:ind w:firstLine="0"/>
              <w:jc w:val="center"/>
              <w:rPr>
                <w:lang w:val="zh-CN"/>
              </w:rPr>
            </w:pPr>
          </w:p>
        </w:tc>
        <w:tc>
          <w:tcPr>
            <w:tcW w:w="1275" w:type="dxa"/>
            <w:tcBorders>
              <w:right w:val="single" w:sz="2" w:space="0" w:color="auto"/>
            </w:tcBorders>
            <w:shd w:val="clear" w:color="auto" w:fill="auto"/>
            <w:vAlign w:val="center"/>
          </w:tcPr>
          <w:p w:rsidR="00FF09B0" w:rsidRPr="00441696" w:rsidRDefault="00D977CF" w:rsidP="00FF09B0">
            <w:pPr>
              <w:spacing w:line="360" w:lineRule="auto"/>
              <w:ind w:firstLine="0"/>
              <w:jc w:val="center"/>
              <w:rPr>
                <w:lang w:val="zh-CN"/>
              </w:rPr>
            </w:pPr>
            <w:r>
              <w:rPr>
                <w:rFonts w:hint="eastAsia"/>
                <w:lang w:val="zh-CN"/>
              </w:rPr>
              <w:t>160</w:t>
            </w:r>
          </w:p>
        </w:tc>
        <w:tc>
          <w:tcPr>
            <w:tcW w:w="1276" w:type="dxa"/>
            <w:tcBorders>
              <w:right w:val="single" w:sz="2" w:space="0" w:color="auto"/>
            </w:tcBorders>
            <w:vAlign w:val="center"/>
          </w:tcPr>
          <w:p w:rsidR="00FF09B0" w:rsidRPr="00441696" w:rsidRDefault="00FF09B0" w:rsidP="00FF09B0">
            <w:pPr>
              <w:spacing w:line="360" w:lineRule="auto"/>
              <w:ind w:firstLine="0"/>
              <w:jc w:val="center"/>
              <w:rPr>
                <w:lang w:val="zh-CN"/>
              </w:rPr>
            </w:pPr>
            <w:r>
              <w:rPr>
                <w:rFonts w:hint="eastAsia"/>
                <w:lang w:val="zh-CN"/>
              </w:rPr>
              <w:t>510</w:t>
            </w:r>
          </w:p>
        </w:tc>
        <w:tc>
          <w:tcPr>
            <w:tcW w:w="1276" w:type="dxa"/>
            <w:tcBorders>
              <w:left w:val="single" w:sz="2" w:space="0" w:color="auto"/>
              <w:right w:val="single" w:sz="12" w:space="0" w:color="auto"/>
            </w:tcBorders>
            <w:shd w:val="clear" w:color="auto" w:fill="auto"/>
            <w:vAlign w:val="center"/>
          </w:tcPr>
          <w:p w:rsidR="00FF09B0" w:rsidRPr="00441696" w:rsidRDefault="00FF09B0" w:rsidP="00FF09B0">
            <w:pPr>
              <w:spacing w:line="360" w:lineRule="auto"/>
              <w:ind w:firstLine="0"/>
              <w:jc w:val="center"/>
              <w:rPr>
                <w:lang w:val="zh-CN"/>
              </w:rPr>
            </w:pPr>
            <w:r>
              <w:rPr>
                <w:rFonts w:hint="eastAsia"/>
                <w:lang w:val="zh-CN"/>
              </w:rPr>
              <w:t>600</w:t>
            </w:r>
          </w:p>
        </w:tc>
      </w:tr>
      <w:tr w:rsidR="00FF09B0" w:rsidRPr="00441696" w:rsidTr="00D6427F">
        <w:tc>
          <w:tcPr>
            <w:tcW w:w="1101" w:type="dxa"/>
            <w:tcBorders>
              <w:left w:val="single" w:sz="12" w:space="0" w:color="auto"/>
            </w:tcBorders>
            <w:shd w:val="clear" w:color="auto" w:fill="auto"/>
            <w:vAlign w:val="center"/>
          </w:tcPr>
          <w:p w:rsidR="00FF09B0" w:rsidRPr="00441696" w:rsidRDefault="00FF09B0" w:rsidP="00FF09B0">
            <w:pPr>
              <w:spacing w:line="360" w:lineRule="auto"/>
              <w:ind w:firstLine="0"/>
              <w:jc w:val="center"/>
              <w:rPr>
                <w:lang w:val="zh-CN"/>
              </w:rPr>
            </w:pPr>
            <w:r w:rsidRPr="00441696">
              <w:rPr>
                <w:rFonts w:hint="eastAsia"/>
                <w:lang w:val="zh-CN"/>
              </w:rPr>
              <w:t>3</w:t>
            </w:r>
          </w:p>
        </w:tc>
        <w:tc>
          <w:tcPr>
            <w:tcW w:w="2307" w:type="dxa"/>
            <w:shd w:val="clear" w:color="auto" w:fill="auto"/>
            <w:vAlign w:val="center"/>
          </w:tcPr>
          <w:p w:rsidR="00FF09B0" w:rsidRPr="00FF09B0" w:rsidRDefault="00FF09B0" w:rsidP="00FF09B0">
            <w:pPr>
              <w:spacing w:line="280" w:lineRule="exact"/>
              <w:ind w:firstLine="0"/>
              <w:jc w:val="center"/>
              <w:rPr>
                <w:sz w:val="21"/>
                <w:szCs w:val="21"/>
              </w:rPr>
            </w:pPr>
            <w:r w:rsidRPr="00FF09B0">
              <w:rPr>
                <w:sz w:val="21"/>
                <w:szCs w:val="21"/>
              </w:rPr>
              <w:t>赵</w:t>
            </w:r>
            <w:r>
              <w:rPr>
                <w:sz w:val="21"/>
                <w:szCs w:val="21"/>
              </w:rPr>
              <w:t xml:space="preserve"> </w:t>
            </w:r>
            <w:r w:rsidRPr="00FF09B0">
              <w:rPr>
                <w:sz w:val="21"/>
                <w:szCs w:val="21"/>
              </w:rPr>
              <w:t>村</w:t>
            </w:r>
            <w:r w:rsidRPr="00FF09B0">
              <w:rPr>
                <w:sz w:val="21"/>
                <w:szCs w:val="21"/>
              </w:rPr>
              <w:t>*</w:t>
            </w:r>
          </w:p>
        </w:tc>
        <w:tc>
          <w:tcPr>
            <w:tcW w:w="1095" w:type="dxa"/>
            <w:vMerge/>
            <w:shd w:val="clear" w:color="auto" w:fill="auto"/>
            <w:vAlign w:val="center"/>
          </w:tcPr>
          <w:p w:rsidR="00FF09B0" w:rsidRPr="00441696" w:rsidRDefault="00FF09B0" w:rsidP="00FF09B0">
            <w:pPr>
              <w:spacing w:line="360" w:lineRule="auto"/>
              <w:ind w:firstLine="0"/>
              <w:jc w:val="center"/>
              <w:rPr>
                <w:lang w:val="zh-CN"/>
              </w:rPr>
            </w:pPr>
          </w:p>
        </w:tc>
        <w:tc>
          <w:tcPr>
            <w:tcW w:w="1275" w:type="dxa"/>
            <w:tcBorders>
              <w:right w:val="single" w:sz="2" w:space="0" w:color="auto"/>
            </w:tcBorders>
            <w:shd w:val="clear" w:color="auto" w:fill="auto"/>
            <w:vAlign w:val="center"/>
          </w:tcPr>
          <w:p w:rsidR="00FF09B0" w:rsidRPr="00441696" w:rsidRDefault="00D977CF" w:rsidP="00FF09B0">
            <w:pPr>
              <w:spacing w:line="360" w:lineRule="auto"/>
              <w:ind w:firstLine="0"/>
              <w:jc w:val="center"/>
              <w:rPr>
                <w:lang w:val="zh-CN"/>
              </w:rPr>
            </w:pPr>
            <w:r>
              <w:rPr>
                <w:rFonts w:hint="eastAsia"/>
                <w:lang w:val="zh-CN"/>
              </w:rPr>
              <w:t>637</w:t>
            </w:r>
          </w:p>
        </w:tc>
        <w:tc>
          <w:tcPr>
            <w:tcW w:w="1276" w:type="dxa"/>
            <w:tcBorders>
              <w:right w:val="single" w:sz="2" w:space="0" w:color="auto"/>
            </w:tcBorders>
            <w:vAlign w:val="center"/>
          </w:tcPr>
          <w:p w:rsidR="00FF09B0" w:rsidRPr="00441696" w:rsidRDefault="00D977CF" w:rsidP="00FF09B0">
            <w:pPr>
              <w:spacing w:line="360" w:lineRule="auto"/>
              <w:ind w:firstLine="0"/>
              <w:jc w:val="center"/>
              <w:rPr>
                <w:lang w:val="zh-CN"/>
              </w:rPr>
            </w:pPr>
            <w:r>
              <w:rPr>
                <w:rFonts w:hint="eastAsia"/>
                <w:lang w:val="zh-CN"/>
              </w:rPr>
              <w:t>2367</w:t>
            </w:r>
          </w:p>
        </w:tc>
        <w:tc>
          <w:tcPr>
            <w:tcW w:w="1276" w:type="dxa"/>
            <w:tcBorders>
              <w:left w:val="single" w:sz="2" w:space="0" w:color="auto"/>
              <w:right w:val="single" w:sz="12" w:space="0" w:color="auto"/>
            </w:tcBorders>
            <w:shd w:val="clear" w:color="auto" w:fill="auto"/>
            <w:vAlign w:val="center"/>
          </w:tcPr>
          <w:p w:rsidR="00FF09B0" w:rsidRPr="00441696" w:rsidRDefault="00D977CF" w:rsidP="00FF09B0">
            <w:pPr>
              <w:spacing w:line="360" w:lineRule="auto"/>
              <w:ind w:firstLine="0"/>
              <w:jc w:val="center"/>
              <w:rPr>
                <w:lang w:val="zh-CN"/>
              </w:rPr>
            </w:pPr>
            <w:r>
              <w:rPr>
                <w:rFonts w:hint="eastAsia"/>
                <w:lang w:val="zh-CN"/>
              </w:rPr>
              <w:t>1500</w:t>
            </w:r>
          </w:p>
        </w:tc>
      </w:tr>
      <w:tr w:rsidR="00FF09B0" w:rsidRPr="00441696" w:rsidTr="00D6427F">
        <w:tc>
          <w:tcPr>
            <w:tcW w:w="1101" w:type="dxa"/>
            <w:tcBorders>
              <w:left w:val="single" w:sz="12" w:space="0" w:color="auto"/>
            </w:tcBorders>
            <w:shd w:val="clear" w:color="auto" w:fill="auto"/>
            <w:vAlign w:val="center"/>
          </w:tcPr>
          <w:p w:rsidR="00FF09B0" w:rsidRPr="00441696" w:rsidRDefault="00FF09B0" w:rsidP="00FF09B0">
            <w:pPr>
              <w:spacing w:line="360" w:lineRule="auto"/>
              <w:ind w:firstLine="0"/>
              <w:jc w:val="center"/>
              <w:rPr>
                <w:lang w:val="zh-CN"/>
              </w:rPr>
            </w:pPr>
            <w:r w:rsidRPr="00441696">
              <w:rPr>
                <w:rFonts w:hint="eastAsia"/>
                <w:lang w:val="zh-CN"/>
              </w:rPr>
              <w:t>4</w:t>
            </w:r>
          </w:p>
        </w:tc>
        <w:tc>
          <w:tcPr>
            <w:tcW w:w="2307" w:type="dxa"/>
            <w:shd w:val="clear" w:color="auto" w:fill="auto"/>
            <w:vAlign w:val="center"/>
          </w:tcPr>
          <w:p w:rsidR="00FF09B0" w:rsidRPr="00FF09B0" w:rsidRDefault="00FF09B0" w:rsidP="00FF09B0">
            <w:pPr>
              <w:spacing w:line="280" w:lineRule="exact"/>
              <w:ind w:firstLine="0"/>
              <w:jc w:val="center"/>
              <w:rPr>
                <w:sz w:val="21"/>
                <w:szCs w:val="21"/>
              </w:rPr>
            </w:pPr>
            <w:r w:rsidRPr="00FF09B0">
              <w:rPr>
                <w:sz w:val="21"/>
                <w:szCs w:val="21"/>
              </w:rPr>
              <w:t>太义村</w:t>
            </w:r>
            <w:r w:rsidRPr="00FF09B0">
              <w:rPr>
                <w:sz w:val="21"/>
                <w:szCs w:val="21"/>
              </w:rPr>
              <w:t>*</w:t>
            </w:r>
          </w:p>
        </w:tc>
        <w:tc>
          <w:tcPr>
            <w:tcW w:w="1095" w:type="dxa"/>
            <w:vMerge/>
            <w:tcBorders>
              <w:bottom w:val="single" w:sz="2" w:space="0" w:color="auto"/>
            </w:tcBorders>
            <w:shd w:val="clear" w:color="auto" w:fill="auto"/>
            <w:vAlign w:val="center"/>
          </w:tcPr>
          <w:p w:rsidR="00FF09B0" w:rsidRPr="00441696" w:rsidRDefault="00FF09B0" w:rsidP="00FF09B0">
            <w:pPr>
              <w:spacing w:line="360" w:lineRule="auto"/>
              <w:jc w:val="center"/>
              <w:rPr>
                <w:lang w:val="zh-CN"/>
              </w:rPr>
            </w:pPr>
          </w:p>
        </w:tc>
        <w:tc>
          <w:tcPr>
            <w:tcW w:w="1275" w:type="dxa"/>
            <w:tcBorders>
              <w:right w:val="single" w:sz="2" w:space="0" w:color="auto"/>
            </w:tcBorders>
            <w:shd w:val="clear" w:color="auto" w:fill="auto"/>
            <w:vAlign w:val="center"/>
          </w:tcPr>
          <w:p w:rsidR="00FF09B0" w:rsidRPr="00441696" w:rsidRDefault="00D977CF" w:rsidP="00FF09B0">
            <w:pPr>
              <w:spacing w:line="360" w:lineRule="auto"/>
              <w:ind w:firstLine="0"/>
              <w:jc w:val="center"/>
              <w:rPr>
                <w:lang w:val="zh-CN"/>
              </w:rPr>
            </w:pPr>
            <w:r>
              <w:rPr>
                <w:rFonts w:hint="eastAsia"/>
                <w:lang w:val="zh-CN"/>
              </w:rPr>
              <w:t>207</w:t>
            </w:r>
          </w:p>
        </w:tc>
        <w:tc>
          <w:tcPr>
            <w:tcW w:w="1276" w:type="dxa"/>
            <w:tcBorders>
              <w:right w:val="single" w:sz="2" w:space="0" w:color="auto"/>
            </w:tcBorders>
            <w:vAlign w:val="center"/>
          </w:tcPr>
          <w:p w:rsidR="00FF09B0" w:rsidRPr="00441696" w:rsidRDefault="00D977CF" w:rsidP="00FF09B0">
            <w:pPr>
              <w:spacing w:line="360" w:lineRule="auto"/>
              <w:ind w:firstLine="0"/>
              <w:jc w:val="center"/>
              <w:rPr>
                <w:lang w:val="zh-CN"/>
              </w:rPr>
            </w:pPr>
            <w:r>
              <w:rPr>
                <w:rFonts w:hint="eastAsia"/>
                <w:lang w:val="zh-CN"/>
              </w:rPr>
              <w:t>710</w:t>
            </w:r>
          </w:p>
        </w:tc>
        <w:tc>
          <w:tcPr>
            <w:tcW w:w="1276" w:type="dxa"/>
            <w:tcBorders>
              <w:left w:val="single" w:sz="2" w:space="0" w:color="auto"/>
              <w:right w:val="single" w:sz="12" w:space="0" w:color="auto"/>
            </w:tcBorders>
            <w:shd w:val="clear" w:color="auto" w:fill="auto"/>
            <w:vAlign w:val="center"/>
          </w:tcPr>
          <w:p w:rsidR="00FF09B0" w:rsidRPr="00441696" w:rsidRDefault="00D977CF" w:rsidP="00FF09B0">
            <w:pPr>
              <w:spacing w:line="360" w:lineRule="auto"/>
              <w:ind w:firstLine="0"/>
              <w:jc w:val="center"/>
              <w:rPr>
                <w:lang w:val="zh-CN"/>
              </w:rPr>
            </w:pPr>
            <w:r>
              <w:rPr>
                <w:rFonts w:hint="eastAsia"/>
                <w:lang w:val="zh-CN"/>
              </w:rPr>
              <w:t>335</w:t>
            </w:r>
          </w:p>
        </w:tc>
      </w:tr>
      <w:tr w:rsidR="00D6427F" w:rsidRPr="00441696" w:rsidTr="00D6427F">
        <w:tc>
          <w:tcPr>
            <w:tcW w:w="1101" w:type="dxa"/>
            <w:tcBorders>
              <w:lef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sidRPr="00441696">
              <w:rPr>
                <w:rFonts w:hint="eastAsia"/>
                <w:lang w:val="zh-CN"/>
              </w:rPr>
              <w:t>5</w:t>
            </w:r>
          </w:p>
        </w:tc>
        <w:tc>
          <w:tcPr>
            <w:tcW w:w="2307" w:type="dxa"/>
            <w:shd w:val="clear" w:color="auto" w:fill="auto"/>
            <w:vAlign w:val="center"/>
          </w:tcPr>
          <w:p w:rsidR="00D6427F" w:rsidRPr="00FF09B0" w:rsidRDefault="00D6427F" w:rsidP="00FF09B0">
            <w:pPr>
              <w:spacing w:line="280" w:lineRule="exact"/>
              <w:ind w:firstLine="0"/>
              <w:jc w:val="center"/>
              <w:rPr>
                <w:sz w:val="21"/>
                <w:szCs w:val="21"/>
              </w:rPr>
            </w:pPr>
            <w:r w:rsidRPr="00FF09B0">
              <w:rPr>
                <w:sz w:val="21"/>
                <w:szCs w:val="21"/>
              </w:rPr>
              <w:t>岔口村</w:t>
            </w:r>
          </w:p>
        </w:tc>
        <w:tc>
          <w:tcPr>
            <w:tcW w:w="1095" w:type="dxa"/>
            <w:vMerge w:val="restart"/>
            <w:tcBorders>
              <w:top w:val="single" w:sz="2" w:space="0" w:color="auto"/>
            </w:tcBorders>
            <w:shd w:val="clear" w:color="auto" w:fill="auto"/>
            <w:vAlign w:val="center"/>
          </w:tcPr>
          <w:p w:rsidR="00D6427F" w:rsidRPr="00441696" w:rsidRDefault="00D6427F" w:rsidP="00FF09B0">
            <w:pPr>
              <w:spacing w:line="360" w:lineRule="auto"/>
              <w:ind w:hanging="6"/>
              <w:jc w:val="center"/>
              <w:rPr>
                <w:lang w:val="zh-CN"/>
              </w:rPr>
            </w:pPr>
            <w:r w:rsidRPr="00441696">
              <w:rPr>
                <w:rFonts w:hint="eastAsia"/>
                <w:lang w:val="zh-CN"/>
              </w:rPr>
              <w:t>井田范围外</w:t>
            </w:r>
          </w:p>
        </w:tc>
        <w:tc>
          <w:tcPr>
            <w:tcW w:w="1275" w:type="dxa"/>
            <w:tcBorders>
              <w:right w:val="single" w:sz="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65</w:t>
            </w:r>
          </w:p>
        </w:tc>
        <w:tc>
          <w:tcPr>
            <w:tcW w:w="1276" w:type="dxa"/>
            <w:tcBorders>
              <w:right w:val="single" w:sz="2" w:space="0" w:color="auto"/>
            </w:tcBorders>
            <w:vAlign w:val="center"/>
          </w:tcPr>
          <w:p w:rsidR="00D6427F" w:rsidRPr="00441696" w:rsidRDefault="00D6427F" w:rsidP="00FF09B0">
            <w:pPr>
              <w:spacing w:line="360" w:lineRule="auto"/>
              <w:ind w:firstLine="0"/>
              <w:jc w:val="center"/>
              <w:rPr>
                <w:lang w:val="zh-CN"/>
              </w:rPr>
            </w:pPr>
            <w:r>
              <w:rPr>
                <w:rFonts w:hint="eastAsia"/>
                <w:lang w:val="zh-CN"/>
              </w:rPr>
              <w:t>225</w:t>
            </w:r>
          </w:p>
        </w:tc>
        <w:tc>
          <w:tcPr>
            <w:tcW w:w="1276" w:type="dxa"/>
            <w:tcBorders>
              <w:left w:val="single" w:sz="2" w:space="0" w:color="auto"/>
              <w:righ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210</w:t>
            </w:r>
          </w:p>
        </w:tc>
      </w:tr>
      <w:tr w:rsidR="00D6427F" w:rsidRPr="00441696" w:rsidTr="00D6427F">
        <w:tc>
          <w:tcPr>
            <w:tcW w:w="1101" w:type="dxa"/>
            <w:tcBorders>
              <w:lef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sidRPr="00441696">
              <w:rPr>
                <w:rFonts w:hint="eastAsia"/>
                <w:lang w:val="zh-CN"/>
              </w:rPr>
              <w:t>6</w:t>
            </w:r>
          </w:p>
        </w:tc>
        <w:tc>
          <w:tcPr>
            <w:tcW w:w="2307" w:type="dxa"/>
            <w:shd w:val="clear" w:color="auto" w:fill="auto"/>
            <w:vAlign w:val="center"/>
          </w:tcPr>
          <w:p w:rsidR="00D6427F" w:rsidRPr="00FF09B0" w:rsidRDefault="00D6427F" w:rsidP="00FF09B0">
            <w:pPr>
              <w:spacing w:line="280" w:lineRule="exact"/>
              <w:ind w:firstLine="0"/>
              <w:jc w:val="center"/>
              <w:rPr>
                <w:sz w:val="21"/>
                <w:szCs w:val="21"/>
              </w:rPr>
            </w:pPr>
            <w:r w:rsidRPr="00FF09B0">
              <w:rPr>
                <w:sz w:val="21"/>
                <w:szCs w:val="21"/>
              </w:rPr>
              <w:t>南山村</w:t>
            </w:r>
          </w:p>
        </w:tc>
        <w:tc>
          <w:tcPr>
            <w:tcW w:w="1095" w:type="dxa"/>
            <w:vMerge/>
            <w:shd w:val="clear" w:color="auto" w:fill="auto"/>
            <w:vAlign w:val="center"/>
          </w:tcPr>
          <w:p w:rsidR="00D6427F" w:rsidRPr="00441696" w:rsidRDefault="00D6427F" w:rsidP="00FF09B0">
            <w:pPr>
              <w:spacing w:line="360" w:lineRule="auto"/>
              <w:ind w:firstLine="0"/>
              <w:jc w:val="center"/>
              <w:rPr>
                <w:lang w:val="zh-CN"/>
              </w:rPr>
            </w:pPr>
          </w:p>
        </w:tc>
        <w:tc>
          <w:tcPr>
            <w:tcW w:w="1275" w:type="dxa"/>
            <w:tcBorders>
              <w:right w:val="single" w:sz="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450</w:t>
            </w:r>
          </w:p>
        </w:tc>
        <w:tc>
          <w:tcPr>
            <w:tcW w:w="1276" w:type="dxa"/>
            <w:tcBorders>
              <w:right w:val="single" w:sz="2" w:space="0" w:color="auto"/>
            </w:tcBorders>
            <w:vAlign w:val="center"/>
          </w:tcPr>
          <w:p w:rsidR="00D6427F" w:rsidRPr="00441696" w:rsidRDefault="00D6427F" w:rsidP="00FF09B0">
            <w:pPr>
              <w:spacing w:line="360" w:lineRule="auto"/>
              <w:ind w:firstLine="0"/>
              <w:jc w:val="center"/>
              <w:rPr>
                <w:lang w:val="zh-CN"/>
              </w:rPr>
            </w:pPr>
            <w:r>
              <w:rPr>
                <w:rFonts w:hint="eastAsia"/>
                <w:lang w:val="zh-CN"/>
              </w:rPr>
              <w:t>1530</w:t>
            </w:r>
          </w:p>
        </w:tc>
        <w:tc>
          <w:tcPr>
            <w:tcW w:w="1276" w:type="dxa"/>
            <w:tcBorders>
              <w:left w:val="single" w:sz="2" w:space="0" w:color="auto"/>
              <w:righ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1836</w:t>
            </w:r>
          </w:p>
        </w:tc>
      </w:tr>
      <w:tr w:rsidR="00D6427F" w:rsidRPr="00441696" w:rsidTr="00D6427F">
        <w:tc>
          <w:tcPr>
            <w:tcW w:w="1101" w:type="dxa"/>
            <w:tcBorders>
              <w:lef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sidRPr="00441696">
              <w:rPr>
                <w:rFonts w:hint="eastAsia"/>
                <w:lang w:val="zh-CN"/>
              </w:rPr>
              <w:t>7</w:t>
            </w:r>
          </w:p>
        </w:tc>
        <w:tc>
          <w:tcPr>
            <w:tcW w:w="2307" w:type="dxa"/>
            <w:shd w:val="clear" w:color="auto" w:fill="auto"/>
            <w:vAlign w:val="center"/>
          </w:tcPr>
          <w:p w:rsidR="00D6427F" w:rsidRPr="00FF09B0" w:rsidRDefault="00D6427F" w:rsidP="00FF09B0">
            <w:pPr>
              <w:spacing w:line="280" w:lineRule="exact"/>
              <w:ind w:firstLine="0"/>
              <w:jc w:val="center"/>
              <w:rPr>
                <w:sz w:val="21"/>
                <w:szCs w:val="21"/>
              </w:rPr>
            </w:pPr>
            <w:r w:rsidRPr="00FF09B0">
              <w:rPr>
                <w:sz w:val="21"/>
                <w:szCs w:val="21"/>
              </w:rPr>
              <w:t>北山村</w:t>
            </w:r>
          </w:p>
        </w:tc>
        <w:tc>
          <w:tcPr>
            <w:tcW w:w="1095" w:type="dxa"/>
            <w:vMerge/>
            <w:shd w:val="clear" w:color="auto" w:fill="auto"/>
            <w:vAlign w:val="center"/>
          </w:tcPr>
          <w:p w:rsidR="00D6427F" w:rsidRPr="00441696" w:rsidRDefault="00D6427F" w:rsidP="00FF09B0">
            <w:pPr>
              <w:spacing w:line="360" w:lineRule="auto"/>
              <w:ind w:firstLine="0"/>
              <w:jc w:val="center"/>
              <w:rPr>
                <w:lang w:val="zh-CN"/>
              </w:rPr>
            </w:pPr>
          </w:p>
        </w:tc>
        <w:tc>
          <w:tcPr>
            <w:tcW w:w="1275" w:type="dxa"/>
            <w:tcBorders>
              <w:right w:val="single" w:sz="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152</w:t>
            </w:r>
          </w:p>
        </w:tc>
        <w:tc>
          <w:tcPr>
            <w:tcW w:w="1276" w:type="dxa"/>
            <w:tcBorders>
              <w:right w:val="single" w:sz="2" w:space="0" w:color="auto"/>
            </w:tcBorders>
            <w:vAlign w:val="center"/>
          </w:tcPr>
          <w:p w:rsidR="00D6427F" w:rsidRPr="00441696" w:rsidRDefault="00D6427F" w:rsidP="00FF09B0">
            <w:pPr>
              <w:spacing w:line="360" w:lineRule="auto"/>
              <w:ind w:firstLine="0"/>
              <w:jc w:val="center"/>
              <w:rPr>
                <w:lang w:val="zh-CN"/>
              </w:rPr>
            </w:pPr>
            <w:r>
              <w:rPr>
                <w:rFonts w:hint="eastAsia"/>
                <w:lang w:val="zh-CN"/>
              </w:rPr>
              <w:t>600</w:t>
            </w:r>
          </w:p>
        </w:tc>
        <w:tc>
          <w:tcPr>
            <w:tcW w:w="1276" w:type="dxa"/>
            <w:tcBorders>
              <w:left w:val="single" w:sz="2" w:space="0" w:color="auto"/>
              <w:righ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625</w:t>
            </w:r>
          </w:p>
        </w:tc>
      </w:tr>
      <w:tr w:rsidR="00D6427F" w:rsidRPr="00441696" w:rsidTr="00D6427F">
        <w:tc>
          <w:tcPr>
            <w:tcW w:w="1101" w:type="dxa"/>
            <w:tcBorders>
              <w:lef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8</w:t>
            </w:r>
          </w:p>
        </w:tc>
        <w:tc>
          <w:tcPr>
            <w:tcW w:w="2307" w:type="dxa"/>
            <w:shd w:val="clear" w:color="auto" w:fill="auto"/>
            <w:vAlign w:val="center"/>
          </w:tcPr>
          <w:p w:rsidR="00D6427F" w:rsidRPr="00FF09B0" w:rsidRDefault="00D6427F" w:rsidP="00FF09B0">
            <w:pPr>
              <w:spacing w:line="280" w:lineRule="exact"/>
              <w:ind w:firstLine="0"/>
              <w:jc w:val="center"/>
              <w:rPr>
                <w:sz w:val="21"/>
                <w:szCs w:val="21"/>
              </w:rPr>
            </w:pPr>
            <w:r w:rsidRPr="00FF09B0">
              <w:rPr>
                <w:sz w:val="21"/>
                <w:szCs w:val="21"/>
              </w:rPr>
              <w:t>北坡村</w:t>
            </w:r>
          </w:p>
        </w:tc>
        <w:tc>
          <w:tcPr>
            <w:tcW w:w="1095" w:type="dxa"/>
            <w:vMerge/>
            <w:shd w:val="clear" w:color="auto" w:fill="auto"/>
            <w:vAlign w:val="center"/>
          </w:tcPr>
          <w:p w:rsidR="00D6427F" w:rsidRPr="00441696" w:rsidRDefault="00D6427F" w:rsidP="00FF09B0">
            <w:pPr>
              <w:spacing w:line="360" w:lineRule="auto"/>
              <w:ind w:firstLine="0"/>
              <w:jc w:val="center"/>
              <w:rPr>
                <w:lang w:val="zh-CN"/>
              </w:rPr>
            </w:pPr>
          </w:p>
        </w:tc>
        <w:tc>
          <w:tcPr>
            <w:tcW w:w="1275" w:type="dxa"/>
            <w:tcBorders>
              <w:right w:val="single" w:sz="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270</w:t>
            </w:r>
          </w:p>
        </w:tc>
        <w:tc>
          <w:tcPr>
            <w:tcW w:w="1276" w:type="dxa"/>
            <w:tcBorders>
              <w:right w:val="single" w:sz="2" w:space="0" w:color="auto"/>
            </w:tcBorders>
            <w:vAlign w:val="center"/>
          </w:tcPr>
          <w:p w:rsidR="00D6427F" w:rsidRPr="00441696" w:rsidRDefault="00D6427F" w:rsidP="00FF09B0">
            <w:pPr>
              <w:spacing w:line="360" w:lineRule="auto"/>
              <w:ind w:firstLine="0"/>
              <w:jc w:val="center"/>
              <w:rPr>
                <w:lang w:val="zh-CN"/>
              </w:rPr>
            </w:pPr>
            <w:r>
              <w:rPr>
                <w:rFonts w:hint="eastAsia"/>
                <w:lang w:val="zh-CN"/>
              </w:rPr>
              <w:t>1030</w:t>
            </w:r>
          </w:p>
        </w:tc>
        <w:tc>
          <w:tcPr>
            <w:tcW w:w="1276" w:type="dxa"/>
            <w:tcBorders>
              <w:left w:val="single" w:sz="2" w:space="0" w:color="auto"/>
              <w:righ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884</w:t>
            </w:r>
          </w:p>
        </w:tc>
      </w:tr>
      <w:tr w:rsidR="00D6427F" w:rsidRPr="00441696" w:rsidTr="00D6427F">
        <w:tc>
          <w:tcPr>
            <w:tcW w:w="1101" w:type="dxa"/>
            <w:tcBorders>
              <w:lef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9</w:t>
            </w:r>
          </w:p>
        </w:tc>
        <w:tc>
          <w:tcPr>
            <w:tcW w:w="2307" w:type="dxa"/>
            <w:shd w:val="clear" w:color="auto" w:fill="auto"/>
            <w:vAlign w:val="center"/>
          </w:tcPr>
          <w:p w:rsidR="00D6427F" w:rsidRPr="00FF09B0" w:rsidRDefault="00D6427F" w:rsidP="00FF09B0">
            <w:pPr>
              <w:spacing w:line="280" w:lineRule="exact"/>
              <w:ind w:firstLine="0"/>
              <w:jc w:val="center"/>
              <w:rPr>
                <w:sz w:val="21"/>
                <w:szCs w:val="21"/>
              </w:rPr>
            </w:pPr>
            <w:r w:rsidRPr="00FF09B0">
              <w:rPr>
                <w:sz w:val="21"/>
                <w:szCs w:val="21"/>
              </w:rPr>
              <w:t>西沟村</w:t>
            </w:r>
          </w:p>
        </w:tc>
        <w:tc>
          <w:tcPr>
            <w:tcW w:w="1095" w:type="dxa"/>
            <w:vMerge/>
            <w:shd w:val="clear" w:color="auto" w:fill="auto"/>
            <w:vAlign w:val="center"/>
          </w:tcPr>
          <w:p w:rsidR="00D6427F" w:rsidRPr="00441696" w:rsidRDefault="00D6427F" w:rsidP="00FF09B0">
            <w:pPr>
              <w:spacing w:line="360" w:lineRule="auto"/>
              <w:ind w:firstLine="0"/>
              <w:jc w:val="center"/>
              <w:rPr>
                <w:lang w:val="zh-CN"/>
              </w:rPr>
            </w:pPr>
          </w:p>
        </w:tc>
        <w:tc>
          <w:tcPr>
            <w:tcW w:w="1275" w:type="dxa"/>
            <w:tcBorders>
              <w:right w:val="single" w:sz="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300</w:t>
            </w:r>
          </w:p>
        </w:tc>
        <w:tc>
          <w:tcPr>
            <w:tcW w:w="1276" w:type="dxa"/>
            <w:tcBorders>
              <w:right w:val="single" w:sz="2" w:space="0" w:color="auto"/>
            </w:tcBorders>
            <w:vAlign w:val="center"/>
          </w:tcPr>
          <w:p w:rsidR="00D6427F" w:rsidRPr="00441696" w:rsidRDefault="00D6427F" w:rsidP="00FF09B0">
            <w:pPr>
              <w:spacing w:line="360" w:lineRule="auto"/>
              <w:ind w:firstLine="0"/>
              <w:jc w:val="center"/>
              <w:rPr>
                <w:lang w:val="zh-CN"/>
              </w:rPr>
            </w:pPr>
            <w:r>
              <w:rPr>
                <w:rFonts w:hint="eastAsia"/>
                <w:lang w:val="zh-CN"/>
              </w:rPr>
              <w:t>1050</w:t>
            </w:r>
          </w:p>
        </w:tc>
        <w:tc>
          <w:tcPr>
            <w:tcW w:w="1276" w:type="dxa"/>
            <w:tcBorders>
              <w:left w:val="single" w:sz="2" w:space="0" w:color="auto"/>
              <w:righ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1700</w:t>
            </w:r>
          </w:p>
        </w:tc>
      </w:tr>
      <w:tr w:rsidR="00D6427F" w:rsidRPr="00441696" w:rsidTr="00D6427F">
        <w:tc>
          <w:tcPr>
            <w:tcW w:w="1101" w:type="dxa"/>
            <w:tcBorders>
              <w:lef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10</w:t>
            </w:r>
          </w:p>
        </w:tc>
        <w:tc>
          <w:tcPr>
            <w:tcW w:w="2307" w:type="dxa"/>
            <w:shd w:val="clear" w:color="auto" w:fill="auto"/>
            <w:vAlign w:val="center"/>
          </w:tcPr>
          <w:p w:rsidR="00D6427F" w:rsidRPr="00FF09B0" w:rsidRDefault="00D6427F" w:rsidP="00FF09B0">
            <w:pPr>
              <w:spacing w:line="280" w:lineRule="exact"/>
              <w:ind w:firstLine="0"/>
              <w:jc w:val="center"/>
              <w:rPr>
                <w:sz w:val="21"/>
                <w:szCs w:val="21"/>
              </w:rPr>
            </w:pPr>
            <w:r w:rsidRPr="00FF09B0">
              <w:rPr>
                <w:sz w:val="21"/>
                <w:szCs w:val="21"/>
              </w:rPr>
              <w:t>南宋村</w:t>
            </w:r>
          </w:p>
        </w:tc>
        <w:tc>
          <w:tcPr>
            <w:tcW w:w="1095" w:type="dxa"/>
            <w:vMerge/>
            <w:shd w:val="clear" w:color="auto" w:fill="auto"/>
            <w:vAlign w:val="center"/>
          </w:tcPr>
          <w:p w:rsidR="00D6427F" w:rsidRPr="00441696" w:rsidRDefault="00D6427F" w:rsidP="00FF09B0">
            <w:pPr>
              <w:spacing w:line="360" w:lineRule="auto"/>
              <w:ind w:firstLine="0"/>
              <w:jc w:val="center"/>
              <w:rPr>
                <w:lang w:val="zh-CN"/>
              </w:rPr>
            </w:pPr>
          </w:p>
        </w:tc>
        <w:tc>
          <w:tcPr>
            <w:tcW w:w="1275" w:type="dxa"/>
            <w:tcBorders>
              <w:right w:val="single" w:sz="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719</w:t>
            </w:r>
          </w:p>
        </w:tc>
        <w:tc>
          <w:tcPr>
            <w:tcW w:w="1276" w:type="dxa"/>
            <w:tcBorders>
              <w:right w:val="single" w:sz="2" w:space="0" w:color="auto"/>
            </w:tcBorders>
            <w:vAlign w:val="center"/>
          </w:tcPr>
          <w:p w:rsidR="00D6427F" w:rsidRPr="00441696" w:rsidRDefault="00D6427F" w:rsidP="00FF09B0">
            <w:pPr>
              <w:spacing w:line="360" w:lineRule="auto"/>
              <w:ind w:firstLine="0"/>
              <w:jc w:val="center"/>
              <w:rPr>
                <w:lang w:val="zh-CN"/>
              </w:rPr>
            </w:pPr>
            <w:r>
              <w:rPr>
                <w:rFonts w:hint="eastAsia"/>
                <w:lang w:val="zh-CN"/>
              </w:rPr>
              <w:t>2632</w:t>
            </w:r>
          </w:p>
        </w:tc>
        <w:tc>
          <w:tcPr>
            <w:tcW w:w="1276" w:type="dxa"/>
            <w:tcBorders>
              <w:left w:val="single" w:sz="2" w:space="0" w:color="auto"/>
              <w:right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r>
              <w:rPr>
                <w:rFonts w:hint="eastAsia"/>
                <w:lang w:val="zh-CN"/>
              </w:rPr>
              <w:t>1842</w:t>
            </w:r>
          </w:p>
        </w:tc>
      </w:tr>
      <w:tr w:rsidR="00D6427F" w:rsidRPr="00441696" w:rsidTr="00D6427F">
        <w:tc>
          <w:tcPr>
            <w:tcW w:w="1101" w:type="dxa"/>
            <w:tcBorders>
              <w:left w:val="single" w:sz="12" w:space="0" w:color="auto"/>
              <w:bottom w:val="single" w:sz="12" w:space="0" w:color="auto"/>
            </w:tcBorders>
            <w:shd w:val="clear" w:color="auto" w:fill="auto"/>
            <w:vAlign w:val="center"/>
          </w:tcPr>
          <w:p w:rsidR="00D6427F" w:rsidRDefault="00D6427F" w:rsidP="00FF09B0">
            <w:pPr>
              <w:spacing w:line="360" w:lineRule="auto"/>
              <w:ind w:firstLine="0"/>
              <w:jc w:val="center"/>
              <w:rPr>
                <w:lang w:val="zh-CN"/>
              </w:rPr>
            </w:pPr>
            <w:r>
              <w:rPr>
                <w:rFonts w:hint="eastAsia"/>
                <w:lang w:val="zh-CN"/>
              </w:rPr>
              <w:t>11</w:t>
            </w:r>
          </w:p>
        </w:tc>
        <w:tc>
          <w:tcPr>
            <w:tcW w:w="2307" w:type="dxa"/>
            <w:tcBorders>
              <w:bottom w:val="single" w:sz="12" w:space="0" w:color="auto"/>
            </w:tcBorders>
            <w:shd w:val="clear" w:color="auto" w:fill="auto"/>
            <w:vAlign w:val="center"/>
          </w:tcPr>
          <w:p w:rsidR="00D6427F" w:rsidRPr="00FF09B0" w:rsidRDefault="00D6427F" w:rsidP="00FF09B0">
            <w:pPr>
              <w:spacing w:line="280" w:lineRule="exact"/>
              <w:ind w:firstLine="0"/>
              <w:jc w:val="center"/>
              <w:rPr>
                <w:sz w:val="21"/>
                <w:szCs w:val="21"/>
              </w:rPr>
            </w:pPr>
            <w:r>
              <w:rPr>
                <w:rFonts w:hint="eastAsia"/>
                <w:sz w:val="21"/>
                <w:szCs w:val="21"/>
              </w:rPr>
              <w:t>西掌村</w:t>
            </w:r>
          </w:p>
        </w:tc>
        <w:tc>
          <w:tcPr>
            <w:tcW w:w="1095" w:type="dxa"/>
            <w:vMerge/>
            <w:tcBorders>
              <w:bottom w:val="single" w:sz="12" w:space="0" w:color="auto"/>
            </w:tcBorders>
            <w:shd w:val="clear" w:color="auto" w:fill="auto"/>
            <w:vAlign w:val="center"/>
          </w:tcPr>
          <w:p w:rsidR="00D6427F" w:rsidRPr="00441696" w:rsidRDefault="00D6427F" w:rsidP="00FF09B0">
            <w:pPr>
              <w:spacing w:line="360" w:lineRule="auto"/>
              <w:ind w:firstLine="0"/>
              <w:jc w:val="center"/>
              <w:rPr>
                <w:lang w:val="zh-CN"/>
              </w:rPr>
            </w:pPr>
          </w:p>
        </w:tc>
        <w:tc>
          <w:tcPr>
            <w:tcW w:w="1275" w:type="dxa"/>
            <w:tcBorders>
              <w:bottom w:val="single" w:sz="12" w:space="0" w:color="auto"/>
              <w:right w:val="single" w:sz="2" w:space="0" w:color="auto"/>
            </w:tcBorders>
            <w:shd w:val="clear" w:color="auto" w:fill="auto"/>
            <w:vAlign w:val="center"/>
          </w:tcPr>
          <w:p w:rsidR="00D6427F" w:rsidRDefault="00D6427F" w:rsidP="00FF09B0">
            <w:pPr>
              <w:spacing w:line="360" w:lineRule="auto"/>
              <w:ind w:firstLine="0"/>
              <w:jc w:val="center"/>
              <w:rPr>
                <w:lang w:val="zh-CN"/>
              </w:rPr>
            </w:pPr>
            <w:r>
              <w:rPr>
                <w:rFonts w:hint="eastAsia"/>
                <w:lang w:val="zh-CN"/>
              </w:rPr>
              <w:t>290</w:t>
            </w:r>
          </w:p>
        </w:tc>
        <w:tc>
          <w:tcPr>
            <w:tcW w:w="1276" w:type="dxa"/>
            <w:tcBorders>
              <w:bottom w:val="single" w:sz="12" w:space="0" w:color="auto"/>
              <w:right w:val="single" w:sz="2" w:space="0" w:color="auto"/>
            </w:tcBorders>
            <w:vAlign w:val="center"/>
          </w:tcPr>
          <w:p w:rsidR="00D6427F" w:rsidRDefault="00D6427F" w:rsidP="00FF09B0">
            <w:pPr>
              <w:spacing w:line="360" w:lineRule="auto"/>
              <w:ind w:firstLine="0"/>
              <w:jc w:val="center"/>
              <w:rPr>
                <w:lang w:val="zh-CN"/>
              </w:rPr>
            </w:pPr>
            <w:r>
              <w:rPr>
                <w:rFonts w:hint="eastAsia"/>
                <w:lang w:val="zh-CN"/>
              </w:rPr>
              <w:t>1084</w:t>
            </w:r>
          </w:p>
        </w:tc>
        <w:tc>
          <w:tcPr>
            <w:tcW w:w="1276" w:type="dxa"/>
            <w:tcBorders>
              <w:left w:val="single" w:sz="2" w:space="0" w:color="auto"/>
              <w:bottom w:val="single" w:sz="12" w:space="0" w:color="auto"/>
              <w:right w:val="single" w:sz="12" w:space="0" w:color="auto"/>
            </w:tcBorders>
            <w:shd w:val="clear" w:color="auto" w:fill="auto"/>
            <w:vAlign w:val="center"/>
          </w:tcPr>
          <w:p w:rsidR="00D6427F" w:rsidRDefault="00D6427F" w:rsidP="00FF09B0">
            <w:pPr>
              <w:spacing w:line="360" w:lineRule="auto"/>
              <w:ind w:firstLine="0"/>
              <w:jc w:val="center"/>
              <w:rPr>
                <w:lang w:val="zh-CN"/>
              </w:rPr>
            </w:pPr>
            <w:r>
              <w:rPr>
                <w:rFonts w:hint="eastAsia"/>
                <w:lang w:val="zh-CN"/>
              </w:rPr>
              <w:t>7054</w:t>
            </w:r>
          </w:p>
        </w:tc>
      </w:tr>
    </w:tbl>
    <w:p w:rsidR="007435B4" w:rsidRPr="00EF4DE4" w:rsidRDefault="007435B4" w:rsidP="00FF09B0">
      <w:pPr>
        <w:ind w:firstLine="0"/>
        <w:sectPr w:rsidR="007435B4" w:rsidRPr="00EF4DE4" w:rsidSect="00E14965">
          <w:pgSz w:w="11906" w:h="16838"/>
          <w:pgMar w:top="1304" w:right="1644" w:bottom="1304" w:left="1644" w:header="851" w:footer="992" w:gutter="0"/>
          <w:cols w:space="425"/>
          <w:docGrid w:type="lines" w:linePitch="312"/>
        </w:sectPr>
      </w:pPr>
      <w:bookmarkStart w:id="23" w:name="_Toc296890555"/>
      <w:bookmarkStart w:id="24" w:name="_Toc344387717"/>
    </w:p>
    <w:p w:rsidR="002E1861" w:rsidRPr="00EF4DE4" w:rsidRDefault="00E416C6" w:rsidP="00801BEA">
      <w:pPr>
        <w:pStyle w:val="1"/>
      </w:pPr>
      <w:bookmarkStart w:id="25" w:name="_Toc527645162"/>
      <w:r w:rsidRPr="00EF4DE4">
        <w:rPr>
          <w:rFonts w:hint="eastAsia"/>
        </w:rPr>
        <w:lastRenderedPageBreak/>
        <w:t>2</w:t>
      </w:r>
      <w:r w:rsidR="002E1861" w:rsidRPr="00EF4DE4">
        <w:rPr>
          <w:rFonts w:hint="eastAsia"/>
        </w:rPr>
        <w:t>工程概况与工程分析</w:t>
      </w:r>
      <w:bookmarkEnd w:id="23"/>
      <w:bookmarkEnd w:id="24"/>
      <w:bookmarkEnd w:id="25"/>
    </w:p>
    <w:p w:rsidR="00A409CC" w:rsidRPr="006A75F1" w:rsidRDefault="00A409CC" w:rsidP="009C65E5">
      <w:pPr>
        <w:spacing w:line="500" w:lineRule="exact"/>
        <w:ind w:firstLineChars="200" w:firstLine="480"/>
        <w:rPr>
          <w:color w:val="000000"/>
        </w:rPr>
      </w:pPr>
      <w:bookmarkStart w:id="26" w:name="_Toc296890556"/>
      <w:bookmarkStart w:id="27" w:name="_Toc344387718"/>
      <w:r w:rsidRPr="00493FA7">
        <w:rPr>
          <w:bCs/>
        </w:rPr>
        <w:t>山西长治联盛太义掌煤业有限公司位于长治县南约</w:t>
      </w:r>
      <w:smartTag w:uri="urn:schemas-microsoft-com:office:smarttags" w:element="chmetcnv">
        <w:smartTagPr>
          <w:attr w:name="UnitName" w:val="km"/>
          <w:attr w:name="SourceValue" w:val="13"/>
          <w:attr w:name="HasSpace" w:val="False"/>
          <w:attr w:name="Negative" w:val="False"/>
          <w:attr w:name="NumberType" w:val="1"/>
          <w:attr w:name="TCSC" w:val="0"/>
        </w:smartTagPr>
        <w:r w:rsidRPr="00493FA7">
          <w:rPr>
            <w:bCs/>
          </w:rPr>
          <w:t>13km</w:t>
        </w:r>
      </w:smartTag>
      <w:r w:rsidRPr="00493FA7">
        <w:rPr>
          <w:bCs/>
        </w:rPr>
        <w:t>的南宋乡太义掌村，行政区划隶属南宋乡管辖。</w:t>
      </w:r>
      <w:smartTag w:uri="urn:schemas-microsoft-com:office:smarttags" w:element="chsdate">
        <w:smartTagPr>
          <w:attr w:name="Year" w:val="2012"/>
          <w:attr w:name="Month" w:val="9"/>
          <w:attr w:name="Day" w:val="21"/>
          <w:attr w:name="IsLunarDate" w:val="False"/>
          <w:attr w:name="IsROCDate" w:val="False"/>
        </w:smartTagPr>
        <w:r w:rsidRPr="00493FA7">
          <w:rPr>
            <w:bCs/>
          </w:rPr>
          <w:t>2012</w:t>
        </w:r>
        <w:r w:rsidRPr="00493FA7">
          <w:rPr>
            <w:bCs/>
          </w:rPr>
          <w:t>年</w:t>
        </w:r>
        <w:r w:rsidRPr="00493FA7">
          <w:rPr>
            <w:bCs/>
          </w:rPr>
          <w:t>9</w:t>
        </w:r>
        <w:r w:rsidRPr="00493FA7">
          <w:rPr>
            <w:bCs/>
          </w:rPr>
          <w:t>月</w:t>
        </w:r>
        <w:r w:rsidRPr="00493FA7">
          <w:t>21</w:t>
        </w:r>
        <w:r w:rsidRPr="00493FA7">
          <w:t>日</w:t>
        </w:r>
      </w:smartTag>
      <w:r w:rsidRPr="00493FA7">
        <w:rPr>
          <w:lang w:val="zh-CN"/>
        </w:rPr>
        <w:t>山西省国土资源厅为</w:t>
      </w:r>
      <w:r w:rsidRPr="00493FA7">
        <w:t>山西长治联盛太义掌煤业有限公司换发了采矿</w:t>
      </w:r>
      <w:r w:rsidRPr="00493FA7">
        <w:rPr>
          <w:lang w:val="zh-CN"/>
        </w:rPr>
        <w:t>许可证，</w:t>
      </w:r>
      <w:r w:rsidRPr="00493FA7">
        <w:rPr>
          <w:bCs/>
        </w:rPr>
        <w:t>证号</w:t>
      </w:r>
      <w:r w:rsidRPr="00493FA7">
        <w:t>C1400002009051220019658</w:t>
      </w:r>
      <w:r w:rsidRPr="00493FA7">
        <w:t>，</w:t>
      </w:r>
      <w:r w:rsidRPr="00493FA7">
        <w:rPr>
          <w:bCs/>
        </w:rPr>
        <w:t>井田面积为</w:t>
      </w:r>
      <w:r w:rsidRPr="00493FA7">
        <w:rPr>
          <w:bCs/>
        </w:rPr>
        <w:t>4.7714km</w:t>
      </w:r>
      <w:r w:rsidRPr="00493FA7">
        <w:rPr>
          <w:bCs/>
          <w:vertAlign w:val="superscript"/>
        </w:rPr>
        <w:t>2</w:t>
      </w:r>
      <w:r w:rsidRPr="00493FA7">
        <w:rPr>
          <w:bCs/>
        </w:rPr>
        <w:t>，</w:t>
      </w:r>
      <w:r w:rsidRPr="00493FA7">
        <w:t>批准开采</w:t>
      </w:r>
      <w:r w:rsidRPr="00493FA7">
        <w:rPr>
          <w:bCs/>
        </w:rPr>
        <w:t>3</w:t>
      </w:r>
      <w:r w:rsidRPr="00493FA7">
        <w:rPr>
          <w:bCs/>
        </w:rPr>
        <w:t>～</w:t>
      </w:r>
      <w:r w:rsidRPr="00493FA7">
        <w:rPr>
          <w:bCs/>
        </w:rPr>
        <w:t>15</w:t>
      </w:r>
      <w:r w:rsidRPr="00493FA7">
        <w:rPr>
          <w:bCs/>
        </w:rPr>
        <w:t>号煤层</w:t>
      </w:r>
      <w:r w:rsidRPr="00493FA7">
        <w:t>，</w:t>
      </w:r>
      <w:r w:rsidRPr="00493FA7">
        <w:rPr>
          <w:bCs/>
        </w:rPr>
        <w:t>生产能力</w:t>
      </w:r>
      <w:r w:rsidRPr="00493FA7">
        <w:t>900kt/a</w:t>
      </w:r>
      <w:r w:rsidRPr="00493FA7">
        <w:t>。采矿证有效期自</w:t>
      </w:r>
      <w:smartTag w:uri="urn:schemas-microsoft-com:office:smarttags" w:element="chsdate">
        <w:smartTagPr>
          <w:attr w:name="Year" w:val="2012"/>
          <w:attr w:name="Month" w:val="9"/>
          <w:attr w:name="Day" w:val="21"/>
          <w:attr w:name="IsLunarDate" w:val="False"/>
          <w:attr w:name="IsROCDate" w:val="False"/>
        </w:smartTagPr>
        <w:r w:rsidRPr="00493FA7">
          <w:t>2012</w:t>
        </w:r>
        <w:r w:rsidRPr="00493FA7">
          <w:t>年</w:t>
        </w:r>
        <w:r w:rsidRPr="00493FA7">
          <w:t>9</w:t>
        </w:r>
        <w:r w:rsidRPr="00493FA7">
          <w:t>月</w:t>
        </w:r>
        <w:r w:rsidRPr="00493FA7">
          <w:t>21</w:t>
        </w:r>
        <w:r w:rsidRPr="00493FA7">
          <w:t>日</w:t>
        </w:r>
      </w:smartTag>
      <w:r w:rsidRPr="00493FA7">
        <w:t>至</w:t>
      </w:r>
      <w:smartTag w:uri="urn:schemas-microsoft-com:office:smarttags" w:element="chsdate">
        <w:smartTagPr>
          <w:attr w:name="Year" w:val="2019"/>
          <w:attr w:name="Month" w:val="9"/>
          <w:attr w:name="Day" w:val="21"/>
          <w:attr w:name="IsLunarDate" w:val="False"/>
          <w:attr w:name="IsROCDate" w:val="False"/>
        </w:smartTagPr>
        <w:r w:rsidRPr="00493FA7">
          <w:t>2019</w:t>
        </w:r>
        <w:r w:rsidRPr="00493FA7">
          <w:t>年</w:t>
        </w:r>
        <w:r w:rsidRPr="00493FA7">
          <w:t>9</w:t>
        </w:r>
        <w:r w:rsidRPr="00493FA7">
          <w:t>月</w:t>
        </w:r>
        <w:r w:rsidRPr="00493FA7">
          <w:t>21</w:t>
        </w:r>
        <w:r w:rsidRPr="00493FA7">
          <w:t>日</w:t>
        </w:r>
      </w:smartTag>
      <w:r w:rsidRPr="00493FA7">
        <w:t>。</w:t>
      </w:r>
      <w:r w:rsidRPr="006A75F1">
        <w:rPr>
          <w:color w:val="000000"/>
        </w:rPr>
        <w:t>该矿现正开采</w:t>
      </w:r>
      <w:r>
        <w:rPr>
          <w:rFonts w:hint="eastAsia"/>
          <w:color w:val="000000"/>
        </w:rPr>
        <w:t>15</w:t>
      </w:r>
      <w:r w:rsidRPr="006A75F1">
        <w:rPr>
          <w:color w:val="000000"/>
        </w:rPr>
        <w:t>号煤层。</w:t>
      </w:r>
    </w:p>
    <w:p w:rsidR="00A409CC" w:rsidRDefault="00A409CC" w:rsidP="009C65E5">
      <w:pPr>
        <w:spacing w:line="500" w:lineRule="exact"/>
        <w:ind w:firstLineChars="200" w:firstLine="480"/>
        <w:rPr>
          <w:lang w:val="zh-CN"/>
        </w:rPr>
      </w:pPr>
      <w:r w:rsidRPr="00910BB7">
        <w:rPr>
          <w:lang w:val="zh-CN"/>
        </w:rPr>
        <w:t>长治市煤炭工业局于</w:t>
      </w:r>
      <w:r w:rsidRPr="00910BB7">
        <w:rPr>
          <w:lang w:val="zh-CN"/>
        </w:rPr>
        <w:t>2014</w:t>
      </w:r>
      <w:r w:rsidRPr="00910BB7">
        <w:rPr>
          <w:lang w:val="zh-CN"/>
        </w:rPr>
        <w:t>年</w:t>
      </w:r>
      <w:r w:rsidRPr="00910BB7">
        <w:rPr>
          <w:lang w:val="zh-CN"/>
        </w:rPr>
        <w:t>5</w:t>
      </w:r>
      <w:r w:rsidRPr="00910BB7">
        <w:rPr>
          <w:lang w:val="zh-CN"/>
        </w:rPr>
        <w:t>月下发了长煤局</w:t>
      </w:r>
      <w:r w:rsidRPr="00910BB7">
        <w:rPr>
          <w:rFonts w:hint="eastAsia"/>
          <w:lang w:val="zh-CN"/>
        </w:rPr>
        <w:t>行</w:t>
      </w:r>
      <w:r w:rsidRPr="00910BB7">
        <w:rPr>
          <w:lang w:val="zh-CN"/>
        </w:rPr>
        <w:t>发</w:t>
      </w:r>
      <w:r w:rsidRPr="00910BB7">
        <w:rPr>
          <w:lang w:val="zh-CN"/>
        </w:rPr>
        <w:t>[2014]215</w:t>
      </w:r>
      <w:r w:rsidRPr="00910BB7">
        <w:rPr>
          <w:lang w:val="zh-CN"/>
        </w:rPr>
        <w:t>号文</w:t>
      </w:r>
      <w:r w:rsidRPr="00910BB7">
        <w:rPr>
          <w:lang w:val="zh-CN"/>
        </w:rPr>
        <w:t>“</w:t>
      </w:r>
      <w:r w:rsidRPr="00910BB7">
        <w:t>山西长治联盛太义掌煤业有限公司</w:t>
      </w:r>
      <w:r w:rsidRPr="00910BB7">
        <w:rPr>
          <w:szCs w:val="21"/>
        </w:rPr>
        <w:t>配采</w:t>
      </w:r>
      <w:r w:rsidRPr="00910BB7">
        <w:t>3</w:t>
      </w:r>
      <w:r w:rsidRPr="00910BB7">
        <w:t>号煤层</w:t>
      </w:r>
      <w:r w:rsidRPr="00910BB7">
        <w:rPr>
          <w:bCs/>
        </w:rPr>
        <w:t>的批复</w:t>
      </w:r>
      <w:r w:rsidRPr="00910BB7">
        <w:rPr>
          <w:lang w:val="zh-CN"/>
        </w:rPr>
        <w:t>”</w:t>
      </w:r>
      <w:r w:rsidRPr="00910BB7">
        <w:t>文件</w:t>
      </w:r>
      <w:r w:rsidRPr="00910BB7">
        <w:rPr>
          <w:lang w:val="zh-CN"/>
        </w:rPr>
        <w:t>。</w:t>
      </w:r>
      <w:r w:rsidRPr="00910BB7">
        <w:rPr>
          <w:szCs w:val="21"/>
        </w:rPr>
        <w:t>2014</w:t>
      </w:r>
      <w:r w:rsidRPr="00910BB7">
        <w:rPr>
          <w:szCs w:val="21"/>
        </w:rPr>
        <w:t>年</w:t>
      </w:r>
      <w:r w:rsidRPr="00910BB7">
        <w:rPr>
          <w:szCs w:val="21"/>
        </w:rPr>
        <w:t>6</w:t>
      </w:r>
      <w:r w:rsidRPr="00910BB7">
        <w:rPr>
          <w:szCs w:val="21"/>
        </w:rPr>
        <w:t>月</w:t>
      </w:r>
      <w:r>
        <w:rPr>
          <w:rFonts w:hint="eastAsia"/>
          <w:szCs w:val="21"/>
        </w:rPr>
        <w:t>，山西中远工程设计有限公司</w:t>
      </w:r>
      <w:r w:rsidRPr="00910BB7">
        <w:rPr>
          <w:szCs w:val="21"/>
        </w:rPr>
        <w:t>编制完成了《</w:t>
      </w:r>
      <w:r w:rsidRPr="00910BB7">
        <w:t>山西长治联盛太义掌煤业有限公司</w:t>
      </w:r>
      <w:r w:rsidRPr="00910BB7">
        <w:rPr>
          <w:szCs w:val="21"/>
        </w:rPr>
        <w:t>矿井</w:t>
      </w:r>
      <w:r w:rsidRPr="00910BB7">
        <w:t>3</w:t>
      </w:r>
      <w:r w:rsidRPr="00910BB7">
        <w:t>号、</w:t>
      </w:r>
      <w:r w:rsidRPr="00910BB7">
        <w:t>15</w:t>
      </w:r>
      <w:r w:rsidRPr="00910BB7">
        <w:t>号煤层配采设计</w:t>
      </w:r>
      <w:r w:rsidRPr="00910BB7">
        <w:rPr>
          <w:szCs w:val="21"/>
        </w:rPr>
        <w:t>》。</w:t>
      </w:r>
      <w:r w:rsidRPr="00910BB7">
        <w:rPr>
          <w:lang w:val="zh-CN"/>
        </w:rPr>
        <w:t>长治市煤炭工业局于</w:t>
      </w:r>
      <w:r w:rsidRPr="00910BB7">
        <w:rPr>
          <w:lang w:val="zh-CN"/>
        </w:rPr>
        <w:t>2014</w:t>
      </w:r>
      <w:r w:rsidRPr="00910BB7">
        <w:rPr>
          <w:lang w:val="zh-CN"/>
        </w:rPr>
        <w:t>年</w:t>
      </w:r>
      <w:r w:rsidRPr="00910BB7">
        <w:rPr>
          <w:lang w:val="zh-CN"/>
        </w:rPr>
        <w:t>6</w:t>
      </w:r>
      <w:r w:rsidRPr="00910BB7">
        <w:rPr>
          <w:lang w:val="zh-CN"/>
        </w:rPr>
        <w:t>月下发了长煤局</w:t>
      </w:r>
      <w:r w:rsidRPr="00910BB7">
        <w:rPr>
          <w:rFonts w:hint="eastAsia"/>
          <w:lang w:val="zh-CN"/>
        </w:rPr>
        <w:t>行</w:t>
      </w:r>
      <w:r w:rsidRPr="00910BB7">
        <w:rPr>
          <w:lang w:val="zh-CN"/>
        </w:rPr>
        <w:t>发</w:t>
      </w:r>
      <w:r w:rsidRPr="00910BB7">
        <w:rPr>
          <w:lang w:val="zh-CN"/>
        </w:rPr>
        <w:t>[2014]293</w:t>
      </w:r>
      <w:r w:rsidRPr="00910BB7">
        <w:rPr>
          <w:lang w:val="zh-CN"/>
        </w:rPr>
        <w:t>号文</w:t>
      </w:r>
      <w:r w:rsidRPr="00910BB7">
        <w:rPr>
          <w:lang w:val="zh-CN"/>
        </w:rPr>
        <w:t>“</w:t>
      </w:r>
      <w:r w:rsidRPr="00910BB7">
        <w:t>山西长治联盛太义掌煤业有限公司</w:t>
      </w:r>
      <w:r w:rsidRPr="00910BB7">
        <w:rPr>
          <w:szCs w:val="21"/>
        </w:rPr>
        <w:t>矿井</w:t>
      </w:r>
      <w:r w:rsidRPr="00910BB7">
        <w:t>3</w:t>
      </w:r>
      <w:r w:rsidRPr="00910BB7">
        <w:t>号、</w:t>
      </w:r>
      <w:r w:rsidRPr="00910BB7">
        <w:t>15</w:t>
      </w:r>
      <w:r w:rsidRPr="00910BB7">
        <w:t>号煤层配采设计</w:t>
      </w:r>
      <w:r w:rsidRPr="00910BB7">
        <w:rPr>
          <w:bCs/>
        </w:rPr>
        <w:t>的批复</w:t>
      </w:r>
      <w:r w:rsidRPr="00910BB7">
        <w:rPr>
          <w:lang w:val="zh-CN"/>
        </w:rPr>
        <w:t>”</w:t>
      </w:r>
      <w:r w:rsidRPr="00910BB7">
        <w:t>文件</w:t>
      </w:r>
      <w:r w:rsidRPr="00910BB7">
        <w:rPr>
          <w:lang w:val="zh-CN"/>
        </w:rPr>
        <w:t>。</w:t>
      </w:r>
      <w:r>
        <w:rPr>
          <w:rFonts w:hint="eastAsia"/>
          <w:lang w:val="zh-CN"/>
        </w:rPr>
        <w:t>在矿井实际建设过程中，受地质条件、老空区积水等因素影响，先后</w:t>
      </w:r>
      <w:r>
        <w:rPr>
          <w:rFonts w:hint="eastAsia"/>
          <w:lang w:val="zh-CN"/>
        </w:rPr>
        <w:t>3</w:t>
      </w:r>
      <w:r>
        <w:rPr>
          <w:rFonts w:hint="eastAsia"/>
          <w:lang w:val="zh-CN"/>
        </w:rPr>
        <w:t>次对配采设计进行了变更，变更内容主要为</w:t>
      </w:r>
      <w:r>
        <w:rPr>
          <w:rFonts w:hint="eastAsia"/>
          <w:lang w:val="zh-CN"/>
        </w:rPr>
        <w:t>3</w:t>
      </w:r>
      <w:r>
        <w:rPr>
          <w:rFonts w:hint="eastAsia"/>
          <w:lang w:val="zh-CN"/>
        </w:rPr>
        <w:t>号煤层采区、工作面变更、井下巷道工程布置调整等。</w:t>
      </w:r>
    </w:p>
    <w:p w:rsidR="00A409CC" w:rsidRPr="006A75F1" w:rsidRDefault="00A409CC" w:rsidP="009C65E5">
      <w:pPr>
        <w:spacing w:line="500" w:lineRule="exact"/>
        <w:ind w:firstLineChars="200" w:firstLine="480"/>
        <w:rPr>
          <w:color w:val="000000"/>
        </w:rPr>
      </w:pPr>
      <w:r>
        <w:rPr>
          <w:rFonts w:hint="eastAsia"/>
        </w:rPr>
        <w:t>根据最终设计内容，本次技改后，矿井开采</w:t>
      </w:r>
      <w:r>
        <w:rPr>
          <w:rFonts w:hint="eastAsia"/>
        </w:rPr>
        <w:t>3</w:t>
      </w:r>
      <w:r>
        <w:rPr>
          <w:rFonts w:hint="eastAsia"/>
        </w:rPr>
        <w:t>号、</w:t>
      </w:r>
      <w:r>
        <w:rPr>
          <w:rFonts w:hint="eastAsia"/>
        </w:rPr>
        <w:t>15</w:t>
      </w:r>
      <w:r>
        <w:rPr>
          <w:rFonts w:hint="eastAsia"/>
        </w:rPr>
        <w:t>号煤层，生产能力保持不变，仍为</w:t>
      </w:r>
      <w:r>
        <w:rPr>
          <w:rFonts w:hint="eastAsia"/>
        </w:rPr>
        <w:t>900kt/a</w:t>
      </w:r>
      <w:r>
        <w:rPr>
          <w:rFonts w:hint="eastAsia"/>
        </w:rPr>
        <w:t>。</w:t>
      </w:r>
      <w:r w:rsidR="00225EBC">
        <w:rPr>
          <w:rFonts w:hint="eastAsia"/>
        </w:rPr>
        <w:t>新增</w:t>
      </w:r>
      <w:r w:rsidR="00225EBC">
        <w:rPr>
          <w:rFonts w:hint="eastAsia"/>
        </w:rPr>
        <w:t>3</w:t>
      </w:r>
      <w:r w:rsidR="00225EBC">
        <w:rPr>
          <w:rFonts w:hint="eastAsia"/>
        </w:rPr>
        <w:t>号煤层服务年限</w:t>
      </w:r>
      <w:r w:rsidR="00225EBC">
        <w:rPr>
          <w:rFonts w:hint="eastAsia"/>
        </w:rPr>
        <w:t>1.7</w:t>
      </w:r>
      <w:r w:rsidR="00225EBC">
        <w:rPr>
          <w:rFonts w:hint="eastAsia"/>
        </w:rPr>
        <w:t>年，其中井田西南部</w:t>
      </w:r>
      <w:r w:rsidR="00225EBC">
        <w:rPr>
          <w:rFonts w:hint="eastAsia"/>
        </w:rPr>
        <w:t>3</w:t>
      </w:r>
      <w:r w:rsidR="00225EBC">
        <w:rPr>
          <w:rFonts w:hint="eastAsia"/>
        </w:rPr>
        <w:t>号煤层服务年限为</w:t>
      </w:r>
      <w:r w:rsidR="00225EBC">
        <w:rPr>
          <w:rFonts w:hint="eastAsia"/>
        </w:rPr>
        <w:t>1.2</w:t>
      </w:r>
      <w:r w:rsidR="00225EBC">
        <w:rPr>
          <w:rFonts w:hint="eastAsia"/>
        </w:rPr>
        <w:t>年，东部</w:t>
      </w:r>
      <w:r w:rsidR="00225EBC">
        <w:rPr>
          <w:rFonts w:hint="eastAsia"/>
        </w:rPr>
        <w:t>3</w:t>
      </w:r>
      <w:r w:rsidR="00225EBC">
        <w:rPr>
          <w:rFonts w:hint="eastAsia"/>
        </w:rPr>
        <w:t>号煤层服务年限</w:t>
      </w:r>
      <w:r w:rsidR="00225EBC">
        <w:rPr>
          <w:rFonts w:hint="eastAsia"/>
        </w:rPr>
        <w:t>0.5</w:t>
      </w:r>
      <w:r w:rsidR="00225EBC">
        <w:rPr>
          <w:rFonts w:hint="eastAsia"/>
        </w:rPr>
        <w:t>年；</w:t>
      </w:r>
      <w:r w:rsidR="00225EBC">
        <w:rPr>
          <w:rFonts w:hint="eastAsia"/>
        </w:rPr>
        <w:t>15</w:t>
      </w:r>
      <w:r w:rsidR="00225EBC">
        <w:rPr>
          <w:rFonts w:hint="eastAsia"/>
        </w:rPr>
        <w:t>号煤层剩余服务年限</w:t>
      </w:r>
      <w:r w:rsidR="00225EBC">
        <w:rPr>
          <w:rFonts w:hint="eastAsia"/>
        </w:rPr>
        <w:t>7.0</w:t>
      </w:r>
      <w:r w:rsidR="00225EBC">
        <w:rPr>
          <w:rFonts w:hint="eastAsia"/>
        </w:rPr>
        <w:t>年；矿井总服务年限</w:t>
      </w:r>
      <w:r w:rsidR="00225EBC">
        <w:rPr>
          <w:rFonts w:hint="eastAsia"/>
        </w:rPr>
        <w:t>8.7</w:t>
      </w:r>
      <w:r w:rsidR="00225EBC">
        <w:rPr>
          <w:rFonts w:hint="eastAsia"/>
        </w:rPr>
        <w:t>年。</w:t>
      </w:r>
    </w:p>
    <w:p w:rsidR="00A409CC" w:rsidRPr="00A409CC" w:rsidRDefault="00A409CC" w:rsidP="009C65E5">
      <w:pPr>
        <w:pStyle w:val="2"/>
        <w:spacing w:line="500" w:lineRule="exact"/>
        <w:ind w:firstLine="482"/>
      </w:pPr>
      <w:bookmarkStart w:id="28" w:name="_Toc433101554"/>
      <w:bookmarkStart w:id="29" w:name="_Toc438735322"/>
      <w:bookmarkStart w:id="30" w:name="_Toc527645163"/>
      <w:r>
        <w:rPr>
          <w:rFonts w:hint="eastAsia"/>
        </w:rPr>
        <w:t>2</w:t>
      </w:r>
      <w:r w:rsidRPr="00A409CC">
        <w:rPr>
          <w:rFonts w:hint="eastAsia"/>
        </w:rPr>
        <w:t xml:space="preserve">.1 </w:t>
      </w:r>
      <w:r w:rsidRPr="00A409CC">
        <w:rPr>
          <w:rFonts w:hint="eastAsia"/>
        </w:rPr>
        <w:t>现有工程分析</w:t>
      </w:r>
      <w:bookmarkEnd w:id="28"/>
      <w:bookmarkEnd w:id="29"/>
      <w:bookmarkEnd w:id="30"/>
    </w:p>
    <w:p w:rsidR="00A409CC" w:rsidRPr="000A1E52" w:rsidRDefault="001D623B" w:rsidP="009C65E5">
      <w:pPr>
        <w:pStyle w:val="3"/>
        <w:spacing w:line="500" w:lineRule="exact"/>
      </w:pPr>
      <w:bookmarkStart w:id="31" w:name="_Toc433101555"/>
      <w:r>
        <w:rPr>
          <w:rFonts w:hint="eastAsia"/>
        </w:rPr>
        <w:t>2</w:t>
      </w:r>
      <w:r w:rsidR="00A409CC" w:rsidRPr="000A1E52">
        <w:rPr>
          <w:rFonts w:hint="eastAsia"/>
        </w:rPr>
        <w:t>.1.1</w:t>
      </w:r>
      <w:r w:rsidR="00A409CC" w:rsidRPr="000A1E52">
        <w:rPr>
          <w:rFonts w:hint="eastAsia"/>
        </w:rPr>
        <w:t>矿井</w:t>
      </w:r>
      <w:r w:rsidR="00A409CC">
        <w:rPr>
          <w:rFonts w:hint="eastAsia"/>
        </w:rPr>
        <w:t>发展概况</w:t>
      </w:r>
      <w:r w:rsidR="00A409CC" w:rsidRPr="000A1E52">
        <w:rPr>
          <w:rFonts w:hint="eastAsia"/>
        </w:rPr>
        <w:t>及环保手续履行情况</w:t>
      </w:r>
      <w:bookmarkEnd w:id="31"/>
    </w:p>
    <w:p w:rsidR="00805319" w:rsidRDefault="00805319" w:rsidP="009C65E5">
      <w:pPr>
        <w:spacing w:line="500" w:lineRule="exact"/>
        <w:ind w:firstLineChars="200" w:firstLine="480"/>
        <w:rPr>
          <w:color w:val="000000"/>
        </w:rPr>
      </w:pPr>
      <w:r w:rsidRPr="00493FA7">
        <w:rPr>
          <w:bCs/>
        </w:rPr>
        <w:t>山西长治联盛太义掌煤业有限公司</w:t>
      </w:r>
      <w:r>
        <w:rPr>
          <w:rFonts w:hint="eastAsia"/>
          <w:bCs/>
        </w:rPr>
        <w:t>前身为</w:t>
      </w:r>
      <w:r w:rsidRPr="00805319">
        <w:rPr>
          <w:bCs/>
        </w:rPr>
        <w:t>长治县太义掌中心煤矿</w:t>
      </w:r>
      <w:r w:rsidRPr="00805319">
        <w:rPr>
          <w:rFonts w:hint="eastAsia"/>
          <w:bCs/>
        </w:rPr>
        <w:t>，</w:t>
      </w:r>
      <w:r w:rsidRPr="00BD233A">
        <w:t>始建于</w:t>
      </w:r>
      <w:r w:rsidRPr="00BD233A">
        <w:t>1980</w:t>
      </w:r>
      <w:r w:rsidRPr="00BD233A">
        <w:t>年。</w:t>
      </w:r>
    </w:p>
    <w:p w:rsidR="00805319" w:rsidRPr="00805319" w:rsidRDefault="00805319" w:rsidP="009C65E5">
      <w:pPr>
        <w:spacing w:line="500" w:lineRule="exact"/>
        <w:ind w:firstLineChars="200" w:firstLine="480"/>
        <w:rPr>
          <w:b/>
          <w:color w:val="000000"/>
        </w:rPr>
      </w:pPr>
      <w:r w:rsidRPr="00493FA7">
        <w:rPr>
          <w:bCs/>
        </w:rPr>
        <w:t>2009</w:t>
      </w:r>
      <w:r w:rsidRPr="00493FA7">
        <w:rPr>
          <w:bCs/>
        </w:rPr>
        <w:t>年，长治县太义掌中心煤矿参加了山西省的煤矿企业兼并重组整合工作。根据山西省煤矿企业兼并重组整合工作领导组办公室</w:t>
      </w:r>
      <w:r w:rsidRPr="00493FA7">
        <w:rPr>
          <w:bCs/>
        </w:rPr>
        <w:t xml:space="preserve"> </w:t>
      </w:r>
      <w:r w:rsidRPr="00493FA7">
        <w:rPr>
          <w:bCs/>
        </w:rPr>
        <w:t>晋煤重组办发</w:t>
      </w:r>
      <w:r w:rsidRPr="00493FA7">
        <w:rPr>
          <w:bCs/>
        </w:rPr>
        <w:t>[2009]37</w:t>
      </w:r>
      <w:r w:rsidRPr="00493FA7">
        <w:rPr>
          <w:bCs/>
        </w:rPr>
        <w:t>号文《关于长治市长治县煤矿企业兼并重组整合方案（部分）的批复》和晋煤重组办发</w:t>
      </w:r>
      <w:r w:rsidRPr="00493FA7">
        <w:rPr>
          <w:bCs/>
        </w:rPr>
        <w:t>[2009]127</w:t>
      </w:r>
      <w:r w:rsidRPr="00493FA7">
        <w:rPr>
          <w:bCs/>
        </w:rPr>
        <w:t>号文《关于长治市山西潞安小南村煤业有限公司等</w:t>
      </w:r>
      <w:r w:rsidRPr="00493FA7">
        <w:rPr>
          <w:bCs/>
        </w:rPr>
        <w:t>6</w:t>
      </w:r>
      <w:r w:rsidRPr="00493FA7">
        <w:rPr>
          <w:bCs/>
        </w:rPr>
        <w:t>处调整重组整合方案的批复》，长治县太义掌中心煤矿预核准名称为山西长治联盛太义掌煤业有限公司，所属主体企业为山西长治联盛煤业投资有限公司。</w:t>
      </w:r>
      <w:r>
        <w:rPr>
          <w:rFonts w:hint="eastAsia"/>
          <w:bCs/>
        </w:rPr>
        <w:t>此</w:t>
      </w:r>
      <w:r w:rsidRPr="00493FA7">
        <w:rPr>
          <w:bCs/>
        </w:rPr>
        <w:t>次兼并重组整合，山西长</w:t>
      </w:r>
      <w:r w:rsidRPr="00493FA7">
        <w:rPr>
          <w:bCs/>
        </w:rPr>
        <w:lastRenderedPageBreak/>
        <w:t>治联盛太义掌煤业有限公司是由原长治县太义掌中心煤矿、山西长治中鼎煤业有限公司、长治县南宋乡关头煤矿和长治县正泰煤矿及部分国有空白区整合而成，整合后</w:t>
      </w:r>
      <w:r w:rsidRPr="00493FA7">
        <w:t>生产能力提升至</w:t>
      </w:r>
      <w:r w:rsidRPr="00493FA7">
        <w:t>900kt/a</w:t>
      </w:r>
      <w:r w:rsidRPr="00493FA7">
        <w:t>。</w:t>
      </w:r>
    </w:p>
    <w:p w:rsidR="00805319" w:rsidRDefault="00805319" w:rsidP="009C65E5">
      <w:pPr>
        <w:spacing w:line="500" w:lineRule="exact"/>
        <w:ind w:firstLineChars="200" w:firstLine="480"/>
      </w:pPr>
      <w:smartTag w:uri="urn:schemas-microsoft-com:office:smarttags" w:element="chsdate">
        <w:smartTagPr>
          <w:attr w:name="Year" w:val="2012"/>
          <w:attr w:name="Month" w:val="9"/>
          <w:attr w:name="Day" w:val="21"/>
          <w:attr w:name="IsLunarDate" w:val="False"/>
          <w:attr w:name="IsROCDate" w:val="False"/>
        </w:smartTagPr>
        <w:r w:rsidRPr="00493FA7">
          <w:rPr>
            <w:bCs/>
          </w:rPr>
          <w:t>2012</w:t>
        </w:r>
        <w:r w:rsidRPr="00493FA7">
          <w:rPr>
            <w:bCs/>
          </w:rPr>
          <w:t>年</w:t>
        </w:r>
        <w:r w:rsidRPr="00493FA7">
          <w:rPr>
            <w:bCs/>
          </w:rPr>
          <w:t>9</w:t>
        </w:r>
        <w:r w:rsidRPr="00493FA7">
          <w:rPr>
            <w:bCs/>
          </w:rPr>
          <w:t>月</w:t>
        </w:r>
        <w:r w:rsidRPr="00493FA7">
          <w:t>21</w:t>
        </w:r>
        <w:r w:rsidRPr="00493FA7">
          <w:t>日</w:t>
        </w:r>
      </w:smartTag>
      <w:r w:rsidRPr="00493FA7">
        <w:rPr>
          <w:lang w:val="zh-CN"/>
        </w:rPr>
        <w:t>山西省国土资源厅为</w:t>
      </w:r>
      <w:r w:rsidRPr="00493FA7">
        <w:t>山西长治联盛太义掌煤业有限公司换发了采矿</w:t>
      </w:r>
      <w:r w:rsidRPr="00493FA7">
        <w:rPr>
          <w:lang w:val="zh-CN"/>
        </w:rPr>
        <w:t>许可证，</w:t>
      </w:r>
      <w:r w:rsidRPr="00493FA7">
        <w:rPr>
          <w:bCs/>
        </w:rPr>
        <w:t>证号</w:t>
      </w:r>
      <w:r w:rsidRPr="00493FA7">
        <w:t>C1400002009051220019658</w:t>
      </w:r>
      <w:r w:rsidRPr="00493FA7">
        <w:t>，</w:t>
      </w:r>
      <w:r w:rsidRPr="00493FA7">
        <w:rPr>
          <w:bCs/>
        </w:rPr>
        <w:t>井田面积为</w:t>
      </w:r>
      <w:r w:rsidRPr="00493FA7">
        <w:rPr>
          <w:bCs/>
        </w:rPr>
        <w:t>4.7714km</w:t>
      </w:r>
      <w:r w:rsidRPr="00493FA7">
        <w:rPr>
          <w:bCs/>
          <w:vertAlign w:val="superscript"/>
        </w:rPr>
        <w:t>2</w:t>
      </w:r>
      <w:r w:rsidRPr="00493FA7">
        <w:rPr>
          <w:bCs/>
        </w:rPr>
        <w:t>，</w:t>
      </w:r>
      <w:r w:rsidRPr="00493FA7">
        <w:t>批准开采</w:t>
      </w:r>
      <w:r w:rsidRPr="00493FA7">
        <w:rPr>
          <w:bCs/>
        </w:rPr>
        <w:t>3</w:t>
      </w:r>
      <w:r w:rsidRPr="00493FA7">
        <w:rPr>
          <w:bCs/>
        </w:rPr>
        <w:t>～</w:t>
      </w:r>
      <w:r w:rsidRPr="00493FA7">
        <w:rPr>
          <w:bCs/>
        </w:rPr>
        <w:t>15</w:t>
      </w:r>
      <w:r w:rsidRPr="00493FA7">
        <w:rPr>
          <w:bCs/>
        </w:rPr>
        <w:t>号煤层</w:t>
      </w:r>
      <w:r w:rsidRPr="00493FA7">
        <w:t>，</w:t>
      </w:r>
      <w:r w:rsidRPr="00493FA7">
        <w:rPr>
          <w:bCs/>
        </w:rPr>
        <w:t>生产能力</w:t>
      </w:r>
      <w:r w:rsidRPr="00493FA7">
        <w:t>900kt/a</w:t>
      </w:r>
      <w:r w:rsidRPr="00493FA7">
        <w:t>。采矿证有效期自</w:t>
      </w:r>
      <w:smartTag w:uri="urn:schemas-microsoft-com:office:smarttags" w:element="chsdate">
        <w:smartTagPr>
          <w:attr w:name="Year" w:val="2012"/>
          <w:attr w:name="Month" w:val="9"/>
          <w:attr w:name="Day" w:val="21"/>
          <w:attr w:name="IsLunarDate" w:val="False"/>
          <w:attr w:name="IsROCDate" w:val="False"/>
        </w:smartTagPr>
        <w:r w:rsidRPr="00493FA7">
          <w:t>2012</w:t>
        </w:r>
        <w:r w:rsidRPr="00493FA7">
          <w:t>年</w:t>
        </w:r>
        <w:r w:rsidRPr="00493FA7">
          <w:t>9</w:t>
        </w:r>
        <w:r w:rsidRPr="00493FA7">
          <w:t>月</w:t>
        </w:r>
        <w:r w:rsidRPr="00493FA7">
          <w:t>21</w:t>
        </w:r>
        <w:r w:rsidRPr="00493FA7">
          <w:t>日</w:t>
        </w:r>
      </w:smartTag>
      <w:r w:rsidRPr="00493FA7">
        <w:t>至</w:t>
      </w:r>
      <w:smartTag w:uri="urn:schemas-microsoft-com:office:smarttags" w:element="chsdate">
        <w:smartTagPr>
          <w:attr w:name="Year" w:val="2019"/>
          <w:attr w:name="Month" w:val="9"/>
          <w:attr w:name="Day" w:val="21"/>
          <w:attr w:name="IsLunarDate" w:val="False"/>
          <w:attr w:name="IsROCDate" w:val="False"/>
        </w:smartTagPr>
        <w:r w:rsidRPr="00493FA7">
          <w:t>2019</w:t>
        </w:r>
        <w:r w:rsidRPr="00493FA7">
          <w:t>年</w:t>
        </w:r>
        <w:r w:rsidRPr="00493FA7">
          <w:t>9</w:t>
        </w:r>
        <w:r w:rsidRPr="00493FA7">
          <w:t>月</w:t>
        </w:r>
        <w:r w:rsidRPr="00493FA7">
          <w:t>21</w:t>
        </w:r>
        <w:r w:rsidRPr="00493FA7">
          <w:t>日</w:t>
        </w:r>
      </w:smartTag>
      <w:r w:rsidRPr="00493FA7">
        <w:t>。</w:t>
      </w:r>
    </w:p>
    <w:p w:rsidR="00805319" w:rsidRPr="00581BE1" w:rsidRDefault="00805319" w:rsidP="009C65E5">
      <w:pPr>
        <w:spacing w:line="500" w:lineRule="exact"/>
        <w:ind w:firstLineChars="200" w:firstLine="480"/>
      </w:pPr>
      <w:r>
        <w:rPr>
          <w:rFonts w:hint="eastAsia"/>
        </w:rPr>
        <w:t>2010</w:t>
      </w:r>
      <w:r>
        <w:rPr>
          <w:rFonts w:hint="eastAsia"/>
        </w:rPr>
        <w:t>年</w:t>
      </w:r>
      <w:r>
        <w:rPr>
          <w:rFonts w:hint="eastAsia"/>
        </w:rPr>
        <w:t>12</w:t>
      </w:r>
      <w:r>
        <w:rPr>
          <w:rFonts w:hint="eastAsia"/>
        </w:rPr>
        <w:t>月山西省环境科学研究院编制完成了《</w:t>
      </w:r>
      <w:r w:rsidRPr="00493FA7">
        <w:t>山西长治联盛太义掌煤业有限公司</w:t>
      </w:r>
      <w:r>
        <w:rPr>
          <w:rFonts w:hint="eastAsia"/>
        </w:rPr>
        <w:t>（</w:t>
      </w:r>
      <w:r>
        <w:rPr>
          <w:rFonts w:hint="eastAsia"/>
        </w:rPr>
        <w:t>900kt/a</w:t>
      </w:r>
      <w:r>
        <w:rPr>
          <w:rFonts w:hint="eastAsia"/>
        </w:rPr>
        <w:t>）矿井兼并重组整合项目环境影响报告书》（</w:t>
      </w:r>
      <w:r w:rsidRPr="00BD233A">
        <w:t>评价仅针对</w:t>
      </w:r>
      <w:r w:rsidRPr="00BD233A">
        <w:t>15</w:t>
      </w:r>
      <w:r w:rsidRPr="00BD233A">
        <w:t>号煤层的开采</w:t>
      </w:r>
      <w:r>
        <w:rPr>
          <w:rFonts w:hint="eastAsia"/>
        </w:rPr>
        <w:t>）</w:t>
      </w:r>
      <w:r w:rsidRPr="00BD233A">
        <w:t>。</w:t>
      </w:r>
      <w:r>
        <w:rPr>
          <w:rFonts w:hint="eastAsia"/>
        </w:rPr>
        <w:t>2010</w:t>
      </w:r>
      <w:r>
        <w:rPr>
          <w:rFonts w:hint="eastAsia"/>
        </w:rPr>
        <w:t>年</w:t>
      </w:r>
      <w:r>
        <w:rPr>
          <w:rFonts w:hint="eastAsia"/>
        </w:rPr>
        <w:t>12</w:t>
      </w:r>
      <w:r>
        <w:rPr>
          <w:rFonts w:hint="eastAsia"/>
        </w:rPr>
        <w:t>月山西省环境保护厅以晋环函</w:t>
      </w:r>
      <w:r>
        <w:rPr>
          <w:rFonts w:hint="eastAsia"/>
        </w:rPr>
        <w:t>[2012]1728</w:t>
      </w:r>
      <w:r>
        <w:rPr>
          <w:rFonts w:hint="eastAsia"/>
        </w:rPr>
        <w:t>号文对该项目环评进行了批复。</w:t>
      </w:r>
      <w:r>
        <w:rPr>
          <w:rFonts w:hint="eastAsia"/>
        </w:rPr>
        <w:t>2013</w:t>
      </w:r>
      <w:r>
        <w:rPr>
          <w:rFonts w:hint="eastAsia"/>
        </w:rPr>
        <w:t>年</w:t>
      </w:r>
      <w:r>
        <w:rPr>
          <w:rFonts w:hint="eastAsia"/>
        </w:rPr>
        <w:t>11</w:t>
      </w:r>
      <w:r>
        <w:rPr>
          <w:rFonts w:hint="eastAsia"/>
        </w:rPr>
        <w:t>月，矿井建设完成，</w:t>
      </w:r>
      <w:r w:rsidRPr="00493FA7">
        <w:rPr>
          <w:bCs/>
        </w:rPr>
        <w:t>开采</w:t>
      </w:r>
      <w:r w:rsidRPr="00493FA7">
        <w:rPr>
          <w:bCs/>
        </w:rPr>
        <w:t>15</w:t>
      </w:r>
      <w:r w:rsidRPr="00493FA7">
        <w:rPr>
          <w:bCs/>
        </w:rPr>
        <w:t>号煤层，已由基建矿井转为生产矿井。</w:t>
      </w:r>
      <w:r>
        <w:rPr>
          <w:rFonts w:hint="eastAsia"/>
          <w:bCs/>
        </w:rPr>
        <w:t>2014</w:t>
      </w:r>
      <w:r>
        <w:rPr>
          <w:rFonts w:hint="eastAsia"/>
          <w:bCs/>
        </w:rPr>
        <w:t>年</w:t>
      </w:r>
      <w:r>
        <w:rPr>
          <w:rFonts w:hint="eastAsia"/>
          <w:bCs/>
        </w:rPr>
        <w:t>2</w:t>
      </w:r>
      <w:r>
        <w:rPr>
          <w:rFonts w:hint="eastAsia"/>
          <w:bCs/>
        </w:rPr>
        <w:t>月，山西省环境监测中心站完成了《</w:t>
      </w:r>
      <w:r w:rsidRPr="00493FA7">
        <w:t>山西长治联盛太义掌煤业有限公司</w:t>
      </w:r>
      <w:r>
        <w:rPr>
          <w:rFonts w:hint="eastAsia"/>
        </w:rPr>
        <w:t>（</w:t>
      </w:r>
      <w:r>
        <w:rPr>
          <w:rFonts w:hint="eastAsia"/>
        </w:rPr>
        <w:t>900kt/a</w:t>
      </w:r>
      <w:r>
        <w:rPr>
          <w:rFonts w:hint="eastAsia"/>
        </w:rPr>
        <w:t>）矿井兼并重组整合项目环境保护验收调查报告</w:t>
      </w:r>
      <w:r>
        <w:rPr>
          <w:rFonts w:hint="eastAsia"/>
          <w:bCs/>
        </w:rPr>
        <w:t>》，同年</w:t>
      </w:r>
      <w:r>
        <w:rPr>
          <w:rFonts w:hint="eastAsia"/>
          <w:bCs/>
        </w:rPr>
        <w:t>4</w:t>
      </w:r>
      <w:r>
        <w:rPr>
          <w:rFonts w:hint="eastAsia"/>
          <w:bCs/>
        </w:rPr>
        <w:t>月，山西省环境保护厅以晋环函</w:t>
      </w:r>
      <w:r>
        <w:rPr>
          <w:rFonts w:hint="eastAsia"/>
          <w:bCs/>
        </w:rPr>
        <w:t>[2014]496</w:t>
      </w:r>
      <w:r>
        <w:rPr>
          <w:rFonts w:hint="eastAsia"/>
          <w:bCs/>
        </w:rPr>
        <w:t>号文同意项目通过竣工环境保护验收。</w:t>
      </w:r>
    </w:p>
    <w:p w:rsidR="00A409CC" w:rsidRPr="00396776" w:rsidRDefault="001D623B" w:rsidP="009C65E5">
      <w:pPr>
        <w:keepNext/>
        <w:keepLines/>
        <w:spacing w:line="500" w:lineRule="exact"/>
        <w:ind w:firstLineChars="200"/>
        <w:outlineLvl w:val="2"/>
        <w:rPr>
          <w:rFonts w:ascii="楷体_GB2312" w:eastAsia="楷体_GB2312"/>
          <w:b/>
          <w:bCs/>
          <w:color w:val="000000"/>
        </w:rPr>
      </w:pPr>
      <w:bookmarkStart w:id="32" w:name="_Toc433101556"/>
      <w:r>
        <w:rPr>
          <w:rFonts w:ascii="楷体_GB2312" w:eastAsia="楷体_GB2312" w:hint="eastAsia"/>
          <w:b/>
          <w:bCs/>
          <w:color w:val="000000"/>
        </w:rPr>
        <w:t>2</w:t>
      </w:r>
      <w:r w:rsidR="00A409CC" w:rsidRPr="00396776">
        <w:rPr>
          <w:rFonts w:ascii="楷体_GB2312" w:eastAsia="楷体_GB2312" w:hint="eastAsia"/>
          <w:b/>
          <w:bCs/>
          <w:color w:val="000000"/>
        </w:rPr>
        <w:t>.1.</w:t>
      </w:r>
      <w:r w:rsidR="00A409CC">
        <w:rPr>
          <w:rFonts w:ascii="楷体_GB2312" w:eastAsia="楷体_GB2312" w:hint="eastAsia"/>
          <w:b/>
          <w:bCs/>
          <w:color w:val="000000"/>
        </w:rPr>
        <w:t>2</w:t>
      </w:r>
      <w:r w:rsidR="00A409CC" w:rsidRPr="00396776">
        <w:rPr>
          <w:rFonts w:ascii="楷体_GB2312" w:eastAsia="楷体_GB2312" w:hint="eastAsia"/>
          <w:b/>
          <w:bCs/>
          <w:color w:val="000000"/>
        </w:rPr>
        <w:t xml:space="preserve"> 现有工程概况</w:t>
      </w:r>
      <w:bookmarkEnd w:id="32"/>
    </w:p>
    <w:p w:rsidR="008C1C8A" w:rsidRPr="008C1C8A" w:rsidRDefault="008C1C8A" w:rsidP="009C65E5">
      <w:pPr>
        <w:pStyle w:val="44"/>
        <w:spacing w:line="500" w:lineRule="exact"/>
        <w:ind w:firstLine="476"/>
      </w:pPr>
      <w:r w:rsidRPr="008C1C8A">
        <w:rPr>
          <w:rFonts w:hint="eastAsia"/>
        </w:rPr>
        <w:t xml:space="preserve">2.1.2.1 </w:t>
      </w:r>
      <w:r w:rsidR="00A409CC" w:rsidRPr="008C1C8A">
        <w:rPr>
          <w:rFonts w:hint="eastAsia"/>
        </w:rPr>
        <w:t>井田开拓</w:t>
      </w:r>
    </w:p>
    <w:p w:rsidR="00A409CC" w:rsidRPr="008C1C8A" w:rsidRDefault="008C1C8A" w:rsidP="009C65E5">
      <w:pPr>
        <w:pStyle w:val="44"/>
        <w:spacing w:line="500" w:lineRule="exact"/>
        <w:ind w:firstLine="476"/>
      </w:pPr>
      <w:r>
        <w:rPr>
          <w:rFonts w:hint="eastAsia"/>
        </w:rPr>
        <w:t>1</w:t>
      </w:r>
      <w:r>
        <w:rPr>
          <w:rFonts w:hint="eastAsia"/>
        </w:rPr>
        <w:t>、开拓</w:t>
      </w:r>
      <w:r w:rsidR="00916D6F" w:rsidRPr="008C1C8A">
        <w:rPr>
          <w:rFonts w:hint="eastAsia"/>
        </w:rPr>
        <w:t>方式、开采方法</w:t>
      </w:r>
    </w:p>
    <w:p w:rsidR="00916D6F" w:rsidRPr="00910BB7" w:rsidRDefault="00A409CC" w:rsidP="009C65E5">
      <w:pPr>
        <w:spacing w:line="500" w:lineRule="exact"/>
        <w:ind w:firstLineChars="200" w:firstLine="480"/>
      </w:pPr>
      <w:r w:rsidRPr="006A75F1">
        <w:rPr>
          <w:rFonts w:hint="eastAsia"/>
          <w:color w:val="000000"/>
        </w:rPr>
        <w:t>该矿现开采</w:t>
      </w:r>
      <w:r w:rsidR="00916D6F">
        <w:rPr>
          <w:rFonts w:hint="eastAsia"/>
          <w:color w:val="000000"/>
        </w:rPr>
        <w:t>15</w:t>
      </w:r>
      <w:r w:rsidRPr="006A75F1">
        <w:rPr>
          <w:rFonts w:hint="eastAsia"/>
          <w:color w:val="000000"/>
        </w:rPr>
        <w:t>号煤层，</w:t>
      </w:r>
      <w:r w:rsidRPr="006A75F1">
        <w:rPr>
          <w:color w:val="000000"/>
        </w:rPr>
        <w:t>矿井采用斜井开拓，布置有主斜井、副斜井和回风立井三个井筒。</w:t>
      </w:r>
      <w:r w:rsidR="00916D6F" w:rsidRPr="00910BB7">
        <w:t>采煤方法</w:t>
      </w:r>
      <w:r w:rsidR="00916D6F" w:rsidRPr="00910BB7">
        <w:rPr>
          <w:kern w:val="24"/>
        </w:rPr>
        <w:t>为</w:t>
      </w:r>
      <w:r w:rsidR="00916D6F" w:rsidRPr="00910BB7">
        <w:t>走向长壁式综采放顶煤，一次采全高，全部垮落法管理顶板。</w:t>
      </w:r>
    </w:p>
    <w:p w:rsidR="00916D6F" w:rsidRPr="00910BB7" w:rsidRDefault="00916D6F" w:rsidP="009C65E5">
      <w:pPr>
        <w:autoSpaceDE w:val="0"/>
        <w:autoSpaceDN w:val="0"/>
        <w:adjustRightInd w:val="0"/>
        <w:spacing w:line="500" w:lineRule="exact"/>
        <w:ind w:firstLineChars="200" w:firstLine="480"/>
      </w:pPr>
      <w:r w:rsidRPr="00910BB7">
        <w:t>（</w:t>
      </w:r>
      <w:r w:rsidRPr="00910BB7">
        <w:t>1</w:t>
      </w:r>
      <w:r w:rsidRPr="00910BB7">
        <w:t>）主斜井：净宽</w:t>
      </w:r>
      <w:smartTag w:uri="urn:schemas-microsoft-com:office:smarttags" w:element="chmetcnv">
        <w:smartTagPr>
          <w:attr w:name="TCSC" w:val="0"/>
          <w:attr w:name="NumberType" w:val="1"/>
          <w:attr w:name="Negative" w:val="False"/>
          <w:attr w:name="HasSpace" w:val="False"/>
          <w:attr w:name="SourceValue" w:val="4.5"/>
          <w:attr w:name="UnitName" w:val="m"/>
        </w:smartTagPr>
        <w:r w:rsidRPr="00910BB7">
          <w:t>4.5m</w:t>
        </w:r>
      </w:smartTag>
      <w:r w:rsidRPr="00910BB7">
        <w:t>，墙高</w:t>
      </w:r>
      <w:smartTag w:uri="urn:schemas-microsoft-com:office:smarttags" w:element="chmetcnv">
        <w:smartTagPr>
          <w:attr w:name="TCSC" w:val="0"/>
          <w:attr w:name="NumberType" w:val="1"/>
          <w:attr w:name="Negative" w:val="False"/>
          <w:attr w:name="HasSpace" w:val="False"/>
          <w:attr w:name="SourceValue" w:val="1.5"/>
          <w:attr w:name="UnitName" w:val="m"/>
        </w:smartTagPr>
        <w:r w:rsidRPr="00910BB7">
          <w:t>1.5m</w:t>
        </w:r>
      </w:smartTag>
      <w:r w:rsidRPr="00910BB7">
        <w:t>，净断面积</w:t>
      </w:r>
      <w:smartTag w:uri="urn:schemas-microsoft-com:office:smarttags" w:element="chmetcnv">
        <w:smartTagPr>
          <w:attr w:name="TCSC" w:val="0"/>
          <w:attr w:name="NumberType" w:val="1"/>
          <w:attr w:name="Negative" w:val="False"/>
          <w:attr w:name="HasSpace" w:val="False"/>
          <w:attr w:name="SourceValue" w:val="14.7"/>
          <w:attr w:name="UnitName" w:val="m2"/>
        </w:smartTagPr>
        <w:r w:rsidRPr="00910BB7">
          <w:t>14.70m</w:t>
        </w:r>
        <w:r w:rsidRPr="00910BB7">
          <w:rPr>
            <w:vertAlign w:val="superscript"/>
          </w:rPr>
          <w:t>2</w:t>
        </w:r>
      </w:smartTag>
      <w:r w:rsidRPr="00910BB7">
        <w:t>，倾角</w:t>
      </w:r>
      <w:r w:rsidRPr="00910BB7">
        <w:t>20°</w:t>
      </w:r>
      <w:r w:rsidRPr="00910BB7">
        <w:t>，斜长</w:t>
      </w:r>
      <w:smartTag w:uri="urn:schemas-microsoft-com:office:smarttags" w:element="chmetcnv">
        <w:smartTagPr>
          <w:attr w:name="TCSC" w:val="0"/>
          <w:attr w:name="NumberType" w:val="1"/>
          <w:attr w:name="Negative" w:val="False"/>
          <w:attr w:name="HasSpace" w:val="False"/>
          <w:attr w:name="SourceValue" w:val="464.88"/>
          <w:attr w:name="UnitName" w:val="m"/>
        </w:smartTagPr>
        <w:r w:rsidRPr="00910BB7">
          <w:t>464.88m</w:t>
        </w:r>
      </w:smartTag>
      <w:r w:rsidRPr="00910BB7">
        <w:t>，落底于</w:t>
      </w:r>
      <w:r w:rsidRPr="00910BB7">
        <w:t>15</w:t>
      </w:r>
      <w:r w:rsidRPr="00910BB7">
        <w:t>号煤层，装备带宽</w:t>
      </w:r>
      <w:smartTag w:uri="urn:schemas-microsoft-com:office:smarttags" w:element="chmetcnv">
        <w:smartTagPr>
          <w:attr w:name="TCSC" w:val="0"/>
          <w:attr w:name="NumberType" w:val="1"/>
          <w:attr w:name="Negative" w:val="False"/>
          <w:attr w:name="HasSpace" w:val="False"/>
          <w:attr w:name="SourceValue" w:val="1000"/>
          <w:attr w:name="UnitName" w:val="mm"/>
        </w:smartTagPr>
        <w:r w:rsidRPr="00910BB7">
          <w:t>1000mm</w:t>
        </w:r>
      </w:smartTag>
      <w:r w:rsidRPr="00910BB7">
        <w:t>的大倾角胶带输送机，担负全矿井原煤提升及进风任务，铺设消防洒水管路、压风管路和下井电缆，井筒内设检修轨道和台阶扶手，是矿井的一个安全出口。</w:t>
      </w:r>
    </w:p>
    <w:p w:rsidR="00916D6F" w:rsidRPr="00910BB7" w:rsidRDefault="00916D6F" w:rsidP="009C65E5">
      <w:pPr>
        <w:autoSpaceDE w:val="0"/>
        <w:autoSpaceDN w:val="0"/>
        <w:adjustRightInd w:val="0"/>
        <w:spacing w:line="500" w:lineRule="exact"/>
        <w:ind w:firstLineChars="200" w:firstLine="480"/>
      </w:pPr>
      <w:r w:rsidRPr="00910BB7">
        <w:t>（</w:t>
      </w:r>
      <w:r w:rsidRPr="00910BB7">
        <w:t>2</w:t>
      </w:r>
      <w:r w:rsidRPr="00910BB7">
        <w:t>）副斜井：净宽</w:t>
      </w:r>
      <w:smartTag w:uri="urn:schemas-microsoft-com:office:smarttags" w:element="chmetcnv">
        <w:smartTagPr>
          <w:attr w:name="TCSC" w:val="0"/>
          <w:attr w:name="NumberType" w:val="1"/>
          <w:attr w:name="Negative" w:val="False"/>
          <w:attr w:name="HasSpace" w:val="False"/>
          <w:attr w:name="SourceValue" w:val="4"/>
          <w:attr w:name="UnitName" w:val="m"/>
        </w:smartTagPr>
        <w:r w:rsidRPr="00910BB7">
          <w:t>4.0m</w:t>
        </w:r>
      </w:smartTag>
      <w:r w:rsidRPr="00910BB7">
        <w:t>，墙高</w:t>
      </w:r>
      <w:smartTag w:uri="urn:schemas-microsoft-com:office:smarttags" w:element="chmetcnv">
        <w:smartTagPr>
          <w:attr w:name="TCSC" w:val="0"/>
          <w:attr w:name="NumberType" w:val="1"/>
          <w:attr w:name="Negative" w:val="False"/>
          <w:attr w:name="HasSpace" w:val="False"/>
          <w:attr w:name="SourceValue" w:val="1.5"/>
          <w:attr w:name="UnitName" w:val="m"/>
        </w:smartTagPr>
        <w:r w:rsidRPr="00910BB7">
          <w:t>1.5m</w:t>
        </w:r>
      </w:smartTag>
      <w:r w:rsidRPr="00910BB7">
        <w:t>，净断面积</w:t>
      </w:r>
      <w:smartTag w:uri="urn:schemas-microsoft-com:office:smarttags" w:element="chmetcnv">
        <w:smartTagPr>
          <w:attr w:name="TCSC" w:val="0"/>
          <w:attr w:name="NumberType" w:val="1"/>
          <w:attr w:name="Negative" w:val="False"/>
          <w:attr w:name="HasSpace" w:val="False"/>
          <w:attr w:name="SourceValue" w:val="12.28"/>
          <w:attr w:name="UnitName" w:val="m2"/>
        </w:smartTagPr>
        <w:r w:rsidRPr="00910BB7">
          <w:t>12.28m</w:t>
        </w:r>
        <w:r w:rsidRPr="00910BB7">
          <w:rPr>
            <w:vertAlign w:val="superscript"/>
          </w:rPr>
          <w:t>2</w:t>
        </w:r>
      </w:smartTag>
      <w:r w:rsidRPr="00910BB7">
        <w:t>，倾角</w:t>
      </w:r>
      <w:r w:rsidRPr="00910BB7">
        <w:t>21°</w:t>
      </w:r>
      <w:r w:rsidRPr="00910BB7">
        <w:t>，斜长</w:t>
      </w:r>
      <w:r w:rsidRPr="00910BB7">
        <w:t>450.65m</w:t>
      </w:r>
      <w:r w:rsidRPr="00910BB7">
        <w:t>，落底于</w:t>
      </w:r>
      <w:r w:rsidRPr="00910BB7">
        <w:t>15</w:t>
      </w:r>
      <w:r w:rsidRPr="00910BB7">
        <w:t>号煤层，采用单钩串车提升，担负矿井的提矸、下放材料及行人等辅助提升及进风任务，井筒内敷设供电电缆，排水管路、供水管路和消防洒水管路，设台阶扶手，是矿井的另一个安全出口。</w:t>
      </w:r>
    </w:p>
    <w:p w:rsidR="00916D6F" w:rsidRDefault="00916D6F" w:rsidP="009C65E5">
      <w:pPr>
        <w:spacing w:line="500" w:lineRule="exact"/>
        <w:ind w:firstLineChars="200" w:firstLine="480"/>
      </w:pPr>
      <w:r w:rsidRPr="00910BB7">
        <w:lastRenderedPageBreak/>
        <w:t>（</w:t>
      </w:r>
      <w:r w:rsidRPr="00910BB7">
        <w:t>3</w:t>
      </w:r>
      <w:r w:rsidRPr="00910BB7">
        <w:t>）回风立井：井</w:t>
      </w:r>
      <w:r w:rsidRPr="00910BB7">
        <w:rPr>
          <w:szCs w:val="28"/>
        </w:rPr>
        <w:t>筒</w:t>
      </w:r>
      <w:r w:rsidRPr="00910BB7">
        <w:t>净直径</w:t>
      </w:r>
      <w:r w:rsidRPr="00910BB7">
        <w:t>4.2m</w:t>
      </w:r>
      <w:r w:rsidRPr="00910BB7">
        <w:t>，净断面积</w:t>
      </w:r>
      <w:r w:rsidRPr="00910BB7">
        <w:t>13.84m</w:t>
      </w:r>
      <w:r w:rsidRPr="00910BB7">
        <w:rPr>
          <w:vertAlign w:val="superscript"/>
        </w:rPr>
        <w:t>2</w:t>
      </w:r>
      <w:r w:rsidRPr="00910BB7">
        <w:t>，垂深</w:t>
      </w:r>
      <w:smartTag w:uri="urn:schemas-microsoft-com:office:smarttags" w:element="chmetcnv">
        <w:smartTagPr>
          <w:attr w:name="TCSC" w:val="0"/>
          <w:attr w:name="NumberType" w:val="1"/>
          <w:attr w:name="Negative" w:val="False"/>
          <w:attr w:name="HasSpace" w:val="False"/>
          <w:attr w:name="SourceValue" w:val="217.9"/>
          <w:attr w:name="UnitName" w:val="m"/>
        </w:smartTagPr>
        <w:r w:rsidRPr="00910BB7">
          <w:t>217.9m</w:t>
        </w:r>
      </w:smartTag>
      <w:r w:rsidRPr="00910BB7">
        <w:t>，装备梯子间，担负矿井的回风任务，是矿井的另一个安全出口。</w:t>
      </w:r>
    </w:p>
    <w:p w:rsidR="00A409CC" w:rsidRDefault="00916D6F" w:rsidP="009C65E5">
      <w:pPr>
        <w:spacing w:line="500" w:lineRule="exact"/>
        <w:ind w:firstLineChars="200" w:firstLine="480"/>
      </w:pPr>
      <w:r>
        <w:rPr>
          <w:rFonts w:hint="eastAsia"/>
        </w:rPr>
        <w:t>现有井筒</w:t>
      </w:r>
      <w:r w:rsidR="001D623B">
        <w:rPr>
          <w:rFonts w:hint="eastAsia"/>
        </w:rPr>
        <w:t>特征见表</w:t>
      </w:r>
      <w:r w:rsidR="001D623B">
        <w:rPr>
          <w:rFonts w:hint="eastAsia"/>
        </w:rPr>
        <w:t>2.1-1</w:t>
      </w:r>
      <w:r w:rsidR="001D623B">
        <w:rPr>
          <w:rFonts w:hint="eastAsia"/>
        </w:rPr>
        <w:t>。</w:t>
      </w:r>
    </w:p>
    <w:p w:rsidR="001D623B" w:rsidRPr="000B05AD" w:rsidRDefault="001D623B" w:rsidP="000B05AD">
      <w:pPr>
        <w:spacing w:line="500" w:lineRule="exact"/>
        <w:ind w:firstLine="0"/>
        <w:jc w:val="center"/>
        <w:rPr>
          <w:b/>
          <w:color w:val="000000"/>
        </w:rPr>
      </w:pPr>
      <w:r w:rsidRPr="000B05AD">
        <w:rPr>
          <w:rFonts w:hint="eastAsia"/>
          <w:b/>
          <w:color w:val="000000"/>
        </w:rPr>
        <w:t>表</w:t>
      </w:r>
      <w:r w:rsidRPr="000B05AD">
        <w:rPr>
          <w:rFonts w:hint="eastAsia"/>
          <w:b/>
          <w:color w:val="000000"/>
        </w:rPr>
        <w:t xml:space="preserve">2.1-1   </w:t>
      </w:r>
      <w:r w:rsidRPr="000B05AD">
        <w:rPr>
          <w:rFonts w:hint="eastAsia"/>
          <w:b/>
          <w:color w:val="000000"/>
        </w:rPr>
        <w:t>井筒特征表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50"/>
        <w:gridCol w:w="906"/>
        <w:gridCol w:w="460"/>
        <w:gridCol w:w="1102"/>
        <w:gridCol w:w="2114"/>
        <w:gridCol w:w="2114"/>
        <w:gridCol w:w="1602"/>
      </w:tblGrid>
      <w:tr w:rsidR="001D623B" w:rsidRPr="00910BB7" w:rsidTr="000B05AD">
        <w:trPr>
          <w:trHeight w:val="397"/>
          <w:jc w:val="center"/>
        </w:trPr>
        <w:tc>
          <w:tcPr>
            <w:tcW w:w="1630" w:type="pct"/>
            <w:gridSpan w:val="4"/>
            <w:tcMar>
              <w:top w:w="15" w:type="dxa"/>
              <w:left w:w="15" w:type="dxa"/>
              <w:bottom w:w="0" w:type="dxa"/>
              <w:right w:w="15" w:type="dxa"/>
            </w:tcMar>
            <w:vAlign w:val="center"/>
          </w:tcPr>
          <w:p w:rsidR="001D623B" w:rsidRPr="001D623B" w:rsidRDefault="001D623B" w:rsidP="001D623B">
            <w:pPr>
              <w:spacing w:line="240" w:lineRule="auto"/>
              <w:ind w:hanging="5"/>
              <w:jc w:val="center"/>
              <w:rPr>
                <w:b/>
                <w:sz w:val="21"/>
                <w:szCs w:val="21"/>
              </w:rPr>
            </w:pPr>
            <w:r w:rsidRPr="001D623B">
              <w:rPr>
                <w:b/>
                <w:sz w:val="21"/>
                <w:szCs w:val="21"/>
              </w:rPr>
              <w:t>名称及参数项目</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b/>
                <w:sz w:val="21"/>
                <w:szCs w:val="21"/>
              </w:rPr>
            </w:pPr>
            <w:r w:rsidRPr="001D623B">
              <w:rPr>
                <w:b/>
                <w:sz w:val="21"/>
                <w:szCs w:val="21"/>
              </w:rPr>
              <w:t>主斜井</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b/>
                <w:sz w:val="21"/>
                <w:szCs w:val="21"/>
              </w:rPr>
            </w:pPr>
            <w:r w:rsidRPr="001D623B">
              <w:rPr>
                <w:b/>
                <w:sz w:val="21"/>
                <w:szCs w:val="21"/>
              </w:rPr>
              <w:t>副斜井</w:t>
            </w:r>
          </w:p>
        </w:tc>
        <w:tc>
          <w:tcPr>
            <w:tcW w:w="926" w:type="pct"/>
            <w:vAlign w:val="center"/>
          </w:tcPr>
          <w:p w:rsidR="001D623B" w:rsidRPr="001D623B" w:rsidRDefault="001D623B" w:rsidP="001D623B">
            <w:pPr>
              <w:spacing w:line="240" w:lineRule="auto"/>
              <w:ind w:hanging="5"/>
              <w:jc w:val="center"/>
              <w:rPr>
                <w:b/>
                <w:sz w:val="21"/>
                <w:szCs w:val="21"/>
              </w:rPr>
            </w:pPr>
            <w:r w:rsidRPr="001D623B">
              <w:rPr>
                <w:b/>
                <w:sz w:val="21"/>
                <w:szCs w:val="21"/>
              </w:rPr>
              <w:t>回风立井</w:t>
            </w:r>
          </w:p>
        </w:tc>
      </w:tr>
      <w:tr w:rsidR="001D623B" w:rsidRPr="00910BB7" w:rsidTr="000B05AD">
        <w:trPr>
          <w:trHeight w:val="397"/>
          <w:jc w:val="center"/>
        </w:trPr>
        <w:tc>
          <w:tcPr>
            <w:tcW w:w="203" w:type="pct"/>
            <w:vMerge w:val="restart"/>
            <w:tcMar>
              <w:top w:w="15" w:type="dxa"/>
              <w:left w:w="15" w:type="dxa"/>
              <w:bottom w:w="0" w:type="dxa"/>
              <w:right w:w="15" w:type="dxa"/>
            </w:tcMar>
            <w:vAlign w:val="center"/>
          </w:tcPr>
          <w:p w:rsidR="001D623B" w:rsidRPr="00910BB7" w:rsidRDefault="001D623B" w:rsidP="001D623B">
            <w:pPr>
              <w:spacing w:line="240" w:lineRule="auto"/>
              <w:ind w:firstLine="0"/>
              <w:jc w:val="center"/>
              <w:rPr>
                <w:szCs w:val="21"/>
              </w:rPr>
            </w:pPr>
            <w:r w:rsidRPr="00910BB7">
              <w:rPr>
                <w:szCs w:val="21"/>
              </w:rPr>
              <w:t>井</w:t>
            </w:r>
          </w:p>
          <w:p w:rsidR="001D623B" w:rsidRPr="00910BB7" w:rsidRDefault="001D623B" w:rsidP="001D623B">
            <w:pPr>
              <w:spacing w:line="240" w:lineRule="auto"/>
              <w:ind w:firstLine="0"/>
              <w:jc w:val="center"/>
              <w:rPr>
                <w:szCs w:val="21"/>
              </w:rPr>
            </w:pPr>
            <w:r w:rsidRPr="00910BB7">
              <w:rPr>
                <w:szCs w:val="21"/>
              </w:rPr>
              <w:t>口</w:t>
            </w:r>
          </w:p>
          <w:p w:rsidR="001D623B" w:rsidRPr="00910BB7" w:rsidRDefault="001D623B" w:rsidP="001D623B">
            <w:pPr>
              <w:spacing w:line="240" w:lineRule="auto"/>
              <w:ind w:firstLine="0"/>
              <w:jc w:val="center"/>
              <w:rPr>
                <w:szCs w:val="21"/>
              </w:rPr>
            </w:pPr>
            <w:r w:rsidRPr="00910BB7">
              <w:rPr>
                <w:szCs w:val="21"/>
              </w:rPr>
              <w:t>坐</w:t>
            </w:r>
          </w:p>
          <w:p w:rsidR="001D623B" w:rsidRPr="00910BB7" w:rsidRDefault="001D623B" w:rsidP="001D623B">
            <w:pPr>
              <w:spacing w:line="240" w:lineRule="auto"/>
              <w:ind w:firstLine="0"/>
              <w:jc w:val="center"/>
              <w:rPr>
                <w:szCs w:val="21"/>
              </w:rPr>
            </w:pPr>
            <w:r w:rsidRPr="00910BB7">
              <w:rPr>
                <w:szCs w:val="21"/>
              </w:rPr>
              <w:t>标</w:t>
            </w:r>
          </w:p>
        </w:tc>
        <w:tc>
          <w:tcPr>
            <w:tcW w:w="524" w:type="pct"/>
            <w:vMerge w:val="restart"/>
            <w:vAlign w:val="center"/>
          </w:tcPr>
          <w:p w:rsidR="001D623B" w:rsidRPr="001D623B" w:rsidRDefault="001D623B" w:rsidP="001D623B">
            <w:pPr>
              <w:spacing w:line="240" w:lineRule="auto"/>
              <w:ind w:firstLine="0"/>
              <w:jc w:val="center"/>
              <w:rPr>
                <w:sz w:val="21"/>
                <w:szCs w:val="21"/>
              </w:rPr>
            </w:pPr>
            <w:r w:rsidRPr="001D623B">
              <w:rPr>
                <w:sz w:val="21"/>
                <w:szCs w:val="21"/>
              </w:rPr>
              <w:t>1980</w:t>
            </w:r>
          </w:p>
          <w:p w:rsidR="001D623B" w:rsidRPr="001D623B" w:rsidRDefault="001D623B" w:rsidP="001D623B">
            <w:pPr>
              <w:spacing w:line="240" w:lineRule="auto"/>
              <w:ind w:firstLine="0"/>
              <w:jc w:val="center"/>
              <w:rPr>
                <w:sz w:val="21"/>
                <w:szCs w:val="21"/>
              </w:rPr>
            </w:pPr>
            <w:r w:rsidRPr="001D623B">
              <w:rPr>
                <w:sz w:val="21"/>
                <w:szCs w:val="21"/>
              </w:rPr>
              <w:t>西安</w:t>
            </w:r>
          </w:p>
          <w:p w:rsidR="001D623B" w:rsidRPr="001D623B" w:rsidRDefault="001D623B" w:rsidP="001D623B">
            <w:pPr>
              <w:spacing w:line="240" w:lineRule="auto"/>
              <w:ind w:firstLine="0"/>
              <w:jc w:val="center"/>
              <w:rPr>
                <w:sz w:val="21"/>
                <w:szCs w:val="21"/>
              </w:rPr>
            </w:pPr>
            <w:r w:rsidRPr="001D623B">
              <w:rPr>
                <w:sz w:val="21"/>
                <w:szCs w:val="21"/>
              </w:rPr>
              <w:t>坐标系</w:t>
            </w:r>
          </w:p>
          <w:p w:rsidR="001D623B" w:rsidRPr="001D623B" w:rsidRDefault="001D623B" w:rsidP="001D623B">
            <w:pPr>
              <w:spacing w:line="240" w:lineRule="auto"/>
              <w:ind w:firstLine="0"/>
              <w:jc w:val="center"/>
              <w:rPr>
                <w:sz w:val="21"/>
                <w:szCs w:val="21"/>
              </w:rPr>
            </w:pPr>
            <w:r w:rsidRPr="001D623B">
              <w:rPr>
                <w:sz w:val="21"/>
                <w:szCs w:val="21"/>
              </w:rPr>
              <w:t>(3°</w:t>
            </w:r>
            <w:r w:rsidRPr="001D623B">
              <w:rPr>
                <w:sz w:val="21"/>
                <w:szCs w:val="21"/>
              </w:rPr>
              <w:t>带</w:t>
            </w:r>
            <w:r w:rsidRPr="001D623B">
              <w:rPr>
                <w:sz w:val="21"/>
                <w:szCs w:val="21"/>
              </w:rPr>
              <w:t>)</w:t>
            </w:r>
          </w:p>
        </w:tc>
        <w:tc>
          <w:tcPr>
            <w:tcW w:w="903" w:type="pct"/>
            <w:gridSpan w:val="2"/>
            <w:tcMar>
              <w:top w:w="15" w:type="dxa"/>
              <w:left w:w="15" w:type="dxa"/>
              <w:bottom w:w="0" w:type="dxa"/>
              <w:right w:w="15" w:type="dxa"/>
            </w:tcMar>
            <w:vAlign w:val="center"/>
          </w:tcPr>
          <w:p w:rsidR="001D623B" w:rsidRPr="001D623B" w:rsidRDefault="001D623B" w:rsidP="001D623B">
            <w:pPr>
              <w:spacing w:line="240" w:lineRule="auto"/>
              <w:ind w:firstLine="0"/>
              <w:jc w:val="center"/>
              <w:rPr>
                <w:sz w:val="21"/>
                <w:szCs w:val="21"/>
              </w:rPr>
            </w:pPr>
            <w:r w:rsidRPr="001D623B">
              <w:rPr>
                <w:sz w:val="21"/>
                <w:szCs w:val="21"/>
              </w:rPr>
              <w:t>纬距</w:t>
            </w:r>
            <w:r w:rsidRPr="001D623B">
              <w:rPr>
                <w:sz w:val="21"/>
                <w:szCs w:val="21"/>
              </w:rPr>
              <w:t>X</w:t>
            </w:r>
            <w:r w:rsidRPr="001D623B">
              <w:rPr>
                <w:sz w:val="21"/>
                <w:szCs w:val="21"/>
              </w:rPr>
              <w:t>（</w:t>
            </w:r>
            <w:r w:rsidRPr="001D623B">
              <w:rPr>
                <w:sz w:val="21"/>
                <w:szCs w:val="21"/>
              </w:rPr>
              <w:t>m</w:t>
            </w:r>
            <w:r w:rsidRPr="001D623B">
              <w:rPr>
                <w:sz w:val="21"/>
                <w:szCs w:val="21"/>
              </w:rPr>
              <w:t>）</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3978473.324</w:t>
            </w:r>
          </w:p>
        </w:tc>
        <w:tc>
          <w:tcPr>
            <w:tcW w:w="1222" w:type="pct"/>
            <w:vAlign w:val="center"/>
          </w:tcPr>
          <w:p w:rsidR="001D623B" w:rsidRPr="001D623B" w:rsidRDefault="001D623B" w:rsidP="001D623B">
            <w:pPr>
              <w:spacing w:line="240" w:lineRule="auto"/>
              <w:ind w:hanging="5"/>
              <w:jc w:val="center"/>
              <w:rPr>
                <w:sz w:val="21"/>
                <w:szCs w:val="21"/>
              </w:rPr>
            </w:pPr>
            <w:r w:rsidRPr="001D623B">
              <w:rPr>
                <w:sz w:val="21"/>
                <w:szCs w:val="21"/>
              </w:rPr>
              <w:t>3978474.552</w:t>
            </w:r>
          </w:p>
        </w:tc>
        <w:tc>
          <w:tcPr>
            <w:tcW w:w="926"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3977818.983</w:t>
            </w:r>
          </w:p>
        </w:tc>
      </w:tr>
      <w:tr w:rsidR="001D623B" w:rsidRPr="00910BB7" w:rsidTr="000B05AD">
        <w:trPr>
          <w:trHeight w:val="397"/>
          <w:jc w:val="center"/>
        </w:trPr>
        <w:tc>
          <w:tcPr>
            <w:tcW w:w="203" w:type="pct"/>
            <w:vMerge/>
            <w:tcMar>
              <w:top w:w="15" w:type="dxa"/>
              <w:left w:w="15" w:type="dxa"/>
              <w:bottom w:w="0" w:type="dxa"/>
              <w:right w:w="15" w:type="dxa"/>
            </w:tcMar>
            <w:vAlign w:val="center"/>
          </w:tcPr>
          <w:p w:rsidR="001D623B" w:rsidRPr="00910BB7" w:rsidRDefault="001D623B" w:rsidP="001D623B">
            <w:pPr>
              <w:spacing w:line="240" w:lineRule="auto"/>
              <w:ind w:firstLine="0"/>
              <w:jc w:val="center"/>
              <w:rPr>
                <w:szCs w:val="21"/>
              </w:rPr>
            </w:pPr>
          </w:p>
        </w:tc>
        <w:tc>
          <w:tcPr>
            <w:tcW w:w="524" w:type="pct"/>
            <w:vMerge/>
            <w:vAlign w:val="center"/>
          </w:tcPr>
          <w:p w:rsidR="001D623B" w:rsidRPr="001D623B" w:rsidRDefault="001D623B" w:rsidP="001D623B">
            <w:pPr>
              <w:spacing w:line="240" w:lineRule="auto"/>
              <w:ind w:firstLine="0"/>
              <w:jc w:val="center"/>
              <w:rPr>
                <w:sz w:val="21"/>
                <w:szCs w:val="21"/>
              </w:rPr>
            </w:pPr>
          </w:p>
        </w:tc>
        <w:tc>
          <w:tcPr>
            <w:tcW w:w="903" w:type="pct"/>
            <w:gridSpan w:val="2"/>
            <w:tcMar>
              <w:top w:w="15" w:type="dxa"/>
              <w:left w:w="15" w:type="dxa"/>
              <w:bottom w:w="0" w:type="dxa"/>
              <w:right w:w="15" w:type="dxa"/>
            </w:tcMar>
            <w:vAlign w:val="center"/>
          </w:tcPr>
          <w:p w:rsidR="001D623B" w:rsidRPr="001D623B" w:rsidRDefault="001D623B" w:rsidP="001D623B">
            <w:pPr>
              <w:spacing w:line="240" w:lineRule="auto"/>
              <w:ind w:firstLine="0"/>
              <w:jc w:val="center"/>
              <w:rPr>
                <w:sz w:val="21"/>
                <w:szCs w:val="21"/>
              </w:rPr>
            </w:pPr>
            <w:r w:rsidRPr="001D623B">
              <w:rPr>
                <w:sz w:val="21"/>
                <w:szCs w:val="21"/>
              </w:rPr>
              <w:t>经距</w:t>
            </w:r>
            <w:r w:rsidRPr="001D623B">
              <w:rPr>
                <w:sz w:val="21"/>
                <w:szCs w:val="21"/>
              </w:rPr>
              <w:t>Y</w:t>
            </w:r>
            <w:r w:rsidRPr="001D623B">
              <w:rPr>
                <w:sz w:val="21"/>
                <w:szCs w:val="21"/>
              </w:rPr>
              <w:t>（</w:t>
            </w:r>
            <w:r w:rsidRPr="001D623B">
              <w:rPr>
                <w:sz w:val="21"/>
                <w:szCs w:val="21"/>
              </w:rPr>
              <w:t>m</w:t>
            </w:r>
            <w:r w:rsidRPr="001D623B">
              <w:rPr>
                <w:sz w:val="21"/>
                <w:szCs w:val="21"/>
              </w:rPr>
              <w:t>）</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38412861.652</w:t>
            </w:r>
          </w:p>
        </w:tc>
        <w:tc>
          <w:tcPr>
            <w:tcW w:w="1222" w:type="pct"/>
            <w:vAlign w:val="center"/>
          </w:tcPr>
          <w:p w:rsidR="001D623B" w:rsidRPr="001D623B" w:rsidRDefault="001D623B" w:rsidP="001D623B">
            <w:pPr>
              <w:spacing w:line="240" w:lineRule="auto"/>
              <w:ind w:hanging="5"/>
              <w:jc w:val="center"/>
              <w:rPr>
                <w:sz w:val="21"/>
                <w:szCs w:val="21"/>
              </w:rPr>
            </w:pPr>
            <w:r w:rsidRPr="001D623B">
              <w:rPr>
                <w:sz w:val="21"/>
                <w:szCs w:val="21"/>
              </w:rPr>
              <w:t>38412821.684</w:t>
            </w:r>
          </w:p>
        </w:tc>
        <w:tc>
          <w:tcPr>
            <w:tcW w:w="926"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38412678.884</w:t>
            </w:r>
          </w:p>
        </w:tc>
      </w:tr>
      <w:tr w:rsidR="001D623B" w:rsidRPr="00910BB7" w:rsidTr="000B05AD">
        <w:trPr>
          <w:trHeight w:val="397"/>
          <w:jc w:val="center"/>
        </w:trPr>
        <w:tc>
          <w:tcPr>
            <w:tcW w:w="1630" w:type="pct"/>
            <w:gridSpan w:val="4"/>
            <w:vAlign w:val="center"/>
          </w:tcPr>
          <w:p w:rsidR="001D623B" w:rsidRPr="001D623B" w:rsidRDefault="001D623B" w:rsidP="001D623B">
            <w:pPr>
              <w:spacing w:line="240" w:lineRule="auto"/>
              <w:ind w:firstLine="0"/>
              <w:jc w:val="center"/>
              <w:rPr>
                <w:sz w:val="21"/>
                <w:szCs w:val="21"/>
              </w:rPr>
            </w:pPr>
            <w:r w:rsidRPr="001D623B">
              <w:rPr>
                <w:sz w:val="21"/>
                <w:szCs w:val="21"/>
              </w:rPr>
              <w:t>井口标高</w:t>
            </w:r>
            <w:r w:rsidRPr="001D623B">
              <w:rPr>
                <w:sz w:val="21"/>
                <w:szCs w:val="21"/>
              </w:rPr>
              <w:t>Z</w:t>
            </w:r>
            <w:r w:rsidRPr="001D623B">
              <w:rPr>
                <w:sz w:val="21"/>
                <w:szCs w:val="21"/>
              </w:rPr>
              <w:t>（</w:t>
            </w:r>
            <w:r w:rsidRPr="001D623B">
              <w:rPr>
                <w:sz w:val="21"/>
                <w:szCs w:val="21"/>
              </w:rPr>
              <w:t>m</w:t>
            </w:r>
            <w:r w:rsidRPr="001D623B">
              <w:rPr>
                <w:sz w:val="21"/>
                <w:szCs w:val="21"/>
              </w:rPr>
              <w:t>）</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+1079.00</w:t>
            </w:r>
          </w:p>
        </w:tc>
        <w:tc>
          <w:tcPr>
            <w:tcW w:w="1222" w:type="pct"/>
            <w:vAlign w:val="center"/>
          </w:tcPr>
          <w:p w:rsidR="001D623B" w:rsidRPr="001D623B" w:rsidRDefault="001D623B" w:rsidP="001D623B">
            <w:pPr>
              <w:spacing w:line="240" w:lineRule="auto"/>
              <w:ind w:hanging="5"/>
              <w:jc w:val="center"/>
              <w:rPr>
                <w:sz w:val="21"/>
                <w:szCs w:val="21"/>
              </w:rPr>
            </w:pPr>
            <w:r w:rsidRPr="001D623B">
              <w:rPr>
                <w:sz w:val="21"/>
                <w:szCs w:val="21"/>
              </w:rPr>
              <w:t>+1079.00</w:t>
            </w:r>
          </w:p>
        </w:tc>
        <w:tc>
          <w:tcPr>
            <w:tcW w:w="926"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+1123.09</w:t>
            </w:r>
          </w:p>
        </w:tc>
      </w:tr>
      <w:tr w:rsidR="001D623B" w:rsidRPr="00910BB7" w:rsidTr="000B05AD">
        <w:trPr>
          <w:trHeight w:val="397"/>
          <w:jc w:val="center"/>
        </w:trPr>
        <w:tc>
          <w:tcPr>
            <w:tcW w:w="1630" w:type="pct"/>
            <w:gridSpan w:val="4"/>
            <w:vAlign w:val="center"/>
          </w:tcPr>
          <w:p w:rsidR="001D623B" w:rsidRPr="001D623B" w:rsidRDefault="001D623B" w:rsidP="001D623B">
            <w:pPr>
              <w:spacing w:line="240" w:lineRule="auto"/>
              <w:ind w:hanging="5"/>
              <w:jc w:val="center"/>
              <w:rPr>
                <w:sz w:val="21"/>
                <w:szCs w:val="21"/>
              </w:rPr>
            </w:pPr>
            <w:r w:rsidRPr="001D623B">
              <w:rPr>
                <w:sz w:val="21"/>
                <w:szCs w:val="21"/>
              </w:rPr>
              <w:t>井底标高（</w:t>
            </w:r>
            <w:r w:rsidRPr="001D623B">
              <w:rPr>
                <w:sz w:val="21"/>
                <w:szCs w:val="21"/>
              </w:rPr>
              <w:t>m</w:t>
            </w:r>
            <w:r w:rsidRPr="001D623B">
              <w:rPr>
                <w:sz w:val="21"/>
                <w:szCs w:val="21"/>
              </w:rPr>
              <w:t>）</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+920.0</w:t>
            </w:r>
          </w:p>
        </w:tc>
        <w:tc>
          <w:tcPr>
            <w:tcW w:w="1222" w:type="pct"/>
            <w:vAlign w:val="center"/>
          </w:tcPr>
          <w:p w:rsidR="001D623B" w:rsidRPr="001D623B" w:rsidRDefault="001D623B" w:rsidP="001D623B">
            <w:pPr>
              <w:spacing w:line="240" w:lineRule="auto"/>
              <w:ind w:hanging="5"/>
              <w:jc w:val="center"/>
              <w:rPr>
                <w:sz w:val="21"/>
                <w:szCs w:val="21"/>
              </w:rPr>
            </w:pPr>
            <w:r w:rsidRPr="001D623B">
              <w:rPr>
                <w:sz w:val="21"/>
                <w:szCs w:val="21"/>
              </w:rPr>
              <w:t>+918.5</w:t>
            </w:r>
          </w:p>
        </w:tc>
        <w:tc>
          <w:tcPr>
            <w:tcW w:w="926"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+905.19</w:t>
            </w:r>
          </w:p>
        </w:tc>
      </w:tr>
      <w:tr w:rsidR="001D623B" w:rsidRPr="00910BB7" w:rsidTr="000B05AD">
        <w:trPr>
          <w:trHeight w:val="397"/>
          <w:jc w:val="center"/>
        </w:trPr>
        <w:tc>
          <w:tcPr>
            <w:tcW w:w="1630" w:type="pct"/>
            <w:gridSpan w:val="4"/>
            <w:vAlign w:val="center"/>
          </w:tcPr>
          <w:p w:rsidR="001D623B" w:rsidRPr="001D623B" w:rsidRDefault="001D623B" w:rsidP="001D623B">
            <w:pPr>
              <w:spacing w:line="240" w:lineRule="auto"/>
              <w:ind w:hanging="5"/>
              <w:jc w:val="center"/>
              <w:rPr>
                <w:sz w:val="21"/>
                <w:szCs w:val="21"/>
              </w:rPr>
            </w:pPr>
            <w:r w:rsidRPr="001D623B">
              <w:rPr>
                <w:sz w:val="21"/>
                <w:szCs w:val="21"/>
              </w:rPr>
              <w:t>井筒长度（</w:t>
            </w:r>
            <w:r w:rsidRPr="001D623B">
              <w:rPr>
                <w:sz w:val="21"/>
                <w:szCs w:val="21"/>
              </w:rPr>
              <w:t>m</w:t>
            </w:r>
            <w:r w:rsidRPr="001D623B">
              <w:rPr>
                <w:sz w:val="21"/>
                <w:szCs w:val="21"/>
              </w:rPr>
              <w:t>）</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464.88</w:t>
            </w:r>
          </w:p>
        </w:tc>
        <w:tc>
          <w:tcPr>
            <w:tcW w:w="1222" w:type="pct"/>
            <w:vAlign w:val="center"/>
          </w:tcPr>
          <w:p w:rsidR="001D623B" w:rsidRPr="001D623B" w:rsidRDefault="001D623B" w:rsidP="001D623B">
            <w:pPr>
              <w:spacing w:line="240" w:lineRule="auto"/>
              <w:ind w:hanging="5"/>
              <w:jc w:val="center"/>
              <w:rPr>
                <w:sz w:val="21"/>
                <w:szCs w:val="21"/>
              </w:rPr>
            </w:pPr>
            <w:r w:rsidRPr="001D623B">
              <w:rPr>
                <w:sz w:val="21"/>
                <w:szCs w:val="21"/>
              </w:rPr>
              <w:t>450.65</w:t>
            </w:r>
          </w:p>
        </w:tc>
        <w:tc>
          <w:tcPr>
            <w:tcW w:w="926"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217.9</w:t>
            </w:r>
          </w:p>
        </w:tc>
      </w:tr>
      <w:tr w:rsidR="001D623B" w:rsidRPr="00910BB7" w:rsidTr="000B05AD">
        <w:trPr>
          <w:trHeight w:val="397"/>
          <w:jc w:val="center"/>
        </w:trPr>
        <w:tc>
          <w:tcPr>
            <w:tcW w:w="1630" w:type="pct"/>
            <w:gridSpan w:val="4"/>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井筒净宽或净直径（</w:t>
            </w:r>
            <w:r w:rsidRPr="001D623B">
              <w:rPr>
                <w:sz w:val="21"/>
                <w:szCs w:val="21"/>
              </w:rPr>
              <w:t>m</w:t>
            </w:r>
            <w:r w:rsidRPr="001D623B">
              <w:rPr>
                <w:sz w:val="21"/>
                <w:szCs w:val="21"/>
              </w:rPr>
              <w:t>）</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4.5</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4.0</w:t>
            </w:r>
          </w:p>
        </w:tc>
        <w:tc>
          <w:tcPr>
            <w:tcW w:w="926" w:type="pct"/>
            <w:vAlign w:val="center"/>
          </w:tcPr>
          <w:p w:rsidR="001D623B" w:rsidRPr="001D623B" w:rsidRDefault="001D623B" w:rsidP="001D623B">
            <w:pPr>
              <w:spacing w:line="240" w:lineRule="auto"/>
              <w:ind w:hanging="5"/>
              <w:jc w:val="center"/>
              <w:rPr>
                <w:sz w:val="21"/>
                <w:szCs w:val="21"/>
              </w:rPr>
            </w:pPr>
            <w:r w:rsidRPr="001D623B">
              <w:rPr>
                <w:sz w:val="21"/>
                <w:szCs w:val="21"/>
              </w:rPr>
              <w:t>4.2</w:t>
            </w:r>
          </w:p>
        </w:tc>
      </w:tr>
      <w:tr w:rsidR="001D623B" w:rsidRPr="00910BB7" w:rsidTr="000B05AD">
        <w:trPr>
          <w:trHeight w:val="397"/>
          <w:jc w:val="center"/>
        </w:trPr>
        <w:tc>
          <w:tcPr>
            <w:tcW w:w="726" w:type="pct"/>
            <w:gridSpan w:val="2"/>
            <w:vMerge w:val="restar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井筒支护</w:t>
            </w:r>
          </w:p>
          <w:p w:rsidR="001D623B" w:rsidRPr="001D623B" w:rsidRDefault="001D623B" w:rsidP="001D623B">
            <w:pPr>
              <w:spacing w:line="240" w:lineRule="auto"/>
              <w:ind w:hanging="5"/>
              <w:jc w:val="center"/>
              <w:rPr>
                <w:sz w:val="21"/>
                <w:szCs w:val="21"/>
              </w:rPr>
            </w:pPr>
            <w:r w:rsidRPr="001D623B">
              <w:rPr>
                <w:sz w:val="21"/>
                <w:szCs w:val="21"/>
              </w:rPr>
              <w:t>方式及厚度</w:t>
            </w:r>
          </w:p>
          <w:p w:rsidR="001D623B" w:rsidRPr="001D623B" w:rsidRDefault="001D623B" w:rsidP="001D623B">
            <w:pPr>
              <w:spacing w:line="240" w:lineRule="auto"/>
              <w:ind w:hanging="5"/>
              <w:jc w:val="center"/>
              <w:rPr>
                <w:sz w:val="21"/>
                <w:szCs w:val="21"/>
              </w:rPr>
            </w:pPr>
            <w:r w:rsidRPr="001D623B">
              <w:rPr>
                <w:sz w:val="21"/>
                <w:szCs w:val="21"/>
              </w:rPr>
              <w:t>（</w:t>
            </w:r>
            <w:r w:rsidRPr="001D623B">
              <w:rPr>
                <w:sz w:val="21"/>
                <w:szCs w:val="21"/>
              </w:rPr>
              <w:t>mm</w:t>
            </w:r>
            <w:r w:rsidRPr="001D623B">
              <w:rPr>
                <w:sz w:val="21"/>
                <w:szCs w:val="21"/>
              </w:rPr>
              <w:t>）</w:t>
            </w:r>
          </w:p>
        </w:tc>
        <w:tc>
          <w:tcPr>
            <w:tcW w:w="903" w:type="pct"/>
            <w:gridSpan w:val="2"/>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表土段</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钢筋混凝土碹，</w:t>
            </w:r>
            <w:r w:rsidRPr="001D623B">
              <w:rPr>
                <w:sz w:val="21"/>
                <w:szCs w:val="21"/>
              </w:rPr>
              <w:t>500</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钢筋混凝土碹，</w:t>
            </w:r>
            <w:r w:rsidRPr="001D623B">
              <w:rPr>
                <w:sz w:val="21"/>
                <w:szCs w:val="21"/>
              </w:rPr>
              <w:t>500</w:t>
            </w:r>
          </w:p>
        </w:tc>
        <w:tc>
          <w:tcPr>
            <w:tcW w:w="926" w:type="pct"/>
            <w:vAlign w:val="center"/>
          </w:tcPr>
          <w:p w:rsidR="001D623B" w:rsidRPr="001D623B" w:rsidRDefault="001D623B" w:rsidP="001D623B">
            <w:pPr>
              <w:spacing w:line="240" w:lineRule="auto"/>
              <w:ind w:hanging="5"/>
              <w:jc w:val="center"/>
              <w:rPr>
                <w:sz w:val="21"/>
                <w:szCs w:val="21"/>
              </w:rPr>
            </w:pPr>
            <w:r w:rsidRPr="001D623B">
              <w:rPr>
                <w:sz w:val="21"/>
                <w:szCs w:val="21"/>
              </w:rPr>
              <w:t>料石砌碹，</w:t>
            </w:r>
            <w:r w:rsidRPr="001D623B">
              <w:rPr>
                <w:sz w:val="21"/>
                <w:szCs w:val="21"/>
              </w:rPr>
              <w:t>500</w:t>
            </w:r>
          </w:p>
        </w:tc>
      </w:tr>
      <w:tr w:rsidR="001D623B" w:rsidRPr="00910BB7" w:rsidTr="000B05AD">
        <w:trPr>
          <w:trHeight w:val="397"/>
          <w:jc w:val="center"/>
        </w:trPr>
        <w:tc>
          <w:tcPr>
            <w:tcW w:w="726" w:type="pct"/>
            <w:gridSpan w:val="2"/>
            <w:vMerge/>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p>
        </w:tc>
        <w:tc>
          <w:tcPr>
            <w:tcW w:w="903" w:type="pct"/>
            <w:gridSpan w:val="2"/>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基岩段</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料石碹，</w:t>
            </w:r>
            <w:r w:rsidRPr="001D623B">
              <w:rPr>
                <w:sz w:val="21"/>
                <w:szCs w:val="21"/>
              </w:rPr>
              <w:t>300</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锚网喷，</w:t>
            </w:r>
            <w:r w:rsidRPr="001D623B">
              <w:rPr>
                <w:sz w:val="21"/>
                <w:szCs w:val="21"/>
              </w:rPr>
              <w:t>100</w:t>
            </w:r>
          </w:p>
        </w:tc>
        <w:tc>
          <w:tcPr>
            <w:tcW w:w="926" w:type="pct"/>
            <w:vAlign w:val="center"/>
          </w:tcPr>
          <w:p w:rsidR="001D623B" w:rsidRPr="001D623B" w:rsidRDefault="001D623B" w:rsidP="001D623B">
            <w:pPr>
              <w:spacing w:line="240" w:lineRule="auto"/>
              <w:ind w:hanging="5"/>
              <w:jc w:val="center"/>
              <w:rPr>
                <w:sz w:val="21"/>
                <w:szCs w:val="21"/>
              </w:rPr>
            </w:pPr>
            <w:r w:rsidRPr="001D623B">
              <w:rPr>
                <w:sz w:val="21"/>
                <w:szCs w:val="21"/>
              </w:rPr>
              <w:t>料石砌碹，</w:t>
            </w:r>
            <w:r w:rsidRPr="001D623B">
              <w:rPr>
                <w:sz w:val="21"/>
                <w:szCs w:val="21"/>
              </w:rPr>
              <w:t>300</w:t>
            </w:r>
          </w:p>
        </w:tc>
      </w:tr>
      <w:tr w:rsidR="001D623B" w:rsidRPr="00910BB7" w:rsidTr="000B05AD">
        <w:trPr>
          <w:trHeight w:val="397"/>
          <w:jc w:val="center"/>
        </w:trPr>
        <w:tc>
          <w:tcPr>
            <w:tcW w:w="726" w:type="pct"/>
            <w:gridSpan w:val="2"/>
            <w:vMerge w:val="restar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井筒断面积</w:t>
            </w:r>
          </w:p>
          <w:p w:rsidR="001D623B" w:rsidRPr="001D623B" w:rsidRDefault="001D623B" w:rsidP="001D623B">
            <w:pPr>
              <w:spacing w:line="240" w:lineRule="auto"/>
              <w:ind w:hanging="5"/>
              <w:jc w:val="center"/>
              <w:rPr>
                <w:sz w:val="21"/>
                <w:szCs w:val="21"/>
              </w:rPr>
            </w:pPr>
            <w:r w:rsidRPr="001D623B">
              <w:rPr>
                <w:sz w:val="21"/>
                <w:szCs w:val="21"/>
              </w:rPr>
              <w:t>（</w:t>
            </w:r>
            <w:r w:rsidRPr="001D623B">
              <w:rPr>
                <w:sz w:val="21"/>
                <w:szCs w:val="21"/>
              </w:rPr>
              <w:t>m</w:t>
            </w:r>
            <w:r w:rsidRPr="001D623B">
              <w:rPr>
                <w:sz w:val="21"/>
                <w:szCs w:val="21"/>
                <w:vertAlign w:val="superscript"/>
              </w:rPr>
              <w:t>2</w:t>
            </w:r>
            <w:r w:rsidRPr="001D623B">
              <w:rPr>
                <w:sz w:val="21"/>
                <w:szCs w:val="21"/>
              </w:rPr>
              <w:t>）</w:t>
            </w:r>
          </w:p>
        </w:tc>
        <w:tc>
          <w:tcPr>
            <w:tcW w:w="903" w:type="pct"/>
            <w:gridSpan w:val="2"/>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净</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14.70</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12.28</w:t>
            </w:r>
          </w:p>
        </w:tc>
        <w:tc>
          <w:tcPr>
            <w:tcW w:w="926" w:type="pct"/>
            <w:vAlign w:val="center"/>
          </w:tcPr>
          <w:p w:rsidR="001D623B" w:rsidRPr="001D623B" w:rsidRDefault="001D623B" w:rsidP="001D623B">
            <w:pPr>
              <w:spacing w:line="240" w:lineRule="auto"/>
              <w:ind w:hanging="5"/>
              <w:jc w:val="center"/>
              <w:rPr>
                <w:sz w:val="21"/>
                <w:szCs w:val="21"/>
              </w:rPr>
            </w:pPr>
            <w:r w:rsidRPr="001D623B">
              <w:rPr>
                <w:sz w:val="21"/>
                <w:szCs w:val="21"/>
              </w:rPr>
              <w:t>18.09</w:t>
            </w:r>
          </w:p>
        </w:tc>
      </w:tr>
      <w:tr w:rsidR="001D623B" w:rsidRPr="00910BB7" w:rsidTr="000B05AD">
        <w:trPr>
          <w:trHeight w:val="397"/>
          <w:jc w:val="center"/>
        </w:trPr>
        <w:tc>
          <w:tcPr>
            <w:tcW w:w="726" w:type="pct"/>
            <w:gridSpan w:val="2"/>
            <w:vMerge/>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p>
        </w:tc>
        <w:tc>
          <w:tcPr>
            <w:tcW w:w="266" w:type="pct"/>
            <w:vMerge w:val="restar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掘</w:t>
            </w:r>
          </w:p>
        </w:tc>
        <w:tc>
          <w:tcPr>
            <w:tcW w:w="637"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表土段</w:t>
            </w:r>
          </w:p>
        </w:tc>
        <w:tc>
          <w:tcPr>
            <w:tcW w:w="1222" w:type="pct"/>
            <w:tcMar>
              <w:top w:w="15" w:type="dxa"/>
              <w:left w:w="15" w:type="dxa"/>
              <w:bottom w:w="0" w:type="dxa"/>
              <w:right w:w="15" w:type="dxa"/>
            </w:tcMar>
            <w:vAlign w:val="center"/>
          </w:tcPr>
          <w:p w:rsidR="001D623B" w:rsidRPr="001D623B" w:rsidRDefault="001D623B" w:rsidP="001D623B">
            <w:pPr>
              <w:pStyle w:val="ad"/>
              <w:spacing w:line="240" w:lineRule="auto"/>
              <w:ind w:firstLine="420"/>
              <w:jc w:val="center"/>
              <w:rPr>
                <w:sz w:val="21"/>
                <w:szCs w:val="21"/>
              </w:rPr>
            </w:pPr>
            <w:r w:rsidRPr="001D623B">
              <w:rPr>
                <w:sz w:val="21"/>
                <w:szCs w:val="21"/>
              </w:rPr>
              <w:t>22.30</w:t>
            </w:r>
          </w:p>
        </w:tc>
        <w:tc>
          <w:tcPr>
            <w:tcW w:w="1222" w:type="pct"/>
            <w:tcMar>
              <w:top w:w="15" w:type="dxa"/>
              <w:left w:w="15" w:type="dxa"/>
              <w:bottom w:w="0" w:type="dxa"/>
              <w:right w:w="15" w:type="dxa"/>
            </w:tcMar>
            <w:vAlign w:val="center"/>
          </w:tcPr>
          <w:p w:rsidR="001D623B" w:rsidRPr="001D623B" w:rsidRDefault="001D623B" w:rsidP="001D623B">
            <w:pPr>
              <w:pStyle w:val="ad"/>
              <w:spacing w:line="240" w:lineRule="auto"/>
              <w:ind w:firstLine="420"/>
              <w:jc w:val="center"/>
              <w:rPr>
                <w:sz w:val="21"/>
                <w:szCs w:val="21"/>
              </w:rPr>
            </w:pPr>
            <w:r w:rsidRPr="001D623B">
              <w:rPr>
                <w:sz w:val="21"/>
                <w:szCs w:val="21"/>
              </w:rPr>
              <w:t>19.04</w:t>
            </w:r>
          </w:p>
        </w:tc>
        <w:tc>
          <w:tcPr>
            <w:tcW w:w="926" w:type="pct"/>
            <w:vAlign w:val="center"/>
          </w:tcPr>
          <w:p w:rsidR="001D623B" w:rsidRPr="001D623B" w:rsidRDefault="001D623B" w:rsidP="001D623B">
            <w:pPr>
              <w:spacing w:line="240" w:lineRule="auto"/>
              <w:ind w:hanging="5"/>
              <w:jc w:val="center"/>
              <w:rPr>
                <w:sz w:val="21"/>
                <w:szCs w:val="21"/>
              </w:rPr>
            </w:pPr>
            <w:r w:rsidRPr="001D623B">
              <w:rPr>
                <w:sz w:val="21"/>
                <w:szCs w:val="21"/>
              </w:rPr>
              <w:t>21.23</w:t>
            </w:r>
          </w:p>
        </w:tc>
      </w:tr>
      <w:tr w:rsidR="001D623B" w:rsidRPr="00910BB7" w:rsidTr="000B05AD">
        <w:trPr>
          <w:trHeight w:val="397"/>
          <w:jc w:val="center"/>
        </w:trPr>
        <w:tc>
          <w:tcPr>
            <w:tcW w:w="726" w:type="pct"/>
            <w:gridSpan w:val="2"/>
            <w:vMerge/>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p>
        </w:tc>
        <w:tc>
          <w:tcPr>
            <w:tcW w:w="266" w:type="pct"/>
            <w:vMerge/>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p>
        </w:tc>
        <w:tc>
          <w:tcPr>
            <w:tcW w:w="637"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基岩段</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18.61</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13.42</w:t>
            </w:r>
          </w:p>
        </w:tc>
        <w:tc>
          <w:tcPr>
            <w:tcW w:w="926" w:type="pct"/>
            <w:vAlign w:val="center"/>
          </w:tcPr>
          <w:p w:rsidR="001D623B" w:rsidRPr="001D623B" w:rsidRDefault="001D623B" w:rsidP="001D623B">
            <w:pPr>
              <w:spacing w:line="240" w:lineRule="auto"/>
              <w:ind w:hanging="5"/>
              <w:jc w:val="center"/>
              <w:rPr>
                <w:sz w:val="21"/>
                <w:szCs w:val="21"/>
              </w:rPr>
            </w:pPr>
            <w:r w:rsidRPr="001D623B">
              <w:rPr>
                <w:sz w:val="21"/>
                <w:szCs w:val="21"/>
              </w:rPr>
              <w:t>18.09</w:t>
            </w:r>
          </w:p>
        </w:tc>
      </w:tr>
      <w:tr w:rsidR="001D623B" w:rsidRPr="00910BB7" w:rsidTr="000B05AD">
        <w:trPr>
          <w:trHeight w:val="397"/>
          <w:jc w:val="center"/>
        </w:trPr>
        <w:tc>
          <w:tcPr>
            <w:tcW w:w="1630" w:type="pct"/>
            <w:gridSpan w:val="4"/>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井筒坡度</w:t>
            </w:r>
          </w:p>
        </w:tc>
        <w:tc>
          <w:tcPr>
            <w:tcW w:w="1222" w:type="pct"/>
            <w:tcMar>
              <w:top w:w="15" w:type="dxa"/>
              <w:left w:w="15" w:type="dxa"/>
              <w:bottom w:w="0" w:type="dxa"/>
              <w:right w:w="15" w:type="dxa"/>
            </w:tcMar>
            <w:vAlign w:val="center"/>
          </w:tcPr>
          <w:p w:rsidR="001D623B" w:rsidRPr="001D623B" w:rsidRDefault="001D623B" w:rsidP="001D623B">
            <w:pPr>
              <w:pStyle w:val="ad"/>
              <w:spacing w:line="240" w:lineRule="auto"/>
              <w:ind w:firstLine="420"/>
              <w:jc w:val="center"/>
              <w:rPr>
                <w:sz w:val="21"/>
                <w:szCs w:val="21"/>
              </w:rPr>
            </w:pPr>
            <w:r w:rsidRPr="001D623B">
              <w:rPr>
                <w:sz w:val="21"/>
                <w:szCs w:val="21"/>
              </w:rPr>
              <w:t>21°</w:t>
            </w:r>
          </w:p>
        </w:tc>
        <w:tc>
          <w:tcPr>
            <w:tcW w:w="1222" w:type="pct"/>
            <w:tcMar>
              <w:top w:w="15" w:type="dxa"/>
              <w:left w:w="15" w:type="dxa"/>
              <w:bottom w:w="0" w:type="dxa"/>
              <w:right w:w="15" w:type="dxa"/>
            </w:tcMar>
            <w:vAlign w:val="center"/>
          </w:tcPr>
          <w:p w:rsidR="001D623B" w:rsidRPr="001D623B" w:rsidRDefault="001D623B" w:rsidP="001D623B">
            <w:pPr>
              <w:pStyle w:val="ad"/>
              <w:spacing w:line="240" w:lineRule="auto"/>
              <w:ind w:firstLine="420"/>
              <w:jc w:val="center"/>
              <w:rPr>
                <w:sz w:val="21"/>
                <w:szCs w:val="21"/>
              </w:rPr>
            </w:pPr>
            <w:r w:rsidRPr="001D623B">
              <w:rPr>
                <w:sz w:val="21"/>
                <w:szCs w:val="21"/>
              </w:rPr>
              <w:t>20°</w:t>
            </w:r>
          </w:p>
        </w:tc>
        <w:tc>
          <w:tcPr>
            <w:tcW w:w="926" w:type="pct"/>
            <w:vAlign w:val="center"/>
          </w:tcPr>
          <w:p w:rsidR="001D623B" w:rsidRPr="001D623B" w:rsidRDefault="001D623B" w:rsidP="001D623B">
            <w:pPr>
              <w:pStyle w:val="ad"/>
              <w:spacing w:line="240" w:lineRule="auto"/>
              <w:ind w:firstLine="420"/>
              <w:jc w:val="center"/>
              <w:rPr>
                <w:sz w:val="21"/>
                <w:szCs w:val="21"/>
              </w:rPr>
            </w:pPr>
            <w:r w:rsidRPr="001D623B">
              <w:rPr>
                <w:sz w:val="21"/>
                <w:szCs w:val="21"/>
              </w:rPr>
              <w:t>90°</w:t>
            </w:r>
          </w:p>
        </w:tc>
      </w:tr>
      <w:tr w:rsidR="001D623B" w:rsidRPr="00910BB7" w:rsidTr="000B05AD">
        <w:trPr>
          <w:trHeight w:val="397"/>
          <w:jc w:val="center"/>
        </w:trPr>
        <w:tc>
          <w:tcPr>
            <w:tcW w:w="1630" w:type="pct"/>
            <w:gridSpan w:val="4"/>
            <w:tcMar>
              <w:top w:w="15" w:type="dxa"/>
              <w:left w:w="15" w:type="dxa"/>
              <w:bottom w:w="0" w:type="dxa"/>
              <w:right w:w="15" w:type="dxa"/>
            </w:tcMar>
            <w:vAlign w:val="center"/>
          </w:tcPr>
          <w:p w:rsidR="001D623B" w:rsidRPr="001D623B" w:rsidRDefault="001D623B" w:rsidP="001D623B">
            <w:pPr>
              <w:pStyle w:val="ad"/>
              <w:spacing w:line="240" w:lineRule="auto"/>
              <w:ind w:firstLine="420"/>
              <w:jc w:val="center"/>
              <w:rPr>
                <w:sz w:val="21"/>
                <w:szCs w:val="21"/>
              </w:rPr>
            </w:pPr>
            <w:r w:rsidRPr="001D623B">
              <w:rPr>
                <w:sz w:val="21"/>
                <w:szCs w:val="21"/>
              </w:rPr>
              <w:t>井筒方位角</w:t>
            </w:r>
          </w:p>
        </w:tc>
        <w:tc>
          <w:tcPr>
            <w:tcW w:w="1222" w:type="pct"/>
            <w:tcMar>
              <w:top w:w="15" w:type="dxa"/>
              <w:left w:w="15" w:type="dxa"/>
              <w:bottom w:w="0" w:type="dxa"/>
              <w:right w:w="15" w:type="dxa"/>
            </w:tcMar>
            <w:vAlign w:val="center"/>
          </w:tcPr>
          <w:p w:rsidR="001D623B" w:rsidRPr="001D623B" w:rsidRDefault="001D623B" w:rsidP="001D623B">
            <w:pPr>
              <w:pStyle w:val="ad"/>
              <w:spacing w:line="240" w:lineRule="auto"/>
              <w:ind w:firstLine="420"/>
              <w:jc w:val="center"/>
              <w:rPr>
                <w:sz w:val="21"/>
                <w:szCs w:val="21"/>
              </w:rPr>
            </w:pPr>
            <w:r w:rsidRPr="001D623B">
              <w:rPr>
                <w:sz w:val="21"/>
                <w:szCs w:val="21"/>
              </w:rPr>
              <w:t>1°52'35"</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1°52'35"</w:t>
            </w:r>
          </w:p>
        </w:tc>
        <w:tc>
          <w:tcPr>
            <w:tcW w:w="926" w:type="pct"/>
            <w:vAlign w:val="center"/>
          </w:tcPr>
          <w:p w:rsidR="001D623B" w:rsidRPr="001D623B" w:rsidRDefault="001D623B" w:rsidP="001D623B">
            <w:pPr>
              <w:spacing w:line="240" w:lineRule="auto"/>
              <w:ind w:hanging="5"/>
              <w:jc w:val="center"/>
              <w:rPr>
                <w:sz w:val="21"/>
                <w:szCs w:val="21"/>
              </w:rPr>
            </w:pPr>
          </w:p>
        </w:tc>
      </w:tr>
      <w:tr w:rsidR="001D623B" w:rsidRPr="00910BB7" w:rsidTr="000B05AD">
        <w:trPr>
          <w:trHeight w:val="397"/>
          <w:jc w:val="center"/>
        </w:trPr>
        <w:tc>
          <w:tcPr>
            <w:tcW w:w="1630" w:type="pct"/>
            <w:gridSpan w:val="4"/>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井</w:t>
            </w:r>
            <w:r w:rsidRPr="001D623B">
              <w:rPr>
                <w:sz w:val="21"/>
                <w:szCs w:val="21"/>
              </w:rPr>
              <w:t xml:space="preserve"> </w:t>
            </w:r>
            <w:r w:rsidRPr="001D623B">
              <w:rPr>
                <w:sz w:val="21"/>
                <w:szCs w:val="21"/>
              </w:rPr>
              <w:t>筒</w:t>
            </w:r>
            <w:r w:rsidRPr="001D623B">
              <w:rPr>
                <w:sz w:val="21"/>
                <w:szCs w:val="21"/>
              </w:rPr>
              <w:t xml:space="preserve"> </w:t>
            </w:r>
            <w:r w:rsidRPr="001D623B">
              <w:rPr>
                <w:sz w:val="21"/>
                <w:szCs w:val="21"/>
              </w:rPr>
              <w:t>装</w:t>
            </w:r>
            <w:r w:rsidRPr="001D623B">
              <w:rPr>
                <w:sz w:val="21"/>
                <w:szCs w:val="21"/>
              </w:rPr>
              <w:t xml:space="preserve"> </w:t>
            </w:r>
            <w:r w:rsidRPr="001D623B">
              <w:rPr>
                <w:sz w:val="21"/>
                <w:szCs w:val="21"/>
              </w:rPr>
              <w:t>备</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装备带宽</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1D623B">
                <w:rPr>
                  <w:sz w:val="21"/>
                  <w:szCs w:val="21"/>
                </w:rPr>
                <w:t>1000mm</w:t>
              </w:r>
            </w:smartTag>
          </w:p>
          <w:p w:rsidR="001D623B" w:rsidRPr="001D623B" w:rsidRDefault="001D623B" w:rsidP="001D623B">
            <w:pPr>
              <w:spacing w:line="240" w:lineRule="auto"/>
              <w:ind w:hanging="5"/>
              <w:jc w:val="center"/>
              <w:rPr>
                <w:sz w:val="21"/>
                <w:szCs w:val="21"/>
              </w:rPr>
            </w:pPr>
            <w:r w:rsidRPr="001D623B">
              <w:rPr>
                <w:sz w:val="21"/>
                <w:szCs w:val="21"/>
              </w:rPr>
              <w:t>带式输送机一部、</w:t>
            </w:r>
          </w:p>
          <w:p w:rsidR="001D623B" w:rsidRPr="001D623B" w:rsidRDefault="001D623B" w:rsidP="001D623B">
            <w:pPr>
              <w:spacing w:line="240" w:lineRule="auto"/>
              <w:ind w:hanging="5"/>
              <w:jc w:val="center"/>
              <w:rPr>
                <w:sz w:val="21"/>
                <w:szCs w:val="21"/>
              </w:rPr>
            </w:pPr>
            <w:r w:rsidRPr="001D623B">
              <w:rPr>
                <w:sz w:val="21"/>
                <w:szCs w:val="21"/>
              </w:rPr>
              <w:t>人行台阶、扶手</w:t>
            </w:r>
          </w:p>
        </w:tc>
        <w:tc>
          <w:tcPr>
            <w:tcW w:w="1222" w:type="pct"/>
            <w:tcMar>
              <w:top w:w="15" w:type="dxa"/>
              <w:left w:w="15" w:type="dxa"/>
              <w:bottom w:w="0" w:type="dxa"/>
              <w:right w:w="15" w:type="dxa"/>
            </w:tcMar>
            <w:vAlign w:val="center"/>
          </w:tcPr>
          <w:p w:rsidR="001D623B" w:rsidRPr="001D623B" w:rsidRDefault="001D623B" w:rsidP="001D623B">
            <w:pPr>
              <w:spacing w:line="240" w:lineRule="auto"/>
              <w:ind w:hanging="5"/>
              <w:jc w:val="center"/>
              <w:rPr>
                <w:sz w:val="21"/>
                <w:szCs w:val="21"/>
              </w:rPr>
            </w:pPr>
            <w:r w:rsidRPr="001D623B">
              <w:rPr>
                <w:sz w:val="21"/>
                <w:szCs w:val="21"/>
              </w:rPr>
              <w:t>单钩串车、</w:t>
            </w:r>
          </w:p>
          <w:p w:rsidR="001D623B" w:rsidRPr="001D623B" w:rsidRDefault="001D623B" w:rsidP="001D623B">
            <w:pPr>
              <w:spacing w:line="240" w:lineRule="auto"/>
              <w:ind w:hanging="5"/>
              <w:jc w:val="center"/>
              <w:rPr>
                <w:sz w:val="21"/>
                <w:szCs w:val="21"/>
              </w:rPr>
            </w:pPr>
            <w:r w:rsidRPr="001D623B">
              <w:rPr>
                <w:sz w:val="21"/>
                <w:szCs w:val="21"/>
              </w:rPr>
              <w:t>人行台阶、扶手</w:t>
            </w:r>
          </w:p>
        </w:tc>
        <w:tc>
          <w:tcPr>
            <w:tcW w:w="926" w:type="pct"/>
            <w:vAlign w:val="center"/>
          </w:tcPr>
          <w:p w:rsidR="001D623B" w:rsidRPr="001D623B" w:rsidRDefault="001D623B" w:rsidP="001D623B">
            <w:pPr>
              <w:spacing w:line="240" w:lineRule="auto"/>
              <w:ind w:hanging="5"/>
              <w:jc w:val="center"/>
              <w:rPr>
                <w:sz w:val="21"/>
                <w:szCs w:val="21"/>
              </w:rPr>
            </w:pPr>
            <w:r w:rsidRPr="001D623B">
              <w:rPr>
                <w:sz w:val="21"/>
                <w:szCs w:val="21"/>
              </w:rPr>
              <w:t>梯子间</w:t>
            </w:r>
          </w:p>
        </w:tc>
      </w:tr>
    </w:tbl>
    <w:p w:rsidR="001D623B" w:rsidRPr="006A75F1" w:rsidRDefault="001D623B" w:rsidP="00916D6F">
      <w:pPr>
        <w:spacing w:line="500" w:lineRule="exact"/>
        <w:ind w:firstLineChars="200" w:firstLine="480"/>
        <w:rPr>
          <w:color w:val="000000"/>
        </w:rPr>
      </w:pPr>
    </w:p>
    <w:p w:rsidR="00916D6F" w:rsidRPr="00916D6F" w:rsidRDefault="00916D6F" w:rsidP="009C65E5">
      <w:pPr>
        <w:spacing w:line="500" w:lineRule="exact"/>
        <w:ind w:firstLineChars="200"/>
        <w:rPr>
          <w:b/>
        </w:rPr>
      </w:pPr>
      <w:r w:rsidRPr="00916D6F">
        <w:rPr>
          <w:rFonts w:hint="eastAsia"/>
          <w:b/>
          <w:color w:val="000000"/>
        </w:rPr>
        <w:t>2</w:t>
      </w:r>
      <w:r w:rsidRPr="00916D6F">
        <w:rPr>
          <w:rFonts w:hint="eastAsia"/>
          <w:b/>
          <w:color w:val="000000"/>
        </w:rPr>
        <w:t>、</w:t>
      </w:r>
      <w:r w:rsidRPr="00916D6F">
        <w:rPr>
          <w:b/>
        </w:rPr>
        <w:t>水平、采区划分</w:t>
      </w:r>
    </w:p>
    <w:p w:rsidR="00916D6F" w:rsidRPr="00910BB7" w:rsidRDefault="00916D6F" w:rsidP="009C65E5">
      <w:pPr>
        <w:spacing w:line="500" w:lineRule="exact"/>
        <w:ind w:firstLineChars="200" w:firstLine="480"/>
      </w:pPr>
      <w:r w:rsidRPr="00910BB7">
        <w:t>由于井田内</w:t>
      </w:r>
      <w:r w:rsidRPr="00910BB7">
        <w:t>F</w:t>
      </w:r>
      <w:r w:rsidRPr="00910BB7">
        <w:rPr>
          <w:vertAlign w:val="subscript"/>
        </w:rPr>
        <w:t>1</w:t>
      </w:r>
      <w:r w:rsidRPr="00910BB7">
        <w:t>断层（正断层）落差达</w:t>
      </w:r>
      <w:r w:rsidRPr="00910BB7">
        <w:t>100m</w:t>
      </w:r>
      <w:r w:rsidRPr="00910BB7">
        <w:t>，将井田分割成东西两块，矿井采用主、辅两个水平开拓井田内</w:t>
      </w:r>
      <w:r w:rsidRPr="00910BB7">
        <w:t>15</w:t>
      </w:r>
      <w:r w:rsidRPr="00910BB7">
        <w:t>号煤层，主水平位于</w:t>
      </w:r>
      <w:r w:rsidRPr="00910BB7">
        <w:t>F</w:t>
      </w:r>
      <w:r w:rsidRPr="00910BB7">
        <w:rPr>
          <w:vertAlign w:val="subscript"/>
        </w:rPr>
        <w:t>1</w:t>
      </w:r>
      <w:r w:rsidRPr="00910BB7">
        <w:t>断层东侧，水平标高</w:t>
      </w:r>
      <w:r w:rsidRPr="00910BB7">
        <w:t>+918.5m</w:t>
      </w:r>
      <w:r w:rsidRPr="00910BB7">
        <w:t>，辅助水平位于</w:t>
      </w:r>
      <w:r w:rsidRPr="00910BB7">
        <w:t>F</w:t>
      </w:r>
      <w:r w:rsidRPr="00910BB7">
        <w:rPr>
          <w:vertAlign w:val="subscript"/>
        </w:rPr>
        <w:t>1</w:t>
      </w:r>
      <w:r w:rsidRPr="00910BB7">
        <w:t>断层西侧。水平标高</w:t>
      </w:r>
      <w:r w:rsidRPr="00910BB7">
        <w:t>+</w:t>
      </w:r>
      <w:smartTag w:uri="urn:schemas-microsoft-com:office:smarttags" w:element="chmetcnv">
        <w:smartTagPr>
          <w:attr w:name="TCSC" w:val="0"/>
          <w:attr w:name="NumberType" w:val="1"/>
          <w:attr w:name="Negative" w:val="False"/>
          <w:attr w:name="HasSpace" w:val="False"/>
          <w:attr w:name="SourceValue" w:val="820"/>
          <w:attr w:name="UnitName" w:val="m"/>
        </w:smartTagPr>
        <w:r w:rsidRPr="00910BB7">
          <w:t>820m</w:t>
        </w:r>
      </w:smartTag>
      <w:r w:rsidRPr="00910BB7">
        <w:t>。</w:t>
      </w:r>
    </w:p>
    <w:p w:rsidR="00916D6F" w:rsidRPr="00910BB7" w:rsidRDefault="00916D6F" w:rsidP="009C65E5">
      <w:pPr>
        <w:spacing w:line="500" w:lineRule="exact"/>
        <w:ind w:firstLineChars="200" w:firstLine="480"/>
      </w:pPr>
      <w:r w:rsidRPr="00910BB7">
        <w:t>全井田</w:t>
      </w:r>
      <w:r w:rsidRPr="00910BB7">
        <w:t>15</w:t>
      </w:r>
      <w:r w:rsidRPr="00910BB7">
        <w:t>号煤层共划分为</w:t>
      </w:r>
      <w:r w:rsidRPr="00910BB7">
        <w:t>3</w:t>
      </w:r>
      <w:r w:rsidRPr="00910BB7">
        <w:t>个采区：</w:t>
      </w:r>
      <w:r w:rsidRPr="00910BB7">
        <w:t>F</w:t>
      </w:r>
      <w:r w:rsidRPr="00910BB7">
        <w:rPr>
          <w:vertAlign w:val="subscript"/>
        </w:rPr>
        <w:t>1</w:t>
      </w:r>
      <w:r w:rsidRPr="00910BB7">
        <w:t>断层东侧为一采区，</w:t>
      </w:r>
      <w:r w:rsidRPr="00910BB7">
        <w:t>F</w:t>
      </w:r>
      <w:r w:rsidRPr="00910BB7">
        <w:rPr>
          <w:vertAlign w:val="subscript"/>
        </w:rPr>
        <w:t>1</w:t>
      </w:r>
      <w:r w:rsidRPr="00910BB7">
        <w:t>断层西北侧为二采区，西南侧为三采区。开采顺序为先开采一采区，接着开采二采区，最后开采三采区。</w:t>
      </w:r>
    </w:p>
    <w:p w:rsidR="001D623B" w:rsidRPr="001D623B" w:rsidRDefault="001D623B" w:rsidP="009C65E5">
      <w:pPr>
        <w:spacing w:line="500" w:lineRule="exact"/>
        <w:ind w:firstLineChars="200"/>
        <w:rPr>
          <w:b/>
        </w:rPr>
      </w:pPr>
      <w:r w:rsidRPr="001D623B">
        <w:rPr>
          <w:b/>
        </w:rPr>
        <w:t>3</w:t>
      </w:r>
      <w:r w:rsidRPr="001D623B">
        <w:rPr>
          <w:b/>
        </w:rPr>
        <w:t>、采区及巷道布置</w:t>
      </w:r>
    </w:p>
    <w:p w:rsidR="001D623B" w:rsidRPr="00910BB7" w:rsidRDefault="001D623B" w:rsidP="009C65E5">
      <w:pPr>
        <w:spacing w:line="500" w:lineRule="exact"/>
        <w:ind w:firstLineChars="200" w:firstLine="480"/>
      </w:pPr>
      <w:r w:rsidRPr="00910BB7">
        <w:lastRenderedPageBreak/>
        <w:t>首采区为井田东部一采区，采区巷道为运输大巷、轨道大巷和回风大巷。其中运输大巷、轨道大巷沿</w:t>
      </w:r>
      <w:r w:rsidRPr="00910BB7">
        <w:t>15</w:t>
      </w:r>
      <w:r w:rsidRPr="00910BB7">
        <w:t>号煤层底板布置，回风大巷沿</w:t>
      </w:r>
      <w:r w:rsidRPr="00910BB7">
        <w:t>15</w:t>
      </w:r>
      <w:r w:rsidRPr="00910BB7">
        <w:t>号煤层顶板布置。三巷水平投影间距为</w:t>
      </w:r>
      <w:smartTag w:uri="urn:schemas-microsoft-com:office:smarttags" w:element="chmetcnv">
        <w:smartTagPr>
          <w:attr w:name="UnitName" w:val="m"/>
          <w:attr w:name="SourceValue" w:val="30"/>
          <w:attr w:name="HasSpace" w:val="False"/>
          <w:attr w:name="Negative" w:val="False"/>
          <w:attr w:name="NumberType" w:val="1"/>
          <w:attr w:name="TCSC" w:val="0"/>
        </w:smartTagPr>
        <w:r w:rsidRPr="00910BB7">
          <w:t>30m</w:t>
        </w:r>
      </w:smartTag>
      <w:r w:rsidRPr="00910BB7">
        <w:t>，三条大巷均采用锚网喷支护，喷射混凝土厚度为</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910BB7">
          <w:t>100mm</w:t>
        </w:r>
      </w:smartTag>
      <w:r w:rsidRPr="00910BB7">
        <w:t>。在三条大巷北侧直接布置回采工作面，回采工作面顺槽采用单巷制，顺槽采用锚网支护。回采工作面采用后退式开采。</w:t>
      </w:r>
    </w:p>
    <w:p w:rsidR="001D623B" w:rsidRPr="001D623B" w:rsidRDefault="001D623B" w:rsidP="009C65E5">
      <w:pPr>
        <w:spacing w:line="500" w:lineRule="exact"/>
        <w:ind w:firstLineChars="200"/>
        <w:rPr>
          <w:b/>
        </w:rPr>
      </w:pPr>
      <w:r w:rsidRPr="001D623B">
        <w:rPr>
          <w:b/>
        </w:rPr>
        <w:t>4</w:t>
      </w:r>
      <w:r w:rsidRPr="001D623B">
        <w:rPr>
          <w:b/>
        </w:rPr>
        <w:t>、运输系统</w:t>
      </w:r>
    </w:p>
    <w:p w:rsidR="001D623B" w:rsidRPr="00910BB7" w:rsidRDefault="001D623B" w:rsidP="009C65E5">
      <w:pPr>
        <w:spacing w:line="500" w:lineRule="exact"/>
        <w:ind w:firstLineChars="200" w:firstLine="480"/>
      </w:pPr>
      <w:r w:rsidRPr="00910BB7">
        <w:t>井下原煤运输：</w:t>
      </w:r>
    </w:p>
    <w:p w:rsidR="001D623B" w:rsidRPr="00910BB7" w:rsidRDefault="001D623B" w:rsidP="009C65E5">
      <w:pPr>
        <w:spacing w:line="500" w:lineRule="exact"/>
        <w:ind w:firstLineChars="200" w:firstLine="480"/>
      </w:pPr>
      <w:r w:rsidRPr="00910BB7">
        <w:t>矿井采用带式输送机运输，大巷装备</w:t>
      </w:r>
      <w:r w:rsidRPr="00910BB7">
        <w:t>B=</w:t>
      </w:r>
      <w:smartTag w:uri="urn:schemas-microsoft-com:office:smarttags" w:element="chmetcnv">
        <w:smartTagPr>
          <w:attr w:name="TCSC" w:val="0"/>
          <w:attr w:name="NumberType" w:val="1"/>
          <w:attr w:name="Negative" w:val="False"/>
          <w:attr w:name="HasSpace" w:val="False"/>
          <w:attr w:name="SourceValue" w:val="1000"/>
          <w:attr w:name="UnitName" w:val="mm"/>
        </w:smartTagPr>
        <w:r w:rsidRPr="00910BB7">
          <w:t>1000mm</w:t>
        </w:r>
      </w:smartTag>
      <w:r w:rsidRPr="00910BB7">
        <w:t>型大倾角胶带输送机。</w:t>
      </w:r>
    </w:p>
    <w:p w:rsidR="001D623B" w:rsidRPr="00910BB7" w:rsidRDefault="001D623B" w:rsidP="009C65E5">
      <w:pPr>
        <w:spacing w:line="500" w:lineRule="exact"/>
        <w:ind w:firstLineChars="200" w:firstLine="480"/>
      </w:pPr>
      <w:r w:rsidRPr="00910BB7">
        <w:t>回采工作面的原煤经过如下环节到地面：回采工作面</w:t>
      </w:r>
      <w:r w:rsidRPr="00910BB7">
        <w:t>→</w:t>
      </w:r>
      <w:r w:rsidRPr="00910BB7">
        <w:t>工作面运输顺槽</w:t>
      </w:r>
      <w:r w:rsidRPr="00910BB7">
        <w:t>→</w:t>
      </w:r>
      <w:r w:rsidRPr="00910BB7">
        <w:t>运输大巷</w:t>
      </w:r>
      <w:r w:rsidRPr="00910BB7">
        <w:t>→</w:t>
      </w:r>
      <w:r w:rsidRPr="00910BB7">
        <w:t>转载巷</w:t>
      </w:r>
      <w:r w:rsidRPr="00910BB7">
        <w:t>→</w:t>
      </w:r>
      <w:r w:rsidRPr="00910BB7">
        <w:t>主斜井</w:t>
      </w:r>
      <w:r w:rsidRPr="00910BB7">
        <w:t>→</w:t>
      </w:r>
      <w:r w:rsidRPr="00910BB7">
        <w:t>地面。</w:t>
      </w:r>
    </w:p>
    <w:p w:rsidR="001D623B" w:rsidRPr="00910BB7" w:rsidRDefault="001D623B" w:rsidP="009C65E5">
      <w:pPr>
        <w:spacing w:line="500" w:lineRule="exact"/>
        <w:ind w:firstLineChars="200" w:firstLine="480"/>
      </w:pPr>
      <w:r w:rsidRPr="00910BB7">
        <w:t>掘进工作面的原煤经过如下环节到地面：刮板输送机</w:t>
      </w:r>
      <w:r w:rsidRPr="00910BB7">
        <w:t>→</w:t>
      </w:r>
      <w:r w:rsidRPr="00910BB7">
        <w:t>可伸缩带式输送机</w:t>
      </w:r>
      <w:r w:rsidRPr="00910BB7">
        <w:t>→</w:t>
      </w:r>
      <w:r w:rsidRPr="00910BB7">
        <w:t>运输大巷</w:t>
      </w:r>
      <w:r w:rsidRPr="00910BB7">
        <w:t>→</w:t>
      </w:r>
      <w:r w:rsidRPr="00910BB7">
        <w:t>转载巷</w:t>
      </w:r>
      <w:r w:rsidRPr="00910BB7">
        <w:t>→</w:t>
      </w:r>
      <w:r w:rsidRPr="00910BB7">
        <w:t>主斜井</w:t>
      </w:r>
      <w:r w:rsidRPr="00910BB7">
        <w:t>→</w:t>
      </w:r>
      <w:r w:rsidRPr="00910BB7">
        <w:t>地面。</w:t>
      </w:r>
    </w:p>
    <w:p w:rsidR="001D623B" w:rsidRPr="00910BB7" w:rsidRDefault="001D623B" w:rsidP="009C65E5">
      <w:pPr>
        <w:spacing w:line="500" w:lineRule="exact"/>
        <w:ind w:firstLineChars="200" w:firstLine="480"/>
      </w:pPr>
      <w:r w:rsidRPr="00910BB7">
        <w:t>辅助运输：</w:t>
      </w:r>
    </w:p>
    <w:p w:rsidR="001D623B" w:rsidRPr="00910BB7" w:rsidRDefault="001D623B" w:rsidP="009C65E5">
      <w:pPr>
        <w:spacing w:line="500" w:lineRule="exact"/>
        <w:ind w:firstLineChars="200" w:firstLine="480"/>
      </w:pPr>
      <w:r w:rsidRPr="00910BB7">
        <w:t>副斜井装备一台</w:t>
      </w:r>
      <w:r w:rsidRPr="00910BB7">
        <w:t>JK-3/31.5</w:t>
      </w:r>
      <w:r w:rsidRPr="00910BB7">
        <w:t>单滚筒矿用提升机，采用单钩串车提升。</w:t>
      </w:r>
    </w:p>
    <w:p w:rsidR="001D623B" w:rsidRPr="00910BB7" w:rsidRDefault="001D623B" w:rsidP="009C65E5">
      <w:pPr>
        <w:spacing w:line="500" w:lineRule="exact"/>
        <w:ind w:firstLineChars="200" w:firstLine="480"/>
      </w:pPr>
      <w:r w:rsidRPr="00910BB7">
        <w:t>采区辅助运输巷道为轨道大巷辅助运输。选用三台</w:t>
      </w:r>
      <w:r w:rsidRPr="00910BB7">
        <w:t>JD-2</w:t>
      </w:r>
      <w:r w:rsidRPr="00910BB7">
        <w:t>型调度绞车牵引</w:t>
      </w:r>
      <w:r w:rsidRPr="00910BB7">
        <w:t>1.0t</w:t>
      </w:r>
      <w:r w:rsidRPr="00910BB7">
        <w:t>系列矿车运输。</w:t>
      </w:r>
    </w:p>
    <w:p w:rsidR="001D623B" w:rsidRPr="001D623B" w:rsidRDefault="001D623B" w:rsidP="009C65E5">
      <w:pPr>
        <w:spacing w:line="500" w:lineRule="exact"/>
        <w:ind w:firstLineChars="200"/>
        <w:rPr>
          <w:b/>
        </w:rPr>
      </w:pPr>
      <w:r w:rsidRPr="001D623B">
        <w:rPr>
          <w:b/>
        </w:rPr>
        <w:t>5</w:t>
      </w:r>
      <w:r w:rsidRPr="001D623B">
        <w:rPr>
          <w:b/>
        </w:rPr>
        <w:t>、供电</w:t>
      </w:r>
    </w:p>
    <w:p w:rsidR="001D623B" w:rsidRPr="00910BB7" w:rsidRDefault="001D623B" w:rsidP="009C65E5">
      <w:pPr>
        <w:spacing w:line="500" w:lineRule="exact"/>
        <w:ind w:firstLineChars="200" w:firstLine="480"/>
      </w:pPr>
      <w:r w:rsidRPr="00910BB7">
        <w:t>本矿采用双回路</w:t>
      </w:r>
      <w:r w:rsidRPr="00910BB7">
        <w:t>10kV</w:t>
      </w:r>
      <w:r w:rsidRPr="00910BB7">
        <w:t>电源供电，主供电电源引自八义</w:t>
      </w:r>
      <w:r w:rsidRPr="00910BB7">
        <w:t>110kV</w:t>
      </w:r>
      <w:r w:rsidRPr="00910BB7">
        <w:t>变电站</w:t>
      </w:r>
      <w:r w:rsidRPr="00910BB7">
        <w:t>10kV</w:t>
      </w:r>
      <w:r w:rsidRPr="00910BB7">
        <w:t>母线，备用电源引自南宋</w:t>
      </w:r>
      <w:r w:rsidRPr="00910BB7">
        <w:t>35kV</w:t>
      </w:r>
      <w:r w:rsidRPr="00910BB7">
        <w:t>变电站</w:t>
      </w:r>
      <w:r w:rsidRPr="00910BB7">
        <w:t>10kV</w:t>
      </w:r>
      <w:r w:rsidRPr="00910BB7">
        <w:t>母线。两回电源线路均采用钢筋混凝土单杆架空敷设。</w:t>
      </w:r>
    </w:p>
    <w:p w:rsidR="001D623B" w:rsidRPr="001D623B" w:rsidRDefault="001D623B" w:rsidP="009C65E5">
      <w:pPr>
        <w:spacing w:line="500" w:lineRule="exact"/>
        <w:ind w:firstLineChars="200"/>
        <w:rPr>
          <w:b/>
        </w:rPr>
      </w:pPr>
      <w:r w:rsidRPr="001D623B">
        <w:rPr>
          <w:b/>
        </w:rPr>
        <w:t>6</w:t>
      </w:r>
      <w:r w:rsidRPr="001D623B">
        <w:rPr>
          <w:b/>
        </w:rPr>
        <w:t>、排水</w:t>
      </w:r>
    </w:p>
    <w:p w:rsidR="001D623B" w:rsidRPr="00910BB7" w:rsidRDefault="001D623B" w:rsidP="009C65E5">
      <w:pPr>
        <w:spacing w:line="500" w:lineRule="exact"/>
        <w:ind w:firstLineChars="200" w:firstLine="480"/>
      </w:pPr>
      <w:r w:rsidRPr="00910BB7">
        <w:t>矿井目前采用一级排水，由主水泵房将矿井涌水直接排至地面，主水泵房、主、副水仓位于副斜井井底车场西侧，与主变电所联合布置。主水泵房安装</w:t>
      </w:r>
      <w:r w:rsidRPr="00910BB7">
        <w:t>MD155</w:t>
      </w:r>
      <w:r w:rsidRPr="00910BB7">
        <w:t>－</w:t>
      </w:r>
      <w:r w:rsidRPr="00910BB7">
        <w:t>30×9</w:t>
      </w:r>
      <w:r w:rsidRPr="00910BB7">
        <w:t>型多级离心水泵</w:t>
      </w:r>
      <w:r w:rsidRPr="00910BB7">
        <w:t>3</w:t>
      </w:r>
      <w:r w:rsidRPr="00910BB7">
        <w:t>台，额定流量为</w:t>
      </w:r>
      <w:r w:rsidRPr="00910BB7">
        <w:t>155m</w:t>
      </w:r>
      <w:r w:rsidRPr="00910BB7">
        <w:rPr>
          <w:vertAlign w:val="superscript"/>
        </w:rPr>
        <w:t>3</w:t>
      </w:r>
      <w:r w:rsidRPr="00910BB7">
        <w:t>/h</w:t>
      </w:r>
      <w:r w:rsidRPr="00910BB7">
        <w:t>，额定扬程为</w:t>
      </w:r>
      <w:r w:rsidRPr="00910BB7">
        <w:t>270m</w:t>
      </w:r>
      <w:r w:rsidRPr="00910BB7">
        <w:t>；配用</w:t>
      </w:r>
      <w:r w:rsidRPr="00910BB7">
        <w:t>YB2-315L</w:t>
      </w:r>
      <w:r w:rsidRPr="00910BB7">
        <w:rPr>
          <w:vertAlign w:val="subscript"/>
        </w:rPr>
        <w:t>2</w:t>
      </w:r>
      <w:r w:rsidRPr="00910BB7">
        <w:t>-2</w:t>
      </w:r>
      <w:r w:rsidRPr="00910BB7">
        <w:t>型防爆电机，电压</w:t>
      </w:r>
      <w:r w:rsidRPr="00910BB7">
        <w:t>660V</w:t>
      </w:r>
      <w:r w:rsidRPr="00910BB7">
        <w:t>，功率</w:t>
      </w:r>
      <w:r w:rsidRPr="00910BB7">
        <w:t>200kW</w:t>
      </w:r>
      <w:r w:rsidRPr="00910BB7">
        <w:t>，转速</w:t>
      </w:r>
      <w:r w:rsidRPr="00910BB7">
        <w:t>1480r/min</w:t>
      </w:r>
      <w:r w:rsidRPr="00910BB7">
        <w:t>。正常涌水时排水泵</w:t>
      </w:r>
      <w:r w:rsidRPr="00910BB7">
        <w:t>1</w:t>
      </w:r>
      <w:r w:rsidRPr="00910BB7">
        <w:t>台工作，</w:t>
      </w:r>
      <w:r w:rsidRPr="00910BB7">
        <w:t>1</w:t>
      </w:r>
      <w:r w:rsidRPr="00910BB7">
        <w:t>台备用，</w:t>
      </w:r>
      <w:r w:rsidRPr="00910BB7">
        <w:t>1</w:t>
      </w:r>
      <w:r w:rsidRPr="00910BB7">
        <w:t>台检修。排水管选用</w:t>
      </w:r>
      <w:r w:rsidRPr="00910BB7">
        <w:t>Φ159×6</w:t>
      </w:r>
      <w:r w:rsidRPr="00910BB7">
        <w:t>型无缝钢管，壁厚</w:t>
      </w:r>
      <w:r w:rsidRPr="00910BB7">
        <w:t>δ=4.5mm</w:t>
      </w:r>
      <w:r w:rsidRPr="00910BB7">
        <w:t>，吸水管选用</w:t>
      </w:r>
      <w:r w:rsidRPr="00910BB7">
        <w:t>Φ159×4.5</w:t>
      </w:r>
      <w:r w:rsidRPr="00910BB7">
        <w:t>型无缝钢管，壁厚</w:t>
      </w:r>
      <w:r w:rsidRPr="00910BB7">
        <w:t>δ=4.5mm</w:t>
      </w:r>
      <w:r w:rsidRPr="00910BB7">
        <w:t>。排水管路沿副斜井敷设</w:t>
      </w:r>
      <w:r w:rsidRPr="00910BB7">
        <w:t>2</w:t>
      </w:r>
      <w:r w:rsidRPr="00910BB7">
        <w:t>趟。正常涌水时为</w:t>
      </w:r>
      <w:r w:rsidRPr="00910BB7">
        <w:t>1</w:t>
      </w:r>
      <w:r w:rsidRPr="00910BB7">
        <w:t>趟工作，</w:t>
      </w:r>
      <w:r w:rsidRPr="00910BB7">
        <w:t>1</w:t>
      </w:r>
      <w:r w:rsidRPr="00910BB7">
        <w:t>趟备用。</w:t>
      </w:r>
    </w:p>
    <w:p w:rsidR="001D623B" w:rsidRPr="00910BB7" w:rsidRDefault="001D623B" w:rsidP="009C65E5">
      <w:pPr>
        <w:spacing w:line="500" w:lineRule="exact"/>
        <w:ind w:firstLineChars="200" w:firstLine="480"/>
      </w:pPr>
      <w:r w:rsidRPr="00910BB7">
        <w:lastRenderedPageBreak/>
        <w:t>排水线路：顺槽</w:t>
      </w:r>
      <w:r w:rsidRPr="00910BB7">
        <w:t>→</w:t>
      </w:r>
      <w:r w:rsidRPr="00910BB7">
        <w:t>运输、轨道、回风大巷</w:t>
      </w:r>
      <w:r w:rsidRPr="00910BB7">
        <w:t>→</w:t>
      </w:r>
      <w:r w:rsidRPr="00910BB7">
        <w:t>井底水仓</w:t>
      </w:r>
      <w:r w:rsidRPr="00910BB7">
        <w:t>→</w:t>
      </w:r>
      <w:r w:rsidRPr="00910BB7">
        <w:t>副斜井</w:t>
      </w:r>
      <w:r w:rsidRPr="00910BB7">
        <w:t>→</w:t>
      </w:r>
      <w:r w:rsidRPr="00910BB7">
        <w:t>地面。</w:t>
      </w:r>
    </w:p>
    <w:p w:rsidR="001D623B" w:rsidRPr="00910BB7" w:rsidRDefault="001D623B" w:rsidP="009C65E5">
      <w:pPr>
        <w:spacing w:line="500" w:lineRule="exact"/>
        <w:ind w:firstLineChars="200" w:firstLine="480"/>
        <w:rPr>
          <w:lang w:val="zh-CN"/>
        </w:rPr>
      </w:pPr>
      <w:r w:rsidRPr="00910BB7">
        <w:rPr>
          <w:lang w:val="zh-CN"/>
        </w:rPr>
        <w:t>水仓：主、副水仓平行布置，</w:t>
      </w:r>
      <w:r w:rsidRPr="00910BB7">
        <w:t>水仓净断面</w:t>
      </w:r>
      <w:r w:rsidRPr="00910BB7">
        <w:t>12m</w:t>
      </w:r>
      <w:r w:rsidRPr="00910BB7">
        <w:rPr>
          <w:vertAlign w:val="superscript"/>
        </w:rPr>
        <w:t>2</w:t>
      </w:r>
      <w:r w:rsidRPr="00910BB7">
        <w:rPr>
          <w:lang w:val="zh-CN"/>
        </w:rPr>
        <w:t>，主水仓长度为</w:t>
      </w:r>
      <w:r w:rsidRPr="00910BB7">
        <w:rPr>
          <w:lang w:val="zh-CN"/>
        </w:rPr>
        <w:t>117 m</w:t>
      </w:r>
      <w:r w:rsidRPr="00910BB7">
        <w:rPr>
          <w:lang w:val="zh-CN"/>
        </w:rPr>
        <w:t>，有效容积为</w:t>
      </w:r>
      <w:r w:rsidRPr="00910BB7">
        <w:rPr>
          <w:lang w:val="zh-CN"/>
        </w:rPr>
        <w:t>1400</w:t>
      </w:r>
      <w:r w:rsidRPr="00910BB7">
        <w:t>m</w:t>
      </w:r>
      <w:r w:rsidRPr="00910BB7">
        <w:rPr>
          <w:vertAlign w:val="superscript"/>
        </w:rPr>
        <w:t>3</w:t>
      </w:r>
      <w:r w:rsidRPr="00910BB7">
        <w:rPr>
          <w:lang w:val="zh-CN"/>
        </w:rPr>
        <w:t>，副水仓长度</w:t>
      </w:r>
      <w:r w:rsidRPr="00910BB7">
        <w:rPr>
          <w:lang w:val="zh-CN"/>
        </w:rPr>
        <w:t>59m</w:t>
      </w:r>
      <w:r w:rsidRPr="00910BB7">
        <w:rPr>
          <w:lang w:val="zh-CN"/>
        </w:rPr>
        <w:t>，有效容积</w:t>
      </w:r>
      <w:r w:rsidRPr="00910BB7">
        <w:t>700m</w:t>
      </w:r>
      <w:r w:rsidRPr="00910BB7">
        <w:rPr>
          <w:vertAlign w:val="superscript"/>
        </w:rPr>
        <w:t>3</w:t>
      </w:r>
      <w:r w:rsidRPr="00910BB7">
        <w:rPr>
          <w:lang w:val="zh-CN"/>
        </w:rPr>
        <w:t>，主副水仓合计容水量</w:t>
      </w:r>
      <w:r w:rsidRPr="00910BB7">
        <w:rPr>
          <w:lang w:val="zh-CN"/>
        </w:rPr>
        <w:t>2100</w:t>
      </w:r>
      <w:r w:rsidRPr="00910BB7">
        <w:t>m</w:t>
      </w:r>
      <w:r w:rsidRPr="00910BB7">
        <w:rPr>
          <w:vertAlign w:val="superscript"/>
        </w:rPr>
        <w:t>3</w:t>
      </w:r>
      <w:r w:rsidRPr="00910BB7">
        <w:rPr>
          <w:lang w:val="zh-CN"/>
        </w:rPr>
        <w:t>。</w:t>
      </w:r>
    </w:p>
    <w:p w:rsidR="001D623B" w:rsidRPr="00910BB7" w:rsidRDefault="001D623B" w:rsidP="009C65E5">
      <w:pPr>
        <w:spacing w:line="500" w:lineRule="exact"/>
        <w:ind w:firstLineChars="200" w:firstLine="480"/>
      </w:pPr>
      <w:r w:rsidRPr="00910BB7">
        <w:t>采掘配备探水设备为架柱式液压回转钻机</w:t>
      </w:r>
      <w:r w:rsidRPr="00910BB7">
        <w:t>ZYJ-210</w:t>
      </w:r>
      <w:r w:rsidRPr="00910BB7">
        <w:t>型</w:t>
      </w:r>
      <w:r w:rsidRPr="00910BB7">
        <w:t>3</w:t>
      </w:r>
      <w:r w:rsidRPr="00910BB7">
        <w:t>台，矿用全液压坑道钻机</w:t>
      </w:r>
      <w:r w:rsidRPr="00910BB7">
        <w:t>ZDY1200S</w:t>
      </w:r>
      <w:r w:rsidRPr="00910BB7">
        <w:t>型</w:t>
      </w:r>
      <w:r w:rsidRPr="00910BB7">
        <w:t>1</w:t>
      </w:r>
      <w:r w:rsidRPr="00910BB7">
        <w:t>台，矿用</w:t>
      </w:r>
      <w:r w:rsidRPr="00910BB7">
        <w:t>ZQJC—380/8.0</w:t>
      </w:r>
      <w:r w:rsidRPr="00910BB7">
        <w:t>型气动架柱式钻机</w:t>
      </w:r>
      <w:r w:rsidRPr="00910BB7">
        <w:t>3</w:t>
      </w:r>
      <w:r w:rsidRPr="00910BB7">
        <w:t>台，能够保证矿井探放水工作正常进行。</w:t>
      </w:r>
    </w:p>
    <w:p w:rsidR="001D623B" w:rsidRPr="001D623B" w:rsidRDefault="001D623B" w:rsidP="009C65E5">
      <w:pPr>
        <w:spacing w:line="500" w:lineRule="exact"/>
        <w:ind w:firstLineChars="200"/>
        <w:rPr>
          <w:b/>
        </w:rPr>
      </w:pPr>
      <w:r w:rsidRPr="001D623B">
        <w:rPr>
          <w:b/>
        </w:rPr>
        <w:t>7</w:t>
      </w:r>
      <w:r w:rsidRPr="001D623B">
        <w:rPr>
          <w:b/>
        </w:rPr>
        <w:t>、工作面长度、采高</w:t>
      </w:r>
    </w:p>
    <w:p w:rsidR="001D623B" w:rsidRPr="00910BB7" w:rsidRDefault="001D623B" w:rsidP="009C65E5">
      <w:pPr>
        <w:spacing w:line="500" w:lineRule="exact"/>
        <w:ind w:firstLineChars="200" w:firstLine="480"/>
      </w:pPr>
      <w:r w:rsidRPr="00910BB7">
        <w:t>根据井田内</w:t>
      </w:r>
      <w:r w:rsidRPr="00910BB7">
        <w:t>15</w:t>
      </w:r>
      <w:r w:rsidRPr="00910BB7">
        <w:t>号煤层埋藏深度、煤层赋存状况、煤层厚度及煤层顶底板特性等条件，采区布置一个回采工作面和一个掘进工作面。</w:t>
      </w:r>
      <w:r w:rsidRPr="00910BB7">
        <w:t>15</w:t>
      </w:r>
      <w:r w:rsidRPr="00910BB7">
        <w:t>号煤层采用综采放顶走向长壁式采煤法开采，全部垮落法管理顶板，工作面长度为</w:t>
      </w:r>
      <w:r w:rsidRPr="00910BB7">
        <w:t>125m</w:t>
      </w:r>
      <w:r w:rsidRPr="00910BB7">
        <w:t>，工作面采高为</w:t>
      </w:r>
      <w:r w:rsidRPr="00910BB7">
        <w:t>2.2m</w:t>
      </w:r>
      <w:r w:rsidRPr="00910BB7">
        <w:t>，落煤高度为</w:t>
      </w:r>
      <w:r w:rsidRPr="00910BB7">
        <w:t>2.40</w:t>
      </w:r>
      <w:r w:rsidRPr="00910BB7">
        <w:t>，采放比为</w:t>
      </w:r>
      <w:r w:rsidRPr="00910BB7">
        <w:t>1:1.09</w:t>
      </w:r>
      <w:r w:rsidRPr="00910BB7">
        <w:t>。</w:t>
      </w:r>
    </w:p>
    <w:p w:rsidR="001D623B" w:rsidRPr="001D623B" w:rsidRDefault="001D623B" w:rsidP="009C65E5">
      <w:pPr>
        <w:spacing w:line="500" w:lineRule="exact"/>
        <w:ind w:firstLineChars="200"/>
        <w:rPr>
          <w:b/>
        </w:rPr>
      </w:pPr>
      <w:r w:rsidRPr="001D623B">
        <w:rPr>
          <w:b/>
        </w:rPr>
        <w:t>8</w:t>
      </w:r>
      <w:r w:rsidRPr="001D623B">
        <w:rPr>
          <w:b/>
        </w:rPr>
        <w:t>、通风</w:t>
      </w:r>
    </w:p>
    <w:p w:rsidR="00A409CC" w:rsidRPr="001D623B" w:rsidRDefault="001D623B" w:rsidP="009C65E5">
      <w:pPr>
        <w:spacing w:line="500" w:lineRule="exact"/>
        <w:ind w:firstLineChars="200" w:firstLine="480"/>
      </w:pPr>
      <w:r w:rsidRPr="00910BB7">
        <w:t>通风系统采用中央并列式通风，通风机的工作方式为机械抽出式。配</w:t>
      </w:r>
      <w:r w:rsidRPr="00910BB7">
        <w:t>2</w:t>
      </w:r>
      <w:r w:rsidRPr="00910BB7">
        <w:t>台</w:t>
      </w:r>
      <w:r w:rsidRPr="00910BB7">
        <w:t>FBCDZ54-8-No23</w:t>
      </w:r>
      <w:r w:rsidRPr="00910BB7">
        <w:t>型轴流式风机，功率</w:t>
      </w:r>
      <w:r w:rsidRPr="00910BB7">
        <w:t>185kW</w:t>
      </w:r>
      <w:r w:rsidRPr="00910BB7">
        <w:t>。</w:t>
      </w:r>
    </w:p>
    <w:p w:rsidR="00A409CC" w:rsidRPr="007B48EC" w:rsidRDefault="008C1C8A" w:rsidP="009C65E5">
      <w:pPr>
        <w:pStyle w:val="24"/>
        <w:spacing w:line="500" w:lineRule="exact"/>
        <w:ind w:firstLineChars="200" w:firstLine="482"/>
        <w:rPr>
          <w:b/>
        </w:rPr>
      </w:pPr>
      <w:r>
        <w:rPr>
          <w:rFonts w:hint="eastAsia"/>
          <w:b/>
        </w:rPr>
        <w:t>2.1.2.2</w:t>
      </w:r>
      <w:r w:rsidR="00A409CC" w:rsidRPr="007B48EC">
        <w:rPr>
          <w:b/>
        </w:rPr>
        <w:t>地面</w:t>
      </w:r>
      <w:r w:rsidR="00A409CC" w:rsidRPr="007B48EC">
        <w:rPr>
          <w:rFonts w:hint="eastAsia"/>
          <w:b/>
        </w:rPr>
        <w:t>生产系统</w:t>
      </w:r>
    </w:p>
    <w:p w:rsidR="00A409CC" w:rsidRPr="007B48EC" w:rsidRDefault="008C1C8A" w:rsidP="009C65E5">
      <w:pPr>
        <w:pStyle w:val="24"/>
        <w:spacing w:line="500" w:lineRule="exact"/>
        <w:ind w:firstLineChars="200" w:firstLine="482"/>
        <w:rPr>
          <w:b/>
        </w:rPr>
      </w:pPr>
      <w:r>
        <w:rPr>
          <w:rFonts w:hint="eastAsia"/>
          <w:b/>
        </w:rPr>
        <w:t>1</w:t>
      </w:r>
      <w:r>
        <w:rPr>
          <w:rFonts w:hint="eastAsia"/>
          <w:b/>
        </w:rPr>
        <w:t>、</w:t>
      </w:r>
      <w:r w:rsidR="00DB0468">
        <w:rPr>
          <w:rFonts w:hint="eastAsia"/>
          <w:b/>
        </w:rPr>
        <w:t>主井生产系统</w:t>
      </w:r>
    </w:p>
    <w:p w:rsidR="00A409CC" w:rsidRPr="006A75F1" w:rsidRDefault="00B21F13" w:rsidP="009C65E5">
      <w:pPr>
        <w:spacing w:line="500" w:lineRule="exact"/>
        <w:ind w:firstLineChars="200" w:firstLine="480"/>
        <w:rPr>
          <w:color w:val="000000"/>
        </w:rPr>
      </w:pPr>
      <w:r w:rsidRPr="00BD233A">
        <w:t>主斜井井底设有井底煤仓。原煤经主斜井提升带式输送机运至筛分间进入一台振动筛进行</w:t>
      </w:r>
      <w:r w:rsidRPr="00BD233A">
        <w:t>±</w:t>
      </w:r>
      <w:smartTag w:uri="urn:schemas-microsoft-com:office:smarttags" w:element="chmetcnv">
        <w:smartTagPr>
          <w:attr w:name="UnitName" w:val="mm"/>
          <w:attr w:name="SourceValue" w:val="80"/>
          <w:attr w:name="HasSpace" w:val="False"/>
          <w:attr w:name="Negative" w:val="False"/>
          <w:attr w:name="NumberType" w:val="1"/>
          <w:attr w:name="TCSC" w:val="0"/>
        </w:smartTagPr>
        <w:r w:rsidRPr="00BD233A">
          <w:t>80mm</w:t>
        </w:r>
      </w:smartTag>
      <w:r w:rsidRPr="00BD233A">
        <w:t>粒度分级，筛上</w:t>
      </w:r>
      <w:r w:rsidRPr="00BD233A">
        <w:t>+</w:t>
      </w:r>
      <w:smartTag w:uri="urn:schemas-microsoft-com:office:smarttags" w:element="chmetcnv">
        <w:smartTagPr>
          <w:attr w:name="UnitName" w:val="mm"/>
          <w:attr w:name="SourceValue" w:val="80"/>
          <w:attr w:name="HasSpace" w:val="False"/>
          <w:attr w:name="Negative" w:val="False"/>
          <w:attr w:name="NumberType" w:val="1"/>
          <w:attr w:name="TCSC" w:val="0"/>
        </w:smartTagPr>
        <w:r w:rsidRPr="00BD233A">
          <w:t>80mm</w:t>
        </w:r>
      </w:smartTag>
      <w:r w:rsidRPr="00BD233A">
        <w:t>块进入</w:t>
      </w:r>
      <w:r w:rsidRPr="00BD233A">
        <w:t>+</w:t>
      </w:r>
      <w:smartTag w:uri="urn:schemas-microsoft-com:office:smarttags" w:element="chmetcnv">
        <w:smartTagPr>
          <w:attr w:name="UnitName" w:val="mm"/>
          <w:attr w:name="SourceValue" w:val="80"/>
          <w:attr w:name="HasSpace" w:val="False"/>
          <w:attr w:name="Negative" w:val="False"/>
          <w:attr w:name="NumberType" w:val="1"/>
          <w:attr w:name="TCSC" w:val="0"/>
        </w:smartTagPr>
        <w:r w:rsidRPr="00BD233A">
          <w:t>80mm</w:t>
        </w:r>
      </w:smartTag>
      <w:r w:rsidRPr="00BD233A">
        <w:t>手选带式输送机人工拣矸、除杂后与筛下</w:t>
      </w:r>
      <w:smartTag w:uri="urn:schemas-microsoft-com:office:smarttags" w:element="chmetcnv">
        <w:smartTagPr>
          <w:attr w:name="UnitName" w:val="mm"/>
          <w:attr w:name="SourceValue" w:val="80"/>
          <w:attr w:name="HasSpace" w:val="False"/>
          <w:attr w:name="Negative" w:val="True"/>
          <w:attr w:name="NumberType" w:val="1"/>
          <w:attr w:name="TCSC" w:val="0"/>
        </w:smartTagPr>
        <w:r w:rsidRPr="00BD233A">
          <w:t>-80mm</w:t>
        </w:r>
      </w:smartTag>
      <w:r w:rsidRPr="00BD233A">
        <w:t>末煤混合，经上仓带式输送机运至</w:t>
      </w:r>
      <w:r>
        <w:rPr>
          <w:rFonts w:hint="eastAsia"/>
        </w:rPr>
        <w:t>封闭煤</w:t>
      </w:r>
      <w:r>
        <w:t>仓</w:t>
      </w:r>
      <w:r w:rsidRPr="00BD233A">
        <w:t>装车外运。</w:t>
      </w:r>
    </w:p>
    <w:p w:rsidR="00DB0468" w:rsidRPr="00BD233A" w:rsidRDefault="008C1C8A" w:rsidP="009C65E5">
      <w:pPr>
        <w:spacing w:line="500" w:lineRule="exact"/>
        <w:rPr>
          <w:b/>
          <w:spacing w:val="4"/>
        </w:rPr>
      </w:pPr>
      <w:r>
        <w:rPr>
          <w:rFonts w:hint="eastAsia"/>
          <w:b/>
        </w:rPr>
        <w:t>2</w:t>
      </w:r>
      <w:r>
        <w:rPr>
          <w:rFonts w:hint="eastAsia"/>
          <w:b/>
        </w:rPr>
        <w:t>、</w:t>
      </w:r>
      <w:r w:rsidR="00DB0468" w:rsidRPr="00BD233A">
        <w:rPr>
          <w:b/>
          <w:spacing w:val="4"/>
        </w:rPr>
        <w:t>副井生产系统</w:t>
      </w:r>
    </w:p>
    <w:p w:rsidR="00DB0468" w:rsidRDefault="00DB0468" w:rsidP="009C65E5">
      <w:pPr>
        <w:spacing w:line="500" w:lineRule="exact"/>
        <w:ind w:firstLineChars="202" w:firstLine="485"/>
        <w:rPr>
          <w:b/>
        </w:rPr>
      </w:pPr>
      <w:r w:rsidRPr="00BD233A">
        <w:t>副井装备轻便轨，担负矿井的材料、设备、矸石和人员等的提升。采用提升机斜井单钩串车提升方式。提材料、矸石或设备时由</w:t>
      </w:r>
      <w:r w:rsidRPr="00BD233A">
        <w:t>4</w:t>
      </w:r>
      <w:r w:rsidRPr="00BD233A">
        <w:t>辆矿车组列。井口设顺向平车场，车场内设两股道。重车道上设挡车器，空车道上设阻车器，井筒内设置防跑车装置，保证副井生产系统安全生产。</w:t>
      </w:r>
    </w:p>
    <w:p w:rsidR="00A409CC" w:rsidRPr="007B48EC" w:rsidRDefault="008C1C8A" w:rsidP="009C65E5">
      <w:pPr>
        <w:spacing w:line="500" w:lineRule="exact"/>
        <w:ind w:firstLineChars="202" w:firstLine="487"/>
        <w:rPr>
          <w:b/>
        </w:rPr>
      </w:pPr>
      <w:r>
        <w:rPr>
          <w:rFonts w:hint="eastAsia"/>
          <w:b/>
        </w:rPr>
        <w:t>3</w:t>
      </w:r>
      <w:r>
        <w:rPr>
          <w:rFonts w:hint="eastAsia"/>
          <w:b/>
        </w:rPr>
        <w:t>、</w:t>
      </w:r>
      <w:r w:rsidR="00A409CC" w:rsidRPr="007B48EC">
        <w:rPr>
          <w:rFonts w:hint="eastAsia"/>
          <w:b/>
        </w:rPr>
        <w:t>矸石系统</w:t>
      </w:r>
    </w:p>
    <w:p w:rsidR="00A409CC" w:rsidRDefault="00A409CC" w:rsidP="009C65E5">
      <w:pPr>
        <w:spacing w:line="500" w:lineRule="exact"/>
        <w:ind w:firstLineChars="202" w:firstLine="485"/>
      </w:pPr>
      <w:r w:rsidRPr="007B48EC">
        <w:rPr>
          <w:rFonts w:hint="eastAsia"/>
        </w:rPr>
        <w:t>矸石：</w:t>
      </w:r>
      <w:r>
        <w:rPr>
          <w:rFonts w:hint="eastAsia"/>
        </w:rPr>
        <w:t>矸石主要为手拣矸，矸石产生量约为</w:t>
      </w:r>
      <w:r w:rsidR="00B21F13">
        <w:rPr>
          <w:rFonts w:hint="eastAsia"/>
        </w:rPr>
        <w:t>3</w:t>
      </w:r>
      <w:r>
        <w:rPr>
          <w:rFonts w:hint="eastAsia"/>
        </w:rPr>
        <w:t>万吨</w:t>
      </w:r>
      <w:r>
        <w:rPr>
          <w:rFonts w:hint="eastAsia"/>
        </w:rPr>
        <w:t>/</w:t>
      </w:r>
      <w:r>
        <w:rPr>
          <w:rFonts w:hint="eastAsia"/>
        </w:rPr>
        <w:t>年。矸石首先综合利用，利用不平衡</w:t>
      </w:r>
      <w:r w:rsidRPr="009C65E5">
        <w:rPr>
          <w:rFonts w:hint="eastAsia"/>
        </w:rPr>
        <w:t>时</w:t>
      </w:r>
      <w:r w:rsidR="00F21387" w:rsidRPr="009C65E5">
        <w:rPr>
          <w:rFonts w:hint="eastAsia"/>
        </w:rPr>
        <w:t>由第三方协议处置</w:t>
      </w:r>
      <w:r w:rsidRPr="009C65E5">
        <w:rPr>
          <w:rFonts w:hint="eastAsia"/>
        </w:rPr>
        <w:t>。</w:t>
      </w:r>
    </w:p>
    <w:p w:rsidR="002D4F81" w:rsidRPr="002D4F81" w:rsidRDefault="002D4F81" w:rsidP="009C65E5">
      <w:pPr>
        <w:spacing w:line="500" w:lineRule="exact"/>
        <w:ind w:firstLineChars="202" w:firstLine="487"/>
        <w:rPr>
          <w:b/>
        </w:rPr>
      </w:pPr>
      <w:r w:rsidRPr="002D4F81">
        <w:rPr>
          <w:rFonts w:hint="eastAsia"/>
          <w:b/>
        </w:rPr>
        <w:t>4</w:t>
      </w:r>
      <w:r w:rsidRPr="002D4F81">
        <w:rPr>
          <w:rFonts w:hint="eastAsia"/>
          <w:b/>
        </w:rPr>
        <w:t>、</w:t>
      </w:r>
      <w:r w:rsidRPr="002D4F81">
        <w:rPr>
          <w:b/>
        </w:rPr>
        <w:t>黄泥灌浆系统</w:t>
      </w:r>
    </w:p>
    <w:p w:rsidR="002D4F81" w:rsidRPr="00BD233A" w:rsidRDefault="002D4F81" w:rsidP="009C65E5">
      <w:pPr>
        <w:spacing w:line="500" w:lineRule="exact"/>
        <w:ind w:firstLineChars="200" w:firstLine="480"/>
        <w:rPr>
          <w:color w:val="000000"/>
        </w:rPr>
      </w:pPr>
      <w:r w:rsidRPr="00BD233A">
        <w:rPr>
          <w:snapToGrid w:val="0"/>
          <w:color w:val="000000"/>
          <w:kern w:val="0"/>
        </w:rPr>
        <w:lastRenderedPageBreak/>
        <w:t>由于本项目</w:t>
      </w:r>
      <w:r w:rsidRPr="00BD233A">
        <w:rPr>
          <w:snapToGrid w:val="0"/>
          <w:color w:val="000000"/>
          <w:kern w:val="0"/>
        </w:rPr>
        <w:t>15</w:t>
      </w:r>
      <w:r w:rsidRPr="00BD233A">
        <w:rPr>
          <w:snapToGrid w:val="0"/>
          <w:color w:val="000000"/>
          <w:kern w:val="0"/>
        </w:rPr>
        <w:t>号</w:t>
      </w:r>
      <w:r w:rsidRPr="00BD233A">
        <w:rPr>
          <w:color w:val="000000"/>
        </w:rPr>
        <w:t>属自燃煤层，</w:t>
      </w:r>
      <w:r>
        <w:rPr>
          <w:rFonts w:hint="eastAsia"/>
          <w:color w:val="000000"/>
        </w:rPr>
        <w:t>现工业场地内设有黄泥灌浆系统</w:t>
      </w:r>
      <w:r w:rsidRPr="00BD233A">
        <w:rPr>
          <w:snapToGrid w:val="0"/>
          <w:color w:val="000000"/>
          <w:kern w:val="0"/>
        </w:rPr>
        <w:t>。</w:t>
      </w:r>
    </w:p>
    <w:p w:rsidR="002D4F81" w:rsidRPr="00BD233A" w:rsidRDefault="002D4F81" w:rsidP="009C65E5">
      <w:pPr>
        <w:spacing w:line="500" w:lineRule="exact"/>
        <w:ind w:firstLineChars="200" w:firstLine="480"/>
      </w:pPr>
      <w:r w:rsidRPr="00BD233A">
        <w:t>设集中灌浆站，</w:t>
      </w:r>
      <w:r>
        <w:rPr>
          <w:rFonts w:hint="eastAsia"/>
        </w:rPr>
        <w:t>设有</w:t>
      </w:r>
      <w:r w:rsidRPr="00BD233A">
        <w:t>2</w:t>
      </w:r>
      <w:r w:rsidRPr="00BD233A">
        <w:t>个灌浆池，为全矿灌浆服务，灌浆方法采用随采随灌。</w:t>
      </w:r>
    </w:p>
    <w:p w:rsidR="002D4F81" w:rsidRPr="002D4F81" w:rsidRDefault="002D4F81" w:rsidP="009C65E5">
      <w:pPr>
        <w:spacing w:line="500" w:lineRule="exact"/>
        <w:ind w:firstLineChars="200" w:firstLine="480"/>
        <w:rPr>
          <w:snapToGrid w:val="0"/>
          <w:color w:val="000000"/>
          <w:kern w:val="0"/>
        </w:rPr>
      </w:pPr>
      <w:r w:rsidRPr="002D4F81">
        <w:rPr>
          <w:snapToGrid w:val="0"/>
          <w:color w:val="000000"/>
          <w:kern w:val="0"/>
        </w:rPr>
        <w:t>制浆的主要设备见表</w:t>
      </w:r>
      <w:r>
        <w:rPr>
          <w:rFonts w:hint="eastAsia"/>
          <w:snapToGrid w:val="0"/>
          <w:color w:val="000000"/>
          <w:kern w:val="0"/>
        </w:rPr>
        <w:t>2.1-2</w:t>
      </w:r>
      <w:r w:rsidRPr="002D4F81">
        <w:rPr>
          <w:snapToGrid w:val="0"/>
          <w:color w:val="000000"/>
          <w:kern w:val="0"/>
        </w:rPr>
        <w:t>：</w:t>
      </w:r>
    </w:p>
    <w:p w:rsidR="002D4F81" w:rsidRDefault="002D4F81" w:rsidP="002D4F81">
      <w:pPr>
        <w:spacing w:line="360" w:lineRule="auto"/>
        <w:ind w:firstLineChars="100" w:firstLine="241"/>
        <w:jc w:val="center"/>
        <w:rPr>
          <w:b/>
        </w:rPr>
      </w:pPr>
      <w:r w:rsidRPr="00BD233A">
        <w:rPr>
          <w:b/>
        </w:rPr>
        <w:t>表</w:t>
      </w:r>
      <w:r>
        <w:rPr>
          <w:rFonts w:hint="eastAsia"/>
          <w:b/>
        </w:rPr>
        <w:t>2.1-2</w:t>
      </w:r>
      <w:r w:rsidRPr="00BD233A">
        <w:rPr>
          <w:b/>
        </w:rPr>
        <w:t xml:space="preserve">  </w:t>
      </w:r>
      <w:r w:rsidRPr="00BD233A">
        <w:rPr>
          <w:b/>
        </w:rPr>
        <w:t>黄泥灌浆设备一览表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5"/>
        <w:gridCol w:w="2248"/>
        <w:gridCol w:w="1767"/>
        <w:gridCol w:w="1714"/>
        <w:gridCol w:w="1731"/>
      </w:tblGrid>
      <w:tr w:rsidR="002D4F81" w:rsidRPr="002D4F81" w:rsidTr="002D4F81">
        <w:trPr>
          <w:trHeight w:val="290"/>
          <w:jc w:val="center"/>
        </w:trPr>
        <w:tc>
          <w:tcPr>
            <w:tcW w:w="895" w:type="dxa"/>
            <w:vAlign w:val="center"/>
          </w:tcPr>
          <w:p w:rsidR="002D4F81" w:rsidRPr="002D4F81" w:rsidRDefault="002D4F81" w:rsidP="002D4F81">
            <w:pPr>
              <w:spacing w:line="360" w:lineRule="auto"/>
              <w:ind w:firstLine="0"/>
              <w:jc w:val="center"/>
              <w:rPr>
                <w:sz w:val="21"/>
                <w:szCs w:val="21"/>
              </w:rPr>
            </w:pPr>
            <w:r w:rsidRPr="002D4F81">
              <w:rPr>
                <w:sz w:val="21"/>
                <w:szCs w:val="21"/>
              </w:rPr>
              <w:t>序号</w:t>
            </w:r>
          </w:p>
        </w:tc>
        <w:tc>
          <w:tcPr>
            <w:tcW w:w="2248" w:type="dxa"/>
            <w:vAlign w:val="center"/>
          </w:tcPr>
          <w:p w:rsidR="002D4F81" w:rsidRPr="002D4F81" w:rsidRDefault="002D4F81" w:rsidP="002D4F81">
            <w:pPr>
              <w:spacing w:line="360" w:lineRule="auto"/>
              <w:ind w:firstLine="0"/>
              <w:jc w:val="center"/>
              <w:rPr>
                <w:sz w:val="21"/>
                <w:szCs w:val="21"/>
              </w:rPr>
            </w:pPr>
            <w:r w:rsidRPr="002D4F81">
              <w:rPr>
                <w:sz w:val="21"/>
                <w:szCs w:val="21"/>
              </w:rPr>
              <w:t>设备名称</w:t>
            </w:r>
          </w:p>
        </w:tc>
        <w:tc>
          <w:tcPr>
            <w:tcW w:w="1767" w:type="dxa"/>
            <w:vAlign w:val="center"/>
          </w:tcPr>
          <w:p w:rsidR="002D4F81" w:rsidRPr="002D4F81" w:rsidRDefault="002D4F81" w:rsidP="002D4F81">
            <w:pPr>
              <w:spacing w:line="360" w:lineRule="auto"/>
              <w:ind w:firstLine="0"/>
              <w:jc w:val="center"/>
              <w:rPr>
                <w:sz w:val="21"/>
                <w:szCs w:val="21"/>
              </w:rPr>
            </w:pPr>
            <w:r w:rsidRPr="002D4F81">
              <w:rPr>
                <w:sz w:val="21"/>
                <w:szCs w:val="21"/>
              </w:rPr>
              <w:t>设备型号</w:t>
            </w:r>
          </w:p>
        </w:tc>
        <w:tc>
          <w:tcPr>
            <w:tcW w:w="1714" w:type="dxa"/>
            <w:vAlign w:val="center"/>
          </w:tcPr>
          <w:p w:rsidR="002D4F81" w:rsidRPr="002D4F81" w:rsidRDefault="002D4F81" w:rsidP="002D4F81">
            <w:pPr>
              <w:spacing w:line="360" w:lineRule="auto"/>
              <w:ind w:firstLine="0"/>
              <w:jc w:val="center"/>
              <w:rPr>
                <w:sz w:val="21"/>
                <w:szCs w:val="21"/>
              </w:rPr>
            </w:pPr>
            <w:r w:rsidRPr="002D4F81">
              <w:rPr>
                <w:sz w:val="21"/>
                <w:szCs w:val="21"/>
              </w:rPr>
              <w:t>单位</w:t>
            </w:r>
          </w:p>
        </w:tc>
        <w:tc>
          <w:tcPr>
            <w:tcW w:w="1731" w:type="dxa"/>
            <w:vAlign w:val="center"/>
          </w:tcPr>
          <w:p w:rsidR="002D4F81" w:rsidRPr="002D4F81" w:rsidRDefault="002D4F81" w:rsidP="002D4F81">
            <w:pPr>
              <w:spacing w:line="360" w:lineRule="auto"/>
              <w:ind w:firstLine="0"/>
              <w:jc w:val="center"/>
              <w:rPr>
                <w:sz w:val="21"/>
                <w:szCs w:val="21"/>
              </w:rPr>
            </w:pPr>
            <w:r w:rsidRPr="002D4F81">
              <w:rPr>
                <w:sz w:val="21"/>
                <w:szCs w:val="21"/>
              </w:rPr>
              <w:t>数量</w:t>
            </w:r>
          </w:p>
        </w:tc>
      </w:tr>
      <w:tr w:rsidR="002D4F81" w:rsidRPr="002D4F81" w:rsidTr="002D4F81">
        <w:trPr>
          <w:trHeight w:val="290"/>
          <w:jc w:val="center"/>
        </w:trPr>
        <w:tc>
          <w:tcPr>
            <w:tcW w:w="895" w:type="dxa"/>
            <w:vAlign w:val="center"/>
          </w:tcPr>
          <w:p w:rsidR="002D4F81" w:rsidRPr="002D4F81" w:rsidRDefault="002D4F81" w:rsidP="002D4F81">
            <w:pPr>
              <w:spacing w:line="360" w:lineRule="auto"/>
              <w:ind w:firstLine="0"/>
              <w:jc w:val="center"/>
              <w:rPr>
                <w:sz w:val="21"/>
                <w:szCs w:val="21"/>
              </w:rPr>
            </w:pPr>
            <w:r w:rsidRPr="002D4F81">
              <w:rPr>
                <w:sz w:val="21"/>
                <w:szCs w:val="21"/>
              </w:rPr>
              <w:t>1</w:t>
            </w:r>
          </w:p>
        </w:tc>
        <w:tc>
          <w:tcPr>
            <w:tcW w:w="2248" w:type="dxa"/>
            <w:vAlign w:val="center"/>
          </w:tcPr>
          <w:p w:rsidR="002D4F81" w:rsidRPr="002D4F81" w:rsidRDefault="002D4F81" w:rsidP="002D4F81">
            <w:pPr>
              <w:spacing w:line="360" w:lineRule="auto"/>
              <w:ind w:firstLine="0"/>
              <w:jc w:val="center"/>
              <w:rPr>
                <w:sz w:val="21"/>
                <w:szCs w:val="21"/>
              </w:rPr>
            </w:pPr>
            <w:r w:rsidRPr="002D4F81">
              <w:rPr>
                <w:sz w:val="21"/>
                <w:szCs w:val="21"/>
              </w:rPr>
              <w:t>水</w:t>
            </w:r>
            <w:r w:rsidRPr="002D4F81">
              <w:rPr>
                <w:sz w:val="21"/>
                <w:szCs w:val="21"/>
              </w:rPr>
              <w:t xml:space="preserve">    </w:t>
            </w:r>
            <w:r w:rsidRPr="002D4F81">
              <w:rPr>
                <w:sz w:val="21"/>
                <w:szCs w:val="21"/>
              </w:rPr>
              <w:t>泵</w:t>
            </w:r>
          </w:p>
        </w:tc>
        <w:tc>
          <w:tcPr>
            <w:tcW w:w="1767" w:type="dxa"/>
            <w:vAlign w:val="center"/>
          </w:tcPr>
          <w:p w:rsidR="002D4F81" w:rsidRPr="002D4F81" w:rsidRDefault="002D4F81" w:rsidP="002D4F81">
            <w:pPr>
              <w:spacing w:line="360" w:lineRule="auto"/>
              <w:ind w:firstLine="0"/>
              <w:jc w:val="center"/>
              <w:rPr>
                <w:sz w:val="21"/>
                <w:szCs w:val="21"/>
              </w:rPr>
            </w:pPr>
            <w:r w:rsidRPr="002D4F81">
              <w:rPr>
                <w:sz w:val="21"/>
                <w:szCs w:val="21"/>
              </w:rPr>
              <w:t>ZBA—6B</w:t>
            </w:r>
          </w:p>
        </w:tc>
        <w:tc>
          <w:tcPr>
            <w:tcW w:w="1714" w:type="dxa"/>
            <w:vAlign w:val="center"/>
          </w:tcPr>
          <w:p w:rsidR="002D4F81" w:rsidRPr="002D4F81" w:rsidRDefault="002D4F81" w:rsidP="002D4F81">
            <w:pPr>
              <w:spacing w:line="360" w:lineRule="auto"/>
              <w:ind w:firstLine="0"/>
              <w:jc w:val="center"/>
              <w:rPr>
                <w:sz w:val="21"/>
                <w:szCs w:val="21"/>
              </w:rPr>
            </w:pPr>
            <w:r w:rsidRPr="002D4F81">
              <w:rPr>
                <w:sz w:val="21"/>
                <w:szCs w:val="21"/>
              </w:rPr>
              <w:t>台</w:t>
            </w:r>
          </w:p>
        </w:tc>
        <w:tc>
          <w:tcPr>
            <w:tcW w:w="1731" w:type="dxa"/>
            <w:vAlign w:val="center"/>
          </w:tcPr>
          <w:p w:rsidR="002D4F81" w:rsidRPr="002D4F81" w:rsidRDefault="002D4F81" w:rsidP="002D4F81">
            <w:pPr>
              <w:spacing w:line="360" w:lineRule="auto"/>
              <w:ind w:firstLine="0"/>
              <w:jc w:val="center"/>
              <w:rPr>
                <w:sz w:val="21"/>
                <w:szCs w:val="21"/>
              </w:rPr>
            </w:pPr>
            <w:r w:rsidRPr="002D4F81">
              <w:rPr>
                <w:sz w:val="21"/>
                <w:szCs w:val="21"/>
              </w:rPr>
              <w:t>2</w:t>
            </w:r>
          </w:p>
        </w:tc>
      </w:tr>
      <w:tr w:rsidR="002D4F81" w:rsidRPr="002D4F81" w:rsidTr="002D4F81">
        <w:trPr>
          <w:trHeight w:val="290"/>
          <w:jc w:val="center"/>
        </w:trPr>
        <w:tc>
          <w:tcPr>
            <w:tcW w:w="895" w:type="dxa"/>
            <w:vAlign w:val="center"/>
          </w:tcPr>
          <w:p w:rsidR="002D4F81" w:rsidRPr="002D4F81" w:rsidRDefault="002D4F81" w:rsidP="002D4F81">
            <w:pPr>
              <w:spacing w:line="360" w:lineRule="auto"/>
              <w:ind w:firstLine="0"/>
              <w:jc w:val="center"/>
              <w:rPr>
                <w:sz w:val="21"/>
                <w:szCs w:val="21"/>
              </w:rPr>
            </w:pPr>
            <w:r w:rsidRPr="002D4F81">
              <w:rPr>
                <w:sz w:val="21"/>
                <w:szCs w:val="21"/>
              </w:rPr>
              <w:t>2</w:t>
            </w:r>
          </w:p>
        </w:tc>
        <w:tc>
          <w:tcPr>
            <w:tcW w:w="2248" w:type="dxa"/>
            <w:vAlign w:val="center"/>
          </w:tcPr>
          <w:p w:rsidR="002D4F81" w:rsidRPr="002D4F81" w:rsidRDefault="002D4F81" w:rsidP="002D4F81">
            <w:pPr>
              <w:spacing w:line="360" w:lineRule="auto"/>
              <w:ind w:firstLine="0"/>
              <w:jc w:val="center"/>
              <w:rPr>
                <w:sz w:val="21"/>
                <w:szCs w:val="21"/>
              </w:rPr>
            </w:pPr>
            <w:r w:rsidRPr="002D4F81">
              <w:rPr>
                <w:sz w:val="21"/>
                <w:szCs w:val="21"/>
              </w:rPr>
              <w:t>泥浆搅拌机</w:t>
            </w:r>
          </w:p>
        </w:tc>
        <w:tc>
          <w:tcPr>
            <w:tcW w:w="1767" w:type="dxa"/>
            <w:vAlign w:val="center"/>
          </w:tcPr>
          <w:p w:rsidR="002D4F81" w:rsidRPr="002D4F81" w:rsidRDefault="002D4F81" w:rsidP="002D4F81">
            <w:pPr>
              <w:spacing w:line="360" w:lineRule="auto"/>
              <w:ind w:firstLine="0"/>
              <w:jc w:val="center"/>
              <w:rPr>
                <w:sz w:val="21"/>
                <w:szCs w:val="21"/>
              </w:rPr>
            </w:pPr>
            <w:r w:rsidRPr="002D4F81">
              <w:rPr>
                <w:sz w:val="21"/>
                <w:szCs w:val="21"/>
              </w:rPr>
              <w:t>自制</w:t>
            </w:r>
          </w:p>
        </w:tc>
        <w:tc>
          <w:tcPr>
            <w:tcW w:w="1714" w:type="dxa"/>
            <w:vAlign w:val="center"/>
          </w:tcPr>
          <w:p w:rsidR="002D4F81" w:rsidRPr="002D4F81" w:rsidRDefault="002D4F81" w:rsidP="002D4F81">
            <w:pPr>
              <w:spacing w:line="360" w:lineRule="auto"/>
              <w:ind w:firstLine="0"/>
              <w:jc w:val="center"/>
              <w:rPr>
                <w:sz w:val="21"/>
                <w:szCs w:val="21"/>
              </w:rPr>
            </w:pPr>
            <w:r w:rsidRPr="002D4F81">
              <w:rPr>
                <w:sz w:val="21"/>
                <w:szCs w:val="21"/>
              </w:rPr>
              <w:t>台</w:t>
            </w:r>
          </w:p>
        </w:tc>
        <w:tc>
          <w:tcPr>
            <w:tcW w:w="1731" w:type="dxa"/>
            <w:vAlign w:val="center"/>
          </w:tcPr>
          <w:p w:rsidR="002D4F81" w:rsidRPr="002D4F81" w:rsidRDefault="002D4F81" w:rsidP="002D4F81">
            <w:pPr>
              <w:spacing w:line="360" w:lineRule="auto"/>
              <w:ind w:firstLine="0"/>
              <w:jc w:val="center"/>
              <w:rPr>
                <w:sz w:val="21"/>
                <w:szCs w:val="21"/>
              </w:rPr>
            </w:pPr>
            <w:r w:rsidRPr="002D4F81">
              <w:rPr>
                <w:sz w:val="21"/>
                <w:szCs w:val="21"/>
              </w:rPr>
              <w:t>2</w:t>
            </w:r>
          </w:p>
        </w:tc>
      </w:tr>
      <w:tr w:rsidR="002D4F81" w:rsidRPr="002D4F81" w:rsidTr="002D4F81">
        <w:trPr>
          <w:trHeight w:val="290"/>
          <w:jc w:val="center"/>
        </w:trPr>
        <w:tc>
          <w:tcPr>
            <w:tcW w:w="895" w:type="dxa"/>
            <w:vAlign w:val="center"/>
          </w:tcPr>
          <w:p w:rsidR="002D4F81" w:rsidRPr="002D4F81" w:rsidRDefault="002D4F81" w:rsidP="002D4F81">
            <w:pPr>
              <w:spacing w:line="360" w:lineRule="auto"/>
              <w:ind w:firstLine="0"/>
              <w:jc w:val="center"/>
              <w:rPr>
                <w:sz w:val="21"/>
                <w:szCs w:val="21"/>
              </w:rPr>
            </w:pPr>
            <w:r w:rsidRPr="002D4F81">
              <w:rPr>
                <w:sz w:val="21"/>
                <w:szCs w:val="21"/>
              </w:rPr>
              <w:t>3</w:t>
            </w:r>
          </w:p>
        </w:tc>
        <w:tc>
          <w:tcPr>
            <w:tcW w:w="2248" w:type="dxa"/>
            <w:vAlign w:val="center"/>
          </w:tcPr>
          <w:p w:rsidR="002D4F81" w:rsidRPr="002D4F81" w:rsidRDefault="002D4F81" w:rsidP="002D4F81">
            <w:pPr>
              <w:spacing w:line="360" w:lineRule="auto"/>
              <w:ind w:firstLine="0"/>
              <w:jc w:val="center"/>
              <w:rPr>
                <w:sz w:val="21"/>
                <w:szCs w:val="21"/>
              </w:rPr>
            </w:pPr>
            <w:r w:rsidRPr="002D4F81">
              <w:rPr>
                <w:sz w:val="21"/>
                <w:szCs w:val="21"/>
              </w:rPr>
              <w:t>管路（无缝钢管）</w:t>
            </w:r>
          </w:p>
        </w:tc>
        <w:tc>
          <w:tcPr>
            <w:tcW w:w="1767" w:type="dxa"/>
            <w:vAlign w:val="center"/>
          </w:tcPr>
          <w:p w:rsidR="002D4F81" w:rsidRPr="002D4F81" w:rsidRDefault="002D4F81" w:rsidP="002D4F81">
            <w:pPr>
              <w:spacing w:line="360" w:lineRule="auto"/>
              <w:ind w:firstLine="0"/>
              <w:jc w:val="center"/>
              <w:rPr>
                <w:sz w:val="21"/>
                <w:szCs w:val="21"/>
              </w:rPr>
            </w:pPr>
            <w:r w:rsidRPr="002D4F81">
              <w:rPr>
                <w:sz w:val="21"/>
                <w:szCs w:val="21"/>
              </w:rPr>
              <w:t>φ108×6</w:t>
            </w:r>
          </w:p>
        </w:tc>
        <w:tc>
          <w:tcPr>
            <w:tcW w:w="1714" w:type="dxa"/>
            <w:vAlign w:val="center"/>
          </w:tcPr>
          <w:p w:rsidR="002D4F81" w:rsidRPr="002D4F81" w:rsidRDefault="002D4F81" w:rsidP="002D4F81">
            <w:pPr>
              <w:spacing w:line="360" w:lineRule="auto"/>
              <w:ind w:firstLine="0"/>
              <w:jc w:val="center"/>
              <w:rPr>
                <w:sz w:val="21"/>
                <w:szCs w:val="21"/>
              </w:rPr>
            </w:pPr>
            <w:r w:rsidRPr="002D4F81">
              <w:rPr>
                <w:sz w:val="21"/>
                <w:szCs w:val="21"/>
              </w:rPr>
              <w:t>米</w:t>
            </w:r>
          </w:p>
        </w:tc>
        <w:tc>
          <w:tcPr>
            <w:tcW w:w="1731" w:type="dxa"/>
            <w:vAlign w:val="center"/>
          </w:tcPr>
          <w:p w:rsidR="002D4F81" w:rsidRPr="002D4F81" w:rsidRDefault="002D4F81" w:rsidP="002D4F81">
            <w:pPr>
              <w:spacing w:line="360" w:lineRule="auto"/>
              <w:ind w:firstLine="0"/>
              <w:jc w:val="center"/>
              <w:rPr>
                <w:sz w:val="21"/>
                <w:szCs w:val="21"/>
              </w:rPr>
            </w:pPr>
            <w:r w:rsidRPr="002D4F81">
              <w:rPr>
                <w:sz w:val="21"/>
                <w:szCs w:val="21"/>
              </w:rPr>
              <w:t>2200</w:t>
            </w:r>
          </w:p>
        </w:tc>
      </w:tr>
      <w:tr w:rsidR="002D4F81" w:rsidRPr="002D4F81" w:rsidTr="002D4F81">
        <w:trPr>
          <w:trHeight w:val="290"/>
          <w:jc w:val="center"/>
        </w:trPr>
        <w:tc>
          <w:tcPr>
            <w:tcW w:w="895" w:type="dxa"/>
            <w:vAlign w:val="center"/>
          </w:tcPr>
          <w:p w:rsidR="002D4F81" w:rsidRPr="002D4F81" w:rsidRDefault="002D4F81" w:rsidP="002D4F81">
            <w:pPr>
              <w:spacing w:line="360" w:lineRule="auto"/>
              <w:ind w:firstLine="0"/>
              <w:jc w:val="center"/>
              <w:rPr>
                <w:sz w:val="21"/>
                <w:szCs w:val="21"/>
              </w:rPr>
            </w:pPr>
            <w:r w:rsidRPr="002D4F81">
              <w:rPr>
                <w:sz w:val="21"/>
                <w:szCs w:val="21"/>
              </w:rPr>
              <w:t>4</w:t>
            </w:r>
          </w:p>
        </w:tc>
        <w:tc>
          <w:tcPr>
            <w:tcW w:w="2248" w:type="dxa"/>
            <w:vAlign w:val="center"/>
          </w:tcPr>
          <w:p w:rsidR="002D4F81" w:rsidRPr="002D4F81" w:rsidRDefault="002D4F81" w:rsidP="002D4F81">
            <w:pPr>
              <w:spacing w:line="360" w:lineRule="auto"/>
              <w:ind w:firstLine="0"/>
              <w:jc w:val="center"/>
              <w:rPr>
                <w:sz w:val="21"/>
                <w:szCs w:val="21"/>
              </w:rPr>
            </w:pPr>
            <w:r w:rsidRPr="002D4F81">
              <w:rPr>
                <w:sz w:val="21"/>
                <w:szCs w:val="21"/>
              </w:rPr>
              <w:t>4</w:t>
            </w:r>
            <w:r w:rsidRPr="002D4F81">
              <w:rPr>
                <w:sz w:val="21"/>
                <w:szCs w:val="21"/>
              </w:rPr>
              <w:t>寸胶管</w:t>
            </w:r>
          </w:p>
        </w:tc>
        <w:tc>
          <w:tcPr>
            <w:tcW w:w="1767" w:type="dxa"/>
            <w:vAlign w:val="center"/>
          </w:tcPr>
          <w:p w:rsidR="002D4F81" w:rsidRPr="002D4F81" w:rsidRDefault="002D4F81" w:rsidP="002D4F81">
            <w:pPr>
              <w:spacing w:line="360" w:lineRule="auto"/>
              <w:ind w:firstLine="0"/>
              <w:jc w:val="center"/>
              <w:rPr>
                <w:sz w:val="21"/>
                <w:szCs w:val="21"/>
              </w:rPr>
            </w:pPr>
            <w:r w:rsidRPr="002D4F81">
              <w:rPr>
                <w:sz w:val="21"/>
                <w:szCs w:val="21"/>
              </w:rPr>
              <w:t>DN100</w:t>
            </w:r>
          </w:p>
        </w:tc>
        <w:tc>
          <w:tcPr>
            <w:tcW w:w="1714" w:type="dxa"/>
            <w:vAlign w:val="center"/>
          </w:tcPr>
          <w:p w:rsidR="002D4F81" w:rsidRPr="002D4F81" w:rsidRDefault="002D4F81" w:rsidP="002D4F81">
            <w:pPr>
              <w:spacing w:line="360" w:lineRule="auto"/>
              <w:ind w:firstLine="0"/>
              <w:jc w:val="center"/>
              <w:rPr>
                <w:sz w:val="21"/>
                <w:szCs w:val="21"/>
              </w:rPr>
            </w:pPr>
            <w:r w:rsidRPr="002D4F81">
              <w:rPr>
                <w:sz w:val="21"/>
                <w:szCs w:val="21"/>
              </w:rPr>
              <w:t>米</w:t>
            </w:r>
          </w:p>
        </w:tc>
        <w:tc>
          <w:tcPr>
            <w:tcW w:w="1731" w:type="dxa"/>
            <w:vAlign w:val="center"/>
          </w:tcPr>
          <w:p w:rsidR="002D4F81" w:rsidRPr="002D4F81" w:rsidRDefault="002D4F81" w:rsidP="002D4F81">
            <w:pPr>
              <w:spacing w:line="360" w:lineRule="auto"/>
              <w:ind w:firstLine="0"/>
              <w:jc w:val="center"/>
              <w:rPr>
                <w:sz w:val="21"/>
                <w:szCs w:val="21"/>
              </w:rPr>
            </w:pPr>
            <w:r w:rsidRPr="002D4F81">
              <w:rPr>
                <w:sz w:val="21"/>
                <w:szCs w:val="21"/>
              </w:rPr>
              <w:t>200</w:t>
            </w:r>
          </w:p>
        </w:tc>
      </w:tr>
      <w:tr w:rsidR="002D4F81" w:rsidRPr="002D4F81" w:rsidTr="002D4F81">
        <w:trPr>
          <w:trHeight w:val="290"/>
          <w:jc w:val="center"/>
        </w:trPr>
        <w:tc>
          <w:tcPr>
            <w:tcW w:w="895" w:type="dxa"/>
            <w:vAlign w:val="center"/>
          </w:tcPr>
          <w:p w:rsidR="002D4F81" w:rsidRPr="002D4F81" w:rsidRDefault="002D4F81" w:rsidP="002D4F81">
            <w:pPr>
              <w:spacing w:line="360" w:lineRule="auto"/>
              <w:ind w:firstLine="0"/>
              <w:jc w:val="center"/>
              <w:rPr>
                <w:sz w:val="21"/>
                <w:szCs w:val="21"/>
              </w:rPr>
            </w:pPr>
            <w:r w:rsidRPr="002D4F81">
              <w:rPr>
                <w:sz w:val="21"/>
                <w:szCs w:val="21"/>
              </w:rPr>
              <w:t>5</w:t>
            </w:r>
          </w:p>
        </w:tc>
        <w:tc>
          <w:tcPr>
            <w:tcW w:w="2248" w:type="dxa"/>
            <w:vAlign w:val="center"/>
          </w:tcPr>
          <w:p w:rsidR="002D4F81" w:rsidRPr="002D4F81" w:rsidRDefault="002D4F81" w:rsidP="002D4F81">
            <w:pPr>
              <w:spacing w:line="360" w:lineRule="auto"/>
              <w:ind w:firstLine="0"/>
              <w:jc w:val="center"/>
              <w:rPr>
                <w:sz w:val="21"/>
                <w:szCs w:val="21"/>
              </w:rPr>
            </w:pPr>
            <w:r w:rsidRPr="002D4F81">
              <w:rPr>
                <w:sz w:val="21"/>
                <w:szCs w:val="21"/>
              </w:rPr>
              <w:t>下液式泥浆泵</w:t>
            </w:r>
          </w:p>
        </w:tc>
        <w:tc>
          <w:tcPr>
            <w:tcW w:w="1767" w:type="dxa"/>
            <w:vAlign w:val="center"/>
          </w:tcPr>
          <w:p w:rsidR="002D4F81" w:rsidRPr="002D4F81" w:rsidRDefault="002D4F81" w:rsidP="002D4F81">
            <w:pPr>
              <w:spacing w:line="360" w:lineRule="auto"/>
              <w:ind w:firstLine="0"/>
              <w:jc w:val="center"/>
              <w:rPr>
                <w:sz w:val="21"/>
                <w:szCs w:val="21"/>
              </w:rPr>
            </w:pPr>
          </w:p>
        </w:tc>
        <w:tc>
          <w:tcPr>
            <w:tcW w:w="1714" w:type="dxa"/>
            <w:vAlign w:val="center"/>
          </w:tcPr>
          <w:p w:rsidR="002D4F81" w:rsidRPr="002D4F81" w:rsidRDefault="002D4F81" w:rsidP="002D4F81">
            <w:pPr>
              <w:spacing w:line="360" w:lineRule="auto"/>
              <w:ind w:firstLine="0"/>
              <w:jc w:val="center"/>
              <w:rPr>
                <w:sz w:val="21"/>
                <w:szCs w:val="21"/>
              </w:rPr>
            </w:pPr>
            <w:r w:rsidRPr="002D4F81">
              <w:rPr>
                <w:sz w:val="21"/>
                <w:szCs w:val="21"/>
              </w:rPr>
              <w:t>台</w:t>
            </w:r>
          </w:p>
        </w:tc>
        <w:tc>
          <w:tcPr>
            <w:tcW w:w="1731" w:type="dxa"/>
            <w:vAlign w:val="center"/>
          </w:tcPr>
          <w:p w:rsidR="002D4F81" w:rsidRPr="002D4F81" w:rsidRDefault="002D4F81" w:rsidP="002D4F81">
            <w:pPr>
              <w:spacing w:line="360" w:lineRule="auto"/>
              <w:ind w:firstLine="0"/>
              <w:jc w:val="center"/>
              <w:rPr>
                <w:sz w:val="21"/>
                <w:szCs w:val="21"/>
              </w:rPr>
            </w:pPr>
            <w:r w:rsidRPr="002D4F81">
              <w:rPr>
                <w:sz w:val="21"/>
                <w:szCs w:val="21"/>
              </w:rPr>
              <w:t>2</w:t>
            </w:r>
          </w:p>
        </w:tc>
      </w:tr>
      <w:tr w:rsidR="002D4F81" w:rsidRPr="002D4F81" w:rsidTr="002D4F81">
        <w:trPr>
          <w:trHeight w:val="290"/>
          <w:jc w:val="center"/>
        </w:trPr>
        <w:tc>
          <w:tcPr>
            <w:tcW w:w="895" w:type="dxa"/>
            <w:vAlign w:val="center"/>
          </w:tcPr>
          <w:p w:rsidR="002D4F81" w:rsidRPr="002D4F81" w:rsidRDefault="002D4F81" w:rsidP="002D4F81">
            <w:pPr>
              <w:spacing w:line="360" w:lineRule="auto"/>
              <w:ind w:firstLine="0"/>
              <w:jc w:val="center"/>
              <w:rPr>
                <w:sz w:val="21"/>
                <w:szCs w:val="21"/>
              </w:rPr>
            </w:pPr>
            <w:r w:rsidRPr="002D4F81">
              <w:rPr>
                <w:sz w:val="21"/>
                <w:szCs w:val="21"/>
              </w:rPr>
              <w:t>6</w:t>
            </w:r>
          </w:p>
        </w:tc>
        <w:tc>
          <w:tcPr>
            <w:tcW w:w="2248" w:type="dxa"/>
            <w:vAlign w:val="center"/>
          </w:tcPr>
          <w:p w:rsidR="002D4F81" w:rsidRPr="002D4F81" w:rsidRDefault="002D4F81" w:rsidP="002D4F81">
            <w:pPr>
              <w:spacing w:line="360" w:lineRule="auto"/>
              <w:ind w:firstLine="0"/>
              <w:jc w:val="center"/>
              <w:rPr>
                <w:sz w:val="21"/>
                <w:szCs w:val="21"/>
              </w:rPr>
            </w:pPr>
            <w:r w:rsidRPr="002D4F81">
              <w:rPr>
                <w:sz w:val="21"/>
                <w:szCs w:val="21"/>
              </w:rPr>
              <w:t>供水管（软管）</w:t>
            </w:r>
          </w:p>
        </w:tc>
        <w:tc>
          <w:tcPr>
            <w:tcW w:w="1767" w:type="dxa"/>
            <w:vAlign w:val="center"/>
          </w:tcPr>
          <w:p w:rsidR="002D4F81" w:rsidRPr="002D4F81" w:rsidRDefault="002D4F81" w:rsidP="002D4F81">
            <w:pPr>
              <w:spacing w:line="360" w:lineRule="auto"/>
              <w:ind w:firstLine="0"/>
              <w:jc w:val="center"/>
              <w:rPr>
                <w:sz w:val="21"/>
                <w:szCs w:val="21"/>
              </w:rPr>
            </w:pPr>
            <w:r w:rsidRPr="002D4F81">
              <w:rPr>
                <w:sz w:val="21"/>
                <w:szCs w:val="21"/>
              </w:rPr>
              <w:t>φ30</w:t>
            </w:r>
          </w:p>
        </w:tc>
        <w:tc>
          <w:tcPr>
            <w:tcW w:w="1714" w:type="dxa"/>
            <w:vAlign w:val="center"/>
          </w:tcPr>
          <w:p w:rsidR="002D4F81" w:rsidRPr="002D4F81" w:rsidRDefault="002D4F81" w:rsidP="002D4F81">
            <w:pPr>
              <w:spacing w:line="360" w:lineRule="auto"/>
              <w:ind w:firstLine="0"/>
              <w:jc w:val="center"/>
              <w:rPr>
                <w:sz w:val="21"/>
                <w:szCs w:val="21"/>
              </w:rPr>
            </w:pPr>
            <w:r w:rsidRPr="002D4F81">
              <w:rPr>
                <w:sz w:val="21"/>
                <w:szCs w:val="21"/>
              </w:rPr>
              <w:t>米</w:t>
            </w:r>
          </w:p>
        </w:tc>
        <w:tc>
          <w:tcPr>
            <w:tcW w:w="1731" w:type="dxa"/>
            <w:vAlign w:val="center"/>
          </w:tcPr>
          <w:p w:rsidR="002D4F81" w:rsidRPr="002D4F81" w:rsidRDefault="002D4F81" w:rsidP="002D4F81">
            <w:pPr>
              <w:spacing w:line="360" w:lineRule="auto"/>
              <w:ind w:firstLine="0"/>
              <w:jc w:val="center"/>
              <w:rPr>
                <w:sz w:val="21"/>
                <w:szCs w:val="21"/>
              </w:rPr>
            </w:pPr>
            <w:r w:rsidRPr="002D4F81">
              <w:rPr>
                <w:sz w:val="21"/>
                <w:szCs w:val="21"/>
              </w:rPr>
              <w:t>200</w:t>
            </w:r>
          </w:p>
        </w:tc>
      </w:tr>
    </w:tbl>
    <w:p w:rsidR="002D4F81" w:rsidRPr="007B48EC" w:rsidRDefault="002D4F81" w:rsidP="00A409CC">
      <w:pPr>
        <w:spacing w:line="500" w:lineRule="exact"/>
        <w:ind w:firstLineChars="202" w:firstLine="485"/>
      </w:pPr>
    </w:p>
    <w:p w:rsidR="00A409CC" w:rsidRPr="007B48EC" w:rsidRDefault="008C1C8A" w:rsidP="009C65E5">
      <w:pPr>
        <w:spacing w:line="500" w:lineRule="exact"/>
        <w:ind w:firstLineChars="202" w:firstLine="487"/>
        <w:rPr>
          <w:b/>
        </w:rPr>
      </w:pPr>
      <w:r>
        <w:rPr>
          <w:rFonts w:hint="eastAsia"/>
          <w:b/>
        </w:rPr>
        <w:t>2.1.2.3</w:t>
      </w:r>
      <w:r w:rsidR="00DB0468">
        <w:rPr>
          <w:rFonts w:hint="eastAsia"/>
          <w:b/>
        </w:rPr>
        <w:t>工业场地</w:t>
      </w:r>
      <w:r w:rsidR="00A409CC" w:rsidRPr="007B48EC">
        <w:rPr>
          <w:rFonts w:hint="eastAsia"/>
          <w:b/>
        </w:rPr>
        <w:t>平面布置</w:t>
      </w:r>
    </w:p>
    <w:p w:rsidR="00F21387" w:rsidRPr="00BD233A" w:rsidRDefault="00F21387" w:rsidP="009C65E5">
      <w:pPr>
        <w:spacing w:line="500" w:lineRule="exact"/>
        <w:ind w:firstLineChars="200" w:firstLine="480"/>
      </w:pPr>
      <w:r>
        <w:rPr>
          <w:rFonts w:hint="eastAsia"/>
        </w:rPr>
        <w:t>工业场地</w:t>
      </w:r>
      <w:r w:rsidRPr="00BD233A">
        <w:t>分为三个功能分区，分别为：主要生产区、辅助生产区和行政福利区。</w:t>
      </w:r>
    </w:p>
    <w:p w:rsidR="00F21387" w:rsidRPr="00BD233A" w:rsidRDefault="00F21387" w:rsidP="009C65E5">
      <w:pPr>
        <w:spacing w:line="500" w:lineRule="exact"/>
        <w:ind w:firstLineChars="200" w:firstLine="480"/>
      </w:pPr>
      <w:r w:rsidRPr="00BD233A">
        <w:t>主要生产区布置于工业场地中部及北侧，布置有主井井口房；空气加热室；筛分间；</w:t>
      </w:r>
      <w:r>
        <w:rPr>
          <w:rFonts w:hint="eastAsia"/>
        </w:rPr>
        <w:t>封闭储煤场</w:t>
      </w:r>
      <w:r w:rsidRPr="00BD233A">
        <w:t>；矿井</w:t>
      </w:r>
      <w:r w:rsidRPr="00BD233A">
        <w:t>10kV</w:t>
      </w:r>
      <w:r w:rsidRPr="00BD233A">
        <w:t>变电所；矿井修理车间；生活、地面消防供水系统等建、构筑物。</w:t>
      </w:r>
    </w:p>
    <w:p w:rsidR="00F21387" w:rsidRPr="00BD233A" w:rsidRDefault="00F21387" w:rsidP="009C65E5">
      <w:pPr>
        <w:spacing w:line="500" w:lineRule="exact"/>
        <w:ind w:firstLineChars="200" w:firstLine="480"/>
      </w:pPr>
      <w:r w:rsidRPr="00BD233A">
        <w:t>辅助生产区布置于工业场地中部，布置有副井井口房；空气加热室；井下水处理站；空压机房；天轮架；绞车房；高位翻车机房；器材库；器材棚；油脂库；岩粉库；消防材料库；灯房、浴室及任务交待室联合建筑等建、构筑物。</w:t>
      </w:r>
    </w:p>
    <w:p w:rsidR="00A409CC" w:rsidRPr="007B48EC" w:rsidRDefault="00F21387" w:rsidP="009C65E5">
      <w:pPr>
        <w:spacing w:line="500" w:lineRule="exact"/>
        <w:ind w:firstLineChars="202" w:firstLine="485"/>
      </w:pPr>
      <w:r w:rsidRPr="00BD233A">
        <w:t>行政福利区布置于工业场地西侧，布置有办公楼；培训中心；单身宿舍；食堂；生活污水处理站等建、构筑物。</w:t>
      </w:r>
    </w:p>
    <w:p w:rsidR="00A409CC" w:rsidRPr="007B48EC" w:rsidRDefault="008C1C8A" w:rsidP="009C65E5">
      <w:pPr>
        <w:spacing w:line="500" w:lineRule="exact"/>
        <w:ind w:firstLineChars="202" w:firstLine="487"/>
        <w:rPr>
          <w:b/>
        </w:rPr>
      </w:pPr>
      <w:r>
        <w:rPr>
          <w:rFonts w:hint="eastAsia"/>
          <w:b/>
        </w:rPr>
        <w:t>2.1.2.4</w:t>
      </w:r>
      <w:r w:rsidR="00A409CC" w:rsidRPr="007B48EC">
        <w:rPr>
          <w:rFonts w:hint="eastAsia"/>
          <w:b/>
        </w:rPr>
        <w:t>公用工程</w:t>
      </w:r>
    </w:p>
    <w:p w:rsidR="00A409CC" w:rsidRPr="007B48EC" w:rsidRDefault="00A409CC" w:rsidP="009C65E5">
      <w:pPr>
        <w:spacing w:line="500" w:lineRule="exact"/>
        <w:ind w:firstLineChars="196" w:firstLine="472"/>
        <w:rPr>
          <w:rFonts w:ascii="宋体" w:hAnsi="宋体"/>
          <w:b/>
        </w:rPr>
      </w:pPr>
      <w:r w:rsidRPr="007B48EC">
        <w:rPr>
          <w:rFonts w:ascii="宋体" w:hAnsi="宋体" w:hint="eastAsia"/>
          <w:b/>
        </w:rPr>
        <w:t>（1） 给排水工程</w:t>
      </w:r>
    </w:p>
    <w:p w:rsidR="00F21387" w:rsidRPr="00BD233A" w:rsidRDefault="00A409CC" w:rsidP="009C65E5">
      <w:pPr>
        <w:spacing w:line="500" w:lineRule="exact"/>
        <w:ind w:firstLineChars="200"/>
      </w:pPr>
      <w:r w:rsidRPr="007B48EC">
        <w:rPr>
          <w:rFonts w:hint="eastAsia"/>
          <w:b/>
        </w:rPr>
        <w:t>给水：</w:t>
      </w:r>
      <w:r w:rsidR="00DF1182" w:rsidRPr="00910BB7">
        <w:t>2009</w:t>
      </w:r>
      <w:r w:rsidR="00DF1182" w:rsidRPr="00910BB7">
        <w:t>年</w:t>
      </w:r>
      <w:r w:rsidR="00DF1182" w:rsidRPr="00910BB7">
        <w:t>7</w:t>
      </w:r>
      <w:r w:rsidR="00DF1182" w:rsidRPr="00910BB7">
        <w:t>月长治县水利局在太义掌村和北坡村之间施工一深水井，井深</w:t>
      </w:r>
      <w:smartTag w:uri="urn:schemas-microsoft-com:office:smarttags" w:element="chmetcnv">
        <w:smartTagPr>
          <w:attr w:name="TCSC" w:val="0"/>
          <w:attr w:name="NumberType" w:val="1"/>
          <w:attr w:name="Negative" w:val="False"/>
          <w:attr w:name="HasSpace" w:val="False"/>
          <w:attr w:name="SourceValue" w:val="700"/>
          <w:attr w:name="UnitName" w:val="m"/>
        </w:smartTagPr>
        <w:r w:rsidR="00DF1182" w:rsidRPr="00910BB7">
          <w:t>700m</w:t>
        </w:r>
      </w:smartTag>
      <w:r w:rsidR="00DF1182" w:rsidRPr="00910BB7">
        <w:t>，水位埋深</w:t>
      </w:r>
      <w:smartTag w:uri="urn:schemas-microsoft-com:office:smarttags" w:element="chmetcnv">
        <w:smartTagPr>
          <w:attr w:name="TCSC" w:val="0"/>
          <w:attr w:name="NumberType" w:val="1"/>
          <w:attr w:name="Negative" w:val="False"/>
          <w:attr w:name="HasSpace" w:val="False"/>
          <w:attr w:name="SourceValue" w:val="400"/>
          <w:attr w:name="UnitName" w:val="m"/>
        </w:smartTagPr>
        <w:r w:rsidR="00DF1182" w:rsidRPr="00910BB7">
          <w:t>400m</w:t>
        </w:r>
      </w:smartTag>
      <w:r w:rsidR="00DF1182" w:rsidRPr="00910BB7">
        <w:t>，水位标高为</w:t>
      </w:r>
      <w:r w:rsidR="00DF1182" w:rsidRPr="00910BB7">
        <w:t>+</w:t>
      </w:r>
      <w:smartTag w:uri="urn:schemas-microsoft-com:office:smarttags" w:element="chmetcnv">
        <w:smartTagPr>
          <w:attr w:name="TCSC" w:val="0"/>
          <w:attr w:name="NumberType" w:val="1"/>
          <w:attr w:name="Negative" w:val="False"/>
          <w:attr w:name="HasSpace" w:val="False"/>
          <w:attr w:name="SourceValue" w:val="655"/>
          <w:attr w:name="UnitName" w:val="m"/>
        </w:smartTagPr>
        <w:r w:rsidR="00DF1182" w:rsidRPr="00910BB7">
          <w:t>655m</w:t>
        </w:r>
      </w:smartTag>
      <w:r w:rsidR="00DF1182" w:rsidRPr="00910BB7">
        <w:t>，涌水量达</w:t>
      </w:r>
      <w:smartTag w:uri="urn:schemas-microsoft-com:office:smarttags" w:element="chmetcnv">
        <w:smartTagPr>
          <w:attr w:name="TCSC" w:val="0"/>
          <w:attr w:name="NumberType" w:val="1"/>
          <w:attr w:name="Negative" w:val="False"/>
          <w:attr w:name="HasSpace" w:val="False"/>
          <w:attr w:name="SourceValue" w:val="1700"/>
          <w:attr w:name="UnitName" w:val="m3"/>
        </w:smartTagPr>
        <w:r w:rsidR="00DF1182" w:rsidRPr="00910BB7">
          <w:t>1700m</w:t>
        </w:r>
        <w:r w:rsidR="00DF1182" w:rsidRPr="00910BB7">
          <w:rPr>
            <w:vertAlign w:val="superscript"/>
          </w:rPr>
          <w:t>3</w:t>
        </w:r>
      </w:smartTag>
      <w:r w:rsidR="00DF1182" w:rsidRPr="00910BB7">
        <w:t>/d</w:t>
      </w:r>
      <w:r w:rsidR="00DF1182" w:rsidRPr="00910BB7">
        <w:t>，可供太义掌村、北坡村和本矿生活用水。</w:t>
      </w:r>
    </w:p>
    <w:p w:rsidR="00A409CC" w:rsidRPr="00300C0A" w:rsidRDefault="00A409CC" w:rsidP="009C65E5">
      <w:pPr>
        <w:pStyle w:val="27"/>
        <w:spacing w:after="0" w:line="500" w:lineRule="exact"/>
        <w:ind w:rightChars="38" w:right="91" w:firstLineChars="177" w:firstLine="426"/>
        <w:rPr>
          <w:bCs/>
          <w:sz w:val="24"/>
        </w:rPr>
      </w:pPr>
      <w:r w:rsidRPr="007B48EC">
        <w:rPr>
          <w:rFonts w:hint="eastAsia"/>
          <w:b/>
          <w:sz w:val="24"/>
        </w:rPr>
        <w:t>排水：</w:t>
      </w:r>
      <w:r w:rsidR="00F21387" w:rsidRPr="00BD233A">
        <w:rPr>
          <w:sz w:val="24"/>
        </w:rPr>
        <w:t>工业场地生产及井下生产、消防洒水水源取自井下水处理站。井下排水</w:t>
      </w:r>
      <w:r w:rsidR="00F21387" w:rsidRPr="00BD233A">
        <w:rPr>
          <w:sz w:val="24"/>
        </w:rPr>
        <w:lastRenderedPageBreak/>
        <w:t>经处理达标后回用。矿井正常涌水量</w:t>
      </w:r>
      <w:smartTag w:uri="urn:schemas-microsoft-com:office:smarttags" w:element="chmetcnv">
        <w:smartTagPr>
          <w:attr w:name="TCSC" w:val="0"/>
          <w:attr w:name="NumberType" w:val="1"/>
          <w:attr w:name="Negative" w:val="False"/>
          <w:attr w:name="HasSpace" w:val="False"/>
          <w:attr w:name="SourceValue" w:val="40"/>
          <w:attr w:name="UnitName" w:val="m3"/>
        </w:smartTagPr>
        <w:r w:rsidR="00F21387" w:rsidRPr="00BD233A">
          <w:rPr>
            <w:sz w:val="24"/>
          </w:rPr>
          <w:t>40m</w:t>
        </w:r>
        <w:r w:rsidR="00F21387" w:rsidRPr="00BD233A">
          <w:rPr>
            <w:sz w:val="24"/>
            <w:vertAlign w:val="superscript"/>
          </w:rPr>
          <w:t>3</w:t>
        </w:r>
      </w:smartTag>
      <w:r w:rsidR="00F21387" w:rsidRPr="00BD233A">
        <w:rPr>
          <w:sz w:val="24"/>
        </w:rPr>
        <w:t>/h</w:t>
      </w:r>
      <w:r w:rsidR="00F21387" w:rsidRPr="00BD233A">
        <w:rPr>
          <w:sz w:val="24"/>
        </w:rPr>
        <w:t>，矿井最大涌水量</w:t>
      </w:r>
      <w:smartTag w:uri="urn:schemas-microsoft-com:office:smarttags" w:element="chmetcnv">
        <w:smartTagPr>
          <w:attr w:name="TCSC" w:val="0"/>
          <w:attr w:name="NumberType" w:val="1"/>
          <w:attr w:name="Negative" w:val="False"/>
          <w:attr w:name="HasSpace" w:val="False"/>
          <w:attr w:name="SourceValue" w:val="60"/>
          <w:attr w:name="UnitName" w:val="m3"/>
        </w:smartTagPr>
        <w:r w:rsidR="00F21387" w:rsidRPr="00BD233A">
          <w:rPr>
            <w:sz w:val="24"/>
          </w:rPr>
          <w:t>60m</w:t>
        </w:r>
        <w:r w:rsidR="00F21387" w:rsidRPr="00BD233A">
          <w:rPr>
            <w:sz w:val="24"/>
            <w:vertAlign w:val="superscript"/>
          </w:rPr>
          <w:t>3</w:t>
        </w:r>
      </w:smartTag>
      <w:r w:rsidR="00F21387" w:rsidRPr="00BD233A">
        <w:rPr>
          <w:sz w:val="24"/>
        </w:rPr>
        <w:t>/h</w:t>
      </w:r>
      <w:r w:rsidR="00F21387" w:rsidRPr="00BD233A">
        <w:rPr>
          <w:sz w:val="24"/>
        </w:rPr>
        <w:t>。</w:t>
      </w:r>
      <w:r w:rsidRPr="008011C0">
        <w:rPr>
          <w:rFonts w:hAnsi="宋体"/>
          <w:bCs/>
          <w:sz w:val="24"/>
        </w:rPr>
        <w:t>在工业场地内</w:t>
      </w:r>
      <w:r>
        <w:rPr>
          <w:rFonts w:hAnsi="宋体" w:hint="eastAsia"/>
          <w:bCs/>
          <w:sz w:val="24"/>
        </w:rPr>
        <w:t>建有</w:t>
      </w:r>
      <w:r w:rsidRPr="008011C0">
        <w:rPr>
          <w:rFonts w:hAnsi="宋体"/>
          <w:bCs/>
          <w:sz w:val="24"/>
        </w:rPr>
        <w:t>矿井水处理站，采用混凝、沉淀、过滤、消毒处理工艺</w:t>
      </w:r>
      <w:r w:rsidRPr="00074FEE">
        <w:rPr>
          <w:rFonts w:hAnsi="宋体"/>
          <w:bCs/>
          <w:sz w:val="24"/>
        </w:rPr>
        <w:t>，</w:t>
      </w:r>
      <w:r w:rsidR="00F21387" w:rsidRPr="00BD233A">
        <w:rPr>
          <w:sz w:val="24"/>
        </w:rPr>
        <w:t>井下水处理站处理能力为</w:t>
      </w:r>
      <w:r w:rsidR="00F21387">
        <w:rPr>
          <w:rFonts w:hint="eastAsia"/>
        </w:rPr>
        <w:t>2</w:t>
      </w:r>
      <w:r w:rsidR="00F21387">
        <w:rPr>
          <w:rFonts w:hint="eastAsia"/>
        </w:rPr>
        <w:t>×</w:t>
      </w:r>
      <w:r w:rsidR="00F21387">
        <w:rPr>
          <w:rFonts w:hint="eastAsia"/>
        </w:rPr>
        <w:t>30</w:t>
      </w:r>
      <w:r w:rsidR="00F21387" w:rsidRPr="00BD233A">
        <w:rPr>
          <w:sz w:val="24"/>
        </w:rPr>
        <w:t>m</w:t>
      </w:r>
      <w:r w:rsidR="00F21387" w:rsidRPr="00BD233A">
        <w:rPr>
          <w:sz w:val="24"/>
          <w:vertAlign w:val="superscript"/>
        </w:rPr>
        <w:t>3</w:t>
      </w:r>
      <w:r w:rsidR="00F21387" w:rsidRPr="00BD233A">
        <w:rPr>
          <w:sz w:val="24"/>
        </w:rPr>
        <w:t>/h</w:t>
      </w:r>
      <w:r w:rsidRPr="00300C0A">
        <w:rPr>
          <w:bCs/>
          <w:sz w:val="24"/>
        </w:rPr>
        <w:t>；矿井水处理后全部用于井下洒水，不外排；</w:t>
      </w:r>
    </w:p>
    <w:p w:rsidR="00A409CC" w:rsidRPr="00950B93" w:rsidRDefault="00A409CC" w:rsidP="009C65E5">
      <w:pPr>
        <w:pStyle w:val="27"/>
        <w:spacing w:after="0" w:line="500" w:lineRule="exact"/>
        <w:ind w:rightChars="38" w:right="91" w:firstLineChars="177" w:firstLine="425"/>
        <w:rPr>
          <w:rFonts w:hAnsi="宋体"/>
          <w:bCs/>
          <w:sz w:val="24"/>
        </w:rPr>
      </w:pPr>
      <w:r w:rsidRPr="00950B93">
        <w:rPr>
          <w:rFonts w:hAnsi="宋体"/>
          <w:bCs/>
          <w:sz w:val="24"/>
        </w:rPr>
        <w:t>工业场地已建生活污水处理站，处理能力为</w:t>
      </w:r>
      <w:r w:rsidR="00F21387">
        <w:rPr>
          <w:rFonts w:hAnsi="宋体" w:hint="eastAsia"/>
          <w:bCs/>
          <w:sz w:val="24"/>
        </w:rPr>
        <w:t>20</w:t>
      </w:r>
      <w:r w:rsidRPr="00950B93">
        <w:rPr>
          <w:rFonts w:hint="eastAsia"/>
          <w:bCs/>
          <w:sz w:val="24"/>
        </w:rPr>
        <w:t>m</w:t>
      </w:r>
      <w:r w:rsidRPr="00950B93">
        <w:rPr>
          <w:rFonts w:hint="eastAsia"/>
          <w:bCs/>
          <w:sz w:val="24"/>
        </w:rPr>
        <w:t>³</w:t>
      </w:r>
      <w:r w:rsidRPr="00950B93">
        <w:rPr>
          <w:rFonts w:hint="eastAsia"/>
          <w:bCs/>
          <w:sz w:val="24"/>
        </w:rPr>
        <w:t>/h</w:t>
      </w:r>
      <w:r w:rsidRPr="00950B93">
        <w:rPr>
          <w:rFonts w:hAnsi="宋体"/>
          <w:bCs/>
          <w:sz w:val="24"/>
        </w:rPr>
        <w:t>，采用</w:t>
      </w:r>
      <w:r w:rsidRPr="00074FEE">
        <w:rPr>
          <w:rFonts w:hAnsi="宋体"/>
          <w:bCs/>
          <w:sz w:val="24"/>
        </w:rPr>
        <w:t>地埋式生活污水</w:t>
      </w:r>
      <w:r w:rsidRPr="008011C0">
        <w:rPr>
          <w:rFonts w:hAnsi="宋体"/>
          <w:bCs/>
          <w:sz w:val="24"/>
        </w:rPr>
        <w:t>处理装置，处理工艺为二级生化。</w:t>
      </w:r>
      <w:r w:rsidRPr="00950B93">
        <w:rPr>
          <w:rFonts w:hAnsi="宋体"/>
          <w:bCs/>
          <w:sz w:val="24"/>
        </w:rPr>
        <w:t>生活污水经处理后全部回用于场区及道路洒水、绿化等，未外排</w:t>
      </w:r>
      <w:r w:rsidRPr="00950B93">
        <w:rPr>
          <w:rFonts w:hAnsi="宋体" w:hint="eastAsia"/>
          <w:bCs/>
          <w:sz w:val="24"/>
        </w:rPr>
        <w:t>。</w:t>
      </w:r>
    </w:p>
    <w:p w:rsidR="00A409CC" w:rsidRPr="007B48EC" w:rsidRDefault="00A409CC" w:rsidP="009C65E5">
      <w:pPr>
        <w:spacing w:line="500" w:lineRule="exact"/>
        <w:ind w:firstLineChars="196" w:firstLine="472"/>
        <w:rPr>
          <w:rFonts w:ascii="宋体" w:hAnsi="宋体"/>
          <w:b/>
        </w:rPr>
      </w:pPr>
      <w:r w:rsidRPr="007B48EC">
        <w:rPr>
          <w:rFonts w:ascii="宋体" w:hAnsi="宋体" w:hint="eastAsia"/>
          <w:b/>
        </w:rPr>
        <w:t>（2） 供电工程</w:t>
      </w:r>
    </w:p>
    <w:p w:rsidR="00A409CC" w:rsidRPr="007B48EC" w:rsidRDefault="000B05AD" w:rsidP="009C65E5">
      <w:pPr>
        <w:spacing w:line="500" w:lineRule="exact"/>
        <w:ind w:firstLineChars="200" w:firstLine="480"/>
      </w:pPr>
      <w:r w:rsidRPr="00910BB7">
        <w:t>本矿采用双回路</w:t>
      </w:r>
      <w:r w:rsidRPr="00910BB7">
        <w:t>10kV</w:t>
      </w:r>
      <w:r w:rsidRPr="00910BB7">
        <w:t>电源供电，主供电电源引自八义</w:t>
      </w:r>
      <w:r w:rsidRPr="00910BB7">
        <w:t>110kV</w:t>
      </w:r>
      <w:r w:rsidRPr="00910BB7">
        <w:t>变电站</w:t>
      </w:r>
      <w:r w:rsidRPr="00910BB7">
        <w:t>10kV</w:t>
      </w:r>
      <w:r w:rsidRPr="00910BB7">
        <w:t>母线，备用电源引自南宋</w:t>
      </w:r>
      <w:r w:rsidRPr="00910BB7">
        <w:t>35kV</w:t>
      </w:r>
      <w:r w:rsidRPr="00910BB7">
        <w:t>变电站</w:t>
      </w:r>
      <w:r w:rsidRPr="00910BB7">
        <w:t>10kV</w:t>
      </w:r>
      <w:r w:rsidRPr="00910BB7">
        <w:t>母线。两回电源线路均采用钢筋混凝土单杆架空敷设。</w:t>
      </w:r>
      <w:r w:rsidR="00A409CC" w:rsidRPr="007B48EC">
        <w:rPr>
          <w:rFonts w:hint="eastAsia"/>
        </w:rPr>
        <w:t xml:space="preserve"> </w:t>
      </w:r>
    </w:p>
    <w:p w:rsidR="00A409CC" w:rsidRPr="007B48EC" w:rsidRDefault="00A409CC" w:rsidP="009C65E5">
      <w:pPr>
        <w:spacing w:line="500" w:lineRule="exact"/>
        <w:ind w:firstLineChars="196" w:firstLine="472"/>
        <w:rPr>
          <w:rFonts w:ascii="宋体" w:hAnsi="宋体"/>
          <w:b/>
        </w:rPr>
      </w:pPr>
      <w:r w:rsidRPr="007B48EC">
        <w:rPr>
          <w:rFonts w:ascii="宋体" w:hAnsi="宋体" w:hint="eastAsia"/>
          <w:b/>
        </w:rPr>
        <w:t>（3）采暖、供热</w:t>
      </w:r>
    </w:p>
    <w:p w:rsidR="00A409CC" w:rsidRPr="00AD743D" w:rsidRDefault="00A409CC" w:rsidP="009C65E5">
      <w:pPr>
        <w:spacing w:line="500" w:lineRule="exact"/>
        <w:ind w:firstLineChars="200" w:firstLine="480"/>
        <w:rPr>
          <w:color w:val="000000"/>
        </w:rPr>
      </w:pPr>
      <w:r w:rsidRPr="00AD743D">
        <w:rPr>
          <w:color w:val="000000"/>
        </w:rPr>
        <w:t>工业场地建锅炉房一座，内设</w:t>
      </w:r>
      <w:r w:rsidR="000B05AD">
        <w:rPr>
          <w:rFonts w:hint="eastAsia"/>
          <w:color w:val="000000"/>
        </w:rPr>
        <w:t>2</w:t>
      </w:r>
      <w:r w:rsidR="000B05AD">
        <w:rPr>
          <w:rFonts w:hint="eastAsia"/>
          <w:color w:val="000000"/>
        </w:rPr>
        <w:t>台</w:t>
      </w:r>
      <w:r w:rsidR="000B05AD">
        <w:rPr>
          <w:rFonts w:hint="eastAsia"/>
          <w:color w:val="000000"/>
        </w:rPr>
        <w:t>6t/h</w:t>
      </w:r>
      <w:r w:rsidR="000B05AD">
        <w:rPr>
          <w:rFonts w:hint="eastAsia"/>
          <w:color w:val="000000"/>
        </w:rPr>
        <w:t>热水锅炉和</w:t>
      </w:r>
      <w:r w:rsidR="000B05AD">
        <w:rPr>
          <w:rFonts w:hint="eastAsia"/>
          <w:color w:val="000000"/>
        </w:rPr>
        <w:t>1</w:t>
      </w:r>
      <w:r w:rsidR="000B05AD">
        <w:rPr>
          <w:rFonts w:hint="eastAsia"/>
          <w:color w:val="000000"/>
        </w:rPr>
        <w:t>台</w:t>
      </w:r>
      <w:r w:rsidR="000B05AD">
        <w:rPr>
          <w:rFonts w:hint="eastAsia"/>
          <w:color w:val="000000"/>
        </w:rPr>
        <w:t>2t/h</w:t>
      </w:r>
      <w:r w:rsidR="000B05AD">
        <w:rPr>
          <w:rFonts w:hint="eastAsia"/>
          <w:color w:val="000000"/>
        </w:rPr>
        <w:t>热水锅炉，型号分别为</w:t>
      </w:r>
      <w:r w:rsidR="000B05AD">
        <w:rPr>
          <w:rFonts w:hint="eastAsia"/>
          <w:color w:val="000000"/>
        </w:rPr>
        <w:t>DZL4.2-1.0/95/70-A</w:t>
      </w:r>
      <w:r w:rsidR="000B05AD">
        <w:rPr>
          <w:color w:val="000000"/>
        </w:rPr>
        <w:fldChar w:fldCharType="begin"/>
      </w:r>
      <w:r w:rsidR="000B05AD">
        <w:rPr>
          <w:color w:val="000000"/>
        </w:rPr>
        <w:instrText xml:space="preserve"> </w:instrText>
      </w:r>
      <w:r w:rsidR="000B05AD">
        <w:rPr>
          <w:rFonts w:hint="eastAsia"/>
          <w:color w:val="000000"/>
        </w:rPr>
        <w:instrText>= 2 \* ROMAN</w:instrText>
      </w:r>
      <w:r w:rsidR="000B05AD">
        <w:rPr>
          <w:color w:val="000000"/>
        </w:rPr>
        <w:instrText xml:space="preserve"> </w:instrText>
      </w:r>
      <w:r w:rsidR="000B05AD">
        <w:rPr>
          <w:color w:val="000000"/>
        </w:rPr>
        <w:fldChar w:fldCharType="separate"/>
      </w:r>
      <w:r w:rsidR="000B05AD">
        <w:rPr>
          <w:noProof/>
          <w:color w:val="000000"/>
        </w:rPr>
        <w:t>II</w:t>
      </w:r>
      <w:r w:rsidR="000B05AD">
        <w:rPr>
          <w:color w:val="000000"/>
        </w:rPr>
        <w:fldChar w:fldCharType="end"/>
      </w:r>
      <w:r w:rsidR="000B05AD">
        <w:rPr>
          <w:rFonts w:hint="eastAsia"/>
          <w:color w:val="000000"/>
        </w:rPr>
        <w:t>和</w:t>
      </w:r>
      <w:r w:rsidR="000B05AD">
        <w:rPr>
          <w:rFonts w:hint="eastAsia"/>
          <w:color w:val="000000"/>
        </w:rPr>
        <w:t>DZL1.4-1.0/95/70-A</w:t>
      </w:r>
      <w:r w:rsidR="000B05AD">
        <w:rPr>
          <w:color w:val="000000"/>
        </w:rPr>
        <w:fldChar w:fldCharType="begin"/>
      </w:r>
      <w:r w:rsidR="000B05AD">
        <w:rPr>
          <w:color w:val="000000"/>
        </w:rPr>
        <w:instrText xml:space="preserve"> </w:instrText>
      </w:r>
      <w:r w:rsidR="000B05AD">
        <w:rPr>
          <w:rFonts w:hint="eastAsia"/>
          <w:color w:val="000000"/>
        </w:rPr>
        <w:instrText>= 2 \* ROMAN</w:instrText>
      </w:r>
      <w:r w:rsidR="000B05AD">
        <w:rPr>
          <w:color w:val="000000"/>
        </w:rPr>
        <w:instrText xml:space="preserve"> </w:instrText>
      </w:r>
      <w:r w:rsidR="000B05AD">
        <w:rPr>
          <w:color w:val="000000"/>
        </w:rPr>
        <w:fldChar w:fldCharType="separate"/>
      </w:r>
      <w:r w:rsidR="000B05AD">
        <w:rPr>
          <w:noProof/>
          <w:color w:val="000000"/>
        </w:rPr>
        <w:t>II</w:t>
      </w:r>
      <w:r w:rsidR="000B05AD">
        <w:rPr>
          <w:color w:val="000000"/>
        </w:rPr>
        <w:fldChar w:fldCharType="end"/>
      </w:r>
      <w:r w:rsidR="000B05AD" w:rsidRPr="009C65E5">
        <w:rPr>
          <w:rFonts w:hint="eastAsia"/>
          <w:color w:val="000000"/>
        </w:rPr>
        <w:t>。锅炉燃用</w:t>
      </w:r>
      <w:r w:rsidR="009C65E5" w:rsidRPr="009C65E5">
        <w:rPr>
          <w:rFonts w:hint="eastAsia"/>
          <w:color w:val="000000"/>
        </w:rPr>
        <w:t>3</w:t>
      </w:r>
      <w:r w:rsidR="009C65E5">
        <w:rPr>
          <w:rFonts w:hint="eastAsia"/>
          <w:color w:val="000000"/>
        </w:rPr>
        <w:t>号无烟煤</w:t>
      </w:r>
      <w:r w:rsidR="000B05AD">
        <w:rPr>
          <w:rFonts w:hint="eastAsia"/>
          <w:color w:val="000000"/>
        </w:rPr>
        <w:t>。锅炉配备“除尘、脱硫、脱硝”烟气处理设施，</w:t>
      </w:r>
      <w:r w:rsidR="000B05AD">
        <w:rPr>
          <w:rFonts w:hint="eastAsia"/>
          <w:color w:val="000000"/>
        </w:rPr>
        <w:t>3</w:t>
      </w:r>
      <w:r w:rsidRPr="00AD743D">
        <w:rPr>
          <w:color w:val="000000"/>
        </w:rPr>
        <w:t>台锅炉合用</w:t>
      </w:r>
      <w:r w:rsidRPr="00AD743D">
        <w:rPr>
          <w:color w:val="000000"/>
        </w:rPr>
        <w:t>1</w:t>
      </w:r>
      <w:r w:rsidRPr="00AD743D">
        <w:rPr>
          <w:color w:val="000000"/>
        </w:rPr>
        <w:t>根烟囱，烟囱高度</w:t>
      </w:r>
      <w:r w:rsidR="00C259DC">
        <w:rPr>
          <w:rFonts w:hint="eastAsia"/>
          <w:color w:val="000000"/>
        </w:rPr>
        <w:t>40</w:t>
      </w:r>
      <w:r w:rsidRPr="00AD743D">
        <w:rPr>
          <w:color w:val="000000"/>
        </w:rPr>
        <w:t>m</w:t>
      </w:r>
      <w:r w:rsidRPr="00AD743D">
        <w:rPr>
          <w:color w:val="000000"/>
        </w:rPr>
        <w:t>。</w:t>
      </w:r>
    </w:p>
    <w:p w:rsidR="00A409CC" w:rsidRPr="007B48EC" w:rsidRDefault="00A409CC" w:rsidP="009C65E5">
      <w:pPr>
        <w:spacing w:line="500" w:lineRule="exact"/>
        <w:ind w:firstLineChars="200"/>
        <w:rPr>
          <w:b/>
        </w:rPr>
      </w:pPr>
      <w:r w:rsidRPr="007B48EC">
        <w:rPr>
          <w:rFonts w:hint="eastAsia"/>
          <w:b/>
        </w:rPr>
        <w:t>5</w:t>
      </w:r>
      <w:r w:rsidRPr="007B48EC">
        <w:rPr>
          <w:rFonts w:hint="eastAsia"/>
          <w:b/>
        </w:rPr>
        <w:t>、环保工程</w:t>
      </w:r>
    </w:p>
    <w:p w:rsidR="00A409CC" w:rsidRDefault="00A409CC" w:rsidP="009C65E5">
      <w:pPr>
        <w:spacing w:line="500" w:lineRule="exact"/>
        <w:ind w:firstLineChars="200" w:firstLine="480"/>
      </w:pPr>
      <w:r w:rsidRPr="007B48EC">
        <w:rPr>
          <w:rFonts w:hint="eastAsia"/>
        </w:rPr>
        <w:t>环保工程包括废气、废水、固废和噪声治理工程，详见</w:t>
      </w:r>
      <w:r w:rsidR="000B05AD">
        <w:rPr>
          <w:rFonts w:hint="eastAsia"/>
        </w:rPr>
        <w:t>2</w:t>
      </w:r>
      <w:r w:rsidRPr="007B48EC">
        <w:rPr>
          <w:rFonts w:hint="eastAsia"/>
        </w:rPr>
        <w:t>.1.3</w:t>
      </w:r>
      <w:r w:rsidRPr="007B48EC">
        <w:rPr>
          <w:rFonts w:hint="eastAsia"/>
        </w:rPr>
        <w:t>现有工程环境影响因素分析。</w:t>
      </w:r>
    </w:p>
    <w:p w:rsidR="00A409CC" w:rsidRPr="000A1E52" w:rsidRDefault="000B05AD" w:rsidP="009C65E5">
      <w:pPr>
        <w:pStyle w:val="3"/>
        <w:spacing w:before="0" w:line="500" w:lineRule="exact"/>
      </w:pPr>
      <w:r>
        <w:rPr>
          <w:rFonts w:hint="eastAsia"/>
        </w:rPr>
        <w:t>2</w:t>
      </w:r>
      <w:r w:rsidR="00A409CC" w:rsidRPr="000A1E52">
        <w:rPr>
          <w:rFonts w:hint="eastAsia"/>
        </w:rPr>
        <w:t>.1.</w:t>
      </w:r>
      <w:r w:rsidR="00A409CC">
        <w:rPr>
          <w:rFonts w:hint="eastAsia"/>
        </w:rPr>
        <w:t>3</w:t>
      </w:r>
      <w:r w:rsidR="00A409CC" w:rsidRPr="000A1E52">
        <w:rPr>
          <w:rFonts w:hint="eastAsia"/>
        </w:rPr>
        <w:t xml:space="preserve"> </w:t>
      </w:r>
      <w:r w:rsidR="00A409CC" w:rsidRPr="000A1E52">
        <w:rPr>
          <w:rFonts w:hint="eastAsia"/>
        </w:rPr>
        <w:t>现有工程</w:t>
      </w:r>
      <w:r w:rsidR="00A409CC">
        <w:rPr>
          <w:rFonts w:hint="eastAsia"/>
        </w:rPr>
        <w:t>环境影响因素分析及污染物排放情况</w:t>
      </w:r>
    </w:p>
    <w:p w:rsidR="00A409CC" w:rsidRPr="001C58CF" w:rsidRDefault="00A409CC" w:rsidP="009C65E5">
      <w:pPr>
        <w:tabs>
          <w:tab w:val="left" w:pos="5387"/>
        </w:tabs>
        <w:spacing w:line="500" w:lineRule="exact"/>
        <w:ind w:firstLineChars="200" w:firstLine="480"/>
      </w:pPr>
      <w:r w:rsidRPr="001C58CF">
        <w:t>（</w:t>
      </w:r>
      <w:r w:rsidRPr="001C58CF">
        <w:t>1</w:t>
      </w:r>
      <w:r w:rsidRPr="001C58CF">
        <w:t>）</w:t>
      </w:r>
      <w:r w:rsidRPr="001C58CF">
        <w:rPr>
          <w:rFonts w:hint="eastAsia"/>
        </w:rPr>
        <w:t>现有工程大气</w:t>
      </w:r>
      <w:r w:rsidRPr="001C58CF">
        <w:t>污染源</w:t>
      </w:r>
      <w:r w:rsidRPr="001C58CF">
        <w:rPr>
          <w:rFonts w:hint="eastAsia"/>
        </w:rPr>
        <w:t>采取的污染防治措施及</w:t>
      </w:r>
      <w:r>
        <w:rPr>
          <w:rFonts w:hint="eastAsia"/>
        </w:rPr>
        <w:t>污染物</w:t>
      </w:r>
      <w:r w:rsidRPr="001C58CF">
        <w:rPr>
          <w:rFonts w:hint="eastAsia"/>
        </w:rPr>
        <w:t>排放情况</w:t>
      </w:r>
    </w:p>
    <w:p w:rsidR="00A409CC" w:rsidRPr="001C58CF" w:rsidRDefault="00A409CC" w:rsidP="009C65E5">
      <w:pPr>
        <w:tabs>
          <w:tab w:val="left" w:pos="5387"/>
        </w:tabs>
        <w:spacing w:line="500" w:lineRule="exact"/>
        <w:ind w:firstLineChars="200" w:firstLine="480"/>
      </w:pPr>
      <w:r w:rsidRPr="001C58CF">
        <w:rPr>
          <w:rFonts w:hint="eastAsia"/>
        </w:rPr>
        <w:t>现有工程主要大气污染物为锅炉排放的烟尘、</w:t>
      </w:r>
      <w:r w:rsidRPr="001C58CF">
        <w:rPr>
          <w:rFonts w:hint="eastAsia"/>
        </w:rPr>
        <w:t>SO</w:t>
      </w:r>
      <w:r w:rsidRPr="001C58CF">
        <w:rPr>
          <w:rFonts w:hint="eastAsia"/>
          <w:vertAlign w:val="subscript"/>
        </w:rPr>
        <w:t>2</w:t>
      </w:r>
      <w:r w:rsidRPr="001C58CF">
        <w:rPr>
          <w:rFonts w:hint="eastAsia"/>
        </w:rPr>
        <w:t>和</w:t>
      </w:r>
      <w:r w:rsidRPr="001C58CF">
        <w:rPr>
          <w:rFonts w:hint="eastAsia"/>
        </w:rPr>
        <w:t>NOx</w:t>
      </w:r>
      <w:r w:rsidRPr="001C58CF">
        <w:rPr>
          <w:rFonts w:hint="eastAsia"/>
        </w:rPr>
        <w:t>，筛分系统、原煤的输送以及原煤堆放等产的煤尘等。</w:t>
      </w:r>
    </w:p>
    <w:p w:rsidR="00A409CC" w:rsidRPr="001C58CF" w:rsidRDefault="00A409CC" w:rsidP="009C65E5">
      <w:pPr>
        <w:tabs>
          <w:tab w:val="left" w:pos="5387"/>
        </w:tabs>
        <w:spacing w:line="500" w:lineRule="exact"/>
        <w:ind w:firstLineChars="200" w:firstLine="480"/>
      </w:pPr>
      <w:r w:rsidRPr="001C58CF">
        <w:rPr>
          <w:rFonts w:hint="eastAsia"/>
        </w:rPr>
        <w:t>大气污染防治措施变化情况见表</w:t>
      </w:r>
      <w:r w:rsidR="000B05AD">
        <w:rPr>
          <w:rFonts w:hint="eastAsia"/>
        </w:rPr>
        <w:t>2</w:t>
      </w:r>
      <w:r w:rsidRPr="001C58CF">
        <w:rPr>
          <w:rFonts w:hint="eastAsia"/>
        </w:rPr>
        <w:t>.1-</w:t>
      </w:r>
      <w:r w:rsidR="000B05AD">
        <w:rPr>
          <w:rFonts w:hint="eastAsia"/>
        </w:rPr>
        <w:t>2</w:t>
      </w:r>
      <w:r w:rsidRPr="001C58CF">
        <w:rPr>
          <w:rFonts w:hint="eastAsia"/>
        </w:rPr>
        <w:t>，目前大气污染物排放情况见表</w:t>
      </w:r>
      <w:r w:rsidR="000B05AD">
        <w:rPr>
          <w:rFonts w:hint="eastAsia"/>
        </w:rPr>
        <w:t>2</w:t>
      </w:r>
      <w:r w:rsidRPr="001C58CF">
        <w:rPr>
          <w:rFonts w:hint="eastAsia"/>
        </w:rPr>
        <w:t>.1-</w:t>
      </w:r>
      <w:r w:rsidR="000B05AD">
        <w:rPr>
          <w:rFonts w:hint="eastAsia"/>
        </w:rPr>
        <w:t>3</w:t>
      </w:r>
      <w:r w:rsidRPr="001C58CF">
        <w:rPr>
          <w:rFonts w:hint="eastAsia"/>
        </w:rPr>
        <w:t>。</w:t>
      </w:r>
    </w:p>
    <w:p w:rsidR="009C65E5" w:rsidRDefault="009C65E5" w:rsidP="00A409CC">
      <w:pPr>
        <w:spacing w:line="360" w:lineRule="auto"/>
        <w:jc w:val="center"/>
        <w:rPr>
          <w:b/>
        </w:rPr>
      </w:pPr>
    </w:p>
    <w:p w:rsidR="00A409CC" w:rsidRPr="00750BC0" w:rsidRDefault="00A409CC" w:rsidP="00A409CC">
      <w:pPr>
        <w:spacing w:line="360" w:lineRule="auto"/>
        <w:jc w:val="center"/>
        <w:rPr>
          <w:bCs/>
        </w:rPr>
      </w:pPr>
      <w:r w:rsidRPr="00750BC0">
        <w:rPr>
          <w:rFonts w:hint="eastAsia"/>
          <w:b/>
        </w:rPr>
        <w:t>表</w:t>
      </w:r>
      <w:r w:rsidR="00A82435">
        <w:rPr>
          <w:rFonts w:hint="eastAsia"/>
          <w:b/>
        </w:rPr>
        <w:t>2</w:t>
      </w:r>
      <w:r>
        <w:rPr>
          <w:rFonts w:hint="eastAsia"/>
          <w:b/>
        </w:rPr>
        <w:t>.</w:t>
      </w:r>
      <w:r w:rsidRPr="00750BC0">
        <w:rPr>
          <w:rFonts w:hint="eastAsia"/>
          <w:b/>
        </w:rPr>
        <w:t>1-</w:t>
      </w:r>
      <w:r w:rsidR="00CA78BB">
        <w:rPr>
          <w:rFonts w:hint="eastAsia"/>
          <w:b/>
        </w:rPr>
        <w:t>2</w:t>
      </w:r>
      <w:r w:rsidRPr="00750BC0">
        <w:rPr>
          <w:rFonts w:hint="eastAsia"/>
          <w:b/>
        </w:rPr>
        <w:t xml:space="preserve"> </w:t>
      </w:r>
      <w:r w:rsidRPr="00750BC0">
        <w:rPr>
          <w:rFonts w:hint="eastAsia"/>
          <w:b/>
        </w:rPr>
        <w:t>现有工程采取大气污染防治措施较验收期的变化情况</w:t>
      </w:r>
    </w:p>
    <w:tbl>
      <w:tblPr>
        <w:tblW w:w="50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32"/>
        <w:gridCol w:w="1721"/>
        <w:gridCol w:w="2266"/>
        <w:gridCol w:w="3088"/>
        <w:gridCol w:w="772"/>
      </w:tblGrid>
      <w:tr w:rsidR="00A409CC" w:rsidRPr="000B05AD" w:rsidTr="006B6A88">
        <w:tc>
          <w:tcPr>
            <w:tcW w:w="581" w:type="pct"/>
            <w:shd w:val="clear" w:color="auto" w:fill="auto"/>
            <w:vAlign w:val="center"/>
          </w:tcPr>
          <w:p w:rsidR="00A409CC" w:rsidRPr="000B05AD" w:rsidRDefault="00A409CC" w:rsidP="006B6A88">
            <w:pPr>
              <w:spacing w:line="240" w:lineRule="auto"/>
              <w:ind w:firstLine="0"/>
              <w:jc w:val="center"/>
              <w:rPr>
                <w:b/>
                <w:kern w:val="10"/>
                <w:sz w:val="18"/>
                <w:szCs w:val="18"/>
              </w:rPr>
            </w:pPr>
            <w:r w:rsidRPr="000B05AD">
              <w:rPr>
                <w:b/>
                <w:kern w:val="10"/>
                <w:sz w:val="18"/>
                <w:szCs w:val="18"/>
              </w:rPr>
              <w:t>位置</w:t>
            </w:r>
          </w:p>
        </w:tc>
        <w:tc>
          <w:tcPr>
            <w:tcW w:w="969" w:type="pct"/>
            <w:shd w:val="clear" w:color="auto" w:fill="auto"/>
            <w:vAlign w:val="center"/>
          </w:tcPr>
          <w:p w:rsidR="00A409CC" w:rsidRPr="000B05AD" w:rsidRDefault="00A409CC" w:rsidP="006B6A88">
            <w:pPr>
              <w:spacing w:line="240" w:lineRule="auto"/>
              <w:ind w:firstLine="0"/>
              <w:jc w:val="center"/>
              <w:rPr>
                <w:b/>
                <w:kern w:val="10"/>
                <w:sz w:val="18"/>
                <w:szCs w:val="18"/>
              </w:rPr>
            </w:pPr>
            <w:r w:rsidRPr="000B05AD">
              <w:rPr>
                <w:b/>
                <w:kern w:val="10"/>
                <w:sz w:val="18"/>
                <w:szCs w:val="18"/>
              </w:rPr>
              <w:t>锅炉</w:t>
            </w:r>
            <w:r w:rsidRPr="000B05AD">
              <w:rPr>
                <w:rFonts w:hint="eastAsia"/>
                <w:b/>
                <w:kern w:val="10"/>
                <w:sz w:val="18"/>
                <w:szCs w:val="18"/>
              </w:rPr>
              <w:t>及环保措施</w:t>
            </w:r>
          </w:p>
        </w:tc>
        <w:tc>
          <w:tcPr>
            <w:tcW w:w="1276" w:type="pct"/>
            <w:shd w:val="clear" w:color="auto" w:fill="auto"/>
            <w:vAlign w:val="center"/>
          </w:tcPr>
          <w:p w:rsidR="00A409CC" w:rsidRPr="000B05AD" w:rsidRDefault="00A409CC" w:rsidP="006B6A88">
            <w:pPr>
              <w:spacing w:line="240" w:lineRule="auto"/>
              <w:ind w:firstLine="0"/>
              <w:jc w:val="center"/>
              <w:rPr>
                <w:b/>
                <w:kern w:val="10"/>
                <w:sz w:val="18"/>
                <w:szCs w:val="18"/>
              </w:rPr>
            </w:pPr>
            <w:r w:rsidRPr="000B05AD">
              <w:rPr>
                <w:b/>
                <w:kern w:val="10"/>
                <w:sz w:val="18"/>
                <w:szCs w:val="18"/>
              </w:rPr>
              <w:t>验收期环保措施</w:t>
            </w:r>
          </w:p>
        </w:tc>
        <w:tc>
          <w:tcPr>
            <w:tcW w:w="1739" w:type="pct"/>
            <w:shd w:val="clear" w:color="auto" w:fill="auto"/>
            <w:vAlign w:val="center"/>
          </w:tcPr>
          <w:p w:rsidR="00A409CC" w:rsidRPr="000B05AD" w:rsidRDefault="00A82435" w:rsidP="006B6A88">
            <w:pPr>
              <w:spacing w:line="240" w:lineRule="auto"/>
              <w:ind w:firstLine="0"/>
              <w:jc w:val="center"/>
              <w:rPr>
                <w:b/>
                <w:kern w:val="10"/>
                <w:sz w:val="18"/>
                <w:szCs w:val="18"/>
              </w:rPr>
            </w:pPr>
            <w:r>
              <w:rPr>
                <w:rFonts w:hint="eastAsia"/>
                <w:b/>
                <w:kern w:val="10"/>
                <w:sz w:val="18"/>
                <w:szCs w:val="18"/>
              </w:rPr>
              <w:t>现在建设</w:t>
            </w:r>
            <w:r w:rsidR="00A409CC" w:rsidRPr="000B05AD">
              <w:rPr>
                <w:rFonts w:hint="eastAsia"/>
                <w:b/>
                <w:kern w:val="10"/>
                <w:sz w:val="18"/>
                <w:szCs w:val="18"/>
              </w:rPr>
              <w:t>情况</w:t>
            </w:r>
          </w:p>
        </w:tc>
        <w:tc>
          <w:tcPr>
            <w:tcW w:w="435" w:type="pct"/>
            <w:shd w:val="clear" w:color="auto" w:fill="auto"/>
            <w:vAlign w:val="center"/>
          </w:tcPr>
          <w:p w:rsidR="00A409CC" w:rsidRPr="000B05AD" w:rsidRDefault="00A409CC" w:rsidP="006B6A88">
            <w:pPr>
              <w:spacing w:line="240" w:lineRule="auto"/>
              <w:ind w:firstLine="0"/>
              <w:jc w:val="center"/>
              <w:rPr>
                <w:b/>
                <w:kern w:val="10"/>
                <w:sz w:val="18"/>
                <w:szCs w:val="18"/>
              </w:rPr>
            </w:pPr>
            <w:r w:rsidRPr="000B05AD">
              <w:rPr>
                <w:b/>
                <w:kern w:val="10"/>
                <w:sz w:val="18"/>
                <w:szCs w:val="18"/>
              </w:rPr>
              <w:t>备注</w:t>
            </w:r>
          </w:p>
        </w:tc>
      </w:tr>
      <w:tr w:rsidR="00A82435" w:rsidRPr="006A75F1" w:rsidTr="006B6A88">
        <w:tc>
          <w:tcPr>
            <w:tcW w:w="581" w:type="pct"/>
            <w:shd w:val="clear" w:color="auto" w:fill="auto"/>
            <w:vAlign w:val="center"/>
          </w:tcPr>
          <w:p w:rsidR="00A82435" w:rsidRPr="006A75F1" w:rsidRDefault="00A82435" w:rsidP="006B6A88">
            <w:pPr>
              <w:spacing w:line="240" w:lineRule="auto"/>
              <w:ind w:rightChars="-37" w:right="-89" w:firstLine="0"/>
              <w:jc w:val="center"/>
              <w:rPr>
                <w:kern w:val="10"/>
                <w:sz w:val="18"/>
                <w:szCs w:val="18"/>
              </w:rPr>
            </w:pPr>
            <w:r w:rsidRPr="006A75F1">
              <w:rPr>
                <w:kern w:val="10"/>
                <w:sz w:val="18"/>
                <w:szCs w:val="18"/>
              </w:rPr>
              <w:t>锅炉房</w:t>
            </w:r>
          </w:p>
        </w:tc>
        <w:tc>
          <w:tcPr>
            <w:tcW w:w="969" w:type="pct"/>
            <w:shd w:val="clear" w:color="auto" w:fill="auto"/>
            <w:vAlign w:val="center"/>
          </w:tcPr>
          <w:p w:rsidR="00A82435" w:rsidRPr="006A75F1" w:rsidRDefault="00A82435" w:rsidP="006B6A88">
            <w:pPr>
              <w:spacing w:line="240" w:lineRule="auto"/>
              <w:ind w:firstLine="0"/>
              <w:jc w:val="center"/>
              <w:rPr>
                <w:color w:val="000000"/>
                <w:kern w:val="0"/>
                <w:sz w:val="18"/>
                <w:szCs w:val="18"/>
              </w:rPr>
            </w:pPr>
            <w:r w:rsidRPr="000B05AD">
              <w:rPr>
                <w:rFonts w:hint="eastAsia"/>
                <w:color w:val="000000"/>
                <w:kern w:val="0"/>
                <w:sz w:val="18"/>
                <w:szCs w:val="18"/>
              </w:rPr>
              <w:t>2</w:t>
            </w:r>
            <w:r w:rsidRPr="000B05AD">
              <w:rPr>
                <w:rFonts w:hint="eastAsia"/>
                <w:color w:val="000000"/>
                <w:kern w:val="0"/>
                <w:sz w:val="18"/>
                <w:szCs w:val="18"/>
              </w:rPr>
              <w:t>台</w:t>
            </w:r>
            <w:r w:rsidRPr="000B05AD">
              <w:rPr>
                <w:rFonts w:hint="eastAsia"/>
                <w:color w:val="000000"/>
                <w:kern w:val="0"/>
                <w:sz w:val="18"/>
                <w:szCs w:val="18"/>
              </w:rPr>
              <w:t>6t/h</w:t>
            </w:r>
            <w:r w:rsidRPr="000B05AD">
              <w:rPr>
                <w:rFonts w:hint="eastAsia"/>
                <w:color w:val="000000"/>
                <w:kern w:val="0"/>
                <w:sz w:val="18"/>
                <w:szCs w:val="18"/>
              </w:rPr>
              <w:t>热水锅炉</w:t>
            </w:r>
            <w:r>
              <w:rPr>
                <w:rFonts w:hint="eastAsia"/>
                <w:color w:val="000000"/>
                <w:kern w:val="0"/>
                <w:sz w:val="18"/>
                <w:szCs w:val="18"/>
              </w:rPr>
              <w:t>、</w:t>
            </w:r>
            <w:r w:rsidRPr="000B05AD">
              <w:rPr>
                <w:rFonts w:hint="eastAsia"/>
                <w:color w:val="000000"/>
                <w:kern w:val="0"/>
                <w:sz w:val="18"/>
                <w:szCs w:val="18"/>
              </w:rPr>
              <w:t>1</w:t>
            </w:r>
            <w:r w:rsidRPr="000B05AD">
              <w:rPr>
                <w:rFonts w:hint="eastAsia"/>
                <w:color w:val="000000"/>
                <w:kern w:val="0"/>
                <w:sz w:val="18"/>
                <w:szCs w:val="18"/>
              </w:rPr>
              <w:t>台</w:t>
            </w:r>
            <w:r w:rsidRPr="000B05AD">
              <w:rPr>
                <w:rFonts w:hint="eastAsia"/>
                <w:color w:val="000000"/>
                <w:kern w:val="0"/>
                <w:sz w:val="18"/>
                <w:szCs w:val="18"/>
              </w:rPr>
              <w:t>2t/h</w:t>
            </w:r>
            <w:r w:rsidRPr="000B05AD">
              <w:rPr>
                <w:rFonts w:hint="eastAsia"/>
                <w:color w:val="000000"/>
                <w:kern w:val="0"/>
                <w:sz w:val="18"/>
                <w:szCs w:val="18"/>
              </w:rPr>
              <w:t>热水锅炉</w:t>
            </w:r>
          </w:p>
        </w:tc>
        <w:tc>
          <w:tcPr>
            <w:tcW w:w="1276" w:type="pct"/>
            <w:shd w:val="clear" w:color="auto" w:fill="auto"/>
            <w:vAlign w:val="center"/>
          </w:tcPr>
          <w:p w:rsidR="00A82435" w:rsidRPr="006A75F1" w:rsidRDefault="00A82435" w:rsidP="006B6A88">
            <w:pPr>
              <w:spacing w:line="240" w:lineRule="auto"/>
              <w:ind w:firstLine="0"/>
              <w:jc w:val="center"/>
              <w:rPr>
                <w:color w:val="000000"/>
                <w:kern w:val="0"/>
                <w:sz w:val="18"/>
                <w:szCs w:val="18"/>
              </w:rPr>
            </w:pPr>
            <w:r>
              <w:rPr>
                <w:rFonts w:hint="eastAsia"/>
                <w:color w:val="000000"/>
                <w:kern w:val="0"/>
                <w:sz w:val="18"/>
                <w:szCs w:val="18"/>
              </w:rPr>
              <w:t>各配备</w:t>
            </w:r>
            <w:r>
              <w:rPr>
                <w:rFonts w:hint="eastAsia"/>
                <w:color w:val="000000"/>
                <w:kern w:val="0"/>
                <w:sz w:val="18"/>
                <w:szCs w:val="18"/>
              </w:rPr>
              <w:t>1</w:t>
            </w:r>
            <w:r>
              <w:rPr>
                <w:rFonts w:hint="eastAsia"/>
                <w:color w:val="000000"/>
                <w:kern w:val="0"/>
                <w:sz w:val="18"/>
                <w:szCs w:val="18"/>
              </w:rPr>
              <w:t>台麻石水浴脱硫除尘器（共</w:t>
            </w:r>
            <w:r>
              <w:rPr>
                <w:rFonts w:hint="eastAsia"/>
                <w:color w:val="000000"/>
                <w:kern w:val="0"/>
                <w:sz w:val="18"/>
                <w:szCs w:val="18"/>
              </w:rPr>
              <w:t>3</w:t>
            </w:r>
            <w:r>
              <w:rPr>
                <w:rFonts w:hint="eastAsia"/>
                <w:color w:val="000000"/>
                <w:kern w:val="0"/>
                <w:sz w:val="18"/>
                <w:szCs w:val="18"/>
              </w:rPr>
              <w:t>台）</w:t>
            </w:r>
          </w:p>
        </w:tc>
        <w:tc>
          <w:tcPr>
            <w:tcW w:w="1739" w:type="pct"/>
            <w:shd w:val="clear" w:color="auto" w:fill="auto"/>
            <w:vAlign w:val="center"/>
          </w:tcPr>
          <w:p w:rsidR="00A82435" w:rsidRPr="00A82435" w:rsidRDefault="00A82435" w:rsidP="006B6A88">
            <w:pPr>
              <w:spacing w:line="240" w:lineRule="auto"/>
              <w:ind w:firstLine="0"/>
              <w:jc w:val="center"/>
              <w:rPr>
                <w:bCs/>
                <w:sz w:val="18"/>
                <w:szCs w:val="18"/>
              </w:rPr>
            </w:pPr>
            <w:r>
              <w:rPr>
                <w:rFonts w:hint="eastAsia"/>
                <w:bCs/>
                <w:sz w:val="18"/>
                <w:szCs w:val="18"/>
              </w:rPr>
              <w:t>在原有麻石脱硫除尘器后，设置</w:t>
            </w:r>
            <w:r>
              <w:rPr>
                <w:rFonts w:hint="eastAsia"/>
                <w:bCs/>
                <w:sz w:val="18"/>
                <w:szCs w:val="18"/>
              </w:rPr>
              <w:t>1</w:t>
            </w:r>
            <w:r>
              <w:rPr>
                <w:rFonts w:hint="eastAsia"/>
                <w:bCs/>
                <w:sz w:val="18"/>
                <w:szCs w:val="18"/>
              </w:rPr>
              <w:t>套“旋流板塔</w:t>
            </w:r>
            <w:r>
              <w:rPr>
                <w:rFonts w:hint="eastAsia"/>
                <w:bCs/>
                <w:sz w:val="18"/>
                <w:szCs w:val="18"/>
              </w:rPr>
              <w:t>+</w:t>
            </w:r>
            <w:r>
              <w:rPr>
                <w:rFonts w:hint="eastAsia"/>
                <w:bCs/>
                <w:sz w:val="18"/>
                <w:szCs w:val="18"/>
              </w:rPr>
              <w:t>喷淋脱硫脱硝”处理系统</w:t>
            </w:r>
          </w:p>
        </w:tc>
        <w:tc>
          <w:tcPr>
            <w:tcW w:w="435" w:type="pct"/>
            <w:shd w:val="clear" w:color="auto" w:fill="auto"/>
            <w:vAlign w:val="center"/>
          </w:tcPr>
          <w:p w:rsidR="00A82435" w:rsidRPr="006A75F1" w:rsidRDefault="00A82435" w:rsidP="006B6A88">
            <w:pPr>
              <w:spacing w:line="240" w:lineRule="auto"/>
              <w:ind w:firstLine="0"/>
              <w:jc w:val="center"/>
              <w:rPr>
                <w:bCs/>
                <w:sz w:val="18"/>
                <w:szCs w:val="18"/>
              </w:rPr>
            </w:pPr>
            <w:r>
              <w:rPr>
                <w:rFonts w:hint="eastAsia"/>
                <w:bCs/>
                <w:sz w:val="18"/>
                <w:szCs w:val="18"/>
              </w:rPr>
              <w:t>增加脱硫、脱硝</w:t>
            </w:r>
          </w:p>
        </w:tc>
      </w:tr>
      <w:tr w:rsidR="00A409CC" w:rsidRPr="006A75F1" w:rsidTr="006B6A88">
        <w:tc>
          <w:tcPr>
            <w:tcW w:w="1550" w:type="pct"/>
            <w:gridSpan w:val="2"/>
            <w:shd w:val="clear" w:color="auto" w:fill="auto"/>
            <w:vAlign w:val="center"/>
          </w:tcPr>
          <w:p w:rsidR="00A409CC" w:rsidRPr="006A75F1" w:rsidRDefault="00A409CC" w:rsidP="006B6A88">
            <w:pPr>
              <w:spacing w:line="240" w:lineRule="auto"/>
              <w:ind w:firstLine="0"/>
              <w:jc w:val="center"/>
              <w:rPr>
                <w:sz w:val="18"/>
                <w:szCs w:val="18"/>
              </w:rPr>
            </w:pPr>
            <w:r w:rsidRPr="006A75F1">
              <w:rPr>
                <w:spacing w:val="-4"/>
                <w:sz w:val="18"/>
                <w:szCs w:val="18"/>
              </w:rPr>
              <w:t>原煤贮存</w:t>
            </w:r>
          </w:p>
        </w:tc>
        <w:tc>
          <w:tcPr>
            <w:tcW w:w="3015" w:type="pct"/>
            <w:gridSpan w:val="2"/>
            <w:shd w:val="clear" w:color="auto" w:fill="auto"/>
            <w:vAlign w:val="center"/>
          </w:tcPr>
          <w:p w:rsidR="00A409CC" w:rsidRPr="006A75F1" w:rsidRDefault="00A82435" w:rsidP="006B6A88">
            <w:pPr>
              <w:spacing w:line="240" w:lineRule="auto"/>
              <w:ind w:firstLine="0"/>
              <w:jc w:val="center"/>
              <w:rPr>
                <w:sz w:val="18"/>
                <w:szCs w:val="18"/>
              </w:rPr>
            </w:pPr>
            <w:r>
              <w:rPr>
                <w:rFonts w:hint="eastAsia"/>
                <w:sz w:val="18"/>
                <w:szCs w:val="18"/>
              </w:rPr>
              <w:t>封闭储煤场</w:t>
            </w:r>
            <w:r w:rsidR="00A409CC" w:rsidRPr="006A75F1">
              <w:rPr>
                <w:sz w:val="18"/>
                <w:szCs w:val="18"/>
              </w:rPr>
              <w:t>储存，总容量</w:t>
            </w:r>
            <w:r>
              <w:rPr>
                <w:rFonts w:hint="eastAsia"/>
                <w:sz w:val="18"/>
                <w:szCs w:val="18"/>
              </w:rPr>
              <w:t>约</w:t>
            </w:r>
            <w:r w:rsidR="00A409CC" w:rsidRPr="006A75F1">
              <w:rPr>
                <w:sz w:val="18"/>
                <w:szCs w:val="18"/>
              </w:rPr>
              <w:t>为</w:t>
            </w:r>
            <w:r>
              <w:rPr>
                <w:rFonts w:hint="eastAsia"/>
                <w:sz w:val="18"/>
                <w:szCs w:val="18"/>
              </w:rPr>
              <w:t>21000</w:t>
            </w:r>
            <w:r w:rsidR="00A409CC" w:rsidRPr="006A75F1">
              <w:rPr>
                <w:sz w:val="18"/>
                <w:szCs w:val="18"/>
              </w:rPr>
              <w:t>t</w:t>
            </w:r>
          </w:p>
        </w:tc>
        <w:tc>
          <w:tcPr>
            <w:tcW w:w="435" w:type="pct"/>
            <w:shd w:val="clear" w:color="auto" w:fill="auto"/>
            <w:vAlign w:val="center"/>
          </w:tcPr>
          <w:p w:rsidR="00A409CC" w:rsidRPr="006A75F1" w:rsidRDefault="00A409CC" w:rsidP="006B6A88">
            <w:pPr>
              <w:spacing w:line="240" w:lineRule="auto"/>
              <w:ind w:firstLine="0"/>
              <w:jc w:val="center"/>
              <w:rPr>
                <w:bCs/>
                <w:sz w:val="18"/>
                <w:szCs w:val="18"/>
              </w:rPr>
            </w:pPr>
            <w:r w:rsidRPr="006A75F1">
              <w:rPr>
                <w:bCs/>
                <w:sz w:val="18"/>
                <w:szCs w:val="18"/>
              </w:rPr>
              <w:t>一致</w:t>
            </w:r>
          </w:p>
        </w:tc>
      </w:tr>
      <w:tr w:rsidR="00A409CC" w:rsidRPr="006A75F1" w:rsidTr="006B6A88">
        <w:tc>
          <w:tcPr>
            <w:tcW w:w="1550" w:type="pct"/>
            <w:gridSpan w:val="2"/>
            <w:shd w:val="clear" w:color="auto" w:fill="auto"/>
            <w:vAlign w:val="center"/>
          </w:tcPr>
          <w:p w:rsidR="00A409CC" w:rsidRPr="006A75F1" w:rsidRDefault="00A409CC" w:rsidP="006B6A88">
            <w:pPr>
              <w:pStyle w:val="11"/>
              <w:spacing w:line="240" w:lineRule="auto"/>
              <w:rPr>
                <w:sz w:val="18"/>
                <w:szCs w:val="18"/>
              </w:rPr>
            </w:pPr>
            <w:r w:rsidRPr="006A75F1">
              <w:rPr>
                <w:sz w:val="18"/>
                <w:szCs w:val="18"/>
              </w:rPr>
              <w:t>输送、转载、筛分间</w:t>
            </w:r>
          </w:p>
        </w:tc>
        <w:tc>
          <w:tcPr>
            <w:tcW w:w="3015" w:type="pct"/>
            <w:gridSpan w:val="2"/>
            <w:shd w:val="clear" w:color="auto" w:fill="auto"/>
            <w:vAlign w:val="center"/>
          </w:tcPr>
          <w:p w:rsidR="00A409CC" w:rsidRPr="006A75F1" w:rsidRDefault="00A409CC" w:rsidP="006B6A88">
            <w:pPr>
              <w:pStyle w:val="affb"/>
              <w:tabs>
                <w:tab w:val="left" w:pos="1980"/>
              </w:tabs>
              <w:spacing w:after="0"/>
              <w:ind w:firstLineChars="0" w:firstLine="0"/>
              <w:rPr>
                <w:sz w:val="18"/>
                <w:szCs w:val="18"/>
              </w:rPr>
            </w:pPr>
            <w:r w:rsidRPr="006A75F1">
              <w:rPr>
                <w:sz w:val="18"/>
                <w:szCs w:val="18"/>
              </w:rPr>
              <w:t>采用全封闭的运输皮带走廊，在</w:t>
            </w:r>
            <w:r w:rsidR="00A82435">
              <w:rPr>
                <w:rFonts w:hint="eastAsia"/>
                <w:sz w:val="18"/>
                <w:szCs w:val="18"/>
              </w:rPr>
              <w:t>筛分环节</w:t>
            </w:r>
            <w:r w:rsidRPr="006A75F1">
              <w:rPr>
                <w:sz w:val="18"/>
                <w:szCs w:val="18"/>
              </w:rPr>
              <w:t>设吸尘罩</w:t>
            </w:r>
            <w:r w:rsidRPr="006A75F1">
              <w:rPr>
                <w:sz w:val="18"/>
                <w:szCs w:val="18"/>
              </w:rPr>
              <w:t>+</w:t>
            </w:r>
            <w:r w:rsidRPr="006A75F1">
              <w:rPr>
                <w:sz w:val="18"/>
                <w:szCs w:val="18"/>
              </w:rPr>
              <w:t>袋式除尘器</w:t>
            </w:r>
          </w:p>
        </w:tc>
        <w:tc>
          <w:tcPr>
            <w:tcW w:w="435" w:type="pct"/>
            <w:shd w:val="clear" w:color="auto" w:fill="auto"/>
            <w:vAlign w:val="center"/>
          </w:tcPr>
          <w:p w:rsidR="00A409CC" w:rsidRPr="006A75F1" w:rsidRDefault="00A409CC" w:rsidP="006B6A88">
            <w:pPr>
              <w:spacing w:line="240" w:lineRule="auto"/>
              <w:ind w:firstLine="0"/>
              <w:jc w:val="center"/>
              <w:rPr>
                <w:bCs/>
                <w:sz w:val="18"/>
                <w:szCs w:val="18"/>
              </w:rPr>
            </w:pPr>
            <w:r w:rsidRPr="006A75F1">
              <w:rPr>
                <w:bCs/>
                <w:sz w:val="18"/>
                <w:szCs w:val="18"/>
              </w:rPr>
              <w:t>一致</w:t>
            </w:r>
          </w:p>
        </w:tc>
      </w:tr>
    </w:tbl>
    <w:p w:rsidR="009C65E5" w:rsidRDefault="009C65E5" w:rsidP="00A409CC">
      <w:pPr>
        <w:spacing w:line="360" w:lineRule="auto"/>
        <w:jc w:val="center"/>
        <w:rPr>
          <w:b/>
          <w:szCs w:val="21"/>
        </w:rPr>
      </w:pPr>
    </w:p>
    <w:p w:rsidR="00A409CC" w:rsidRPr="00814698" w:rsidRDefault="00A409CC" w:rsidP="00A409CC">
      <w:pPr>
        <w:spacing w:line="360" w:lineRule="auto"/>
        <w:jc w:val="center"/>
        <w:rPr>
          <w:b/>
          <w:szCs w:val="21"/>
        </w:rPr>
      </w:pPr>
      <w:r w:rsidRPr="00814698">
        <w:rPr>
          <w:b/>
          <w:szCs w:val="21"/>
        </w:rPr>
        <w:lastRenderedPageBreak/>
        <w:t>表</w:t>
      </w:r>
      <w:r w:rsidR="00A82435">
        <w:rPr>
          <w:rFonts w:hint="eastAsia"/>
          <w:b/>
          <w:szCs w:val="21"/>
        </w:rPr>
        <w:t>2</w:t>
      </w:r>
      <w:r>
        <w:rPr>
          <w:rFonts w:hint="eastAsia"/>
          <w:b/>
          <w:szCs w:val="21"/>
        </w:rPr>
        <w:t>.</w:t>
      </w:r>
      <w:r w:rsidRPr="00814698">
        <w:rPr>
          <w:rFonts w:hint="eastAsia"/>
          <w:b/>
          <w:szCs w:val="21"/>
        </w:rPr>
        <w:t>1-</w:t>
      </w:r>
      <w:r w:rsidR="00CA78BB">
        <w:rPr>
          <w:rFonts w:hint="eastAsia"/>
          <w:b/>
          <w:szCs w:val="21"/>
        </w:rPr>
        <w:t>3</w:t>
      </w:r>
      <w:r w:rsidRPr="00814698">
        <w:rPr>
          <w:b/>
          <w:szCs w:val="21"/>
        </w:rPr>
        <w:t xml:space="preserve">  </w:t>
      </w:r>
      <w:r w:rsidRPr="00814698">
        <w:rPr>
          <w:rFonts w:hint="eastAsia"/>
          <w:b/>
          <w:szCs w:val="21"/>
        </w:rPr>
        <w:t>现有</w:t>
      </w:r>
      <w:r w:rsidRPr="00814698">
        <w:rPr>
          <w:b/>
          <w:szCs w:val="21"/>
        </w:rPr>
        <w:t>工程大气污染物排放情况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50"/>
        <w:gridCol w:w="2080"/>
        <w:gridCol w:w="1505"/>
        <w:gridCol w:w="844"/>
        <w:gridCol w:w="999"/>
        <w:gridCol w:w="1133"/>
        <w:gridCol w:w="1121"/>
      </w:tblGrid>
      <w:tr w:rsidR="00B56A25" w:rsidRPr="006A75F1" w:rsidTr="006B6A88">
        <w:trPr>
          <w:trHeight w:val="378"/>
        </w:trPr>
        <w:tc>
          <w:tcPr>
            <w:tcW w:w="601" w:type="pct"/>
            <w:vMerge w:val="restart"/>
            <w:shd w:val="clear" w:color="auto" w:fill="auto"/>
            <w:vAlign w:val="center"/>
          </w:tcPr>
          <w:p w:rsidR="00B56A25" w:rsidRPr="006A75F1" w:rsidRDefault="00B56A25" w:rsidP="00A82435">
            <w:pPr>
              <w:spacing w:line="240" w:lineRule="auto"/>
              <w:ind w:firstLine="0"/>
              <w:jc w:val="center"/>
              <w:rPr>
                <w:rFonts w:ascii="宋体" w:hAnsi="宋体"/>
                <w:sz w:val="18"/>
                <w:szCs w:val="18"/>
              </w:rPr>
            </w:pPr>
            <w:r w:rsidRPr="006A75F1">
              <w:rPr>
                <w:sz w:val="18"/>
                <w:szCs w:val="18"/>
              </w:rPr>
              <w:t>污染源项</w:t>
            </w:r>
          </w:p>
        </w:tc>
        <w:tc>
          <w:tcPr>
            <w:tcW w:w="1191" w:type="pct"/>
            <w:vMerge w:val="restart"/>
            <w:shd w:val="clear" w:color="auto" w:fill="auto"/>
            <w:vAlign w:val="center"/>
          </w:tcPr>
          <w:p w:rsidR="00B56A25" w:rsidRPr="006A75F1" w:rsidRDefault="00B56A25" w:rsidP="00A82435">
            <w:pPr>
              <w:spacing w:line="240" w:lineRule="auto"/>
              <w:ind w:firstLine="0"/>
              <w:jc w:val="center"/>
              <w:rPr>
                <w:sz w:val="18"/>
                <w:szCs w:val="18"/>
              </w:rPr>
            </w:pPr>
            <w:r w:rsidRPr="006A75F1">
              <w:rPr>
                <w:rFonts w:hint="eastAsia"/>
                <w:sz w:val="18"/>
                <w:szCs w:val="18"/>
              </w:rPr>
              <w:t>设备</w:t>
            </w:r>
          </w:p>
        </w:tc>
        <w:tc>
          <w:tcPr>
            <w:tcW w:w="862" w:type="pct"/>
            <w:vMerge w:val="restart"/>
            <w:shd w:val="clear" w:color="auto" w:fill="auto"/>
            <w:vAlign w:val="center"/>
          </w:tcPr>
          <w:p w:rsidR="00B56A25" w:rsidRPr="006A75F1" w:rsidRDefault="00B56A25" w:rsidP="00A82435">
            <w:pPr>
              <w:spacing w:line="240" w:lineRule="auto"/>
              <w:ind w:firstLine="0"/>
              <w:jc w:val="center"/>
              <w:rPr>
                <w:sz w:val="18"/>
                <w:szCs w:val="18"/>
              </w:rPr>
            </w:pPr>
            <w:r w:rsidRPr="006A75F1">
              <w:rPr>
                <w:rFonts w:hint="eastAsia"/>
                <w:sz w:val="18"/>
                <w:szCs w:val="18"/>
              </w:rPr>
              <w:t>运行参数</w:t>
            </w:r>
          </w:p>
        </w:tc>
        <w:tc>
          <w:tcPr>
            <w:tcW w:w="1704" w:type="pct"/>
            <w:gridSpan w:val="3"/>
            <w:tcBorders>
              <w:right w:val="single" w:sz="2" w:space="0" w:color="auto"/>
            </w:tcBorders>
            <w:shd w:val="clear" w:color="auto" w:fill="auto"/>
            <w:vAlign w:val="center"/>
          </w:tcPr>
          <w:p w:rsidR="00B56A25" w:rsidRPr="006A75F1" w:rsidRDefault="00B56A25" w:rsidP="00B56A25">
            <w:pPr>
              <w:spacing w:line="240" w:lineRule="auto"/>
              <w:ind w:firstLine="0"/>
              <w:jc w:val="center"/>
              <w:rPr>
                <w:sz w:val="18"/>
                <w:szCs w:val="18"/>
              </w:rPr>
            </w:pPr>
            <w:r w:rsidRPr="006A75F1">
              <w:rPr>
                <w:sz w:val="18"/>
                <w:szCs w:val="18"/>
              </w:rPr>
              <w:t>排放量（</w:t>
            </w:r>
            <w:r w:rsidRPr="006A75F1">
              <w:rPr>
                <w:sz w:val="18"/>
                <w:szCs w:val="18"/>
              </w:rPr>
              <w:t>t/a</w:t>
            </w:r>
            <w:r w:rsidRPr="006A75F1">
              <w:rPr>
                <w:sz w:val="18"/>
                <w:szCs w:val="18"/>
              </w:rPr>
              <w:t>）</w:t>
            </w:r>
          </w:p>
        </w:tc>
        <w:tc>
          <w:tcPr>
            <w:tcW w:w="642" w:type="pct"/>
            <w:vMerge w:val="restart"/>
            <w:tcBorders>
              <w:left w:val="single" w:sz="2" w:space="0" w:color="auto"/>
            </w:tcBorders>
            <w:shd w:val="clear" w:color="auto" w:fill="auto"/>
            <w:vAlign w:val="center"/>
          </w:tcPr>
          <w:p w:rsidR="00B56A25" w:rsidRPr="006A75F1" w:rsidRDefault="00B56A25" w:rsidP="00A82435">
            <w:pPr>
              <w:spacing w:line="240" w:lineRule="auto"/>
              <w:ind w:firstLine="0"/>
              <w:jc w:val="center"/>
              <w:rPr>
                <w:sz w:val="18"/>
                <w:szCs w:val="18"/>
              </w:rPr>
            </w:pPr>
            <w:r w:rsidRPr="006A75F1">
              <w:rPr>
                <w:rFonts w:hint="eastAsia"/>
                <w:sz w:val="18"/>
                <w:szCs w:val="18"/>
              </w:rPr>
              <w:t>备注</w:t>
            </w:r>
          </w:p>
        </w:tc>
      </w:tr>
      <w:tr w:rsidR="00B56A25" w:rsidRPr="006A75F1" w:rsidTr="006B6A88">
        <w:trPr>
          <w:trHeight w:val="378"/>
        </w:trPr>
        <w:tc>
          <w:tcPr>
            <w:tcW w:w="601" w:type="pct"/>
            <w:vMerge/>
            <w:shd w:val="clear" w:color="auto" w:fill="auto"/>
            <w:vAlign w:val="center"/>
          </w:tcPr>
          <w:p w:rsidR="00B56A25" w:rsidRPr="006A75F1" w:rsidRDefault="00B56A25" w:rsidP="00A82435">
            <w:pPr>
              <w:spacing w:line="240" w:lineRule="auto"/>
              <w:ind w:firstLine="0"/>
              <w:jc w:val="center"/>
              <w:rPr>
                <w:sz w:val="18"/>
                <w:szCs w:val="18"/>
              </w:rPr>
            </w:pPr>
          </w:p>
        </w:tc>
        <w:tc>
          <w:tcPr>
            <w:tcW w:w="1191" w:type="pct"/>
            <w:vMerge/>
            <w:shd w:val="clear" w:color="auto" w:fill="auto"/>
            <w:vAlign w:val="center"/>
          </w:tcPr>
          <w:p w:rsidR="00B56A25" w:rsidRPr="006A75F1" w:rsidRDefault="00B56A25" w:rsidP="00A82435">
            <w:pPr>
              <w:spacing w:line="240" w:lineRule="auto"/>
              <w:ind w:firstLine="0"/>
              <w:jc w:val="center"/>
              <w:rPr>
                <w:sz w:val="18"/>
                <w:szCs w:val="18"/>
              </w:rPr>
            </w:pPr>
          </w:p>
        </w:tc>
        <w:tc>
          <w:tcPr>
            <w:tcW w:w="862" w:type="pct"/>
            <w:vMerge/>
            <w:shd w:val="clear" w:color="auto" w:fill="auto"/>
            <w:vAlign w:val="center"/>
          </w:tcPr>
          <w:p w:rsidR="00B56A25" w:rsidRPr="006A75F1" w:rsidRDefault="00B56A25" w:rsidP="00A82435">
            <w:pPr>
              <w:spacing w:line="240" w:lineRule="auto"/>
              <w:ind w:firstLine="0"/>
              <w:jc w:val="center"/>
              <w:rPr>
                <w:sz w:val="18"/>
                <w:szCs w:val="18"/>
              </w:rPr>
            </w:pPr>
          </w:p>
        </w:tc>
        <w:tc>
          <w:tcPr>
            <w:tcW w:w="483" w:type="pct"/>
            <w:shd w:val="clear" w:color="auto" w:fill="auto"/>
            <w:vAlign w:val="center"/>
          </w:tcPr>
          <w:p w:rsidR="00B56A25" w:rsidRPr="006A75F1" w:rsidRDefault="00B56A25" w:rsidP="00CA78BB">
            <w:pPr>
              <w:spacing w:line="240" w:lineRule="auto"/>
              <w:ind w:firstLine="0"/>
              <w:jc w:val="center"/>
              <w:rPr>
                <w:sz w:val="18"/>
                <w:szCs w:val="18"/>
              </w:rPr>
            </w:pPr>
            <w:r>
              <w:rPr>
                <w:rFonts w:hint="eastAsia"/>
                <w:sz w:val="18"/>
                <w:szCs w:val="18"/>
              </w:rPr>
              <w:t>颗粒物</w:t>
            </w:r>
          </w:p>
        </w:tc>
        <w:tc>
          <w:tcPr>
            <w:tcW w:w="572" w:type="pct"/>
            <w:shd w:val="clear" w:color="auto" w:fill="auto"/>
            <w:vAlign w:val="center"/>
          </w:tcPr>
          <w:p w:rsidR="00B56A25" w:rsidRPr="006A75F1" w:rsidRDefault="00B56A25" w:rsidP="00CA78BB">
            <w:pPr>
              <w:spacing w:line="240" w:lineRule="auto"/>
              <w:ind w:firstLine="0"/>
              <w:jc w:val="center"/>
              <w:rPr>
                <w:sz w:val="18"/>
                <w:szCs w:val="18"/>
              </w:rPr>
            </w:pPr>
            <w:r w:rsidRPr="006A75F1">
              <w:rPr>
                <w:rFonts w:hint="eastAsia"/>
                <w:bCs/>
                <w:sz w:val="18"/>
                <w:szCs w:val="18"/>
              </w:rPr>
              <w:t>SO</w:t>
            </w:r>
            <w:r w:rsidRPr="006A75F1">
              <w:rPr>
                <w:rFonts w:hint="eastAsia"/>
                <w:bCs/>
                <w:sz w:val="18"/>
                <w:szCs w:val="18"/>
                <w:vertAlign w:val="subscript"/>
              </w:rPr>
              <w:t>2</w:t>
            </w:r>
          </w:p>
        </w:tc>
        <w:tc>
          <w:tcPr>
            <w:tcW w:w="649" w:type="pct"/>
            <w:shd w:val="clear" w:color="auto" w:fill="auto"/>
            <w:vAlign w:val="center"/>
          </w:tcPr>
          <w:p w:rsidR="00B56A25" w:rsidRPr="006A75F1" w:rsidRDefault="00B56A25" w:rsidP="00B56A25">
            <w:pPr>
              <w:spacing w:line="240" w:lineRule="auto"/>
              <w:ind w:firstLine="0"/>
              <w:jc w:val="center"/>
              <w:rPr>
                <w:sz w:val="18"/>
                <w:szCs w:val="18"/>
              </w:rPr>
            </w:pPr>
            <w:r w:rsidRPr="006A75F1">
              <w:rPr>
                <w:rFonts w:hint="eastAsia"/>
                <w:bCs/>
                <w:sz w:val="18"/>
                <w:szCs w:val="18"/>
              </w:rPr>
              <w:t>NO</w:t>
            </w:r>
            <w:r w:rsidRPr="006A75F1">
              <w:rPr>
                <w:rFonts w:hint="eastAsia"/>
                <w:bCs/>
                <w:sz w:val="18"/>
                <w:szCs w:val="18"/>
                <w:vertAlign w:val="subscript"/>
              </w:rPr>
              <w:t>x</w:t>
            </w:r>
            <w:r w:rsidRPr="006A75F1">
              <w:rPr>
                <w:sz w:val="18"/>
                <w:szCs w:val="18"/>
              </w:rPr>
              <w:t xml:space="preserve"> </w:t>
            </w:r>
          </w:p>
        </w:tc>
        <w:tc>
          <w:tcPr>
            <w:tcW w:w="642" w:type="pct"/>
            <w:vMerge/>
            <w:tcBorders>
              <w:left w:val="single" w:sz="2" w:space="0" w:color="auto"/>
              <w:bottom w:val="single" w:sz="2" w:space="0" w:color="auto"/>
            </w:tcBorders>
            <w:shd w:val="clear" w:color="auto" w:fill="auto"/>
            <w:vAlign w:val="center"/>
          </w:tcPr>
          <w:p w:rsidR="00B56A25" w:rsidRPr="006A75F1" w:rsidRDefault="00B56A25" w:rsidP="00A82435">
            <w:pPr>
              <w:spacing w:line="240" w:lineRule="auto"/>
              <w:ind w:firstLine="0"/>
              <w:jc w:val="center"/>
              <w:rPr>
                <w:sz w:val="18"/>
                <w:szCs w:val="18"/>
              </w:rPr>
            </w:pPr>
          </w:p>
        </w:tc>
      </w:tr>
      <w:tr w:rsidR="00B56A25" w:rsidRPr="006A75F1" w:rsidTr="006B6A88">
        <w:trPr>
          <w:trHeight w:val="378"/>
        </w:trPr>
        <w:tc>
          <w:tcPr>
            <w:tcW w:w="601" w:type="pct"/>
            <w:vMerge w:val="restart"/>
            <w:shd w:val="clear" w:color="auto" w:fill="auto"/>
            <w:vAlign w:val="center"/>
          </w:tcPr>
          <w:p w:rsidR="00B56A25" w:rsidRPr="006A75F1" w:rsidRDefault="00B56A25" w:rsidP="00A82435">
            <w:pPr>
              <w:spacing w:line="240" w:lineRule="auto"/>
              <w:ind w:firstLine="0"/>
              <w:jc w:val="center"/>
              <w:rPr>
                <w:sz w:val="18"/>
                <w:szCs w:val="18"/>
              </w:rPr>
            </w:pPr>
            <w:r w:rsidRPr="006A75F1">
              <w:rPr>
                <w:rFonts w:ascii="宋体" w:hAnsi="宋体" w:hint="eastAsia"/>
                <w:sz w:val="18"/>
                <w:szCs w:val="18"/>
              </w:rPr>
              <w:t>锅炉房</w:t>
            </w:r>
          </w:p>
        </w:tc>
        <w:tc>
          <w:tcPr>
            <w:tcW w:w="1191" w:type="pct"/>
            <w:shd w:val="clear" w:color="auto" w:fill="auto"/>
            <w:vAlign w:val="center"/>
          </w:tcPr>
          <w:p w:rsidR="00B56A25" w:rsidRPr="006A75F1" w:rsidRDefault="00B56A25" w:rsidP="00B56A25">
            <w:pPr>
              <w:spacing w:line="240" w:lineRule="auto"/>
              <w:ind w:firstLine="0"/>
              <w:jc w:val="center"/>
              <w:rPr>
                <w:color w:val="000000"/>
                <w:kern w:val="0"/>
                <w:sz w:val="18"/>
                <w:szCs w:val="18"/>
              </w:rPr>
            </w:pPr>
            <w:r w:rsidRPr="006A75F1">
              <w:rPr>
                <w:color w:val="000000"/>
                <w:kern w:val="0"/>
                <w:sz w:val="18"/>
                <w:szCs w:val="18"/>
              </w:rPr>
              <w:t>1</w:t>
            </w:r>
            <w:r w:rsidRPr="006A75F1">
              <w:rPr>
                <w:color w:val="000000"/>
                <w:kern w:val="0"/>
                <w:sz w:val="18"/>
                <w:szCs w:val="18"/>
              </w:rPr>
              <w:t>台</w:t>
            </w:r>
            <w:r>
              <w:rPr>
                <w:rFonts w:hint="eastAsia"/>
                <w:color w:val="000000"/>
                <w:kern w:val="0"/>
                <w:sz w:val="18"/>
                <w:szCs w:val="18"/>
              </w:rPr>
              <w:t>2t/h</w:t>
            </w:r>
            <w:r>
              <w:rPr>
                <w:rFonts w:hint="eastAsia"/>
                <w:color w:val="000000"/>
                <w:kern w:val="0"/>
                <w:sz w:val="18"/>
                <w:szCs w:val="18"/>
              </w:rPr>
              <w:t>热水</w:t>
            </w:r>
            <w:r w:rsidRPr="006A75F1">
              <w:rPr>
                <w:color w:val="000000"/>
                <w:kern w:val="0"/>
                <w:sz w:val="18"/>
                <w:szCs w:val="18"/>
              </w:rPr>
              <w:t>锅炉</w:t>
            </w:r>
          </w:p>
        </w:tc>
        <w:tc>
          <w:tcPr>
            <w:tcW w:w="862" w:type="pct"/>
            <w:shd w:val="clear" w:color="auto" w:fill="auto"/>
            <w:vAlign w:val="center"/>
          </w:tcPr>
          <w:p w:rsidR="00B56A25" w:rsidRPr="006A75F1" w:rsidRDefault="00B56A25" w:rsidP="00B56A25">
            <w:pPr>
              <w:spacing w:line="240" w:lineRule="auto"/>
              <w:ind w:firstLine="0"/>
              <w:jc w:val="center"/>
              <w:rPr>
                <w:bCs/>
                <w:sz w:val="18"/>
                <w:szCs w:val="18"/>
              </w:rPr>
            </w:pPr>
            <w:r>
              <w:rPr>
                <w:rFonts w:hint="eastAsia"/>
                <w:bCs/>
                <w:sz w:val="18"/>
                <w:szCs w:val="18"/>
              </w:rPr>
              <w:t>360</w:t>
            </w:r>
            <w:r w:rsidRPr="006A75F1">
              <w:rPr>
                <w:rFonts w:hint="eastAsia"/>
                <w:bCs/>
                <w:sz w:val="18"/>
                <w:szCs w:val="18"/>
              </w:rPr>
              <w:t>d</w:t>
            </w:r>
            <w:r w:rsidRPr="006A75F1">
              <w:rPr>
                <w:rFonts w:hint="eastAsia"/>
                <w:bCs/>
                <w:sz w:val="18"/>
                <w:szCs w:val="18"/>
              </w:rPr>
              <w:t>×</w:t>
            </w:r>
            <w:r w:rsidRPr="006A75F1">
              <w:rPr>
                <w:rFonts w:hint="eastAsia"/>
                <w:bCs/>
                <w:sz w:val="18"/>
                <w:szCs w:val="18"/>
              </w:rPr>
              <w:t>6h</w:t>
            </w:r>
          </w:p>
        </w:tc>
        <w:tc>
          <w:tcPr>
            <w:tcW w:w="483" w:type="pct"/>
            <w:shd w:val="clear" w:color="auto" w:fill="auto"/>
            <w:vAlign w:val="center"/>
          </w:tcPr>
          <w:p w:rsidR="00B56A25" w:rsidRPr="006A75F1" w:rsidRDefault="00B56A25" w:rsidP="00CA78BB">
            <w:pPr>
              <w:spacing w:line="240" w:lineRule="auto"/>
              <w:ind w:leftChars="-52" w:left="-114" w:rightChars="-54" w:right="-130" w:hangingChars="6" w:hanging="11"/>
              <w:jc w:val="center"/>
              <w:rPr>
                <w:sz w:val="18"/>
                <w:szCs w:val="18"/>
              </w:rPr>
            </w:pPr>
            <w:r>
              <w:rPr>
                <w:rFonts w:hint="eastAsia"/>
                <w:sz w:val="18"/>
                <w:szCs w:val="18"/>
              </w:rPr>
              <w:t>26.3</w:t>
            </w:r>
            <w:r w:rsidRPr="006A75F1">
              <w:rPr>
                <w:rFonts w:hint="eastAsia"/>
                <w:sz w:val="18"/>
                <w:szCs w:val="18"/>
              </w:rPr>
              <w:t>mg/m</w:t>
            </w:r>
            <w:r w:rsidRPr="006A75F1">
              <w:rPr>
                <w:rFonts w:hint="eastAsia"/>
                <w:sz w:val="18"/>
                <w:szCs w:val="18"/>
                <w:vertAlign w:val="superscript"/>
              </w:rPr>
              <w:t>3</w:t>
            </w:r>
          </w:p>
          <w:p w:rsidR="00B56A25" w:rsidRPr="006A75F1" w:rsidRDefault="00A2057A" w:rsidP="00CA78BB">
            <w:pPr>
              <w:spacing w:line="240" w:lineRule="auto"/>
              <w:ind w:leftChars="-52" w:left="-114" w:rightChars="-54" w:right="-130" w:hangingChars="6" w:hanging="11"/>
              <w:jc w:val="center"/>
              <w:rPr>
                <w:sz w:val="18"/>
                <w:szCs w:val="18"/>
              </w:rPr>
            </w:pPr>
            <w:r>
              <w:rPr>
                <w:rFonts w:hint="eastAsia"/>
                <w:sz w:val="18"/>
                <w:szCs w:val="18"/>
              </w:rPr>
              <w:t>0.20</w:t>
            </w:r>
            <w:r w:rsidR="00B56A25" w:rsidRPr="006A75F1">
              <w:rPr>
                <w:rFonts w:hint="eastAsia"/>
                <w:sz w:val="18"/>
                <w:szCs w:val="18"/>
              </w:rPr>
              <w:t>t/a</w:t>
            </w:r>
          </w:p>
        </w:tc>
        <w:tc>
          <w:tcPr>
            <w:tcW w:w="572" w:type="pct"/>
            <w:shd w:val="clear" w:color="auto" w:fill="auto"/>
            <w:vAlign w:val="center"/>
          </w:tcPr>
          <w:p w:rsidR="00B56A25" w:rsidRPr="006A75F1" w:rsidRDefault="00B56A25" w:rsidP="00CA78BB">
            <w:pPr>
              <w:spacing w:line="240" w:lineRule="auto"/>
              <w:ind w:leftChars="-52" w:left="-114" w:rightChars="-54" w:right="-130" w:hangingChars="6" w:hanging="11"/>
              <w:jc w:val="center"/>
              <w:rPr>
                <w:sz w:val="18"/>
                <w:szCs w:val="18"/>
              </w:rPr>
            </w:pPr>
            <w:r>
              <w:rPr>
                <w:rFonts w:hint="eastAsia"/>
                <w:sz w:val="18"/>
                <w:szCs w:val="18"/>
              </w:rPr>
              <w:t>20</w:t>
            </w:r>
            <w:r w:rsidRPr="006A75F1">
              <w:rPr>
                <w:rFonts w:hint="eastAsia"/>
                <w:sz w:val="18"/>
                <w:szCs w:val="18"/>
              </w:rPr>
              <w:t xml:space="preserve"> mg/m</w:t>
            </w:r>
            <w:r w:rsidRPr="006A75F1">
              <w:rPr>
                <w:rFonts w:hint="eastAsia"/>
                <w:sz w:val="18"/>
                <w:szCs w:val="18"/>
                <w:vertAlign w:val="superscript"/>
              </w:rPr>
              <w:t>3</w:t>
            </w:r>
          </w:p>
          <w:p w:rsidR="00B56A25" w:rsidRPr="006A75F1" w:rsidRDefault="00A2057A" w:rsidP="00CA78BB">
            <w:pPr>
              <w:spacing w:line="240" w:lineRule="auto"/>
              <w:ind w:leftChars="-52" w:left="-114" w:rightChars="-54" w:right="-130" w:hangingChars="6" w:hanging="11"/>
              <w:jc w:val="center"/>
              <w:rPr>
                <w:sz w:val="18"/>
                <w:szCs w:val="18"/>
              </w:rPr>
            </w:pPr>
            <w:r>
              <w:rPr>
                <w:rFonts w:hint="eastAsia"/>
                <w:sz w:val="18"/>
                <w:szCs w:val="18"/>
              </w:rPr>
              <w:t>0.16</w:t>
            </w:r>
            <w:r w:rsidR="00B56A25" w:rsidRPr="006A75F1">
              <w:rPr>
                <w:rFonts w:hint="eastAsia"/>
                <w:sz w:val="18"/>
                <w:szCs w:val="18"/>
              </w:rPr>
              <w:t xml:space="preserve"> t/a</w:t>
            </w:r>
          </w:p>
        </w:tc>
        <w:tc>
          <w:tcPr>
            <w:tcW w:w="649" w:type="pct"/>
            <w:shd w:val="clear" w:color="auto" w:fill="auto"/>
            <w:vAlign w:val="center"/>
          </w:tcPr>
          <w:p w:rsidR="00B56A25" w:rsidRPr="006A75F1" w:rsidRDefault="00B56A25" w:rsidP="00CA78BB">
            <w:pPr>
              <w:spacing w:line="240" w:lineRule="auto"/>
              <w:ind w:leftChars="-52" w:left="-114" w:rightChars="-54" w:right="-130" w:hangingChars="6" w:hanging="11"/>
              <w:jc w:val="center"/>
              <w:rPr>
                <w:sz w:val="18"/>
                <w:szCs w:val="18"/>
              </w:rPr>
            </w:pPr>
            <w:r>
              <w:rPr>
                <w:rFonts w:hint="eastAsia"/>
                <w:sz w:val="18"/>
                <w:szCs w:val="18"/>
              </w:rPr>
              <w:t>146</w:t>
            </w:r>
            <w:r w:rsidRPr="006A75F1">
              <w:rPr>
                <w:rFonts w:hint="eastAsia"/>
                <w:sz w:val="18"/>
                <w:szCs w:val="18"/>
              </w:rPr>
              <w:t>mg/m</w:t>
            </w:r>
            <w:r w:rsidRPr="006A75F1">
              <w:rPr>
                <w:rFonts w:hint="eastAsia"/>
                <w:sz w:val="18"/>
                <w:szCs w:val="18"/>
                <w:vertAlign w:val="superscript"/>
              </w:rPr>
              <w:t>3</w:t>
            </w:r>
          </w:p>
          <w:p w:rsidR="00B56A25" w:rsidRPr="006A75F1" w:rsidRDefault="00A2057A" w:rsidP="00B56A25">
            <w:pPr>
              <w:spacing w:line="240" w:lineRule="auto"/>
              <w:ind w:leftChars="-52" w:left="-114" w:rightChars="-54" w:right="-130" w:hangingChars="6" w:hanging="11"/>
              <w:jc w:val="center"/>
              <w:rPr>
                <w:sz w:val="18"/>
                <w:szCs w:val="18"/>
              </w:rPr>
            </w:pPr>
            <w:r>
              <w:rPr>
                <w:rFonts w:hint="eastAsia"/>
                <w:sz w:val="18"/>
                <w:szCs w:val="18"/>
              </w:rPr>
              <w:t>1.14</w:t>
            </w:r>
            <w:r w:rsidR="00B56A25" w:rsidRPr="006A75F1">
              <w:rPr>
                <w:sz w:val="18"/>
                <w:szCs w:val="18"/>
              </w:rPr>
              <w:t>t/a</w:t>
            </w:r>
          </w:p>
        </w:tc>
        <w:tc>
          <w:tcPr>
            <w:tcW w:w="642" w:type="pct"/>
            <w:tcBorders>
              <w:top w:val="single" w:sz="2" w:space="0" w:color="auto"/>
              <w:bottom w:val="single" w:sz="2" w:space="0" w:color="auto"/>
            </w:tcBorders>
            <w:shd w:val="clear" w:color="auto" w:fill="auto"/>
            <w:vAlign w:val="center"/>
          </w:tcPr>
          <w:p w:rsidR="00B56A25" w:rsidRPr="006A75F1" w:rsidRDefault="00B56A25" w:rsidP="00A82435">
            <w:pPr>
              <w:spacing w:line="240" w:lineRule="auto"/>
              <w:ind w:firstLine="0"/>
              <w:jc w:val="center"/>
              <w:rPr>
                <w:sz w:val="18"/>
                <w:szCs w:val="18"/>
              </w:rPr>
            </w:pPr>
            <w:r>
              <w:rPr>
                <w:rFonts w:hint="eastAsia"/>
                <w:sz w:val="18"/>
                <w:szCs w:val="18"/>
              </w:rPr>
              <w:t>2018.6</w:t>
            </w:r>
            <w:r>
              <w:rPr>
                <w:rFonts w:hint="eastAsia"/>
                <w:sz w:val="18"/>
                <w:szCs w:val="18"/>
              </w:rPr>
              <w:t>实测数据</w:t>
            </w:r>
          </w:p>
        </w:tc>
      </w:tr>
      <w:tr w:rsidR="00B56A25" w:rsidRPr="006A75F1" w:rsidTr="006B6A88">
        <w:trPr>
          <w:trHeight w:val="378"/>
        </w:trPr>
        <w:tc>
          <w:tcPr>
            <w:tcW w:w="601" w:type="pct"/>
            <w:vMerge/>
            <w:shd w:val="clear" w:color="auto" w:fill="auto"/>
            <w:vAlign w:val="center"/>
          </w:tcPr>
          <w:p w:rsidR="00B56A25" w:rsidRPr="006A75F1" w:rsidRDefault="00B56A25" w:rsidP="00A82435">
            <w:pPr>
              <w:spacing w:line="240" w:lineRule="auto"/>
              <w:ind w:firstLine="0"/>
              <w:jc w:val="center"/>
              <w:rPr>
                <w:sz w:val="18"/>
                <w:szCs w:val="18"/>
              </w:rPr>
            </w:pPr>
          </w:p>
        </w:tc>
        <w:tc>
          <w:tcPr>
            <w:tcW w:w="1191" w:type="pct"/>
            <w:shd w:val="clear" w:color="auto" w:fill="auto"/>
            <w:vAlign w:val="center"/>
          </w:tcPr>
          <w:p w:rsidR="00B56A25" w:rsidRPr="006A75F1" w:rsidRDefault="00B56A25" w:rsidP="00B56A25">
            <w:pPr>
              <w:spacing w:line="240" w:lineRule="auto"/>
              <w:ind w:firstLine="0"/>
              <w:jc w:val="center"/>
              <w:rPr>
                <w:color w:val="000000"/>
                <w:kern w:val="0"/>
                <w:sz w:val="18"/>
                <w:szCs w:val="18"/>
              </w:rPr>
            </w:pPr>
            <w:r>
              <w:rPr>
                <w:rFonts w:hint="eastAsia"/>
                <w:color w:val="000000"/>
                <w:kern w:val="0"/>
                <w:sz w:val="18"/>
                <w:szCs w:val="18"/>
              </w:rPr>
              <w:t>2</w:t>
            </w:r>
            <w:r w:rsidRPr="006A75F1">
              <w:rPr>
                <w:color w:val="000000"/>
                <w:kern w:val="0"/>
                <w:sz w:val="18"/>
                <w:szCs w:val="18"/>
              </w:rPr>
              <w:t>台</w:t>
            </w:r>
            <w:r>
              <w:rPr>
                <w:rFonts w:hint="eastAsia"/>
                <w:color w:val="000000"/>
                <w:kern w:val="0"/>
                <w:sz w:val="18"/>
                <w:szCs w:val="18"/>
              </w:rPr>
              <w:t>6t/h</w:t>
            </w:r>
            <w:r>
              <w:rPr>
                <w:rFonts w:hint="eastAsia"/>
                <w:color w:val="000000"/>
                <w:kern w:val="0"/>
                <w:sz w:val="18"/>
                <w:szCs w:val="18"/>
              </w:rPr>
              <w:t>热水</w:t>
            </w:r>
            <w:r w:rsidRPr="006A75F1">
              <w:rPr>
                <w:color w:val="000000"/>
                <w:kern w:val="0"/>
                <w:sz w:val="18"/>
                <w:szCs w:val="18"/>
              </w:rPr>
              <w:t>锅炉</w:t>
            </w:r>
          </w:p>
        </w:tc>
        <w:tc>
          <w:tcPr>
            <w:tcW w:w="862" w:type="pct"/>
            <w:shd w:val="clear" w:color="auto" w:fill="auto"/>
            <w:vAlign w:val="center"/>
          </w:tcPr>
          <w:p w:rsidR="00B56A25" w:rsidRPr="006A75F1" w:rsidRDefault="00B56A25" w:rsidP="00A2057A">
            <w:pPr>
              <w:spacing w:line="240" w:lineRule="auto"/>
              <w:ind w:firstLine="0"/>
              <w:jc w:val="center"/>
              <w:rPr>
                <w:bCs/>
                <w:sz w:val="18"/>
                <w:szCs w:val="18"/>
              </w:rPr>
            </w:pPr>
            <w:r w:rsidRPr="006A75F1">
              <w:rPr>
                <w:rFonts w:hint="eastAsia"/>
                <w:bCs/>
                <w:sz w:val="18"/>
                <w:szCs w:val="18"/>
              </w:rPr>
              <w:t>120d</w:t>
            </w:r>
            <w:r w:rsidRPr="006A75F1">
              <w:rPr>
                <w:rFonts w:hint="eastAsia"/>
                <w:bCs/>
                <w:sz w:val="18"/>
                <w:szCs w:val="18"/>
              </w:rPr>
              <w:t>×</w:t>
            </w:r>
            <w:r w:rsidR="00A2057A">
              <w:rPr>
                <w:rFonts w:hint="eastAsia"/>
                <w:bCs/>
                <w:sz w:val="18"/>
                <w:szCs w:val="18"/>
              </w:rPr>
              <w:t>16</w:t>
            </w:r>
            <w:r w:rsidRPr="006A75F1">
              <w:rPr>
                <w:rFonts w:hint="eastAsia"/>
                <w:bCs/>
                <w:sz w:val="18"/>
                <w:szCs w:val="18"/>
              </w:rPr>
              <w:t>h</w:t>
            </w:r>
          </w:p>
        </w:tc>
        <w:tc>
          <w:tcPr>
            <w:tcW w:w="483" w:type="pct"/>
            <w:shd w:val="clear" w:color="auto" w:fill="auto"/>
            <w:vAlign w:val="center"/>
          </w:tcPr>
          <w:p w:rsidR="00B56A25" w:rsidRPr="006A75F1" w:rsidRDefault="00A2057A" w:rsidP="00CA78BB">
            <w:pPr>
              <w:spacing w:line="240" w:lineRule="auto"/>
              <w:ind w:leftChars="-52" w:left="-114" w:rightChars="-54" w:right="-130" w:hangingChars="6" w:hanging="11"/>
              <w:jc w:val="center"/>
              <w:rPr>
                <w:sz w:val="18"/>
                <w:szCs w:val="18"/>
              </w:rPr>
            </w:pPr>
            <w:r>
              <w:rPr>
                <w:rFonts w:hint="eastAsia"/>
                <w:sz w:val="18"/>
                <w:szCs w:val="18"/>
              </w:rPr>
              <w:t>26.3</w:t>
            </w:r>
            <w:r w:rsidR="00B56A25" w:rsidRPr="006A75F1">
              <w:rPr>
                <w:rFonts w:hint="eastAsia"/>
                <w:sz w:val="18"/>
                <w:szCs w:val="18"/>
              </w:rPr>
              <w:t>mg/m</w:t>
            </w:r>
            <w:r w:rsidR="00B56A25" w:rsidRPr="006A75F1">
              <w:rPr>
                <w:rFonts w:hint="eastAsia"/>
                <w:sz w:val="18"/>
                <w:szCs w:val="18"/>
                <w:vertAlign w:val="superscript"/>
              </w:rPr>
              <w:t>3</w:t>
            </w:r>
          </w:p>
          <w:p w:rsidR="00B56A25" w:rsidRPr="006A75F1" w:rsidRDefault="006B6A88" w:rsidP="00CA78BB">
            <w:pPr>
              <w:spacing w:line="240" w:lineRule="auto"/>
              <w:ind w:leftChars="-52" w:left="-114" w:rightChars="-54" w:right="-130" w:hangingChars="6" w:hanging="11"/>
              <w:jc w:val="center"/>
              <w:rPr>
                <w:sz w:val="18"/>
                <w:szCs w:val="18"/>
              </w:rPr>
            </w:pPr>
            <w:r>
              <w:rPr>
                <w:rFonts w:hint="eastAsia"/>
                <w:sz w:val="18"/>
                <w:szCs w:val="18"/>
              </w:rPr>
              <w:t>0.97</w:t>
            </w:r>
            <w:r w:rsidR="00B56A25" w:rsidRPr="006A75F1">
              <w:rPr>
                <w:rFonts w:hint="eastAsia"/>
                <w:sz w:val="18"/>
                <w:szCs w:val="18"/>
              </w:rPr>
              <w:t>t/a</w:t>
            </w:r>
          </w:p>
        </w:tc>
        <w:tc>
          <w:tcPr>
            <w:tcW w:w="572" w:type="pct"/>
            <w:shd w:val="clear" w:color="auto" w:fill="auto"/>
            <w:vAlign w:val="center"/>
          </w:tcPr>
          <w:p w:rsidR="00B56A25" w:rsidRPr="006A75F1" w:rsidRDefault="00A2057A" w:rsidP="00CA78BB">
            <w:pPr>
              <w:spacing w:line="240" w:lineRule="auto"/>
              <w:ind w:leftChars="-52" w:left="-114" w:rightChars="-54" w:right="-130" w:hangingChars="6" w:hanging="11"/>
              <w:jc w:val="center"/>
              <w:rPr>
                <w:sz w:val="18"/>
                <w:szCs w:val="18"/>
              </w:rPr>
            </w:pPr>
            <w:r>
              <w:rPr>
                <w:rFonts w:hint="eastAsia"/>
                <w:sz w:val="18"/>
                <w:szCs w:val="18"/>
              </w:rPr>
              <w:t>20</w:t>
            </w:r>
            <w:r w:rsidR="00B56A25" w:rsidRPr="006A75F1">
              <w:rPr>
                <w:sz w:val="18"/>
                <w:szCs w:val="18"/>
              </w:rPr>
              <w:t xml:space="preserve"> mg/m</w:t>
            </w:r>
            <w:r w:rsidR="00B56A25" w:rsidRPr="006A75F1">
              <w:rPr>
                <w:sz w:val="18"/>
                <w:szCs w:val="18"/>
                <w:vertAlign w:val="superscript"/>
              </w:rPr>
              <w:t>3</w:t>
            </w:r>
          </w:p>
          <w:p w:rsidR="00B56A25" w:rsidRPr="006A75F1" w:rsidRDefault="006B6A88" w:rsidP="00CA78BB">
            <w:pPr>
              <w:spacing w:line="240" w:lineRule="auto"/>
              <w:ind w:leftChars="-52" w:left="-114" w:rightChars="-54" w:right="-130" w:hangingChars="6" w:hanging="11"/>
              <w:jc w:val="center"/>
              <w:rPr>
                <w:sz w:val="18"/>
                <w:szCs w:val="18"/>
              </w:rPr>
            </w:pPr>
            <w:r>
              <w:rPr>
                <w:rFonts w:hint="eastAsia"/>
                <w:sz w:val="18"/>
                <w:szCs w:val="18"/>
              </w:rPr>
              <w:t>0.74</w:t>
            </w:r>
            <w:r w:rsidR="00B56A25" w:rsidRPr="006A75F1">
              <w:rPr>
                <w:sz w:val="18"/>
                <w:szCs w:val="18"/>
              </w:rPr>
              <w:t xml:space="preserve"> t/a</w:t>
            </w:r>
          </w:p>
        </w:tc>
        <w:tc>
          <w:tcPr>
            <w:tcW w:w="649" w:type="pct"/>
            <w:shd w:val="clear" w:color="auto" w:fill="auto"/>
            <w:vAlign w:val="center"/>
          </w:tcPr>
          <w:p w:rsidR="00B56A25" w:rsidRPr="006A75F1" w:rsidRDefault="00A2057A" w:rsidP="00CA78BB">
            <w:pPr>
              <w:spacing w:line="240" w:lineRule="auto"/>
              <w:ind w:leftChars="-52" w:left="-114" w:rightChars="-54" w:right="-130" w:hangingChars="6" w:hanging="11"/>
              <w:jc w:val="center"/>
              <w:rPr>
                <w:sz w:val="18"/>
                <w:szCs w:val="18"/>
              </w:rPr>
            </w:pPr>
            <w:r>
              <w:rPr>
                <w:rFonts w:hint="eastAsia"/>
                <w:sz w:val="18"/>
                <w:szCs w:val="18"/>
              </w:rPr>
              <w:t>146</w:t>
            </w:r>
            <w:r w:rsidR="00B56A25" w:rsidRPr="006A75F1">
              <w:rPr>
                <w:rFonts w:hint="eastAsia"/>
                <w:sz w:val="18"/>
                <w:szCs w:val="18"/>
              </w:rPr>
              <w:t>mg/m</w:t>
            </w:r>
            <w:r w:rsidR="00B56A25" w:rsidRPr="006A75F1">
              <w:rPr>
                <w:rFonts w:hint="eastAsia"/>
                <w:sz w:val="18"/>
                <w:szCs w:val="18"/>
                <w:vertAlign w:val="superscript"/>
              </w:rPr>
              <w:t>3</w:t>
            </w:r>
          </w:p>
          <w:p w:rsidR="00B56A25" w:rsidRPr="006A75F1" w:rsidRDefault="006B6A88" w:rsidP="00CA78BB">
            <w:pPr>
              <w:spacing w:line="240" w:lineRule="auto"/>
              <w:ind w:leftChars="-52" w:left="-114" w:rightChars="-54" w:right="-130" w:hangingChars="6" w:hanging="11"/>
              <w:jc w:val="center"/>
              <w:rPr>
                <w:sz w:val="18"/>
                <w:szCs w:val="18"/>
              </w:rPr>
            </w:pPr>
            <w:r>
              <w:rPr>
                <w:rFonts w:hint="eastAsia"/>
                <w:sz w:val="18"/>
                <w:szCs w:val="18"/>
              </w:rPr>
              <w:t>5.38</w:t>
            </w:r>
            <w:r w:rsidR="00B56A25" w:rsidRPr="006A75F1">
              <w:rPr>
                <w:sz w:val="18"/>
                <w:szCs w:val="18"/>
              </w:rPr>
              <w:t>t/a</w:t>
            </w:r>
          </w:p>
        </w:tc>
        <w:tc>
          <w:tcPr>
            <w:tcW w:w="642" w:type="pct"/>
            <w:tcBorders>
              <w:top w:val="single" w:sz="2" w:space="0" w:color="auto"/>
            </w:tcBorders>
            <w:shd w:val="clear" w:color="auto" w:fill="auto"/>
            <w:vAlign w:val="center"/>
          </w:tcPr>
          <w:p w:rsidR="00B56A25" w:rsidRPr="006A75F1" w:rsidRDefault="00A2057A" w:rsidP="00A82435">
            <w:pPr>
              <w:spacing w:line="240" w:lineRule="auto"/>
              <w:ind w:firstLine="0"/>
              <w:jc w:val="center"/>
              <w:rPr>
                <w:sz w:val="18"/>
                <w:szCs w:val="18"/>
              </w:rPr>
            </w:pPr>
            <w:r>
              <w:rPr>
                <w:rFonts w:hint="eastAsia"/>
                <w:sz w:val="18"/>
                <w:szCs w:val="18"/>
              </w:rPr>
              <w:t>类比</w:t>
            </w:r>
            <w:r>
              <w:rPr>
                <w:rFonts w:hint="eastAsia"/>
                <w:sz w:val="18"/>
                <w:szCs w:val="18"/>
              </w:rPr>
              <w:t>2t/h</w:t>
            </w:r>
            <w:r>
              <w:rPr>
                <w:rFonts w:hint="eastAsia"/>
                <w:sz w:val="18"/>
                <w:szCs w:val="18"/>
              </w:rPr>
              <w:t>锅炉监测数据</w:t>
            </w:r>
          </w:p>
        </w:tc>
      </w:tr>
      <w:tr w:rsidR="00B56A25" w:rsidRPr="006A75F1" w:rsidTr="006B6A88">
        <w:trPr>
          <w:trHeight w:val="378"/>
        </w:trPr>
        <w:tc>
          <w:tcPr>
            <w:tcW w:w="601" w:type="pct"/>
            <w:shd w:val="clear" w:color="auto" w:fill="auto"/>
            <w:vAlign w:val="center"/>
          </w:tcPr>
          <w:p w:rsidR="00B56A25" w:rsidRPr="006A75F1" w:rsidRDefault="00B56A25" w:rsidP="00A82435">
            <w:pPr>
              <w:spacing w:line="240" w:lineRule="auto"/>
              <w:ind w:firstLine="0"/>
              <w:jc w:val="center"/>
              <w:rPr>
                <w:kern w:val="10"/>
                <w:sz w:val="18"/>
                <w:szCs w:val="18"/>
              </w:rPr>
            </w:pPr>
            <w:r w:rsidRPr="006A75F1">
              <w:rPr>
                <w:rFonts w:hint="eastAsia"/>
                <w:kern w:val="10"/>
                <w:sz w:val="18"/>
                <w:szCs w:val="18"/>
              </w:rPr>
              <w:t>筛分系统</w:t>
            </w:r>
          </w:p>
        </w:tc>
        <w:tc>
          <w:tcPr>
            <w:tcW w:w="1191" w:type="pct"/>
            <w:shd w:val="clear" w:color="auto" w:fill="auto"/>
            <w:vAlign w:val="center"/>
          </w:tcPr>
          <w:p w:rsidR="00B56A25" w:rsidRPr="006A75F1" w:rsidRDefault="00B56A25" w:rsidP="00A2057A">
            <w:pPr>
              <w:spacing w:line="240" w:lineRule="auto"/>
              <w:ind w:firstLine="0"/>
              <w:jc w:val="center"/>
              <w:rPr>
                <w:sz w:val="18"/>
                <w:szCs w:val="18"/>
              </w:rPr>
            </w:pPr>
            <w:r>
              <w:rPr>
                <w:rFonts w:hint="eastAsia"/>
                <w:sz w:val="18"/>
                <w:szCs w:val="18"/>
              </w:rPr>
              <w:t>筛分</w:t>
            </w:r>
            <w:r w:rsidR="00A2057A">
              <w:rPr>
                <w:rFonts w:hint="eastAsia"/>
                <w:sz w:val="18"/>
                <w:szCs w:val="18"/>
              </w:rPr>
              <w:t>系统</w:t>
            </w:r>
            <w:r w:rsidRPr="006A75F1">
              <w:rPr>
                <w:rFonts w:hint="eastAsia"/>
                <w:sz w:val="18"/>
                <w:szCs w:val="18"/>
              </w:rPr>
              <w:t>1</w:t>
            </w:r>
            <w:r w:rsidRPr="006A75F1">
              <w:rPr>
                <w:rFonts w:hint="eastAsia"/>
                <w:sz w:val="18"/>
                <w:szCs w:val="18"/>
              </w:rPr>
              <w:t>套袋式除尘器</w:t>
            </w:r>
          </w:p>
        </w:tc>
        <w:tc>
          <w:tcPr>
            <w:tcW w:w="862" w:type="pct"/>
            <w:shd w:val="clear" w:color="auto" w:fill="auto"/>
            <w:vAlign w:val="center"/>
          </w:tcPr>
          <w:p w:rsidR="00B56A25" w:rsidRPr="006A75F1" w:rsidRDefault="00B56A25" w:rsidP="005C5CAC">
            <w:pPr>
              <w:spacing w:line="240" w:lineRule="auto"/>
              <w:ind w:firstLine="0"/>
              <w:jc w:val="center"/>
              <w:rPr>
                <w:sz w:val="18"/>
                <w:szCs w:val="18"/>
              </w:rPr>
            </w:pPr>
            <w:r w:rsidRPr="006A75F1">
              <w:rPr>
                <w:rFonts w:hint="eastAsia"/>
                <w:sz w:val="18"/>
                <w:szCs w:val="18"/>
              </w:rPr>
              <w:t>330d</w:t>
            </w:r>
            <w:r w:rsidRPr="006A75F1">
              <w:rPr>
                <w:rFonts w:hint="eastAsia"/>
                <w:sz w:val="18"/>
                <w:szCs w:val="18"/>
              </w:rPr>
              <w:t>×</w:t>
            </w:r>
            <w:r w:rsidR="005C5CAC">
              <w:rPr>
                <w:rFonts w:hint="eastAsia"/>
                <w:sz w:val="18"/>
                <w:szCs w:val="18"/>
              </w:rPr>
              <w:t>24</w:t>
            </w:r>
            <w:r w:rsidRPr="006A75F1">
              <w:rPr>
                <w:rFonts w:hint="eastAsia"/>
                <w:sz w:val="18"/>
                <w:szCs w:val="18"/>
              </w:rPr>
              <w:t>h</w:t>
            </w:r>
          </w:p>
        </w:tc>
        <w:tc>
          <w:tcPr>
            <w:tcW w:w="483" w:type="pct"/>
            <w:shd w:val="clear" w:color="auto" w:fill="auto"/>
            <w:vAlign w:val="center"/>
          </w:tcPr>
          <w:p w:rsidR="00B56A25" w:rsidRDefault="00A2057A" w:rsidP="00CA78BB">
            <w:pPr>
              <w:spacing w:line="240" w:lineRule="auto"/>
              <w:ind w:leftChars="-52" w:left="-114" w:rightChars="-54" w:right="-130" w:hangingChars="6" w:hanging="11"/>
              <w:jc w:val="center"/>
              <w:rPr>
                <w:sz w:val="18"/>
                <w:szCs w:val="18"/>
              </w:rPr>
            </w:pPr>
            <w:r>
              <w:rPr>
                <w:rFonts w:hint="eastAsia"/>
                <w:sz w:val="18"/>
                <w:szCs w:val="18"/>
              </w:rPr>
              <w:t>16.7mg/m</w:t>
            </w:r>
            <w:r>
              <w:rPr>
                <w:rFonts w:hint="eastAsia"/>
                <w:sz w:val="18"/>
                <w:szCs w:val="18"/>
              </w:rPr>
              <w:t>³</w:t>
            </w:r>
          </w:p>
          <w:p w:rsidR="00A2057A" w:rsidRPr="006A75F1" w:rsidRDefault="005C5CAC" w:rsidP="00CA78BB">
            <w:pPr>
              <w:spacing w:line="240" w:lineRule="auto"/>
              <w:ind w:leftChars="-52" w:left="-114" w:rightChars="-54" w:right="-130" w:hangingChars="6" w:hanging="11"/>
              <w:jc w:val="center"/>
              <w:rPr>
                <w:sz w:val="18"/>
                <w:szCs w:val="18"/>
              </w:rPr>
            </w:pPr>
            <w:r>
              <w:rPr>
                <w:rFonts w:hint="eastAsia"/>
                <w:sz w:val="18"/>
                <w:szCs w:val="18"/>
              </w:rPr>
              <w:t>0.99t/a</w:t>
            </w:r>
          </w:p>
        </w:tc>
        <w:tc>
          <w:tcPr>
            <w:tcW w:w="572" w:type="pct"/>
            <w:shd w:val="clear" w:color="auto" w:fill="auto"/>
            <w:vAlign w:val="center"/>
          </w:tcPr>
          <w:p w:rsidR="00B56A25" w:rsidRPr="006A75F1" w:rsidRDefault="00B56A25" w:rsidP="00CA78BB">
            <w:pPr>
              <w:spacing w:line="240" w:lineRule="auto"/>
              <w:ind w:leftChars="-52" w:left="-114" w:rightChars="-54" w:right="-130" w:hangingChars="6" w:hanging="11"/>
              <w:jc w:val="center"/>
              <w:rPr>
                <w:sz w:val="18"/>
                <w:szCs w:val="18"/>
              </w:rPr>
            </w:pPr>
            <w:r w:rsidRPr="006A75F1">
              <w:rPr>
                <w:rFonts w:hint="eastAsia"/>
                <w:sz w:val="18"/>
                <w:szCs w:val="18"/>
              </w:rPr>
              <w:t>--</w:t>
            </w:r>
          </w:p>
        </w:tc>
        <w:tc>
          <w:tcPr>
            <w:tcW w:w="649" w:type="pct"/>
            <w:shd w:val="clear" w:color="auto" w:fill="auto"/>
            <w:vAlign w:val="center"/>
          </w:tcPr>
          <w:p w:rsidR="00B56A25" w:rsidRPr="006A75F1" w:rsidRDefault="00B56A25" w:rsidP="00CA78BB">
            <w:pPr>
              <w:spacing w:line="240" w:lineRule="auto"/>
              <w:ind w:leftChars="-52" w:left="-114" w:rightChars="-54" w:right="-130" w:hangingChars="6" w:hanging="11"/>
              <w:jc w:val="center"/>
              <w:rPr>
                <w:sz w:val="18"/>
                <w:szCs w:val="18"/>
              </w:rPr>
            </w:pPr>
            <w:r w:rsidRPr="006A75F1">
              <w:rPr>
                <w:rFonts w:hint="eastAsia"/>
                <w:sz w:val="18"/>
                <w:szCs w:val="18"/>
              </w:rPr>
              <w:t>--</w:t>
            </w:r>
          </w:p>
        </w:tc>
        <w:tc>
          <w:tcPr>
            <w:tcW w:w="642" w:type="pct"/>
            <w:shd w:val="clear" w:color="auto" w:fill="auto"/>
            <w:vAlign w:val="center"/>
          </w:tcPr>
          <w:p w:rsidR="00B56A25" w:rsidRPr="006A75F1" w:rsidRDefault="00B56A25" w:rsidP="00A82435">
            <w:pPr>
              <w:spacing w:line="240" w:lineRule="auto"/>
              <w:ind w:firstLine="0"/>
              <w:jc w:val="center"/>
              <w:rPr>
                <w:sz w:val="18"/>
                <w:szCs w:val="18"/>
              </w:rPr>
            </w:pPr>
            <w:r w:rsidRPr="006A75F1">
              <w:rPr>
                <w:rFonts w:hint="eastAsia"/>
                <w:sz w:val="18"/>
                <w:szCs w:val="18"/>
              </w:rPr>
              <w:t>利用验收监测数据</w:t>
            </w:r>
          </w:p>
        </w:tc>
      </w:tr>
      <w:tr w:rsidR="00B56A25" w:rsidRPr="006A75F1" w:rsidTr="006B6A88">
        <w:trPr>
          <w:trHeight w:val="378"/>
        </w:trPr>
        <w:tc>
          <w:tcPr>
            <w:tcW w:w="601" w:type="pct"/>
            <w:shd w:val="clear" w:color="auto" w:fill="auto"/>
            <w:vAlign w:val="center"/>
          </w:tcPr>
          <w:p w:rsidR="00B56A25" w:rsidRPr="006A75F1" w:rsidRDefault="00B56A25" w:rsidP="00A82435">
            <w:pPr>
              <w:spacing w:line="240" w:lineRule="auto"/>
              <w:ind w:firstLine="0"/>
              <w:jc w:val="center"/>
              <w:rPr>
                <w:kern w:val="10"/>
                <w:sz w:val="18"/>
                <w:szCs w:val="18"/>
              </w:rPr>
            </w:pPr>
            <w:r w:rsidRPr="006A75F1">
              <w:rPr>
                <w:rFonts w:hint="eastAsia"/>
                <w:kern w:val="10"/>
                <w:sz w:val="18"/>
                <w:szCs w:val="18"/>
              </w:rPr>
              <w:t>原煤储存</w:t>
            </w:r>
          </w:p>
        </w:tc>
        <w:tc>
          <w:tcPr>
            <w:tcW w:w="1191" w:type="pct"/>
            <w:shd w:val="clear" w:color="auto" w:fill="auto"/>
            <w:vAlign w:val="center"/>
          </w:tcPr>
          <w:p w:rsidR="00B56A25" w:rsidRPr="006A75F1" w:rsidRDefault="005C5CAC" w:rsidP="005C5CAC">
            <w:pPr>
              <w:spacing w:line="240" w:lineRule="auto"/>
              <w:ind w:firstLine="0"/>
              <w:jc w:val="center"/>
              <w:rPr>
                <w:sz w:val="18"/>
                <w:szCs w:val="18"/>
              </w:rPr>
            </w:pPr>
            <w:r>
              <w:rPr>
                <w:rFonts w:hint="eastAsia"/>
                <w:sz w:val="18"/>
                <w:szCs w:val="18"/>
              </w:rPr>
              <w:t>封闭煤仓</w:t>
            </w:r>
            <w:r w:rsidR="00B56A25" w:rsidRPr="006A75F1">
              <w:rPr>
                <w:rFonts w:hint="eastAsia"/>
                <w:sz w:val="18"/>
                <w:szCs w:val="18"/>
              </w:rPr>
              <w:t>储存，</w:t>
            </w:r>
            <w:r>
              <w:rPr>
                <w:rFonts w:hint="eastAsia"/>
                <w:sz w:val="18"/>
                <w:szCs w:val="18"/>
              </w:rPr>
              <w:t>内设喷雾喷头、移动式雾炮</w:t>
            </w:r>
          </w:p>
        </w:tc>
        <w:tc>
          <w:tcPr>
            <w:tcW w:w="862" w:type="pct"/>
            <w:shd w:val="clear" w:color="auto" w:fill="auto"/>
            <w:vAlign w:val="center"/>
          </w:tcPr>
          <w:p w:rsidR="00B56A25" w:rsidRPr="006A75F1" w:rsidRDefault="00B56A25" w:rsidP="00A82435">
            <w:pPr>
              <w:spacing w:line="240" w:lineRule="auto"/>
              <w:ind w:firstLine="0"/>
              <w:jc w:val="center"/>
              <w:rPr>
                <w:sz w:val="18"/>
                <w:szCs w:val="18"/>
              </w:rPr>
            </w:pPr>
            <w:r w:rsidRPr="006A75F1">
              <w:rPr>
                <w:rFonts w:hint="eastAsia"/>
                <w:sz w:val="18"/>
                <w:szCs w:val="18"/>
              </w:rPr>
              <w:t>--</w:t>
            </w:r>
          </w:p>
        </w:tc>
        <w:tc>
          <w:tcPr>
            <w:tcW w:w="483" w:type="pct"/>
            <w:shd w:val="clear" w:color="auto" w:fill="auto"/>
            <w:vAlign w:val="center"/>
          </w:tcPr>
          <w:p w:rsidR="00B56A25" w:rsidRPr="006A75F1" w:rsidRDefault="00B56A25" w:rsidP="00CA78BB">
            <w:pPr>
              <w:spacing w:line="240" w:lineRule="auto"/>
              <w:ind w:leftChars="-52" w:left="-114" w:rightChars="-54" w:right="-130" w:hangingChars="6" w:hanging="11"/>
              <w:jc w:val="center"/>
              <w:rPr>
                <w:sz w:val="18"/>
                <w:szCs w:val="18"/>
              </w:rPr>
            </w:pPr>
            <w:r w:rsidRPr="006A75F1">
              <w:rPr>
                <w:rFonts w:hint="eastAsia"/>
                <w:sz w:val="18"/>
                <w:szCs w:val="18"/>
              </w:rPr>
              <w:t>--</w:t>
            </w:r>
          </w:p>
        </w:tc>
        <w:tc>
          <w:tcPr>
            <w:tcW w:w="572" w:type="pct"/>
            <w:shd w:val="clear" w:color="auto" w:fill="auto"/>
            <w:vAlign w:val="center"/>
          </w:tcPr>
          <w:p w:rsidR="00B56A25" w:rsidRPr="006A75F1" w:rsidRDefault="00B56A25" w:rsidP="00CA78BB">
            <w:pPr>
              <w:spacing w:line="240" w:lineRule="auto"/>
              <w:ind w:leftChars="-52" w:left="-114" w:rightChars="-54" w:right="-130" w:hangingChars="6" w:hanging="11"/>
              <w:jc w:val="center"/>
              <w:rPr>
                <w:sz w:val="18"/>
                <w:szCs w:val="18"/>
              </w:rPr>
            </w:pPr>
            <w:r w:rsidRPr="006A75F1">
              <w:rPr>
                <w:rFonts w:hint="eastAsia"/>
                <w:sz w:val="18"/>
                <w:szCs w:val="18"/>
              </w:rPr>
              <w:t>--</w:t>
            </w:r>
          </w:p>
        </w:tc>
        <w:tc>
          <w:tcPr>
            <w:tcW w:w="649" w:type="pct"/>
            <w:shd w:val="clear" w:color="auto" w:fill="auto"/>
            <w:vAlign w:val="center"/>
          </w:tcPr>
          <w:p w:rsidR="00B56A25" w:rsidRPr="006A75F1" w:rsidRDefault="00B56A25" w:rsidP="00CA78BB">
            <w:pPr>
              <w:spacing w:line="240" w:lineRule="auto"/>
              <w:ind w:leftChars="-52" w:left="-114" w:rightChars="-54" w:right="-130" w:hangingChars="6" w:hanging="11"/>
              <w:jc w:val="center"/>
              <w:rPr>
                <w:sz w:val="18"/>
                <w:szCs w:val="18"/>
              </w:rPr>
            </w:pPr>
            <w:r w:rsidRPr="006A75F1">
              <w:rPr>
                <w:rFonts w:hint="eastAsia"/>
                <w:sz w:val="18"/>
                <w:szCs w:val="18"/>
              </w:rPr>
              <w:t>--</w:t>
            </w:r>
          </w:p>
        </w:tc>
        <w:tc>
          <w:tcPr>
            <w:tcW w:w="642" w:type="pct"/>
            <w:shd w:val="clear" w:color="auto" w:fill="auto"/>
            <w:vAlign w:val="center"/>
          </w:tcPr>
          <w:p w:rsidR="00B56A25" w:rsidRPr="006A75F1" w:rsidRDefault="00B56A25" w:rsidP="00A82435">
            <w:pPr>
              <w:spacing w:line="240" w:lineRule="auto"/>
              <w:ind w:firstLine="0"/>
              <w:jc w:val="center"/>
              <w:rPr>
                <w:sz w:val="18"/>
                <w:szCs w:val="18"/>
              </w:rPr>
            </w:pPr>
          </w:p>
        </w:tc>
      </w:tr>
      <w:tr w:rsidR="00B56A25" w:rsidRPr="006A75F1" w:rsidTr="00B56A25">
        <w:trPr>
          <w:trHeight w:val="378"/>
        </w:trPr>
        <w:tc>
          <w:tcPr>
            <w:tcW w:w="2654" w:type="pct"/>
            <w:gridSpan w:val="3"/>
            <w:shd w:val="clear" w:color="auto" w:fill="auto"/>
            <w:vAlign w:val="center"/>
          </w:tcPr>
          <w:p w:rsidR="00B56A25" w:rsidRPr="006A75F1" w:rsidRDefault="00B56A25" w:rsidP="00A82435">
            <w:pPr>
              <w:spacing w:line="240" w:lineRule="auto"/>
              <w:ind w:firstLine="0"/>
              <w:jc w:val="center"/>
              <w:rPr>
                <w:sz w:val="18"/>
                <w:szCs w:val="18"/>
              </w:rPr>
            </w:pPr>
            <w:r w:rsidRPr="006A75F1">
              <w:rPr>
                <w:rFonts w:hint="eastAsia"/>
                <w:sz w:val="18"/>
                <w:szCs w:val="18"/>
              </w:rPr>
              <w:t>合</w:t>
            </w:r>
            <w:r w:rsidRPr="006A75F1">
              <w:rPr>
                <w:rFonts w:hint="eastAsia"/>
                <w:sz w:val="18"/>
                <w:szCs w:val="18"/>
              </w:rPr>
              <w:t xml:space="preserve">  </w:t>
            </w:r>
            <w:r w:rsidRPr="006A75F1">
              <w:rPr>
                <w:rFonts w:hint="eastAsia"/>
                <w:sz w:val="18"/>
                <w:szCs w:val="18"/>
              </w:rPr>
              <w:t>计</w:t>
            </w:r>
          </w:p>
        </w:tc>
        <w:tc>
          <w:tcPr>
            <w:tcW w:w="483" w:type="pct"/>
            <w:shd w:val="clear" w:color="auto" w:fill="auto"/>
            <w:vAlign w:val="center"/>
          </w:tcPr>
          <w:p w:rsidR="00B56A25" w:rsidRPr="006A75F1" w:rsidRDefault="00AE2505" w:rsidP="00A82435">
            <w:pPr>
              <w:spacing w:line="240" w:lineRule="auto"/>
              <w:ind w:leftChars="-52" w:left="-114" w:rightChars="-54" w:right="-130" w:hangingChars="6" w:hanging="11"/>
              <w:jc w:val="center"/>
              <w:rPr>
                <w:sz w:val="18"/>
                <w:szCs w:val="18"/>
              </w:rPr>
            </w:pPr>
            <w:r>
              <w:rPr>
                <w:rFonts w:hint="eastAsia"/>
                <w:sz w:val="18"/>
                <w:szCs w:val="18"/>
              </w:rPr>
              <w:t>2.28t/a</w:t>
            </w:r>
          </w:p>
        </w:tc>
        <w:tc>
          <w:tcPr>
            <w:tcW w:w="572" w:type="pct"/>
            <w:shd w:val="clear" w:color="auto" w:fill="auto"/>
            <w:vAlign w:val="center"/>
          </w:tcPr>
          <w:p w:rsidR="00B56A25" w:rsidRPr="006A75F1" w:rsidRDefault="00AE2505" w:rsidP="00A82435">
            <w:pPr>
              <w:spacing w:line="240" w:lineRule="auto"/>
              <w:ind w:leftChars="-52" w:left="-114" w:rightChars="-54" w:right="-130" w:hangingChars="6" w:hanging="11"/>
              <w:jc w:val="center"/>
              <w:rPr>
                <w:sz w:val="18"/>
                <w:szCs w:val="18"/>
              </w:rPr>
            </w:pPr>
            <w:r>
              <w:rPr>
                <w:rFonts w:hint="eastAsia"/>
                <w:sz w:val="18"/>
                <w:szCs w:val="18"/>
              </w:rPr>
              <w:t>0.99t/a</w:t>
            </w:r>
          </w:p>
        </w:tc>
        <w:tc>
          <w:tcPr>
            <w:tcW w:w="649" w:type="pct"/>
            <w:tcBorders>
              <w:right w:val="single" w:sz="2" w:space="0" w:color="auto"/>
            </w:tcBorders>
            <w:shd w:val="clear" w:color="auto" w:fill="auto"/>
            <w:vAlign w:val="center"/>
          </w:tcPr>
          <w:p w:rsidR="00B56A25" w:rsidRPr="006A75F1" w:rsidRDefault="00AE2505" w:rsidP="00CA78BB">
            <w:pPr>
              <w:spacing w:line="240" w:lineRule="auto"/>
              <w:ind w:leftChars="-52" w:left="-114" w:rightChars="-54" w:right="-130" w:hangingChars="6" w:hanging="11"/>
              <w:jc w:val="center"/>
              <w:rPr>
                <w:sz w:val="18"/>
                <w:szCs w:val="18"/>
              </w:rPr>
            </w:pPr>
            <w:r>
              <w:rPr>
                <w:rFonts w:hint="eastAsia"/>
                <w:sz w:val="18"/>
                <w:szCs w:val="18"/>
              </w:rPr>
              <w:t>7.19t/a</w:t>
            </w:r>
          </w:p>
        </w:tc>
        <w:tc>
          <w:tcPr>
            <w:tcW w:w="642" w:type="pct"/>
            <w:tcBorders>
              <w:left w:val="single" w:sz="2" w:space="0" w:color="auto"/>
            </w:tcBorders>
            <w:shd w:val="clear" w:color="auto" w:fill="auto"/>
            <w:vAlign w:val="center"/>
          </w:tcPr>
          <w:p w:rsidR="00B56A25" w:rsidRPr="006A75F1" w:rsidRDefault="00B56A25" w:rsidP="00CA78BB">
            <w:pPr>
              <w:spacing w:line="240" w:lineRule="auto"/>
              <w:ind w:leftChars="-52" w:left="-114" w:rightChars="-54" w:right="-130" w:hangingChars="6" w:hanging="11"/>
              <w:jc w:val="center"/>
              <w:rPr>
                <w:sz w:val="18"/>
                <w:szCs w:val="18"/>
              </w:rPr>
            </w:pPr>
          </w:p>
        </w:tc>
      </w:tr>
      <w:tr w:rsidR="00B56A25" w:rsidRPr="006A75F1" w:rsidTr="00A2057A">
        <w:trPr>
          <w:trHeight w:val="378"/>
        </w:trPr>
        <w:tc>
          <w:tcPr>
            <w:tcW w:w="5000" w:type="pct"/>
            <w:gridSpan w:val="7"/>
            <w:shd w:val="clear" w:color="auto" w:fill="auto"/>
            <w:vAlign w:val="center"/>
          </w:tcPr>
          <w:p w:rsidR="00B56A25" w:rsidRPr="007C3E4D" w:rsidRDefault="00B56A25" w:rsidP="006B6A88">
            <w:pPr>
              <w:spacing w:line="240" w:lineRule="auto"/>
              <w:ind w:firstLine="0"/>
              <w:jc w:val="center"/>
              <w:rPr>
                <w:b/>
                <w:sz w:val="18"/>
                <w:szCs w:val="18"/>
              </w:rPr>
            </w:pPr>
            <w:r w:rsidRPr="007C3E4D">
              <w:rPr>
                <w:rFonts w:hint="eastAsia"/>
                <w:sz w:val="18"/>
                <w:szCs w:val="18"/>
              </w:rPr>
              <w:t>最终排放：</w:t>
            </w:r>
            <w:r w:rsidR="00A5380A">
              <w:rPr>
                <w:rFonts w:hint="eastAsia"/>
                <w:sz w:val="18"/>
                <w:szCs w:val="18"/>
              </w:rPr>
              <w:t>颗粒物</w:t>
            </w:r>
            <w:r w:rsidR="006B6A88">
              <w:rPr>
                <w:rFonts w:hint="eastAsia"/>
                <w:sz w:val="18"/>
                <w:szCs w:val="18"/>
              </w:rPr>
              <w:t>2.16</w:t>
            </w:r>
            <w:r w:rsidR="005C5CAC">
              <w:rPr>
                <w:rFonts w:hint="eastAsia"/>
                <w:sz w:val="18"/>
                <w:szCs w:val="18"/>
              </w:rPr>
              <w:t>t/a</w:t>
            </w:r>
            <w:r w:rsidRPr="007C3E4D">
              <w:rPr>
                <w:rFonts w:hint="eastAsia"/>
                <w:sz w:val="18"/>
                <w:szCs w:val="18"/>
              </w:rPr>
              <w:t>、</w:t>
            </w:r>
            <w:r w:rsidRPr="007C3E4D">
              <w:rPr>
                <w:rFonts w:hint="eastAsia"/>
                <w:bCs/>
                <w:sz w:val="18"/>
                <w:szCs w:val="18"/>
              </w:rPr>
              <w:t>SO</w:t>
            </w:r>
            <w:r w:rsidRPr="007C3E4D">
              <w:rPr>
                <w:rFonts w:hint="eastAsia"/>
                <w:bCs/>
                <w:sz w:val="18"/>
                <w:szCs w:val="18"/>
                <w:vertAlign w:val="subscript"/>
              </w:rPr>
              <w:t>2</w:t>
            </w:r>
            <w:r w:rsidR="006B6A88">
              <w:rPr>
                <w:rFonts w:hint="eastAsia"/>
                <w:bCs/>
                <w:sz w:val="18"/>
                <w:szCs w:val="18"/>
              </w:rPr>
              <w:t xml:space="preserve"> </w:t>
            </w:r>
            <w:r w:rsidR="005C5CAC">
              <w:rPr>
                <w:rFonts w:hint="eastAsia"/>
                <w:bCs/>
                <w:sz w:val="18"/>
                <w:szCs w:val="18"/>
              </w:rPr>
              <w:t>0.9</w:t>
            </w:r>
            <w:r w:rsidRPr="007C3E4D">
              <w:rPr>
                <w:sz w:val="18"/>
                <w:szCs w:val="18"/>
              </w:rPr>
              <w:t>t/a</w:t>
            </w:r>
            <w:r w:rsidRPr="007C3E4D">
              <w:rPr>
                <w:rFonts w:hint="eastAsia"/>
                <w:sz w:val="18"/>
                <w:szCs w:val="18"/>
              </w:rPr>
              <w:t>、</w:t>
            </w:r>
            <w:r w:rsidRPr="007C3E4D">
              <w:rPr>
                <w:rFonts w:hint="eastAsia"/>
                <w:bCs/>
                <w:sz w:val="18"/>
                <w:szCs w:val="18"/>
              </w:rPr>
              <w:t>NO</w:t>
            </w:r>
            <w:r w:rsidRPr="007C3E4D">
              <w:rPr>
                <w:rFonts w:hint="eastAsia"/>
                <w:bCs/>
                <w:sz w:val="18"/>
                <w:szCs w:val="18"/>
                <w:vertAlign w:val="subscript"/>
              </w:rPr>
              <w:t>x</w:t>
            </w:r>
            <w:r w:rsidR="006B6A88">
              <w:rPr>
                <w:rFonts w:hint="eastAsia"/>
                <w:bCs/>
                <w:sz w:val="18"/>
                <w:szCs w:val="18"/>
              </w:rPr>
              <w:t xml:space="preserve"> 6.52</w:t>
            </w:r>
            <w:r w:rsidRPr="007C3E4D">
              <w:rPr>
                <w:sz w:val="18"/>
                <w:szCs w:val="18"/>
              </w:rPr>
              <w:t>t/a</w:t>
            </w:r>
          </w:p>
        </w:tc>
      </w:tr>
    </w:tbl>
    <w:p w:rsidR="005C5CAC" w:rsidRPr="00750BC0" w:rsidRDefault="005C5CAC" w:rsidP="009C65E5">
      <w:pPr>
        <w:tabs>
          <w:tab w:val="left" w:pos="5387"/>
        </w:tabs>
        <w:spacing w:line="500" w:lineRule="exact"/>
        <w:ind w:firstLineChars="200" w:firstLine="480"/>
        <w:rPr>
          <w:color w:val="FF0000"/>
        </w:rPr>
      </w:pPr>
      <w:r w:rsidRPr="001C58CF">
        <w:rPr>
          <w:rFonts w:hint="eastAsia"/>
        </w:rPr>
        <w:t>由表可知，本次环评参照</w:t>
      </w:r>
      <w:r>
        <w:rPr>
          <w:rFonts w:hint="eastAsia"/>
        </w:rPr>
        <w:t>污染源实测数据</w:t>
      </w:r>
      <w:r w:rsidRPr="001C58CF">
        <w:rPr>
          <w:rFonts w:hint="eastAsia"/>
        </w:rPr>
        <w:t>以及验收数据，确定现有工程大气污染源排放量</w:t>
      </w:r>
      <w:r w:rsidRPr="005D039C">
        <w:rPr>
          <w:rFonts w:hint="eastAsia"/>
        </w:rPr>
        <w:t>为：烟尘</w:t>
      </w:r>
      <w:r w:rsidR="009619CC">
        <w:rPr>
          <w:rFonts w:hint="eastAsia"/>
        </w:rPr>
        <w:t>1.17</w:t>
      </w:r>
      <w:r w:rsidRPr="005D039C">
        <w:t xml:space="preserve"> t/a</w:t>
      </w:r>
      <w:r w:rsidRPr="005D039C">
        <w:rPr>
          <w:rFonts w:hint="eastAsia"/>
        </w:rPr>
        <w:t>、</w:t>
      </w:r>
      <w:r w:rsidRPr="005D039C">
        <w:rPr>
          <w:rFonts w:hint="eastAsia"/>
          <w:bCs/>
        </w:rPr>
        <w:t>SO</w:t>
      </w:r>
      <w:r w:rsidRPr="005D039C">
        <w:rPr>
          <w:rFonts w:hint="eastAsia"/>
          <w:bCs/>
          <w:vertAlign w:val="subscript"/>
        </w:rPr>
        <w:t>2</w:t>
      </w:r>
      <w:r w:rsidR="009619CC">
        <w:rPr>
          <w:rFonts w:hint="eastAsia"/>
          <w:bCs/>
        </w:rPr>
        <w:t>0.9</w:t>
      </w:r>
      <w:r w:rsidRPr="005D039C">
        <w:t>t/a</w:t>
      </w:r>
      <w:r w:rsidRPr="005D039C">
        <w:rPr>
          <w:rFonts w:hint="eastAsia"/>
        </w:rPr>
        <w:t>、</w:t>
      </w:r>
      <w:r w:rsidRPr="005D039C">
        <w:rPr>
          <w:rFonts w:hint="eastAsia"/>
          <w:bCs/>
        </w:rPr>
        <w:t>NO</w:t>
      </w:r>
      <w:r w:rsidRPr="005D039C">
        <w:rPr>
          <w:rFonts w:hint="eastAsia"/>
          <w:bCs/>
          <w:vertAlign w:val="subscript"/>
        </w:rPr>
        <w:t>x</w:t>
      </w:r>
      <w:r w:rsidR="009619CC">
        <w:rPr>
          <w:rFonts w:hint="eastAsia"/>
          <w:bCs/>
        </w:rPr>
        <w:t>6.52</w:t>
      </w:r>
      <w:r w:rsidRPr="005D039C">
        <w:t>t/a</w:t>
      </w:r>
      <w:r w:rsidRPr="005D039C">
        <w:rPr>
          <w:rFonts w:hint="eastAsia"/>
        </w:rPr>
        <w:t>、粉尘</w:t>
      </w:r>
      <w:r>
        <w:rPr>
          <w:rFonts w:hint="eastAsia"/>
        </w:rPr>
        <w:t>0.99</w:t>
      </w:r>
      <w:r w:rsidRPr="005D039C">
        <w:rPr>
          <w:rFonts w:hint="eastAsia"/>
        </w:rPr>
        <w:t>t</w:t>
      </w:r>
      <w:r w:rsidRPr="005D039C">
        <w:t>/a</w:t>
      </w:r>
      <w:r w:rsidRPr="005D039C">
        <w:rPr>
          <w:rFonts w:hint="eastAsia"/>
          <w:color w:val="000000"/>
        </w:rPr>
        <w:t>。</w:t>
      </w:r>
    </w:p>
    <w:p w:rsidR="00A409CC" w:rsidRPr="000A1E52" w:rsidRDefault="00A409CC" w:rsidP="009C65E5">
      <w:pPr>
        <w:spacing w:line="500" w:lineRule="exact"/>
        <w:ind w:firstLineChars="200" w:firstLine="480"/>
        <w:rPr>
          <w:color w:val="000000"/>
        </w:rPr>
      </w:pPr>
      <w:r w:rsidRPr="000A1E52">
        <w:rPr>
          <w:color w:val="000000"/>
        </w:rPr>
        <w:t>（</w:t>
      </w:r>
      <w:r w:rsidRPr="000A1E52">
        <w:rPr>
          <w:color w:val="000000"/>
        </w:rPr>
        <w:t>2</w:t>
      </w:r>
      <w:r w:rsidRPr="000A1E52">
        <w:rPr>
          <w:color w:val="000000"/>
        </w:rPr>
        <w:t>）废水污染源</w:t>
      </w:r>
      <w:r>
        <w:rPr>
          <w:rFonts w:hint="eastAsia"/>
          <w:color w:val="000000"/>
        </w:rPr>
        <w:t>、治理措施</w:t>
      </w:r>
      <w:r w:rsidRPr="000A1E52">
        <w:rPr>
          <w:color w:val="000000"/>
        </w:rPr>
        <w:t>及污染物排放</w:t>
      </w:r>
    </w:p>
    <w:p w:rsidR="00A409CC" w:rsidRDefault="00A409CC" w:rsidP="009C65E5">
      <w:pPr>
        <w:spacing w:line="500" w:lineRule="exact"/>
        <w:ind w:firstLineChars="177" w:firstLine="425"/>
      </w:pPr>
      <w:r w:rsidRPr="000A1E52">
        <w:rPr>
          <w:color w:val="000000"/>
        </w:rPr>
        <w:t>矿井涌水：</w:t>
      </w:r>
      <w:r w:rsidRPr="00B24B11">
        <w:rPr>
          <w:rFonts w:hint="eastAsia"/>
          <w:color w:val="000000"/>
        </w:rPr>
        <w:t>本矿井现开采</w:t>
      </w:r>
      <w:r w:rsidR="005C5CAC">
        <w:rPr>
          <w:rFonts w:hint="eastAsia"/>
          <w:color w:val="000000"/>
        </w:rPr>
        <w:t>15</w:t>
      </w:r>
      <w:r w:rsidRPr="00B24B11">
        <w:rPr>
          <w:rFonts w:hint="eastAsia"/>
          <w:color w:val="000000"/>
        </w:rPr>
        <w:t>号煤层，</w:t>
      </w:r>
      <w:r>
        <w:rPr>
          <w:rFonts w:hAnsi="宋体" w:hint="eastAsia"/>
        </w:rPr>
        <w:t>矿井</w:t>
      </w:r>
      <w:r w:rsidR="005C5CAC">
        <w:rPr>
          <w:rFonts w:hAnsi="宋体" w:hint="eastAsia"/>
        </w:rPr>
        <w:t>正常</w:t>
      </w:r>
      <w:r>
        <w:rPr>
          <w:rFonts w:hAnsi="宋体"/>
        </w:rPr>
        <w:t>涌水量</w:t>
      </w:r>
      <w:r w:rsidR="005C5CAC">
        <w:rPr>
          <w:rFonts w:hAnsi="宋体" w:hint="eastAsia"/>
        </w:rPr>
        <w:t>为</w:t>
      </w:r>
      <w:r w:rsidR="005C5CAC">
        <w:rPr>
          <w:rFonts w:hAnsi="宋体" w:hint="eastAsia"/>
        </w:rPr>
        <w:t>40m</w:t>
      </w:r>
      <w:r w:rsidR="005C5CAC">
        <w:rPr>
          <w:rFonts w:hAnsi="宋体" w:hint="eastAsia"/>
        </w:rPr>
        <w:t>³</w:t>
      </w:r>
      <w:r w:rsidR="005C5CAC">
        <w:rPr>
          <w:rFonts w:hAnsi="宋体" w:hint="eastAsia"/>
        </w:rPr>
        <w:t>/h</w:t>
      </w:r>
      <w:r w:rsidR="005C5CAC">
        <w:rPr>
          <w:rFonts w:hAnsi="宋体" w:hint="eastAsia"/>
        </w:rPr>
        <w:t>，最大为</w:t>
      </w:r>
      <w:r w:rsidR="005C5CAC">
        <w:rPr>
          <w:rFonts w:hAnsi="宋体" w:hint="eastAsia"/>
        </w:rPr>
        <w:t>60m</w:t>
      </w:r>
      <w:r w:rsidR="005C5CAC">
        <w:rPr>
          <w:rFonts w:hAnsi="宋体" w:hint="eastAsia"/>
        </w:rPr>
        <w:t>³</w:t>
      </w:r>
      <w:r w:rsidR="005C5CAC">
        <w:rPr>
          <w:rFonts w:hAnsi="宋体" w:hint="eastAsia"/>
        </w:rPr>
        <w:t>/h</w:t>
      </w:r>
      <w:r>
        <w:t>，</w:t>
      </w:r>
      <w:r>
        <w:rPr>
          <w:rFonts w:hint="eastAsia"/>
        </w:rPr>
        <w:t>矿井水经处理后可全部回用于井下降尘洒水</w:t>
      </w:r>
      <w:r w:rsidR="005C5CAC">
        <w:rPr>
          <w:rFonts w:hint="eastAsia"/>
        </w:rPr>
        <w:t>和黄泥灌浆用水</w:t>
      </w:r>
      <w:r>
        <w:rPr>
          <w:rFonts w:hint="eastAsia"/>
        </w:rPr>
        <w:t>，不外排。</w:t>
      </w:r>
    </w:p>
    <w:p w:rsidR="00A409CC" w:rsidRDefault="00A409CC" w:rsidP="009C65E5">
      <w:pPr>
        <w:spacing w:line="500" w:lineRule="exact"/>
        <w:ind w:firstLineChars="177" w:firstLine="425"/>
        <w:rPr>
          <w:color w:val="000000"/>
        </w:rPr>
      </w:pPr>
      <w:r>
        <w:rPr>
          <w:rFonts w:hint="eastAsia"/>
        </w:rPr>
        <w:t>煤矿</w:t>
      </w:r>
      <w:r>
        <w:t>已建一座处理能力为</w:t>
      </w:r>
      <w:r w:rsidR="005C5CAC">
        <w:rPr>
          <w:rFonts w:hint="eastAsia"/>
        </w:rPr>
        <w:t>60</w:t>
      </w:r>
      <w:r>
        <w:t>m</w:t>
      </w:r>
      <w:r>
        <w:rPr>
          <w:vertAlign w:val="superscript"/>
        </w:rPr>
        <w:t>3</w:t>
      </w:r>
      <w:r>
        <w:t>/h</w:t>
      </w:r>
      <w:r>
        <w:t>的矿井水处理站，采用</w:t>
      </w:r>
      <w:r>
        <w:t>“</w:t>
      </w:r>
      <w:r>
        <w:t>调节、混凝、沉淀、过滤、消毒</w:t>
      </w:r>
      <w:r>
        <w:t>”</w:t>
      </w:r>
      <w:r>
        <w:t>处理工艺，矿井水经处理后全部回用于井下降尘洒水</w:t>
      </w:r>
      <w:r w:rsidR="005C5CAC">
        <w:rPr>
          <w:rFonts w:hint="eastAsia"/>
        </w:rPr>
        <w:t>和黄泥灌浆用水</w:t>
      </w:r>
      <w:r>
        <w:rPr>
          <w:rFonts w:hint="eastAsia"/>
        </w:rPr>
        <w:t>。</w:t>
      </w:r>
    </w:p>
    <w:p w:rsidR="00A409CC" w:rsidRDefault="00A409CC" w:rsidP="009C65E5">
      <w:pPr>
        <w:spacing w:line="500" w:lineRule="exact"/>
        <w:ind w:firstLineChars="200" w:firstLine="480"/>
      </w:pPr>
      <w:r w:rsidRPr="009A3843">
        <w:rPr>
          <w:color w:val="000000"/>
        </w:rPr>
        <w:t>生活污水：</w:t>
      </w:r>
      <w:r w:rsidRPr="00165877">
        <w:t>已建处理能力为</w:t>
      </w:r>
      <w:r w:rsidR="005C5CAC">
        <w:rPr>
          <w:rFonts w:hint="eastAsia"/>
        </w:rPr>
        <w:t>20</w:t>
      </w:r>
      <w:r w:rsidRPr="00165877">
        <w:t>m</w:t>
      </w:r>
      <w:r w:rsidRPr="00165877">
        <w:rPr>
          <w:vertAlign w:val="superscript"/>
        </w:rPr>
        <w:t>3</w:t>
      </w:r>
      <w:r w:rsidRPr="00165877">
        <w:t>/h</w:t>
      </w:r>
      <w:r w:rsidRPr="00165877">
        <w:t>的生活污水处理站一座，</w:t>
      </w:r>
      <w:r w:rsidRPr="00165877">
        <w:rPr>
          <w:rFonts w:hint="eastAsia"/>
        </w:rPr>
        <w:t>为</w:t>
      </w:r>
      <w:r w:rsidRPr="00165877">
        <w:t>地埋式，处理工艺为</w:t>
      </w:r>
      <w:r>
        <w:rPr>
          <w:rFonts w:hint="eastAsia"/>
        </w:rPr>
        <w:t>A/O</w:t>
      </w:r>
      <w:r>
        <w:rPr>
          <w:rFonts w:hint="eastAsia"/>
        </w:rPr>
        <w:t>法</w:t>
      </w:r>
      <w:r w:rsidRPr="00165877">
        <w:t>。生活污水经处理后全部回用于场区及道路洒水、绿化等，</w:t>
      </w:r>
      <w:r w:rsidR="005C5CAC">
        <w:rPr>
          <w:rFonts w:hint="eastAsia"/>
        </w:rPr>
        <w:t>不外排</w:t>
      </w:r>
      <w:r>
        <w:rPr>
          <w:rFonts w:hint="eastAsia"/>
        </w:rPr>
        <w:t>。</w:t>
      </w:r>
    </w:p>
    <w:p w:rsidR="00A409CC" w:rsidRDefault="00AD0B77" w:rsidP="00AD0B77">
      <w:pPr>
        <w:spacing w:line="500" w:lineRule="exact"/>
        <w:ind w:firstLineChars="200" w:firstLine="480"/>
      </w:pPr>
      <w:r w:rsidRPr="00AD0B77">
        <w:rPr>
          <w:rFonts w:hint="eastAsia"/>
        </w:rPr>
        <w:t>矿井水引用近期监测数据</w:t>
      </w:r>
      <w:r w:rsidR="00706FF0">
        <w:rPr>
          <w:rFonts w:hint="eastAsia"/>
        </w:rPr>
        <w:t>（</w:t>
      </w:r>
      <w:r w:rsidR="00706FF0">
        <w:rPr>
          <w:rFonts w:hint="eastAsia"/>
        </w:rPr>
        <w:t>2018.5</w:t>
      </w:r>
      <w:r w:rsidR="00706FF0">
        <w:rPr>
          <w:rFonts w:hint="eastAsia"/>
        </w:rPr>
        <w:t>）</w:t>
      </w:r>
      <w:r w:rsidRPr="00AD0B77">
        <w:rPr>
          <w:rFonts w:hint="eastAsia"/>
        </w:rPr>
        <w:t>，生活污水近期未进行监测，引用验收监测数据，</w:t>
      </w:r>
      <w:r w:rsidR="00A409CC" w:rsidRPr="00AD0B77">
        <w:rPr>
          <w:rFonts w:hint="eastAsia"/>
        </w:rPr>
        <w:t>矿井水及生活污水处理前后水质情况如下：</w:t>
      </w:r>
    </w:p>
    <w:p w:rsidR="00A409CC" w:rsidRPr="009C35F8" w:rsidRDefault="00A409CC" w:rsidP="00A409CC">
      <w:pPr>
        <w:spacing w:line="500" w:lineRule="exact"/>
        <w:jc w:val="center"/>
        <w:rPr>
          <w:b/>
        </w:rPr>
      </w:pPr>
      <w:r w:rsidRPr="009C35F8">
        <w:rPr>
          <w:rFonts w:hint="eastAsia"/>
          <w:b/>
        </w:rPr>
        <w:t>表</w:t>
      </w:r>
      <w:r w:rsidR="00CA78BB">
        <w:rPr>
          <w:rFonts w:hint="eastAsia"/>
          <w:b/>
        </w:rPr>
        <w:t>2.1-4</w:t>
      </w:r>
      <w:r w:rsidRPr="009C35F8">
        <w:rPr>
          <w:rFonts w:hint="eastAsia"/>
          <w:b/>
        </w:rPr>
        <w:t xml:space="preserve">    </w:t>
      </w:r>
      <w:r w:rsidRPr="009C35F8">
        <w:rPr>
          <w:rFonts w:hint="eastAsia"/>
          <w:b/>
        </w:rPr>
        <w:t>矿井水处理站进出口水质监测结果</w:t>
      </w:r>
    </w:p>
    <w:tbl>
      <w:tblPr>
        <w:tblW w:w="83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91"/>
        <w:gridCol w:w="1007"/>
        <w:gridCol w:w="1189"/>
        <w:gridCol w:w="913"/>
        <w:gridCol w:w="834"/>
        <w:gridCol w:w="1014"/>
        <w:gridCol w:w="953"/>
      </w:tblGrid>
      <w:tr w:rsidR="00AD0B77" w:rsidRPr="00C60245" w:rsidTr="0084155F">
        <w:trPr>
          <w:trHeight w:val="20"/>
        </w:trPr>
        <w:tc>
          <w:tcPr>
            <w:tcW w:w="2391" w:type="dxa"/>
            <w:tcBorders>
              <w:top w:val="single" w:sz="12" w:space="0" w:color="auto"/>
            </w:tcBorders>
            <w:shd w:val="clear" w:color="auto" w:fill="auto"/>
            <w:vAlign w:val="center"/>
          </w:tcPr>
          <w:p w:rsidR="00AD0B77" w:rsidRPr="00C60245" w:rsidRDefault="00AD0B77" w:rsidP="00AD0B77">
            <w:pPr>
              <w:widowControl/>
              <w:spacing w:line="320" w:lineRule="exact"/>
              <w:ind w:firstLine="0"/>
              <w:jc w:val="center"/>
              <w:rPr>
                <w:spacing w:val="-20"/>
                <w:kern w:val="0"/>
                <w:sz w:val="18"/>
                <w:szCs w:val="18"/>
              </w:rPr>
            </w:pPr>
            <w:r w:rsidRPr="00C60245">
              <w:rPr>
                <w:rFonts w:hint="eastAsia"/>
                <w:kern w:val="0"/>
                <w:sz w:val="18"/>
                <w:szCs w:val="18"/>
              </w:rPr>
              <w:t>监测项目</w:t>
            </w:r>
          </w:p>
        </w:tc>
        <w:tc>
          <w:tcPr>
            <w:tcW w:w="1007" w:type="dxa"/>
            <w:vMerge w:val="restart"/>
            <w:tcBorders>
              <w:top w:val="single" w:sz="12"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sidRPr="00C60245">
              <w:rPr>
                <w:kern w:val="0"/>
                <w:sz w:val="18"/>
                <w:szCs w:val="18"/>
              </w:rPr>
              <w:t>pH</w:t>
            </w:r>
          </w:p>
        </w:tc>
        <w:tc>
          <w:tcPr>
            <w:tcW w:w="1189" w:type="dxa"/>
            <w:tcBorders>
              <w:top w:val="single" w:sz="12"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sidRPr="00C60245">
              <w:rPr>
                <w:kern w:val="0"/>
                <w:sz w:val="18"/>
                <w:szCs w:val="18"/>
              </w:rPr>
              <w:t>SS</w:t>
            </w:r>
          </w:p>
        </w:tc>
        <w:tc>
          <w:tcPr>
            <w:tcW w:w="913" w:type="dxa"/>
            <w:tcBorders>
              <w:top w:val="single" w:sz="12" w:space="0" w:color="auto"/>
            </w:tcBorders>
            <w:vAlign w:val="center"/>
          </w:tcPr>
          <w:p w:rsidR="00AD0B77" w:rsidRPr="00C60245" w:rsidRDefault="00AD0B77" w:rsidP="00AD0B77">
            <w:pPr>
              <w:widowControl/>
              <w:spacing w:line="320" w:lineRule="exact"/>
              <w:ind w:firstLine="0"/>
              <w:jc w:val="center"/>
              <w:rPr>
                <w:kern w:val="0"/>
                <w:sz w:val="18"/>
                <w:szCs w:val="18"/>
              </w:rPr>
            </w:pPr>
            <w:r w:rsidRPr="00C60245">
              <w:rPr>
                <w:kern w:val="0"/>
                <w:sz w:val="18"/>
                <w:szCs w:val="18"/>
              </w:rPr>
              <w:t>CODcr</w:t>
            </w:r>
          </w:p>
        </w:tc>
        <w:tc>
          <w:tcPr>
            <w:tcW w:w="834" w:type="dxa"/>
            <w:tcBorders>
              <w:top w:val="single" w:sz="12"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sidRPr="00C60245">
              <w:rPr>
                <w:kern w:val="0"/>
                <w:sz w:val="18"/>
                <w:szCs w:val="18"/>
              </w:rPr>
              <w:t>石油类</w:t>
            </w:r>
          </w:p>
        </w:tc>
        <w:tc>
          <w:tcPr>
            <w:tcW w:w="1014" w:type="dxa"/>
            <w:tcBorders>
              <w:top w:val="single" w:sz="12" w:space="0" w:color="auto"/>
            </w:tcBorders>
            <w:shd w:val="clear" w:color="auto" w:fill="auto"/>
            <w:vAlign w:val="center"/>
          </w:tcPr>
          <w:p w:rsidR="00AD0B77" w:rsidRPr="00C60245" w:rsidRDefault="0084155F" w:rsidP="00AD0B77">
            <w:pPr>
              <w:widowControl/>
              <w:spacing w:line="320" w:lineRule="exact"/>
              <w:ind w:firstLine="0"/>
              <w:jc w:val="center"/>
              <w:rPr>
                <w:spacing w:val="-12"/>
                <w:kern w:val="0"/>
                <w:sz w:val="18"/>
                <w:szCs w:val="18"/>
              </w:rPr>
            </w:pPr>
            <w:r>
              <w:rPr>
                <w:rFonts w:hint="eastAsia"/>
                <w:spacing w:val="-12"/>
                <w:kern w:val="0"/>
                <w:sz w:val="18"/>
                <w:szCs w:val="18"/>
              </w:rPr>
              <w:t>氨氮</w:t>
            </w:r>
          </w:p>
        </w:tc>
        <w:tc>
          <w:tcPr>
            <w:tcW w:w="953" w:type="dxa"/>
            <w:tcBorders>
              <w:top w:val="single" w:sz="12" w:space="0" w:color="auto"/>
              <w:right w:val="single" w:sz="12" w:space="0" w:color="auto"/>
            </w:tcBorders>
            <w:vAlign w:val="center"/>
          </w:tcPr>
          <w:p w:rsidR="00AD0B77" w:rsidRPr="00C60245" w:rsidRDefault="00AD0B77" w:rsidP="00AD0B77">
            <w:pPr>
              <w:widowControl/>
              <w:spacing w:line="320" w:lineRule="exact"/>
              <w:ind w:firstLine="0"/>
              <w:jc w:val="center"/>
              <w:rPr>
                <w:kern w:val="0"/>
                <w:sz w:val="18"/>
                <w:szCs w:val="18"/>
              </w:rPr>
            </w:pPr>
            <w:r w:rsidRPr="00C60245">
              <w:rPr>
                <w:kern w:val="0"/>
                <w:sz w:val="18"/>
                <w:szCs w:val="18"/>
              </w:rPr>
              <w:t>总铁</w:t>
            </w:r>
          </w:p>
        </w:tc>
      </w:tr>
      <w:tr w:rsidR="00AD0B77" w:rsidRPr="00C60245" w:rsidTr="0084155F">
        <w:trPr>
          <w:trHeight w:val="20"/>
        </w:trPr>
        <w:tc>
          <w:tcPr>
            <w:tcW w:w="2391" w:type="dxa"/>
            <w:shd w:val="clear" w:color="auto" w:fill="auto"/>
            <w:vAlign w:val="center"/>
          </w:tcPr>
          <w:p w:rsidR="00AD0B77" w:rsidRPr="00C60245" w:rsidRDefault="00AD0B77" w:rsidP="00AD0B77">
            <w:pPr>
              <w:widowControl/>
              <w:spacing w:line="320" w:lineRule="exact"/>
              <w:ind w:firstLine="0"/>
              <w:jc w:val="center"/>
              <w:rPr>
                <w:kern w:val="0"/>
                <w:sz w:val="18"/>
                <w:szCs w:val="18"/>
              </w:rPr>
            </w:pPr>
            <w:r w:rsidRPr="00C60245">
              <w:rPr>
                <w:rFonts w:hint="eastAsia"/>
                <w:kern w:val="0"/>
                <w:sz w:val="18"/>
                <w:szCs w:val="18"/>
              </w:rPr>
              <w:t>单位</w:t>
            </w:r>
          </w:p>
        </w:tc>
        <w:tc>
          <w:tcPr>
            <w:tcW w:w="1007" w:type="dxa"/>
            <w:vMerge/>
            <w:shd w:val="clear" w:color="auto" w:fill="auto"/>
            <w:vAlign w:val="center"/>
          </w:tcPr>
          <w:p w:rsidR="00AD0B77" w:rsidRPr="00C60245" w:rsidRDefault="00AD0B77" w:rsidP="00AD0B77">
            <w:pPr>
              <w:widowControl/>
              <w:spacing w:line="320" w:lineRule="exact"/>
              <w:ind w:firstLine="0"/>
              <w:jc w:val="center"/>
              <w:rPr>
                <w:kern w:val="0"/>
                <w:sz w:val="18"/>
                <w:szCs w:val="18"/>
              </w:rPr>
            </w:pPr>
          </w:p>
        </w:tc>
        <w:tc>
          <w:tcPr>
            <w:tcW w:w="4902" w:type="dxa"/>
            <w:gridSpan w:val="5"/>
            <w:tcBorders>
              <w:right w:val="single" w:sz="12" w:space="0" w:color="auto"/>
            </w:tcBorders>
            <w:vAlign w:val="center"/>
          </w:tcPr>
          <w:p w:rsidR="00AD0B77" w:rsidRPr="00C60245" w:rsidRDefault="00AD0B77" w:rsidP="00AD0B77">
            <w:pPr>
              <w:widowControl/>
              <w:spacing w:line="320" w:lineRule="exact"/>
              <w:ind w:firstLine="0"/>
              <w:jc w:val="center"/>
              <w:rPr>
                <w:kern w:val="0"/>
                <w:sz w:val="18"/>
                <w:szCs w:val="18"/>
              </w:rPr>
            </w:pPr>
            <w:r w:rsidRPr="00C60245">
              <w:rPr>
                <w:kern w:val="0"/>
                <w:sz w:val="18"/>
                <w:szCs w:val="18"/>
              </w:rPr>
              <w:t>mg/L</w:t>
            </w:r>
          </w:p>
        </w:tc>
      </w:tr>
      <w:tr w:rsidR="00AD0B77" w:rsidRPr="00C60245" w:rsidTr="0084155F">
        <w:trPr>
          <w:trHeight w:val="20"/>
        </w:trPr>
        <w:tc>
          <w:tcPr>
            <w:tcW w:w="2391" w:type="dxa"/>
            <w:tcBorders>
              <w:bottom w:val="thinThickThinSmallGap" w:sz="24"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sidRPr="00C60245">
              <w:rPr>
                <w:rFonts w:hint="eastAsia"/>
                <w:kern w:val="0"/>
                <w:sz w:val="18"/>
                <w:szCs w:val="18"/>
              </w:rPr>
              <w:t>矿井水处理站出口</w:t>
            </w:r>
          </w:p>
        </w:tc>
        <w:tc>
          <w:tcPr>
            <w:tcW w:w="1007" w:type="dxa"/>
            <w:tcBorders>
              <w:bottom w:val="thinThickThinSmallGap" w:sz="24"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Pr>
                <w:rFonts w:hint="eastAsia"/>
                <w:kern w:val="0"/>
                <w:sz w:val="18"/>
                <w:szCs w:val="18"/>
              </w:rPr>
              <w:t>7.49</w:t>
            </w:r>
          </w:p>
        </w:tc>
        <w:tc>
          <w:tcPr>
            <w:tcW w:w="1189" w:type="dxa"/>
            <w:tcBorders>
              <w:bottom w:val="thinThickThinSmallGap" w:sz="24" w:space="0" w:color="auto"/>
            </w:tcBorders>
            <w:shd w:val="clear" w:color="auto" w:fill="auto"/>
            <w:vAlign w:val="center"/>
          </w:tcPr>
          <w:p w:rsidR="00AD0B77" w:rsidRPr="00C60245" w:rsidRDefault="00AD0B77" w:rsidP="00AD0B77">
            <w:pPr>
              <w:widowControl/>
              <w:spacing w:line="320" w:lineRule="exact"/>
              <w:ind w:right="120" w:firstLine="0"/>
              <w:jc w:val="center"/>
              <w:rPr>
                <w:kern w:val="0"/>
                <w:sz w:val="18"/>
                <w:szCs w:val="18"/>
              </w:rPr>
            </w:pPr>
            <w:r>
              <w:rPr>
                <w:rFonts w:hint="eastAsia"/>
                <w:kern w:val="0"/>
                <w:sz w:val="18"/>
                <w:szCs w:val="18"/>
              </w:rPr>
              <w:t>46</w:t>
            </w:r>
          </w:p>
        </w:tc>
        <w:tc>
          <w:tcPr>
            <w:tcW w:w="913" w:type="dxa"/>
            <w:tcBorders>
              <w:bottom w:val="thinThickThinSmallGap" w:sz="24" w:space="0" w:color="auto"/>
            </w:tcBorders>
            <w:vAlign w:val="center"/>
          </w:tcPr>
          <w:p w:rsidR="00AD0B77" w:rsidRPr="00C60245" w:rsidRDefault="00AD0B77" w:rsidP="00AD0B77">
            <w:pPr>
              <w:widowControl/>
              <w:spacing w:line="320" w:lineRule="exact"/>
              <w:ind w:firstLine="0"/>
              <w:jc w:val="center"/>
              <w:rPr>
                <w:kern w:val="0"/>
                <w:sz w:val="18"/>
                <w:szCs w:val="18"/>
              </w:rPr>
            </w:pPr>
            <w:r>
              <w:rPr>
                <w:rFonts w:hint="eastAsia"/>
                <w:kern w:val="0"/>
                <w:sz w:val="18"/>
                <w:szCs w:val="18"/>
              </w:rPr>
              <w:t>7</w:t>
            </w:r>
          </w:p>
        </w:tc>
        <w:tc>
          <w:tcPr>
            <w:tcW w:w="834" w:type="dxa"/>
            <w:tcBorders>
              <w:bottom w:val="thinThickThinSmallGap" w:sz="24"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Pr>
                <w:rFonts w:hint="eastAsia"/>
                <w:kern w:val="0"/>
                <w:sz w:val="18"/>
                <w:szCs w:val="18"/>
              </w:rPr>
              <w:t>ND</w:t>
            </w:r>
          </w:p>
        </w:tc>
        <w:tc>
          <w:tcPr>
            <w:tcW w:w="1014" w:type="dxa"/>
            <w:tcBorders>
              <w:bottom w:val="thinThickThinSmallGap" w:sz="24" w:space="0" w:color="auto"/>
            </w:tcBorders>
            <w:shd w:val="clear" w:color="auto" w:fill="auto"/>
            <w:vAlign w:val="center"/>
          </w:tcPr>
          <w:p w:rsidR="00AD0B77" w:rsidRPr="00C60245" w:rsidRDefault="0084155F" w:rsidP="00AD0B77">
            <w:pPr>
              <w:widowControl/>
              <w:spacing w:line="320" w:lineRule="exact"/>
              <w:ind w:firstLine="0"/>
              <w:jc w:val="center"/>
              <w:rPr>
                <w:kern w:val="0"/>
                <w:sz w:val="18"/>
                <w:szCs w:val="18"/>
              </w:rPr>
            </w:pPr>
            <w:r>
              <w:rPr>
                <w:rFonts w:hint="eastAsia"/>
                <w:kern w:val="0"/>
                <w:sz w:val="18"/>
                <w:szCs w:val="18"/>
              </w:rPr>
              <w:t>0.378</w:t>
            </w:r>
          </w:p>
        </w:tc>
        <w:tc>
          <w:tcPr>
            <w:tcW w:w="953" w:type="dxa"/>
            <w:tcBorders>
              <w:bottom w:val="thinThickThinSmallGap" w:sz="24" w:space="0" w:color="auto"/>
              <w:right w:val="single" w:sz="12" w:space="0" w:color="auto"/>
            </w:tcBorders>
            <w:vAlign w:val="center"/>
          </w:tcPr>
          <w:p w:rsidR="00AD0B77" w:rsidRPr="00C60245" w:rsidRDefault="0084155F" w:rsidP="00AD0B77">
            <w:pPr>
              <w:widowControl/>
              <w:spacing w:line="320" w:lineRule="exact"/>
              <w:ind w:firstLine="0"/>
              <w:jc w:val="center"/>
              <w:rPr>
                <w:kern w:val="0"/>
                <w:sz w:val="18"/>
                <w:szCs w:val="18"/>
              </w:rPr>
            </w:pPr>
            <w:r>
              <w:rPr>
                <w:rFonts w:hint="eastAsia"/>
                <w:kern w:val="0"/>
                <w:sz w:val="18"/>
                <w:szCs w:val="18"/>
              </w:rPr>
              <w:t>0.219</w:t>
            </w:r>
          </w:p>
        </w:tc>
      </w:tr>
      <w:tr w:rsidR="00AD0B77" w:rsidRPr="00C60245" w:rsidTr="0084155F">
        <w:trPr>
          <w:trHeight w:val="20"/>
        </w:trPr>
        <w:tc>
          <w:tcPr>
            <w:tcW w:w="2391" w:type="dxa"/>
            <w:tcBorders>
              <w:top w:val="thinThickThinSmallGap" w:sz="24" w:space="0" w:color="auto"/>
              <w:right w:val="single" w:sz="2"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sidRPr="00C60245">
              <w:rPr>
                <w:rFonts w:hint="eastAsia"/>
                <w:kern w:val="0"/>
                <w:sz w:val="18"/>
                <w:szCs w:val="18"/>
              </w:rPr>
              <w:t>监测项目</w:t>
            </w:r>
          </w:p>
        </w:tc>
        <w:tc>
          <w:tcPr>
            <w:tcW w:w="1007" w:type="dxa"/>
            <w:tcBorders>
              <w:top w:val="thinThickThinSmallGap" w:sz="24" w:space="0" w:color="auto"/>
              <w:left w:val="single" w:sz="2"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Pr>
                <w:rFonts w:hint="eastAsia"/>
                <w:kern w:val="0"/>
                <w:sz w:val="18"/>
                <w:szCs w:val="18"/>
              </w:rPr>
              <w:t>总锰</w:t>
            </w:r>
          </w:p>
        </w:tc>
        <w:tc>
          <w:tcPr>
            <w:tcW w:w="1189" w:type="dxa"/>
            <w:tcBorders>
              <w:top w:val="thinThickThinSmallGap" w:sz="24"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Pr>
                <w:rFonts w:hint="eastAsia"/>
                <w:kern w:val="0"/>
                <w:sz w:val="18"/>
                <w:szCs w:val="18"/>
              </w:rPr>
              <w:t>总磷</w:t>
            </w:r>
          </w:p>
        </w:tc>
        <w:tc>
          <w:tcPr>
            <w:tcW w:w="913" w:type="dxa"/>
            <w:tcBorders>
              <w:top w:val="thinThickThinSmallGap" w:sz="24" w:space="0" w:color="auto"/>
            </w:tcBorders>
            <w:vAlign w:val="center"/>
          </w:tcPr>
          <w:p w:rsidR="00AD0B77" w:rsidRPr="00C60245" w:rsidRDefault="00AD0B77" w:rsidP="00AD0B77">
            <w:pPr>
              <w:widowControl/>
              <w:spacing w:line="320" w:lineRule="exact"/>
              <w:ind w:firstLine="0"/>
              <w:jc w:val="center"/>
              <w:rPr>
                <w:kern w:val="0"/>
                <w:sz w:val="18"/>
                <w:szCs w:val="18"/>
              </w:rPr>
            </w:pPr>
            <w:r>
              <w:rPr>
                <w:rFonts w:hint="eastAsia"/>
                <w:kern w:val="0"/>
                <w:sz w:val="18"/>
                <w:szCs w:val="18"/>
              </w:rPr>
              <w:t>氟化物</w:t>
            </w:r>
          </w:p>
        </w:tc>
        <w:tc>
          <w:tcPr>
            <w:tcW w:w="834" w:type="dxa"/>
            <w:tcBorders>
              <w:top w:val="thinThickThinSmallGap" w:sz="24"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Pr>
                <w:rFonts w:hint="eastAsia"/>
                <w:kern w:val="0"/>
                <w:sz w:val="18"/>
                <w:szCs w:val="18"/>
              </w:rPr>
              <w:t>氯化物</w:t>
            </w:r>
          </w:p>
        </w:tc>
        <w:tc>
          <w:tcPr>
            <w:tcW w:w="1014" w:type="dxa"/>
            <w:tcBorders>
              <w:top w:val="thinThickThinSmallGap" w:sz="24"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Pr>
                <w:rFonts w:hint="eastAsia"/>
                <w:kern w:val="0"/>
                <w:sz w:val="18"/>
                <w:szCs w:val="18"/>
              </w:rPr>
              <w:t>硫化物</w:t>
            </w:r>
          </w:p>
        </w:tc>
        <w:tc>
          <w:tcPr>
            <w:tcW w:w="953" w:type="dxa"/>
            <w:tcBorders>
              <w:top w:val="thinThickThinSmallGap" w:sz="24" w:space="0" w:color="auto"/>
              <w:right w:val="single" w:sz="12" w:space="0" w:color="auto"/>
            </w:tcBorders>
            <w:vAlign w:val="center"/>
          </w:tcPr>
          <w:p w:rsidR="00AD0B77" w:rsidRPr="00C60245" w:rsidRDefault="00AD0B77" w:rsidP="00AD0B77">
            <w:pPr>
              <w:widowControl/>
              <w:spacing w:line="320" w:lineRule="exact"/>
              <w:ind w:firstLine="0"/>
              <w:jc w:val="center"/>
              <w:rPr>
                <w:kern w:val="0"/>
                <w:sz w:val="18"/>
                <w:szCs w:val="18"/>
              </w:rPr>
            </w:pPr>
          </w:p>
        </w:tc>
      </w:tr>
      <w:tr w:rsidR="00AD0B77" w:rsidRPr="00C60245" w:rsidTr="00AD0B77">
        <w:trPr>
          <w:trHeight w:val="20"/>
        </w:trPr>
        <w:tc>
          <w:tcPr>
            <w:tcW w:w="2391" w:type="dxa"/>
            <w:tcBorders>
              <w:right w:val="single" w:sz="2"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sidRPr="00C60245">
              <w:rPr>
                <w:rFonts w:hint="eastAsia"/>
                <w:kern w:val="0"/>
                <w:sz w:val="18"/>
                <w:szCs w:val="18"/>
              </w:rPr>
              <w:t>单位</w:t>
            </w:r>
          </w:p>
        </w:tc>
        <w:tc>
          <w:tcPr>
            <w:tcW w:w="5909" w:type="dxa"/>
            <w:gridSpan w:val="6"/>
            <w:tcBorders>
              <w:left w:val="single" w:sz="2" w:space="0" w:color="auto"/>
            </w:tcBorders>
            <w:vAlign w:val="center"/>
          </w:tcPr>
          <w:p w:rsidR="00AD0B77" w:rsidRPr="00C60245" w:rsidRDefault="00AD0B77" w:rsidP="00AD0B77">
            <w:pPr>
              <w:spacing w:line="320" w:lineRule="exact"/>
              <w:jc w:val="center"/>
              <w:rPr>
                <w:kern w:val="0"/>
                <w:sz w:val="18"/>
                <w:szCs w:val="18"/>
              </w:rPr>
            </w:pPr>
            <w:r w:rsidRPr="00C60245">
              <w:rPr>
                <w:kern w:val="0"/>
                <w:sz w:val="18"/>
                <w:szCs w:val="18"/>
              </w:rPr>
              <w:t>mg/L</w:t>
            </w:r>
          </w:p>
        </w:tc>
      </w:tr>
      <w:tr w:rsidR="00AD0B77" w:rsidRPr="00C60245" w:rsidTr="0084155F">
        <w:trPr>
          <w:trHeight w:val="20"/>
        </w:trPr>
        <w:tc>
          <w:tcPr>
            <w:tcW w:w="2391" w:type="dxa"/>
            <w:tcBorders>
              <w:bottom w:val="single" w:sz="12" w:space="0" w:color="auto"/>
            </w:tcBorders>
            <w:shd w:val="clear" w:color="auto" w:fill="auto"/>
            <w:vAlign w:val="center"/>
          </w:tcPr>
          <w:p w:rsidR="00AD0B77" w:rsidRPr="00C60245" w:rsidRDefault="00AD0B77" w:rsidP="00AD0B77">
            <w:pPr>
              <w:widowControl/>
              <w:spacing w:line="320" w:lineRule="exact"/>
              <w:ind w:firstLine="0"/>
              <w:jc w:val="center"/>
              <w:rPr>
                <w:kern w:val="0"/>
                <w:sz w:val="18"/>
                <w:szCs w:val="18"/>
              </w:rPr>
            </w:pPr>
            <w:r w:rsidRPr="00C60245">
              <w:rPr>
                <w:rFonts w:hint="eastAsia"/>
                <w:kern w:val="0"/>
                <w:sz w:val="18"/>
                <w:szCs w:val="18"/>
              </w:rPr>
              <w:t>矿井水处理站出口</w:t>
            </w:r>
          </w:p>
        </w:tc>
        <w:tc>
          <w:tcPr>
            <w:tcW w:w="1007" w:type="dxa"/>
            <w:tcBorders>
              <w:bottom w:val="single" w:sz="12" w:space="0" w:color="auto"/>
            </w:tcBorders>
            <w:shd w:val="clear" w:color="auto" w:fill="auto"/>
            <w:vAlign w:val="center"/>
          </w:tcPr>
          <w:p w:rsidR="00AD0B77" w:rsidRPr="00C60245" w:rsidRDefault="0084155F" w:rsidP="00AD0B77">
            <w:pPr>
              <w:spacing w:line="320" w:lineRule="exact"/>
              <w:ind w:firstLine="0"/>
              <w:jc w:val="center"/>
              <w:rPr>
                <w:sz w:val="18"/>
                <w:szCs w:val="18"/>
              </w:rPr>
            </w:pPr>
            <w:r>
              <w:rPr>
                <w:rFonts w:hint="eastAsia"/>
                <w:sz w:val="18"/>
                <w:szCs w:val="18"/>
              </w:rPr>
              <w:t>1.22</w:t>
            </w:r>
          </w:p>
        </w:tc>
        <w:tc>
          <w:tcPr>
            <w:tcW w:w="1189" w:type="dxa"/>
            <w:tcBorders>
              <w:bottom w:val="single" w:sz="12" w:space="0" w:color="auto"/>
            </w:tcBorders>
            <w:shd w:val="clear" w:color="auto" w:fill="auto"/>
            <w:vAlign w:val="center"/>
          </w:tcPr>
          <w:p w:rsidR="00AD0B77" w:rsidRPr="00C60245" w:rsidRDefault="0084155F" w:rsidP="00AD0B77">
            <w:pPr>
              <w:spacing w:line="320" w:lineRule="exact"/>
              <w:ind w:firstLine="0"/>
              <w:jc w:val="center"/>
              <w:rPr>
                <w:sz w:val="18"/>
                <w:szCs w:val="18"/>
              </w:rPr>
            </w:pPr>
            <w:r>
              <w:rPr>
                <w:rFonts w:hint="eastAsia"/>
                <w:sz w:val="18"/>
                <w:szCs w:val="18"/>
              </w:rPr>
              <w:t>0.047</w:t>
            </w:r>
          </w:p>
        </w:tc>
        <w:tc>
          <w:tcPr>
            <w:tcW w:w="913" w:type="dxa"/>
            <w:tcBorders>
              <w:bottom w:val="single" w:sz="12" w:space="0" w:color="auto"/>
            </w:tcBorders>
            <w:vAlign w:val="center"/>
          </w:tcPr>
          <w:p w:rsidR="00AD0B77" w:rsidRPr="00C60245" w:rsidRDefault="0084155F" w:rsidP="00AD0B77">
            <w:pPr>
              <w:spacing w:line="320" w:lineRule="exact"/>
              <w:ind w:firstLine="0"/>
              <w:jc w:val="center"/>
              <w:rPr>
                <w:kern w:val="0"/>
                <w:sz w:val="18"/>
                <w:szCs w:val="18"/>
              </w:rPr>
            </w:pPr>
            <w:r>
              <w:rPr>
                <w:rFonts w:hint="eastAsia"/>
                <w:kern w:val="0"/>
                <w:sz w:val="18"/>
                <w:szCs w:val="18"/>
              </w:rPr>
              <w:t>0.287</w:t>
            </w:r>
          </w:p>
        </w:tc>
        <w:tc>
          <w:tcPr>
            <w:tcW w:w="834" w:type="dxa"/>
            <w:tcBorders>
              <w:bottom w:val="single" w:sz="12" w:space="0" w:color="auto"/>
            </w:tcBorders>
            <w:shd w:val="clear" w:color="auto" w:fill="auto"/>
            <w:vAlign w:val="center"/>
          </w:tcPr>
          <w:p w:rsidR="00AD0B77" w:rsidRPr="00C60245" w:rsidRDefault="0084155F" w:rsidP="00AD0B77">
            <w:pPr>
              <w:spacing w:line="320" w:lineRule="exact"/>
              <w:ind w:firstLine="0"/>
              <w:jc w:val="center"/>
              <w:rPr>
                <w:sz w:val="18"/>
                <w:szCs w:val="18"/>
              </w:rPr>
            </w:pPr>
            <w:r>
              <w:rPr>
                <w:rFonts w:hint="eastAsia"/>
                <w:sz w:val="18"/>
                <w:szCs w:val="18"/>
              </w:rPr>
              <w:t>325</w:t>
            </w:r>
          </w:p>
        </w:tc>
        <w:tc>
          <w:tcPr>
            <w:tcW w:w="1014" w:type="dxa"/>
            <w:tcBorders>
              <w:bottom w:val="single" w:sz="12" w:space="0" w:color="auto"/>
            </w:tcBorders>
            <w:shd w:val="clear" w:color="auto" w:fill="auto"/>
            <w:vAlign w:val="center"/>
          </w:tcPr>
          <w:p w:rsidR="00AD0B77" w:rsidRPr="00C60245" w:rsidRDefault="0084155F" w:rsidP="00AD0B77">
            <w:pPr>
              <w:spacing w:line="320" w:lineRule="exact"/>
              <w:ind w:firstLine="0"/>
              <w:jc w:val="center"/>
              <w:rPr>
                <w:sz w:val="18"/>
                <w:szCs w:val="18"/>
              </w:rPr>
            </w:pPr>
            <w:r>
              <w:rPr>
                <w:rFonts w:hint="eastAsia"/>
                <w:sz w:val="18"/>
                <w:szCs w:val="18"/>
              </w:rPr>
              <w:t>ND</w:t>
            </w:r>
          </w:p>
        </w:tc>
        <w:tc>
          <w:tcPr>
            <w:tcW w:w="953" w:type="dxa"/>
            <w:tcBorders>
              <w:bottom w:val="single" w:sz="12" w:space="0" w:color="auto"/>
            </w:tcBorders>
            <w:vAlign w:val="center"/>
          </w:tcPr>
          <w:p w:rsidR="00AD0B77" w:rsidRPr="00C60245" w:rsidRDefault="00AD0B77" w:rsidP="00AD0B77">
            <w:pPr>
              <w:spacing w:line="320" w:lineRule="exact"/>
              <w:ind w:firstLine="0"/>
              <w:jc w:val="center"/>
              <w:rPr>
                <w:sz w:val="18"/>
                <w:szCs w:val="18"/>
              </w:rPr>
            </w:pPr>
          </w:p>
        </w:tc>
      </w:tr>
    </w:tbl>
    <w:p w:rsidR="00AD0B77" w:rsidRDefault="00AD0B77" w:rsidP="00A409CC">
      <w:pPr>
        <w:spacing w:line="500" w:lineRule="exact"/>
        <w:jc w:val="center"/>
        <w:rPr>
          <w:b/>
        </w:rPr>
      </w:pPr>
    </w:p>
    <w:p w:rsidR="00647792" w:rsidRDefault="00647792" w:rsidP="00A409CC">
      <w:pPr>
        <w:spacing w:line="500" w:lineRule="exact"/>
        <w:jc w:val="center"/>
        <w:rPr>
          <w:b/>
        </w:rPr>
      </w:pPr>
    </w:p>
    <w:p w:rsidR="00A409CC" w:rsidRPr="009C35F8" w:rsidRDefault="00A409CC" w:rsidP="00A409CC">
      <w:pPr>
        <w:spacing w:line="500" w:lineRule="exact"/>
        <w:jc w:val="center"/>
        <w:rPr>
          <w:b/>
        </w:rPr>
      </w:pPr>
      <w:r w:rsidRPr="009C35F8">
        <w:rPr>
          <w:rFonts w:hint="eastAsia"/>
          <w:b/>
        </w:rPr>
        <w:lastRenderedPageBreak/>
        <w:t>表</w:t>
      </w:r>
      <w:r w:rsidR="00CA78BB">
        <w:rPr>
          <w:rFonts w:hint="eastAsia"/>
          <w:b/>
        </w:rPr>
        <w:t>2.1-5</w:t>
      </w:r>
      <w:r w:rsidRPr="009C35F8">
        <w:rPr>
          <w:rFonts w:hint="eastAsia"/>
          <w:b/>
        </w:rPr>
        <w:t xml:space="preserve">   </w:t>
      </w:r>
      <w:r w:rsidRPr="009C35F8">
        <w:rPr>
          <w:rFonts w:hint="eastAsia"/>
          <w:b/>
        </w:rPr>
        <w:t>生活污水处理站进出口水质监测结果</w:t>
      </w:r>
    </w:p>
    <w:tbl>
      <w:tblPr>
        <w:tblW w:w="75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62"/>
        <w:gridCol w:w="1096"/>
        <w:gridCol w:w="838"/>
        <w:gridCol w:w="1037"/>
        <w:gridCol w:w="1231"/>
        <w:gridCol w:w="977"/>
      </w:tblGrid>
      <w:tr w:rsidR="005008CC" w:rsidRPr="007618BB" w:rsidTr="005008CC">
        <w:trPr>
          <w:trHeight w:val="20"/>
          <w:jc w:val="center"/>
        </w:trPr>
        <w:tc>
          <w:tcPr>
            <w:tcW w:w="2362"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sidRPr="005008CC">
              <w:rPr>
                <w:rFonts w:hint="eastAsia"/>
                <w:kern w:val="0"/>
                <w:sz w:val="18"/>
                <w:szCs w:val="18"/>
              </w:rPr>
              <w:t>监测项目</w:t>
            </w:r>
          </w:p>
        </w:tc>
        <w:tc>
          <w:tcPr>
            <w:tcW w:w="1096" w:type="dxa"/>
            <w:vMerge w:val="restart"/>
            <w:shd w:val="clear" w:color="auto" w:fill="auto"/>
            <w:vAlign w:val="center"/>
          </w:tcPr>
          <w:p w:rsidR="005008CC" w:rsidRPr="005008CC" w:rsidRDefault="005008CC" w:rsidP="00CA78BB">
            <w:pPr>
              <w:widowControl/>
              <w:spacing w:line="240" w:lineRule="exact"/>
              <w:ind w:firstLine="0"/>
              <w:jc w:val="center"/>
              <w:rPr>
                <w:kern w:val="0"/>
                <w:sz w:val="18"/>
                <w:szCs w:val="18"/>
              </w:rPr>
            </w:pPr>
            <w:r w:rsidRPr="005008CC">
              <w:rPr>
                <w:kern w:val="0"/>
                <w:sz w:val="18"/>
                <w:szCs w:val="18"/>
              </w:rPr>
              <w:t>pH</w:t>
            </w:r>
          </w:p>
        </w:tc>
        <w:tc>
          <w:tcPr>
            <w:tcW w:w="838" w:type="dxa"/>
            <w:tcBorders>
              <w:bottom w:val="single" w:sz="2" w:space="0" w:color="auto"/>
            </w:tcBorders>
            <w:shd w:val="clear" w:color="auto" w:fill="auto"/>
            <w:vAlign w:val="center"/>
          </w:tcPr>
          <w:p w:rsidR="005008CC" w:rsidRPr="005008CC" w:rsidRDefault="005008CC" w:rsidP="00CA78BB">
            <w:pPr>
              <w:widowControl/>
              <w:spacing w:line="240" w:lineRule="exact"/>
              <w:ind w:firstLine="0"/>
              <w:jc w:val="center"/>
              <w:rPr>
                <w:kern w:val="0"/>
                <w:sz w:val="18"/>
                <w:szCs w:val="18"/>
              </w:rPr>
            </w:pPr>
            <w:r w:rsidRPr="005008CC">
              <w:rPr>
                <w:kern w:val="0"/>
                <w:sz w:val="18"/>
                <w:szCs w:val="18"/>
              </w:rPr>
              <w:t>SS</w:t>
            </w:r>
          </w:p>
        </w:tc>
        <w:tc>
          <w:tcPr>
            <w:tcW w:w="1037"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sidRPr="005008CC">
              <w:rPr>
                <w:kern w:val="0"/>
                <w:sz w:val="18"/>
                <w:szCs w:val="18"/>
              </w:rPr>
              <w:t>COD</w:t>
            </w:r>
          </w:p>
        </w:tc>
        <w:tc>
          <w:tcPr>
            <w:tcW w:w="1231" w:type="dxa"/>
            <w:shd w:val="clear" w:color="auto" w:fill="auto"/>
            <w:vAlign w:val="center"/>
          </w:tcPr>
          <w:p w:rsidR="005008CC" w:rsidRPr="005008CC" w:rsidRDefault="005008CC" w:rsidP="00CA78BB">
            <w:pPr>
              <w:widowControl/>
              <w:spacing w:line="240" w:lineRule="exact"/>
              <w:ind w:firstLine="0"/>
              <w:jc w:val="center"/>
              <w:rPr>
                <w:kern w:val="0"/>
                <w:sz w:val="18"/>
                <w:szCs w:val="18"/>
              </w:rPr>
            </w:pPr>
            <w:r w:rsidRPr="005008CC">
              <w:rPr>
                <w:kern w:val="0"/>
                <w:sz w:val="18"/>
                <w:szCs w:val="18"/>
              </w:rPr>
              <w:t>BOD</w:t>
            </w:r>
            <w:r w:rsidRPr="005008CC">
              <w:rPr>
                <w:kern w:val="0"/>
                <w:sz w:val="18"/>
                <w:szCs w:val="18"/>
                <w:vertAlign w:val="subscript"/>
              </w:rPr>
              <w:t>5</w:t>
            </w:r>
          </w:p>
        </w:tc>
        <w:tc>
          <w:tcPr>
            <w:tcW w:w="977"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石油类</w:t>
            </w:r>
          </w:p>
        </w:tc>
      </w:tr>
      <w:tr w:rsidR="005008CC" w:rsidRPr="007618BB" w:rsidTr="00CA78BB">
        <w:trPr>
          <w:trHeight w:val="20"/>
          <w:jc w:val="center"/>
        </w:trPr>
        <w:tc>
          <w:tcPr>
            <w:tcW w:w="2362"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sidRPr="005008CC">
              <w:rPr>
                <w:rFonts w:hint="eastAsia"/>
                <w:kern w:val="0"/>
                <w:sz w:val="18"/>
                <w:szCs w:val="18"/>
              </w:rPr>
              <w:t>单位</w:t>
            </w:r>
          </w:p>
        </w:tc>
        <w:tc>
          <w:tcPr>
            <w:tcW w:w="1096" w:type="dxa"/>
            <w:vMerge/>
            <w:shd w:val="clear" w:color="auto" w:fill="auto"/>
            <w:vAlign w:val="center"/>
          </w:tcPr>
          <w:p w:rsidR="005008CC" w:rsidRPr="005008CC" w:rsidRDefault="005008CC" w:rsidP="005008CC">
            <w:pPr>
              <w:widowControl/>
              <w:spacing w:line="240" w:lineRule="exact"/>
              <w:ind w:firstLine="0"/>
              <w:jc w:val="center"/>
              <w:rPr>
                <w:kern w:val="0"/>
                <w:sz w:val="18"/>
                <w:szCs w:val="18"/>
              </w:rPr>
            </w:pPr>
          </w:p>
        </w:tc>
        <w:tc>
          <w:tcPr>
            <w:tcW w:w="4083" w:type="dxa"/>
            <w:gridSpan w:val="4"/>
            <w:tcBorders>
              <w:top w:val="single" w:sz="2" w:space="0" w:color="auto"/>
            </w:tcBorders>
            <w:shd w:val="clear" w:color="auto" w:fill="auto"/>
            <w:vAlign w:val="center"/>
          </w:tcPr>
          <w:p w:rsidR="005008CC" w:rsidRPr="005008CC" w:rsidRDefault="005008CC" w:rsidP="005008CC">
            <w:pPr>
              <w:widowControl/>
              <w:spacing w:line="240" w:lineRule="exact"/>
              <w:ind w:firstLine="0"/>
              <w:jc w:val="center"/>
              <w:rPr>
                <w:kern w:val="0"/>
                <w:sz w:val="18"/>
                <w:szCs w:val="18"/>
              </w:rPr>
            </w:pPr>
            <w:r w:rsidRPr="005008CC">
              <w:rPr>
                <w:kern w:val="0"/>
                <w:sz w:val="18"/>
                <w:szCs w:val="18"/>
              </w:rPr>
              <w:t>mg/L</w:t>
            </w:r>
          </w:p>
        </w:tc>
      </w:tr>
      <w:tr w:rsidR="005008CC" w:rsidRPr="007618BB" w:rsidTr="00A409CC">
        <w:trPr>
          <w:trHeight w:val="20"/>
          <w:jc w:val="center"/>
        </w:trPr>
        <w:tc>
          <w:tcPr>
            <w:tcW w:w="2362" w:type="dxa"/>
            <w:shd w:val="clear" w:color="auto" w:fill="auto"/>
            <w:vAlign w:val="center"/>
          </w:tcPr>
          <w:p w:rsidR="005008CC" w:rsidRPr="005008CC" w:rsidRDefault="005008CC" w:rsidP="005008CC">
            <w:pPr>
              <w:spacing w:line="240" w:lineRule="exact"/>
              <w:ind w:firstLine="0"/>
              <w:jc w:val="center"/>
              <w:rPr>
                <w:kern w:val="0"/>
                <w:sz w:val="18"/>
                <w:szCs w:val="18"/>
              </w:rPr>
            </w:pPr>
            <w:r w:rsidRPr="005008CC">
              <w:rPr>
                <w:rFonts w:hint="eastAsia"/>
                <w:kern w:val="0"/>
                <w:sz w:val="18"/>
                <w:szCs w:val="18"/>
              </w:rPr>
              <w:t>生活污水处理站</w:t>
            </w:r>
            <w:r w:rsidRPr="005008CC">
              <w:rPr>
                <w:kern w:val="0"/>
                <w:sz w:val="18"/>
                <w:szCs w:val="18"/>
              </w:rPr>
              <w:t>进口</w:t>
            </w:r>
          </w:p>
        </w:tc>
        <w:tc>
          <w:tcPr>
            <w:tcW w:w="1096" w:type="dxa"/>
            <w:shd w:val="clear" w:color="auto" w:fill="auto"/>
            <w:vAlign w:val="center"/>
          </w:tcPr>
          <w:p w:rsidR="005008CC" w:rsidRPr="005008CC" w:rsidRDefault="005008CC" w:rsidP="00CA78BB">
            <w:pPr>
              <w:widowControl/>
              <w:spacing w:line="240" w:lineRule="exact"/>
              <w:ind w:firstLine="0"/>
              <w:jc w:val="center"/>
              <w:rPr>
                <w:kern w:val="0"/>
                <w:sz w:val="18"/>
                <w:szCs w:val="18"/>
              </w:rPr>
            </w:pPr>
            <w:r>
              <w:rPr>
                <w:rFonts w:hint="eastAsia"/>
                <w:kern w:val="0"/>
                <w:sz w:val="18"/>
                <w:szCs w:val="18"/>
              </w:rPr>
              <w:t>7.47</w:t>
            </w:r>
          </w:p>
        </w:tc>
        <w:tc>
          <w:tcPr>
            <w:tcW w:w="838"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136</w:t>
            </w:r>
          </w:p>
        </w:tc>
        <w:tc>
          <w:tcPr>
            <w:tcW w:w="1037"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246</w:t>
            </w:r>
          </w:p>
        </w:tc>
        <w:tc>
          <w:tcPr>
            <w:tcW w:w="1231"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95.8</w:t>
            </w:r>
          </w:p>
        </w:tc>
        <w:tc>
          <w:tcPr>
            <w:tcW w:w="977"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1.21</w:t>
            </w:r>
          </w:p>
        </w:tc>
      </w:tr>
      <w:tr w:rsidR="005008CC" w:rsidRPr="007618BB" w:rsidTr="00A409CC">
        <w:trPr>
          <w:trHeight w:val="20"/>
          <w:jc w:val="center"/>
        </w:trPr>
        <w:tc>
          <w:tcPr>
            <w:tcW w:w="2362" w:type="dxa"/>
            <w:tcBorders>
              <w:bottom w:val="thinThickThinSmallGap" w:sz="24" w:space="0" w:color="auto"/>
            </w:tcBorders>
            <w:shd w:val="clear" w:color="auto" w:fill="auto"/>
            <w:vAlign w:val="center"/>
          </w:tcPr>
          <w:p w:rsidR="005008CC" w:rsidRPr="005008CC" w:rsidRDefault="005008CC" w:rsidP="005008CC">
            <w:pPr>
              <w:spacing w:line="240" w:lineRule="exact"/>
              <w:ind w:firstLine="0"/>
              <w:jc w:val="center"/>
              <w:rPr>
                <w:kern w:val="0"/>
                <w:sz w:val="18"/>
                <w:szCs w:val="18"/>
              </w:rPr>
            </w:pPr>
            <w:r w:rsidRPr="005008CC">
              <w:rPr>
                <w:rFonts w:hint="eastAsia"/>
                <w:kern w:val="0"/>
                <w:sz w:val="18"/>
                <w:szCs w:val="18"/>
              </w:rPr>
              <w:t>生活污水处理站出口</w:t>
            </w:r>
          </w:p>
        </w:tc>
        <w:tc>
          <w:tcPr>
            <w:tcW w:w="1096" w:type="dxa"/>
            <w:tcBorders>
              <w:bottom w:val="thinThickThinSmallGap" w:sz="24" w:space="0" w:color="auto"/>
            </w:tcBorders>
            <w:shd w:val="clear" w:color="auto" w:fill="auto"/>
            <w:vAlign w:val="center"/>
          </w:tcPr>
          <w:p w:rsidR="005008CC" w:rsidRPr="005008CC" w:rsidRDefault="005008CC" w:rsidP="00CA78BB">
            <w:pPr>
              <w:widowControl/>
              <w:spacing w:line="240" w:lineRule="exact"/>
              <w:ind w:firstLine="0"/>
              <w:jc w:val="center"/>
              <w:rPr>
                <w:kern w:val="0"/>
                <w:sz w:val="18"/>
                <w:szCs w:val="18"/>
              </w:rPr>
            </w:pPr>
            <w:r>
              <w:rPr>
                <w:rFonts w:hint="eastAsia"/>
                <w:kern w:val="0"/>
                <w:sz w:val="18"/>
                <w:szCs w:val="18"/>
              </w:rPr>
              <w:t>7.42</w:t>
            </w:r>
          </w:p>
        </w:tc>
        <w:tc>
          <w:tcPr>
            <w:tcW w:w="838" w:type="dxa"/>
            <w:tcBorders>
              <w:bottom w:val="thinThickThinSmallGap" w:sz="24" w:space="0" w:color="auto"/>
            </w:tcBorders>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20</w:t>
            </w:r>
          </w:p>
        </w:tc>
        <w:tc>
          <w:tcPr>
            <w:tcW w:w="1037" w:type="dxa"/>
            <w:tcBorders>
              <w:bottom w:val="thinThickThinSmallGap" w:sz="24" w:space="0" w:color="auto"/>
            </w:tcBorders>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22</w:t>
            </w:r>
          </w:p>
        </w:tc>
        <w:tc>
          <w:tcPr>
            <w:tcW w:w="1231" w:type="dxa"/>
            <w:tcBorders>
              <w:bottom w:val="thinThickThinSmallGap" w:sz="24" w:space="0" w:color="auto"/>
            </w:tcBorders>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4.4</w:t>
            </w:r>
          </w:p>
        </w:tc>
        <w:tc>
          <w:tcPr>
            <w:tcW w:w="977" w:type="dxa"/>
            <w:tcBorders>
              <w:bottom w:val="thinThickThinSmallGap" w:sz="24" w:space="0" w:color="auto"/>
            </w:tcBorders>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0.053</w:t>
            </w:r>
          </w:p>
        </w:tc>
      </w:tr>
      <w:tr w:rsidR="005008CC" w:rsidRPr="007618BB" w:rsidTr="00A409CC">
        <w:trPr>
          <w:trHeight w:val="20"/>
          <w:jc w:val="center"/>
        </w:trPr>
        <w:tc>
          <w:tcPr>
            <w:tcW w:w="2362" w:type="dxa"/>
            <w:tcBorders>
              <w:top w:val="thinThickThinSmallGap" w:sz="24" w:space="0" w:color="auto"/>
            </w:tcBorders>
            <w:shd w:val="clear" w:color="auto" w:fill="auto"/>
            <w:vAlign w:val="center"/>
          </w:tcPr>
          <w:p w:rsidR="005008CC" w:rsidRPr="005008CC" w:rsidRDefault="005008CC" w:rsidP="005008CC">
            <w:pPr>
              <w:widowControl/>
              <w:spacing w:line="240" w:lineRule="exact"/>
              <w:ind w:firstLine="0"/>
              <w:jc w:val="center"/>
              <w:rPr>
                <w:kern w:val="0"/>
                <w:sz w:val="18"/>
                <w:szCs w:val="18"/>
              </w:rPr>
            </w:pPr>
            <w:r w:rsidRPr="005008CC">
              <w:rPr>
                <w:rFonts w:hint="eastAsia"/>
                <w:kern w:val="0"/>
                <w:sz w:val="18"/>
                <w:szCs w:val="18"/>
              </w:rPr>
              <w:t>监测项目</w:t>
            </w:r>
          </w:p>
        </w:tc>
        <w:tc>
          <w:tcPr>
            <w:tcW w:w="1096" w:type="dxa"/>
            <w:tcBorders>
              <w:top w:val="thinThickThinSmallGap" w:sz="24" w:space="0" w:color="auto"/>
            </w:tcBorders>
            <w:shd w:val="clear" w:color="auto" w:fill="auto"/>
            <w:vAlign w:val="center"/>
          </w:tcPr>
          <w:p w:rsidR="005008CC" w:rsidRPr="005008CC" w:rsidRDefault="005008CC" w:rsidP="005008CC">
            <w:pPr>
              <w:widowControl/>
              <w:spacing w:line="240" w:lineRule="exact"/>
              <w:ind w:firstLine="0"/>
              <w:jc w:val="center"/>
              <w:rPr>
                <w:kern w:val="0"/>
                <w:sz w:val="18"/>
                <w:szCs w:val="18"/>
              </w:rPr>
            </w:pPr>
            <w:r w:rsidRPr="005008CC">
              <w:rPr>
                <w:kern w:val="0"/>
                <w:sz w:val="18"/>
                <w:szCs w:val="18"/>
              </w:rPr>
              <w:t>阴离子表</w:t>
            </w:r>
          </w:p>
          <w:p w:rsidR="005008CC" w:rsidRPr="005008CC" w:rsidRDefault="005008CC" w:rsidP="005008CC">
            <w:pPr>
              <w:widowControl/>
              <w:spacing w:line="240" w:lineRule="exact"/>
              <w:ind w:firstLine="0"/>
              <w:jc w:val="center"/>
              <w:rPr>
                <w:kern w:val="0"/>
                <w:sz w:val="18"/>
                <w:szCs w:val="18"/>
              </w:rPr>
            </w:pPr>
            <w:r w:rsidRPr="005008CC">
              <w:rPr>
                <w:kern w:val="0"/>
                <w:sz w:val="18"/>
                <w:szCs w:val="18"/>
              </w:rPr>
              <w:t>面活性剂</w:t>
            </w:r>
          </w:p>
        </w:tc>
        <w:tc>
          <w:tcPr>
            <w:tcW w:w="838" w:type="dxa"/>
            <w:tcBorders>
              <w:top w:val="thinThickThinSmallGap" w:sz="24" w:space="0" w:color="auto"/>
            </w:tcBorders>
            <w:shd w:val="clear" w:color="auto" w:fill="auto"/>
            <w:vAlign w:val="center"/>
          </w:tcPr>
          <w:p w:rsidR="005008CC" w:rsidRPr="005008CC" w:rsidRDefault="005008CC" w:rsidP="005008CC">
            <w:pPr>
              <w:widowControl/>
              <w:spacing w:line="240" w:lineRule="exact"/>
              <w:ind w:firstLine="0"/>
              <w:jc w:val="center"/>
              <w:rPr>
                <w:kern w:val="0"/>
                <w:sz w:val="18"/>
                <w:szCs w:val="18"/>
              </w:rPr>
            </w:pPr>
            <w:r w:rsidRPr="005008CC">
              <w:rPr>
                <w:kern w:val="0"/>
                <w:sz w:val="18"/>
                <w:szCs w:val="18"/>
              </w:rPr>
              <w:t>氨氮</w:t>
            </w:r>
          </w:p>
        </w:tc>
        <w:tc>
          <w:tcPr>
            <w:tcW w:w="1037" w:type="dxa"/>
            <w:tcBorders>
              <w:top w:val="thinThickThinSmallGap" w:sz="24" w:space="0" w:color="auto"/>
            </w:tcBorders>
            <w:shd w:val="clear" w:color="auto" w:fill="auto"/>
            <w:vAlign w:val="center"/>
          </w:tcPr>
          <w:p w:rsidR="005008CC" w:rsidRPr="005008CC" w:rsidRDefault="005008CC" w:rsidP="005008CC">
            <w:pPr>
              <w:widowControl/>
              <w:spacing w:line="240" w:lineRule="exact"/>
              <w:ind w:firstLine="0"/>
              <w:jc w:val="center"/>
              <w:rPr>
                <w:kern w:val="0"/>
                <w:sz w:val="18"/>
                <w:szCs w:val="18"/>
              </w:rPr>
            </w:pPr>
            <w:r w:rsidRPr="005008CC">
              <w:rPr>
                <w:kern w:val="0"/>
                <w:sz w:val="18"/>
                <w:szCs w:val="18"/>
              </w:rPr>
              <w:t>动植物油</w:t>
            </w:r>
          </w:p>
        </w:tc>
        <w:tc>
          <w:tcPr>
            <w:tcW w:w="1231" w:type="dxa"/>
            <w:tcBorders>
              <w:top w:val="thinThickThinSmallGap" w:sz="24" w:space="0" w:color="auto"/>
            </w:tcBorders>
            <w:shd w:val="clear" w:color="auto" w:fill="auto"/>
            <w:vAlign w:val="center"/>
          </w:tcPr>
          <w:p w:rsidR="005008CC" w:rsidRPr="005008CC" w:rsidRDefault="005008CC" w:rsidP="005008CC">
            <w:pPr>
              <w:widowControl/>
              <w:spacing w:line="240" w:lineRule="exact"/>
              <w:ind w:firstLine="0"/>
              <w:jc w:val="center"/>
              <w:rPr>
                <w:kern w:val="0"/>
                <w:sz w:val="18"/>
                <w:szCs w:val="18"/>
              </w:rPr>
            </w:pPr>
            <w:r w:rsidRPr="005008CC">
              <w:rPr>
                <w:kern w:val="0"/>
                <w:sz w:val="18"/>
                <w:szCs w:val="18"/>
              </w:rPr>
              <w:t>大肠菌群</w:t>
            </w:r>
          </w:p>
        </w:tc>
        <w:tc>
          <w:tcPr>
            <w:tcW w:w="977" w:type="dxa"/>
            <w:tcBorders>
              <w:top w:val="thinThickThinSmallGap" w:sz="24" w:space="0" w:color="auto"/>
            </w:tcBorders>
            <w:shd w:val="clear" w:color="auto" w:fill="auto"/>
            <w:vAlign w:val="center"/>
          </w:tcPr>
          <w:p w:rsidR="005008CC" w:rsidRPr="005008CC" w:rsidRDefault="005008CC" w:rsidP="005008CC">
            <w:pPr>
              <w:widowControl/>
              <w:spacing w:line="240" w:lineRule="exact"/>
              <w:ind w:firstLine="0"/>
              <w:jc w:val="center"/>
              <w:rPr>
                <w:kern w:val="0"/>
                <w:sz w:val="18"/>
                <w:szCs w:val="18"/>
              </w:rPr>
            </w:pPr>
            <w:r w:rsidRPr="005008CC">
              <w:rPr>
                <w:kern w:val="0"/>
                <w:sz w:val="18"/>
                <w:szCs w:val="18"/>
              </w:rPr>
              <w:t>流量</w:t>
            </w:r>
          </w:p>
        </w:tc>
      </w:tr>
      <w:tr w:rsidR="005008CC" w:rsidRPr="007618BB" w:rsidTr="00A409CC">
        <w:trPr>
          <w:trHeight w:val="20"/>
          <w:jc w:val="center"/>
        </w:trPr>
        <w:tc>
          <w:tcPr>
            <w:tcW w:w="2362"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sidRPr="005008CC">
              <w:rPr>
                <w:rFonts w:hint="eastAsia"/>
                <w:kern w:val="0"/>
                <w:sz w:val="18"/>
                <w:szCs w:val="18"/>
              </w:rPr>
              <w:t>单位</w:t>
            </w:r>
          </w:p>
        </w:tc>
        <w:tc>
          <w:tcPr>
            <w:tcW w:w="2971" w:type="dxa"/>
            <w:gridSpan w:val="3"/>
            <w:shd w:val="clear" w:color="auto" w:fill="auto"/>
            <w:vAlign w:val="center"/>
          </w:tcPr>
          <w:p w:rsidR="005008CC" w:rsidRPr="005008CC" w:rsidRDefault="005008CC" w:rsidP="005008CC">
            <w:pPr>
              <w:widowControl/>
              <w:ind w:firstLine="0"/>
              <w:jc w:val="center"/>
              <w:rPr>
                <w:sz w:val="18"/>
                <w:szCs w:val="18"/>
              </w:rPr>
            </w:pPr>
            <w:r w:rsidRPr="005008CC">
              <w:rPr>
                <w:kern w:val="0"/>
                <w:sz w:val="18"/>
                <w:szCs w:val="18"/>
              </w:rPr>
              <w:t>mg/L</w:t>
            </w:r>
          </w:p>
        </w:tc>
        <w:tc>
          <w:tcPr>
            <w:tcW w:w="1231" w:type="dxa"/>
            <w:shd w:val="clear" w:color="auto" w:fill="auto"/>
            <w:vAlign w:val="center"/>
          </w:tcPr>
          <w:p w:rsidR="005008CC" w:rsidRPr="005008CC" w:rsidRDefault="005008CC" w:rsidP="005008CC">
            <w:pPr>
              <w:widowControl/>
              <w:ind w:firstLine="0"/>
              <w:jc w:val="center"/>
              <w:rPr>
                <w:sz w:val="18"/>
                <w:szCs w:val="18"/>
              </w:rPr>
            </w:pPr>
            <w:r w:rsidRPr="005008CC">
              <w:rPr>
                <w:kern w:val="0"/>
                <w:sz w:val="18"/>
                <w:szCs w:val="18"/>
              </w:rPr>
              <w:t>个</w:t>
            </w:r>
            <w:r w:rsidRPr="005008CC">
              <w:rPr>
                <w:kern w:val="0"/>
                <w:sz w:val="18"/>
                <w:szCs w:val="18"/>
              </w:rPr>
              <w:t>/L</w:t>
            </w:r>
          </w:p>
        </w:tc>
        <w:tc>
          <w:tcPr>
            <w:tcW w:w="977" w:type="dxa"/>
            <w:shd w:val="clear" w:color="auto" w:fill="auto"/>
            <w:vAlign w:val="center"/>
          </w:tcPr>
          <w:p w:rsidR="005008CC" w:rsidRPr="005008CC" w:rsidRDefault="005008CC" w:rsidP="005008CC">
            <w:pPr>
              <w:widowControl/>
              <w:ind w:firstLine="0"/>
              <w:jc w:val="center"/>
              <w:rPr>
                <w:sz w:val="18"/>
                <w:szCs w:val="18"/>
              </w:rPr>
            </w:pPr>
            <w:r w:rsidRPr="005008CC">
              <w:rPr>
                <w:kern w:val="0"/>
                <w:sz w:val="18"/>
                <w:szCs w:val="18"/>
              </w:rPr>
              <w:t>m</w:t>
            </w:r>
            <w:r w:rsidRPr="005008CC">
              <w:rPr>
                <w:kern w:val="0"/>
                <w:sz w:val="18"/>
                <w:szCs w:val="18"/>
                <w:vertAlign w:val="superscript"/>
              </w:rPr>
              <w:t>3</w:t>
            </w:r>
            <w:r w:rsidRPr="005008CC">
              <w:rPr>
                <w:kern w:val="0"/>
                <w:sz w:val="18"/>
                <w:szCs w:val="18"/>
              </w:rPr>
              <w:t>/d</w:t>
            </w:r>
          </w:p>
        </w:tc>
      </w:tr>
      <w:tr w:rsidR="005008CC" w:rsidRPr="007618BB" w:rsidTr="00A409CC">
        <w:trPr>
          <w:trHeight w:val="20"/>
          <w:jc w:val="center"/>
        </w:trPr>
        <w:tc>
          <w:tcPr>
            <w:tcW w:w="2362" w:type="dxa"/>
            <w:shd w:val="clear" w:color="auto" w:fill="auto"/>
            <w:vAlign w:val="center"/>
          </w:tcPr>
          <w:p w:rsidR="005008CC" w:rsidRPr="005008CC" w:rsidRDefault="005008CC" w:rsidP="005008CC">
            <w:pPr>
              <w:spacing w:line="240" w:lineRule="exact"/>
              <w:ind w:firstLine="0"/>
              <w:jc w:val="center"/>
              <w:rPr>
                <w:kern w:val="0"/>
                <w:sz w:val="18"/>
                <w:szCs w:val="18"/>
              </w:rPr>
            </w:pPr>
            <w:r w:rsidRPr="005008CC">
              <w:rPr>
                <w:rFonts w:hint="eastAsia"/>
                <w:kern w:val="0"/>
                <w:sz w:val="18"/>
                <w:szCs w:val="18"/>
              </w:rPr>
              <w:t>生活污水处理站</w:t>
            </w:r>
            <w:r w:rsidRPr="005008CC">
              <w:rPr>
                <w:kern w:val="0"/>
                <w:sz w:val="18"/>
                <w:szCs w:val="18"/>
              </w:rPr>
              <w:t>进口</w:t>
            </w:r>
          </w:p>
        </w:tc>
        <w:tc>
          <w:tcPr>
            <w:tcW w:w="1096"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0.394</w:t>
            </w:r>
          </w:p>
        </w:tc>
        <w:tc>
          <w:tcPr>
            <w:tcW w:w="838"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11.6</w:t>
            </w:r>
          </w:p>
        </w:tc>
        <w:tc>
          <w:tcPr>
            <w:tcW w:w="1037"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3.66</w:t>
            </w:r>
          </w:p>
        </w:tc>
        <w:tc>
          <w:tcPr>
            <w:tcW w:w="1231"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5.5</w:t>
            </w:r>
            <w:r>
              <w:rPr>
                <w:rFonts w:hint="eastAsia"/>
                <w:kern w:val="0"/>
                <w:sz w:val="18"/>
                <w:szCs w:val="18"/>
              </w:rPr>
              <w:t>×</w:t>
            </w:r>
            <w:r>
              <w:rPr>
                <w:rFonts w:hint="eastAsia"/>
                <w:kern w:val="0"/>
                <w:sz w:val="18"/>
                <w:szCs w:val="18"/>
              </w:rPr>
              <w:t>10</w:t>
            </w:r>
            <w:r w:rsidRPr="005008CC">
              <w:rPr>
                <w:rFonts w:hint="eastAsia"/>
                <w:kern w:val="0"/>
                <w:sz w:val="18"/>
                <w:szCs w:val="18"/>
                <w:vertAlign w:val="superscript"/>
              </w:rPr>
              <w:t>8</w:t>
            </w:r>
          </w:p>
        </w:tc>
        <w:tc>
          <w:tcPr>
            <w:tcW w:w="977"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240</w:t>
            </w:r>
          </w:p>
        </w:tc>
      </w:tr>
      <w:tr w:rsidR="005008CC" w:rsidRPr="007618BB" w:rsidTr="00A409CC">
        <w:trPr>
          <w:trHeight w:val="20"/>
          <w:jc w:val="center"/>
        </w:trPr>
        <w:tc>
          <w:tcPr>
            <w:tcW w:w="2362" w:type="dxa"/>
            <w:shd w:val="clear" w:color="auto" w:fill="auto"/>
            <w:vAlign w:val="center"/>
          </w:tcPr>
          <w:p w:rsidR="005008CC" w:rsidRPr="005008CC" w:rsidRDefault="005008CC" w:rsidP="005008CC">
            <w:pPr>
              <w:spacing w:line="240" w:lineRule="exact"/>
              <w:ind w:firstLine="0"/>
              <w:jc w:val="center"/>
              <w:rPr>
                <w:kern w:val="0"/>
                <w:sz w:val="18"/>
                <w:szCs w:val="18"/>
              </w:rPr>
            </w:pPr>
            <w:r w:rsidRPr="005008CC">
              <w:rPr>
                <w:rFonts w:hint="eastAsia"/>
                <w:kern w:val="0"/>
                <w:sz w:val="18"/>
                <w:szCs w:val="18"/>
              </w:rPr>
              <w:t>生活污水处理站出口</w:t>
            </w:r>
          </w:p>
        </w:tc>
        <w:tc>
          <w:tcPr>
            <w:tcW w:w="1096"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0.38</w:t>
            </w:r>
          </w:p>
        </w:tc>
        <w:tc>
          <w:tcPr>
            <w:tcW w:w="838"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3.03</w:t>
            </w:r>
          </w:p>
        </w:tc>
        <w:tc>
          <w:tcPr>
            <w:tcW w:w="1037"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0.15</w:t>
            </w:r>
          </w:p>
        </w:tc>
        <w:tc>
          <w:tcPr>
            <w:tcW w:w="1231"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4.6</w:t>
            </w:r>
            <w:r>
              <w:rPr>
                <w:rFonts w:hint="eastAsia"/>
                <w:kern w:val="0"/>
                <w:sz w:val="18"/>
                <w:szCs w:val="18"/>
              </w:rPr>
              <w:t>×</w:t>
            </w:r>
            <w:r>
              <w:rPr>
                <w:rFonts w:hint="eastAsia"/>
                <w:kern w:val="0"/>
                <w:sz w:val="18"/>
                <w:szCs w:val="18"/>
              </w:rPr>
              <w:t>10</w:t>
            </w:r>
            <w:r w:rsidRPr="005008CC">
              <w:rPr>
                <w:rFonts w:hint="eastAsia"/>
                <w:kern w:val="0"/>
                <w:sz w:val="18"/>
                <w:szCs w:val="18"/>
                <w:vertAlign w:val="superscript"/>
              </w:rPr>
              <w:t>2</w:t>
            </w:r>
          </w:p>
        </w:tc>
        <w:tc>
          <w:tcPr>
            <w:tcW w:w="977" w:type="dxa"/>
            <w:shd w:val="clear" w:color="auto" w:fill="auto"/>
            <w:vAlign w:val="center"/>
          </w:tcPr>
          <w:p w:rsidR="005008CC" w:rsidRPr="005008CC" w:rsidRDefault="005008CC" w:rsidP="005008CC">
            <w:pPr>
              <w:widowControl/>
              <w:spacing w:line="240" w:lineRule="exact"/>
              <w:ind w:firstLine="0"/>
              <w:jc w:val="center"/>
              <w:rPr>
                <w:kern w:val="0"/>
                <w:sz w:val="18"/>
                <w:szCs w:val="18"/>
              </w:rPr>
            </w:pPr>
            <w:r>
              <w:rPr>
                <w:rFonts w:hint="eastAsia"/>
                <w:kern w:val="0"/>
                <w:sz w:val="18"/>
                <w:szCs w:val="18"/>
              </w:rPr>
              <w:t>240</w:t>
            </w:r>
          </w:p>
        </w:tc>
      </w:tr>
    </w:tbl>
    <w:p w:rsidR="00A409CC" w:rsidRPr="00F25004" w:rsidRDefault="00A409CC" w:rsidP="0084155F">
      <w:pPr>
        <w:spacing w:line="500" w:lineRule="exact"/>
        <w:ind w:firstLineChars="200" w:firstLine="480"/>
      </w:pPr>
    </w:p>
    <w:p w:rsidR="00A409CC" w:rsidRPr="009A3843" w:rsidRDefault="00A409CC" w:rsidP="0084155F">
      <w:pPr>
        <w:spacing w:line="500" w:lineRule="exact"/>
        <w:ind w:firstLineChars="200" w:firstLine="480"/>
        <w:rPr>
          <w:color w:val="000000"/>
        </w:rPr>
      </w:pPr>
      <w:r w:rsidRPr="009A3843">
        <w:rPr>
          <w:color w:val="000000"/>
        </w:rPr>
        <w:t>（</w:t>
      </w:r>
      <w:r w:rsidRPr="009A3843">
        <w:rPr>
          <w:color w:val="000000"/>
        </w:rPr>
        <w:t>3</w:t>
      </w:r>
      <w:r w:rsidRPr="009A3843">
        <w:rPr>
          <w:color w:val="000000"/>
        </w:rPr>
        <w:t>）噪声污染源</w:t>
      </w:r>
      <w:r>
        <w:rPr>
          <w:rFonts w:hint="eastAsia"/>
          <w:color w:val="000000"/>
        </w:rPr>
        <w:t>及防治措施</w:t>
      </w:r>
    </w:p>
    <w:p w:rsidR="00A409CC" w:rsidRDefault="00A409CC" w:rsidP="0084155F">
      <w:pPr>
        <w:spacing w:line="500" w:lineRule="exact"/>
        <w:ind w:firstLineChars="200" w:firstLine="480"/>
      </w:pPr>
      <w:r>
        <w:rPr>
          <w:rFonts w:hint="eastAsia"/>
        </w:rPr>
        <w:t>现有工程产生的噪声主要的是由于机械撞击、转动等引起的机械性噪声以及由于气流运动引起的空气动力性噪声，主要噪声源为各种传输机械、振动筛、破碎机、物料提升、风机运行、各种泵类、坑木加工等。噪声控制措施如下：</w:t>
      </w:r>
    </w:p>
    <w:p w:rsidR="00A409CC" w:rsidRDefault="00A409CC" w:rsidP="0084155F">
      <w:pPr>
        <w:spacing w:line="500" w:lineRule="exact"/>
        <w:ind w:firstLineChars="200" w:firstLine="480"/>
      </w:pPr>
      <w:r>
        <w:rPr>
          <w:rFonts w:hint="eastAsia"/>
        </w:rPr>
        <w:t>从设备降噪考虑，将高噪声设备如通风机、泵类等设备置于室内，利用建筑物隔声；水泵、风机基础选用高隔振系数材料，减少楼板等支承结构传振。尽量选用低噪声型号及对环境影响小的产品，以减少工程运行噪声对环境的影响。在厂界四周、高噪声车间周围、场区道路两侧种植灌木、乔木和林带绿化，以达到阻止噪声传播的作用。</w:t>
      </w:r>
    </w:p>
    <w:p w:rsidR="00A409CC" w:rsidRPr="009A3843" w:rsidRDefault="00A409CC" w:rsidP="0084155F">
      <w:pPr>
        <w:spacing w:line="500" w:lineRule="exact"/>
        <w:ind w:firstLineChars="200" w:firstLine="480"/>
        <w:rPr>
          <w:color w:val="000000"/>
        </w:rPr>
      </w:pPr>
      <w:r w:rsidRPr="009A3843">
        <w:rPr>
          <w:color w:val="000000"/>
        </w:rPr>
        <w:t>（</w:t>
      </w:r>
      <w:r w:rsidRPr="009A3843">
        <w:rPr>
          <w:color w:val="000000"/>
        </w:rPr>
        <w:t>4</w:t>
      </w:r>
      <w:r w:rsidRPr="009A3843">
        <w:rPr>
          <w:color w:val="000000"/>
        </w:rPr>
        <w:t>）固废</w:t>
      </w:r>
    </w:p>
    <w:p w:rsidR="00A409CC" w:rsidRDefault="00A409CC" w:rsidP="0084155F">
      <w:pPr>
        <w:spacing w:line="500" w:lineRule="exact"/>
        <w:ind w:firstLineChars="200" w:firstLine="480"/>
      </w:pPr>
      <w:r>
        <w:rPr>
          <w:rFonts w:hint="eastAsia"/>
        </w:rPr>
        <w:t>现有工程固体废物主要有矸石、炉渣、矿井水处理站煤泥、生活污水处理站污泥、除尘灰及生活垃圾等。产生量及处理措施见表</w:t>
      </w:r>
      <w:r w:rsidR="00CA78BB">
        <w:rPr>
          <w:rFonts w:hint="eastAsia"/>
        </w:rPr>
        <w:t>2</w:t>
      </w:r>
      <w:r>
        <w:rPr>
          <w:rFonts w:hint="eastAsia"/>
        </w:rPr>
        <w:t>.1-6</w:t>
      </w:r>
      <w:r>
        <w:rPr>
          <w:rFonts w:hint="eastAsia"/>
        </w:rPr>
        <w:t>。</w:t>
      </w:r>
    </w:p>
    <w:p w:rsidR="00A409CC" w:rsidRPr="00FE48F6" w:rsidRDefault="00A409CC" w:rsidP="00A409CC">
      <w:pPr>
        <w:spacing w:line="500" w:lineRule="exact"/>
        <w:jc w:val="center"/>
        <w:rPr>
          <w:b/>
          <w:color w:val="000000"/>
        </w:rPr>
      </w:pPr>
      <w:r w:rsidRPr="00FE48F6">
        <w:rPr>
          <w:rFonts w:hint="eastAsia"/>
          <w:b/>
          <w:color w:val="000000"/>
        </w:rPr>
        <w:t>表</w:t>
      </w:r>
      <w:r w:rsidR="00CA78BB">
        <w:rPr>
          <w:rFonts w:hint="eastAsia"/>
          <w:b/>
          <w:color w:val="000000"/>
        </w:rPr>
        <w:t>2</w:t>
      </w:r>
      <w:r w:rsidRPr="00FE48F6">
        <w:rPr>
          <w:rFonts w:hint="eastAsia"/>
          <w:b/>
          <w:color w:val="000000"/>
        </w:rPr>
        <w:t xml:space="preserve">.1-6   </w:t>
      </w:r>
      <w:r w:rsidRPr="00FE48F6">
        <w:rPr>
          <w:rFonts w:hint="eastAsia"/>
          <w:b/>
          <w:color w:val="000000"/>
        </w:rPr>
        <w:t>固体废物防治措施</w:t>
      </w:r>
    </w:p>
    <w:tbl>
      <w:tblPr>
        <w:tblW w:w="91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04"/>
        <w:gridCol w:w="1404"/>
        <w:gridCol w:w="2774"/>
        <w:gridCol w:w="3598"/>
      </w:tblGrid>
      <w:tr w:rsidR="00A409CC" w:rsidRPr="00CA78BB" w:rsidTr="00A409CC">
        <w:trPr>
          <w:trHeight w:val="303"/>
        </w:trPr>
        <w:tc>
          <w:tcPr>
            <w:tcW w:w="1404" w:type="dxa"/>
            <w:shd w:val="clear" w:color="auto" w:fill="auto"/>
            <w:vAlign w:val="center"/>
          </w:tcPr>
          <w:p w:rsidR="00A409CC" w:rsidRPr="00CA78BB" w:rsidRDefault="00A409CC" w:rsidP="00CA78BB">
            <w:pPr>
              <w:spacing w:line="360" w:lineRule="exact"/>
              <w:ind w:firstLine="0"/>
              <w:jc w:val="center"/>
              <w:rPr>
                <w:sz w:val="21"/>
                <w:szCs w:val="21"/>
              </w:rPr>
            </w:pPr>
            <w:r w:rsidRPr="00CA78BB">
              <w:rPr>
                <w:rFonts w:hint="eastAsia"/>
                <w:sz w:val="21"/>
                <w:szCs w:val="21"/>
              </w:rPr>
              <w:t>类型</w:t>
            </w:r>
          </w:p>
        </w:tc>
        <w:tc>
          <w:tcPr>
            <w:tcW w:w="1404" w:type="dxa"/>
            <w:shd w:val="clear" w:color="auto" w:fill="auto"/>
            <w:vAlign w:val="center"/>
          </w:tcPr>
          <w:p w:rsidR="00A409CC" w:rsidRPr="00CA78BB" w:rsidRDefault="00A409CC" w:rsidP="00CA78BB">
            <w:pPr>
              <w:spacing w:line="360" w:lineRule="exact"/>
              <w:ind w:firstLine="0"/>
              <w:jc w:val="center"/>
              <w:rPr>
                <w:sz w:val="21"/>
                <w:szCs w:val="21"/>
              </w:rPr>
            </w:pPr>
            <w:r w:rsidRPr="00CA78BB">
              <w:rPr>
                <w:rFonts w:hint="eastAsia"/>
                <w:sz w:val="21"/>
                <w:szCs w:val="21"/>
              </w:rPr>
              <w:t>产生量（</w:t>
            </w:r>
            <w:r w:rsidRPr="00CA78BB">
              <w:rPr>
                <w:rFonts w:hint="eastAsia"/>
                <w:sz w:val="21"/>
                <w:szCs w:val="21"/>
              </w:rPr>
              <w:t>t/a</w:t>
            </w:r>
            <w:r w:rsidRPr="00CA78BB">
              <w:rPr>
                <w:rFonts w:hint="eastAsia"/>
                <w:sz w:val="21"/>
                <w:szCs w:val="21"/>
              </w:rPr>
              <w:t>）</w:t>
            </w:r>
          </w:p>
        </w:tc>
        <w:tc>
          <w:tcPr>
            <w:tcW w:w="2774" w:type="dxa"/>
            <w:shd w:val="clear" w:color="auto" w:fill="auto"/>
            <w:vAlign w:val="center"/>
          </w:tcPr>
          <w:p w:rsidR="00A409CC" w:rsidRPr="00CA78BB" w:rsidRDefault="00A409CC" w:rsidP="00CA78BB">
            <w:pPr>
              <w:spacing w:line="360" w:lineRule="exact"/>
              <w:ind w:firstLine="0"/>
              <w:jc w:val="center"/>
              <w:rPr>
                <w:sz w:val="21"/>
                <w:szCs w:val="21"/>
              </w:rPr>
            </w:pPr>
            <w:r w:rsidRPr="00CA78BB">
              <w:rPr>
                <w:rFonts w:hint="eastAsia"/>
                <w:sz w:val="21"/>
                <w:szCs w:val="21"/>
              </w:rPr>
              <w:t>环评要求防治措施</w:t>
            </w:r>
          </w:p>
        </w:tc>
        <w:tc>
          <w:tcPr>
            <w:tcW w:w="3598" w:type="dxa"/>
            <w:shd w:val="clear" w:color="auto" w:fill="auto"/>
            <w:vAlign w:val="center"/>
          </w:tcPr>
          <w:p w:rsidR="00A409CC" w:rsidRPr="00CA78BB" w:rsidRDefault="00A409CC" w:rsidP="00CA78BB">
            <w:pPr>
              <w:spacing w:line="280" w:lineRule="exact"/>
              <w:ind w:firstLine="0"/>
              <w:jc w:val="center"/>
              <w:rPr>
                <w:sz w:val="21"/>
                <w:szCs w:val="21"/>
              </w:rPr>
            </w:pPr>
            <w:r w:rsidRPr="00CA78BB">
              <w:rPr>
                <w:rFonts w:hint="eastAsia"/>
                <w:sz w:val="21"/>
                <w:szCs w:val="21"/>
              </w:rPr>
              <w:t>实际防治措施</w:t>
            </w:r>
          </w:p>
        </w:tc>
      </w:tr>
      <w:tr w:rsidR="00A409CC" w:rsidRPr="00CA78BB" w:rsidTr="00A409CC">
        <w:trPr>
          <w:trHeight w:val="302"/>
        </w:trPr>
        <w:tc>
          <w:tcPr>
            <w:tcW w:w="1404" w:type="dxa"/>
            <w:shd w:val="clear" w:color="auto" w:fill="auto"/>
            <w:vAlign w:val="center"/>
          </w:tcPr>
          <w:p w:rsidR="00A409CC" w:rsidRPr="00CA78BB" w:rsidRDefault="00A409CC" w:rsidP="00CA78BB">
            <w:pPr>
              <w:spacing w:line="280" w:lineRule="exact"/>
              <w:ind w:firstLine="0"/>
              <w:jc w:val="center"/>
              <w:rPr>
                <w:sz w:val="21"/>
                <w:szCs w:val="21"/>
              </w:rPr>
            </w:pPr>
            <w:r w:rsidRPr="00CA78BB">
              <w:rPr>
                <w:rFonts w:hint="eastAsia"/>
                <w:sz w:val="21"/>
                <w:szCs w:val="21"/>
              </w:rPr>
              <w:t>矸石</w:t>
            </w:r>
          </w:p>
        </w:tc>
        <w:tc>
          <w:tcPr>
            <w:tcW w:w="1404" w:type="dxa"/>
            <w:shd w:val="clear" w:color="auto" w:fill="auto"/>
            <w:vAlign w:val="center"/>
          </w:tcPr>
          <w:p w:rsidR="00A409CC" w:rsidRPr="00CA78BB" w:rsidRDefault="00CA78BB" w:rsidP="00CA78BB">
            <w:pPr>
              <w:spacing w:line="280" w:lineRule="exact"/>
              <w:ind w:firstLine="0"/>
              <w:jc w:val="center"/>
              <w:rPr>
                <w:sz w:val="21"/>
                <w:szCs w:val="21"/>
              </w:rPr>
            </w:pPr>
            <w:r w:rsidRPr="00CA78BB">
              <w:rPr>
                <w:rFonts w:hint="eastAsia"/>
                <w:sz w:val="21"/>
                <w:szCs w:val="21"/>
              </w:rPr>
              <w:t>21000</w:t>
            </w:r>
          </w:p>
        </w:tc>
        <w:tc>
          <w:tcPr>
            <w:tcW w:w="2774" w:type="dxa"/>
            <w:shd w:val="clear" w:color="auto" w:fill="auto"/>
            <w:vAlign w:val="center"/>
          </w:tcPr>
          <w:p w:rsidR="00A409CC" w:rsidRPr="00CA78BB" w:rsidRDefault="00A409CC" w:rsidP="00CA78BB">
            <w:pPr>
              <w:spacing w:line="280" w:lineRule="exact"/>
              <w:ind w:firstLine="0"/>
              <w:jc w:val="center"/>
              <w:rPr>
                <w:sz w:val="21"/>
                <w:szCs w:val="21"/>
              </w:rPr>
            </w:pPr>
            <w:r w:rsidRPr="00CA78BB">
              <w:rPr>
                <w:rFonts w:hint="eastAsia"/>
                <w:sz w:val="21"/>
                <w:szCs w:val="21"/>
              </w:rPr>
              <w:t>优先用于</w:t>
            </w:r>
            <w:r w:rsidRPr="00CA78BB">
              <w:rPr>
                <w:sz w:val="21"/>
                <w:szCs w:val="21"/>
              </w:rPr>
              <w:t>制砖等综合利用，剩余送</w:t>
            </w:r>
            <w:r w:rsidRPr="00CA78BB">
              <w:rPr>
                <w:rFonts w:hint="eastAsia"/>
                <w:sz w:val="21"/>
                <w:szCs w:val="21"/>
              </w:rPr>
              <w:t>矸石场处置</w:t>
            </w:r>
          </w:p>
        </w:tc>
        <w:tc>
          <w:tcPr>
            <w:tcW w:w="3598" w:type="dxa"/>
            <w:shd w:val="clear" w:color="auto" w:fill="auto"/>
            <w:vAlign w:val="center"/>
          </w:tcPr>
          <w:p w:rsidR="00A409CC" w:rsidRPr="00CA78BB" w:rsidRDefault="00A409CC" w:rsidP="00CA78BB">
            <w:pPr>
              <w:spacing w:line="280" w:lineRule="exact"/>
              <w:ind w:firstLine="0"/>
              <w:jc w:val="center"/>
              <w:rPr>
                <w:sz w:val="21"/>
                <w:szCs w:val="21"/>
              </w:rPr>
            </w:pPr>
            <w:r w:rsidRPr="00CA78BB">
              <w:rPr>
                <w:rFonts w:hint="eastAsia"/>
                <w:sz w:val="21"/>
                <w:szCs w:val="21"/>
              </w:rPr>
              <w:t>用于制砖等综合利用，</w:t>
            </w:r>
            <w:r w:rsidR="00CA78BB" w:rsidRPr="00CA78BB">
              <w:rPr>
                <w:rFonts w:hint="eastAsia"/>
                <w:sz w:val="21"/>
                <w:szCs w:val="21"/>
              </w:rPr>
              <w:t>利用不平衡时委托第三方处置</w:t>
            </w:r>
          </w:p>
        </w:tc>
      </w:tr>
      <w:tr w:rsidR="00CA78BB" w:rsidRPr="00CA78BB" w:rsidTr="00A409CC">
        <w:trPr>
          <w:trHeight w:val="302"/>
        </w:trPr>
        <w:tc>
          <w:tcPr>
            <w:tcW w:w="1404" w:type="dxa"/>
            <w:shd w:val="clear" w:color="auto" w:fill="auto"/>
            <w:vAlign w:val="center"/>
          </w:tcPr>
          <w:p w:rsidR="00CA78BB" w:rsidRPr="00CA78BB" w:rsidRDefault="00CA78BB" w:rsidP="00CA78BB">
            <w:pPr>
              <w:spacing w:line="320" w:lineRule="exact"/>
              <w:ind w:firstLine="0"/>
              <w:jc w:val="center"/>
              <w:rPr>
                <w:sz w:val="21"/>
                <w:szCs w:val="21"/>
              </w:rPr>
            </w:pPr>
            <w:r w:rsidRPr="00CA78BB">
              <w:rPr>
                <w:rFonts w:hint="eastAsia"/>
                <w:sz w:val="21"/>
                <w:szCs w:val="21"/>
              </w:rPr>
              <w:t>炉渣</w:t>
            </w:r>
          </w:p>
        </w:tc>
        <w:tc>
          <w:tcPr>
            <w:tcW w:w="1404" w:type="dxa"/>
            <w:shd w:val="clear" w:color="auto" w:fill="auto"/>
            <w:vAlign w:val="center"/>
          </w:tcPr>
          <w:p w:rsidR="00CA78BB" w:rsidRPr="00CA78BB" w:rsidRDefault="00CA78BB" w:rsidP="00CA78BB">
            <w:pPr>
              <w:spacing w:line="320" w:lineRule="exact"/>
              <w:ind w:firstLine="0"/>
              <w:jc w:val="center"/>
              <w:rPr>
                <w:sz w:val="21"/>
                <w:szCs w:val="21"/>
              </w:rPr>
            </w:pPr>
            <w:r>
              <w:rPr>
                <w:rFonts w:hint="eastAsia"/>
                <w:sz w:val="21"/>
                <w:szCs w:val="21"/>
              </w:rPr>
              <w:t>520</w:t>
            </w:r>
          </w:p>
        </w:tc>
        <w:tc>
          <w:tcPr>
            <w:tcW w:w="2774" w:type="dxa"/>
            <w:shd w:val="clear" w:color="auto" w:fill="auto"/>
            <w:vAlign w:val="center"/>
          </w:tcPr>
          <w:p w:rsidR="00CA78BB" w:rsidRPr="00CA78BB" w:rsidRDefault="00CA78BB" w:rsidP="00CA78BB">
            <w:pPr>
              <w:spacing w:line="320" w:lineRule="exact"/>
              <w:ind w:firstLine="0"/>
              <w:jc w:val="center"/>
              <w:rPr>
                <w:sz w:val="21"/>
                <w:szCs w:val="21"/>
              </w:rPr>
            </w:pPr>
            <w:r w:rsidRPr="00CA78BB">
              <w:rPr>
                <w:sz w:val="21"/>
                <w:szCs w:val="21"/>
              </w:rPr>
              <w:t>综合利用或矸石场填埋</w:t>
            </w:r>
          </w:p>
        </w:tc>
        <w:tc>
          <w:tcPr>
            <w:tcW w:w="3598" w:type="dxa"/>
            <w:shd w:val="clear" w:color="auto" w:fill="auto"/>
            <w:vAlign w:val="center"/>
          </w:tcPr>
          <w:p w:rsidR="00CA78BB" w:rsidRPr="00CA78BB" w:rsidRDefault="00CA78BB" w:rsidP="00CA78BB">
            <w:pPr>
              <w:spacing w:line="320" w:lineRule="exact"/>
              <w:ind w:firstLine="0"/>
              <w:jc w:val="center"/>
              <w:rPr>
                <w:sz w:val="21"/>
                <w:szCs w:val="21"/>
              </w:rPr>
            </w:pPr>
            <w:r w:rsidRPr="00CA78BB">
              <w:rPr>
                <w:rFonts w:hint="eastAsia"/>
                <w:sz w:val="21"/>
                <w:szCs w:val="21"/>
              </w:rPr>
              <w:t>由附近居民拉走用于铺路等综合利用</w:t>
            </w:r>
          </w:p>
        </w:tc>
      </w:tr>
      <w:tr w:rsidR="00CA78BB" w:rsidRPr="00CA78BB" w:rsidTr="00A409CC">
        <w:trPr>
          <w:trHeight w:val="302"/>
        </w:trPr>
        <w:tc>
          <w:tcPr>
            <w:tcW w:w="1404" w:type="dxa"/>
            <w:shd w:val="clear" w:color="auto" w:fill="auto"/>
            <w:vAlign w:val="center"/>
          </w:tcPr>
          <w:p w:rsidR="00CA78BB" w:rsidRPr="00CA78BB" w:rsidRDefault="00CA78BB" w:rsidP="00CA78BB">
            <w:pPr>
              <w:spacing w:line="320" w:lineRule="exact"/>
              <w:ind w:firstLine="0"/>
              <w:jc w:val="center"/>
              <w:rPr>
                <w:sz w:val="21"/>
                <w:szCs w:val="21"/>
              </w:rPr>
            </w:pPr>
            <w:r>
              <w:rPr>
                <w:rFonts w:hint="eastAsia"/>
                <w:sz w:val="21"/>
                <w:szCs w:val="21"/>
              </w:rPr>
              <w:t>脱硫渣</w:t>
            </w:r>
          </w:p>
        </w:tc>
        <w:tc>
          <w:tcPr>
            <w:tcW w:w="1404" w:type="dxa"/>
            <w:shd w:val="clear" w:color="auto" w:fill="auto"/>
            <w:vAlign w:val="center"/>
          </w:tcPr>
          <w:p w:rsidR="00CA78BB" w:rsidRDefault="00CA78BB" w:rsidP="00CA78BB">
            <w:pPr>
              <w:spacing w:line="320" w:lineRule="exact"/>
              <w:ind w:firstLine="0"/>
              <w:jc w:val="center"/>
              <w:rPr>
                <w:sz w:val="21"/>
                <w:szCs w:val="21"/>
              </w:rPr>
            </w:pPr>
            <w:r>
              <w:rPr>
                <w:rFonts w:hint="eastAsia"/>
                <w:sz w:val="21"/>
                <w:szCs w:val="21"/>
              </w:rPr>
              <w:t>28t/a</w:t>
            </w:r>
          </w:p>
        </w:tc>
        <w:tc>
          <w:tcPr>
            <w:tcW w:w="2774" w:type="dxa"/>
            <w:shd w:val="clear" w:color="auto" w:fill="auto"/>
            <w:vAlign w:val="center"/>
          </w:tcPr>
          <w:p w:rsidR="00CA78BB" w:rsidRPr="00CA78BB" w:rsidRDefault="00CA78BB" w:rsidP="00CA78BB">
            <w:pPr>
              <w:spacing w:line="320" w:lineRule="exact"/>
              <w:ind w:firstLine="0"/>
              <w:jc w:val="center"/>
              <w:rPr>
                <w:sz w:val="21"/>
                <w:szCs w:val="21"/>
              </w:rPr>
            </w:pPr>
            <w:r w:rsidRPr="00CA78BB">
              <w:rPr>
                <w:sz w:val="21"/>
                <w:szCs w:val="21"/>
              </w:rPr>
              <w:t>综合利用或矸石场填埋</w:t>
            </w:r>
          </w:p>
        </w:tc>
        <w:tc>
          <w:tcPr>
            <w:tcW w:w="3598" w:type="dxa"/>
            <w:shd w:val="clear" w:color="auto" w:fill="auto"/>
            <w:vAlign w:val="center"/>
          </w:tcPr>
          <w:p w:rsidR="00CA78BB" w:rsidRPr="00CA78BB" w:rsidRDefault="00CA78BB" w:rsidP="00CA78BB">
            <w:pPr>
              <w:spacing w:line="320" w:lineRule="exact"/>
              <w:ind w:firstLine="0"/>
              <w:jc w:val="center"/>
              <w:rPr>
                <w:sz w:val="21"/>
                <w:szCs w:val="21"/>
              </w:rPr>
            </w:pPr>
            <w:r>
              <w:rPr>
                <w:rFonts w:hint="eastAsia"/>
                <w:sz w:val="21"/>
                <w:szCs w:val="21"/>
              </w:rPr>
              <w:t>综合利用</w:t>
            </w:r>
          </w:p>
        </w:tc>
      </w:tr>
      <w:tr w:rsidR="00CA78BB" w:rsidRPr="00CA78BB" w:rsidTr="00A409CC">
        <w:trPr>
          <w:trHeight w:val="289"/>
        </w:trPr>
        <w:tc>
          <w:tcPr>
            <w:tcW w:w="1404" w:type="dxa"/>
            <w:shd w:val="clear" w:color="auto" w:fill="auto"/>
            <w:vAlign w:val="center"/>
          </w:tcPr>
          <w:p w:rsidR="00CA78BB" w:rsidRPr="00CA78BB" w:rsidRDefault="00CA78BB" w:rsidP="00CA78BB">
            <w:pPr>
              <w:spacing w:line="320" w:lineRule="exact"/>
              <w:ind w:firstLine="0"/>
              <w:jc w:val="center"/>
              <w:rPr>
                <w:sz w:val="21"/>
                <w:szCs w:val="21"/>
              </w:rPr>
            </w:pPr>
            <w:r w:rsidRPr="00CA78BB">
              <w:rPr>
                <w:rFonts w:hint="eastAsia"/>
                <w:sz w:val="21"/>
                <w:szCs w:val="21"/>
              </w:rPr>
              <w:t>生活垃圾</w:t>
            </w:r>
          </w:p>
        </w:tc>
        <w:tc>
          <w:tcPr>
            <w:tcW w:w="1404" w:type="dxa"/>
            <w:shd w:val="clear" w:color="auto" w:fill="auto"/>
            <w:vAlign w:val="center"/>
          </w:tcPr>
          <w:p w:rsidR="00CA78BB" w:rsidRPr="00CA78BB" w:rsidRDefault="00CA78BB" w:rsidP="00CA78BB">
            <w:pPr>
              <w:spacing w:line="320" w:lineRule="exact"/>
              <w:ind w:firstLine="0"/>
              <w:jc w:val="center"/>
              <w:rPr>
                <w:sz w:val="21"/>
                <w:szCs w:val="21"/>
              </w:rPr>
            </w:pPr>
            <w:r>
              <w:rPr>
                <w:rFonts w:hint="eastAsia"/>
                <w:sz w:val="21"/>
                <w:szCs w:val="21"/>
              </w:rPr>
              <w:t>70</w:t>
            </w:r>
            <w:r w:rsidRPr="00CA78BB">
              <w:rPr>
                <w:sz w:val="21"/>
                <w:szCs w:val="21"/>
              </w:rPr>
              <w:t xml:space="preserve"> t/a</w:t>
            </w:r>
          </w:p>
        </w:tc>
        <w:tc>
          <w:tcPr>
            <w:tcW w:w="2774" w:type="dxa"/>
            <w:shd w:val="clear" w:color="auto" w:fill="auto"/>
            <w:vAlign w:val="center"/>
          </w:tcPr>
          <w:p w:rsidR="00CA78BB" w:rsidRPr="00CA78BB" w:rsidRDefault="00CA78BB" w:rsidP="00CA78BB">
            <w:pPr>
              <w:spacing w:line="320" w:lineRule="exact"/>
              <w:ind w:firstLine="0"/>
              <w:jc w:val="center"/>
              <w:rPr>
                <w:sz w:val="21"/>
                <w:szCs w:val="21"/>
              </w:rPr>
            </w:pPr>
            <w:r w:rsidRPr="00CA78BB">
              <w:rPr>
                <w:sz w:val="21"/>
                <w:szCs w:val="21"/>
              </w:rPr>
              <w:t>运至当地环卫部门指定地点处理</w:t>
            </w:r>
          </w:p>
        </w:tc>
        <w:tc>
          <w:tcPr>
            <w:tcW w:w="3598" w:type="dxa"/>
            <w:shd w:val="clear" w:color="auto" w:fill="auto"/>
            <w:vAlign w:val="center"/>
          </w:tcPr>
          <w:p w:rsidR="00CA78BB" w:rsidRPr="00CA78BB" w:rsidRDefault="00CA78BB" w:rsidP="00CA78BB">
            <w:pPr>
              <w:spacing w:line="320" w:lineRule="exact"/>
              <w:ind w:firstLine="0"/>
              <w:jc w:val="center"/>
              <w:rPr>
                <w:sz w:val="21"/>
                <w:szCs w:val="21"/>
              </w:rPr>
            </w:pPr>
            <w:r>
              <w:rPr>
                <w:rFonts w:hint="eastAsia"/>
                <w:sz w:val="21"/>
                <w:szCs w:val="21"/>
              </w:rPr>
              <w:t>由当地环卫部门统一处理</w:t>
            </w:r>
          </w:p>
        </w:tc>
      </w:tr>
    </w:tbl>
    <w:p w:rsidR="00A409CC" w:rsidRPr="008B0921" w:rsidRDefault="00A409CC" w:rsidP="00A409CC">
      <w:pPr>
        <w:spacing w:line="500" w:lineRule="exact"/>
        <w:ind w:firstLineChars="200" w:firstLine="480"/>
        <w:rPr>
          <w:color w:val="000000"/>
        </w:rPr>
      </w:pPr>
    </w:p>
    <w:p w:rsidR="00A409CC" w:rsidRPr="009A3843" w:rsidRDefault="00A409CC" w:rsidP="0084155F">
      <w:pPr>
        <w:spacing w:line="500" w:lineRule="exact"/>
        <w:ind w:firstLineChars="200" w:firstLine="480"/>
        <w:rPr>
          <w:color w:val="000000"/>
        </w:rPr>
      </w:pPr>
      <w:r w:rsidRPr="009A3843">
        <w:rPr>
          <w:color w:val="000000"/>
        </w:rPr>
        <w:t>（</w:t>
      </w:r>
      <w:r w:rsidRPr="009A3843">
        <w:rPr>
          <w:color w:val="000000"/>
        </w:rPr>
        <w:t>5</w:t>
      </w:r>
      <w:r w:rsidRPr="009A3843">
        <w:rPr>
          <w:color w:val="000000"/>
        </w:rPr>
        <w:t>）生态调查现状</w:t>
      </w:r>
    </w:p>
    <w:p w:rsidR="00A409CC" w:rsidRDefault="00A409CC" w:rsidP="0084155F">
      <w:pPr>
        <w:spacing w:line="500" w:lineRule="exact"/>
        <w:ind w:firstLineChars="200" w:firstLine="480"/>
        <w:rPr>
          <w:color w:val="000000"/>
        </w:rPr>
      </w:pPr>
      <w:r>
        <w:rPr>
          <w:rFonts w:hint="eastAsia"/>
          <w:color w:val="000000"/>
        </w:rPr>
        <w:t>根据实地调查，</w:t>
      </w:r>
      <w:r w:rsidR="00CA78BB">
        <w:rPr>
          <w:rFonts w:hint="eastAsia"/>
          <w:color w:val="000000"/>
        </w:rPr>
        <w:t>太义掌</w:t>
      </w:r>
      <w:r>
        <w:rPr>
          <w:rFonts w:hint="eastAsia"/>
          <w:color w:val="000000"/>
        </w:rPr>
        <w:t>煤业</w:t>
      </w:r>
      <w:r w:rsidR="00CA78BB">
        <w:rPr>
          <w:rFonts w:hint="eastAsia"/>
          <w:color w:val="000000"/>
        </w:rPr>
        <w:t>现有</w:t>
      </w:r>
      <w:r>
        <w:rPr>
          <w:rFonts w:hint="eastAsia"/>
          <w:color w:val="000000"/>
        </w:rPr>
        <w:t>工程主要开采</w:t>
      </w:r>
      <w:r w:rsidR="00CA78BB">
        <w:rPr>
          <w:rFonts w:hint="eastAsia"/>
          <w:color w:val="000000"/>
        </w:rPr>
        <w:t>15</w:t>
      </w:r>
      <w:r>
        <w:rPr>
          <w:rFonts w:hint="eastAsia"/>
          <w:color w:val="000000"/>
        </w:rPr>
        <w:t>号煤层，本矿井田内</w:t>
      </w:r>
      <w:r w:rsidR="00A5380A">
        <w:rPr>
          <w:rFonts w:hint="eastAsia"/>
          <w:color w:val="000000"/>
        </w:rPr>
        <w:t>15</w:t>
      </w:r>
      <w:r>
        <w:rPr>
          <w:rFonts w:hint="eastAsia"/>
          <w:color w:val="000000"/>
        </w:rPr>
        <w:t>号煤</w:t>
      </w:r>
      <w:r>
        <w:rPr>
          <w:rFonts w:hint="eastAsia"/>
          <w:color w:val="000000"/>
        </w:rPr>
        <w:lastRenderedPageBreak/>
        <w:t>层</w:t>
      </w:r>
      <w:r w:rsidR="00A5380A">
        <w:rPr>
          <w:rFonts w:hint="eastAsia"/>
          <w:color w:val="000000"/>
        </w:rPr>
        <w:t>一</w:t>
      </w:r>
      <w:r>
        <w:rPr>
          <w:rFonts w:hint="eastAsia"/>
          <w:color w:val="000000"/>
        </w:rPr>
        <w:t>采区</w:t>
      </w:r>
      <w:r w:rsidR="00A5380A">
        <w:rPr>
          <w:rFonts w:hint="eastAsia"/>
          <w:color w:val="000000"/>
        </w:rPr>
        <w:t>15101</w:t>
      </w:r>
      <w:r>
        <w:rPr>
          <w:rFonts w:hint="eastAsia"/>
          <w:color w:val="000000"/>
        </w:rPr>
        <w:t>已基本开采完毕，。开采期间，</w:t>
      </w:r>
      <w:r w:rsidR="00A5380A">
        <w:rPr>
          <w:rFonts w:hint="eastAsia"/>
          <w:color w:val="000000"/>
        </w:rPr>
        <w:t>地面还未发现有裂缝、塌陷、滑坡等现象</w:t>
      </w:r>
      <w:r>
        <w:rPr>
          <w:rFonts w:hint="eastAsia"/>
          <w:color w:val="000000"/>
        </w:rPr>
        <w:t>。矿方</w:t>
      </w:r>
      <w:r w:rsidR="00A5380A">
        <w:rPr>
          <w:rFonts w:hint="eastAsia"/>
          <w:color w:val="000000"/>
        </w:rPr>
        <w:t>已</w:t>
      </w:r>
      <w:r>
        <w:rPr>
          <w:rFonts w:hint="eastAsia"/>
          <w:color w:val="000000"/>
        </w:rPr>
        <w:t>制定了巡视制度，发现裂缝及时填充、平整。</w:t>
      </w:r>
    </w:p>
    <w:p w:rsidR="00A409CC" w:rsidRDefault="00D063D9" w:rsidP="0084155F">
      <w:pPr>
        <w:pStyle w:val="3"/>
        <w:spacing w:before="0" w:line="500" w:lineRule="exact"/>
      </w:pPr>
      <w:r>
        <w:rPr>
          <w:rFonts w:hint="eastAsia"/>
        </w:rPr>
        <w:t>2</w:t>
      </w:r>
      <w:r w:rsidR="00A409CC" w:rsidRPr="002E69E7">
        <w:rPr>
          <w:rFonts w:hint="eastAsia"/>
        </w:rPr>
        <w:t>.1.</w:t>
      </w:r>
      <w:r w:rsidR="00A409CC">
        <w:rPr>
          <w:rFonts w:hint="eastAsia"/>
        </w:rPr>
        <w:t xml:space="preserve">4 </w:t>
      </w:r>
      <w:r w:rsidR="00A409CC">
        <w:rPr>
          <w:rFonts w:hint="eastAsia"/>
        </w:rPr>
        <w:t>总量指标完成情况</w:t>
      </w:r>
      <w:r w:rsidR="00A409CC" w:rsidRPr="002E69E7">
        <w:rPr>
          <w:rFonts w:hint="eastAsia"/>
        </w:rPr>
        <w:t xml:space="preserve"> </w:t>
      </w:r>
    </w:p>
    <w:p w:rsidR="00A409CC" w:rsidRPr="008F51CD" w:rsidRDefault="00A409CC" w:rsidP="0084155F">
      <w:pPr>
        <w:tabs>
          <w:tab w:val="left" w:pos="4111"/>
        </w:tabs>
        <w:spacing w:line="500" w:lineRule="exact"/>
        <w:ind w:firstLine="561"/>
        <w:rPr>
          <w:rFonts w:hAnsi="宋体"/>
        </w:rPr>
      </w:pPr>
      <w:r w:rsidRPr="008F51CD">
        <w:rPr>
          <w:rFonts w:hAnsi="宋体" w:hint="eastAsia"/>
        </w:rPr>
        <w:t>201</w:t>
      </w:r>
      <w:r w:rsidR="00AE2505">
        <w:rPr>
          <w:rFonts w:hAnsi="宋体" w:hint="eastAsia"/>
        </w:rPr>
        <w:t>7</w:t>
      </w:r>
      <w:r w:rsidRPr="008F51CD">
        <w:rPr>
          <w:rFonts w:hAnsi="宋体" w:hint="eastAsia"/>
        </w:rPr>
        <w:t>年</w:t>
      </w:r>
      <w:r w:rsidR="00AE2505">
        <w:rPr>
          <w:rFonts w:hAnsi="宋体" w:hint="eastAsia"/>
        </w:rPr>
        <w:t>7</w:t>
      </w:r>
      <w:r w:rsidRPr="008F51CD">
        <w:rPr>
          <w:rFonts w:hAnsi="宋体" w:hint="eastAsia"/>
        </w:rPr>
        <w:t>月</w:t>
      </w:r>
      <w:r w:rsidR="00AE2505">
        <w:rPr>
          <w:rFonts w:hAnsi="宋体" w:hint="eastAsia"/>
        </w:rPr>
        <w:t>18</w:t>
      </w:r>
      <w:r w:rsidRPr="008F51CD">
        <w:rPr>
          <w:rFonts w:hAnsi="宋体" w:hint="eastAsia"/>
        </w:rPr>
        <w:t>日，山西省环境保护厅为</w:t>
      </w:r>
      <w:r w:rsidR="00AE2505" w:rsidRPr="00493FA7">
        <w:rPr>
          <w:bCs/>
        </w:rPr>
        <w:t>山西长治联盛太义掌煤业有限公司</w:t>
      </w:r>
      <w:r w:rsidRPr="008F51CD">
        <w:rPr>
          <w:rFonts w:hAnsi="宋体" w:hint="eastAsia"/>
        </w:rPr>
        <w:t>颁发了《排放污染物许可证》</w:t>
      </w:r>
      <w:r>
        <w:rPr>
          <w:rFonts w:hAnsi="宋体" w:hint="eastAsia"/>
        </w:rPr>
        <w:t>（许可证编号为</w:t>
      </w:r>
      <w:r w:rsidR="00AE2505">
        <w:rPr>
          <w:rFonts w:hAnsi="宋体" w:hint="eastAsia"/>
        </w:rPr>
        <w:t>14042106100008-0421</w:t>
      </w:r>
      <w:r>
        <w:rPr>
          <w:rFonts w:hAnsi="宋体" w:hint="eastAsia"/>
        </w:rPr>
        <w:t>）</w:t>
      </w:r>
      <w:r w:rsidRPr="008F51CD">
        <w:rPr>
          <w:rFonts w:hAnsi="宋体" w:hint="eastAsia"/>
        </w:rPr>
        <w:t>，有效期限为</w:t>
      </w:r>
      <w:r w:rsidR="00AE2505">
        <w:rPr>
          <w:rFonts w:hAnsi="宋体" w:hint="eastAsia"/>
        </w:rPr>
        <w:t>2017</w:t>
      </w:r>
      <w:r w:rsidRPr="008F51CD">
        <w:rPr>
          <w:rFonts w:hAnsi="宋体" w:hint="eastAsia"/>
        </w:rPr>
        <w:t>年</w:t>
      </w:r>
      <w:r w:rsidR="00AE2505">
        <w:rPr>
          <w:rFonts w:hAnsi="宋体" w:hint="eastAsia"/>
        </w:rPr>
        <w:t>7</w:t>
      </w:r>
      <w:r w:rsidRPr="008F51CD">
        <w:rPr>
          <w:rFonts w:hAnsi="宋体" w:hint="eastAsia"/>
        </w:rPr>
        <w:t>月</w:t>
      </w:r>
      <w:r w:rsidR="00AE2505">
        <w:rPr>
          <w:rFonts w:hAnsi="宋体" w:hint="eastAsia"/>
        </w:rPr>
        <w:t>18</w:t>
      </w:r>
      <w:r w:rsidRPr="008F51CD">
        <w:rPr>
          <w:rFonts w:hAnsi="宋体" w:hint="eastAsia"/>
        </w:rPr>
        <w:t>日至</w:t>
      </w:r>
      <w:r w:rsidR="00AE2505">
        <w:rPr>
          <w:rFonts w:hAnsi="宋体" w:hint="eastAsia"/>
        </w:rPr>
        <w:t>2020</w:t>
      </w:r>
      <w:r w:rsidRPr="008F51CD">
        <w:rPr>
          <w:rFonts w:hAnsi="宋体" w:hint="eastAsia"/>
        </w:rPr>
        <w:t>年</w:t>
      </w:r>
      <w:r w:rsidR="00AE2505">
        <w:rPr>
          <w:rFonts w:hAnsi="宋体" w:hint="eastAsia"/>
        </w:rPr>
        <w:t>7</w:t>
      </w:r>
      <w:r w:rsidRPr="008F51CD">
        <w:rPr>
          <w:rFonts w:hAnsi="宋体" w:hint="eastAsia"/>
        </w:rPr>
        <w:t>月</w:t>
      </w:r>
      <w:r w:rsidR="00AE2505">
        <w:rPr>
          <w:rFonts w:hAnsi="宋体" w:hint="eastAsia"/>
        </w:rPr>
        <w:t>17</w:t>
      </w:r>
      <w:r w:rsidRPr="008F51CD">
        <w:rPr>
          <w:rFonts w:hAnsi="宋体" w:hint="eastAsia"/>
        </w:rPr>
        <w:t>日。排污许可证中的污染物排放指标为：</w:t>
      </w:r>
    </w:p>
    <w:p w:rsidR="00A409CC" w:rsidRPr="008F51CD" w:rsidRDefault="00A409CC" w:rsidP="0084155F">
      <w:pPr>
        <w:spacing w:line="500" w:lineRule="exact"/>
        <w:ind w:firstLine="561"/>
        <w:rPr>
          <w:rFonts w:hAnsi="宋体"/>
        </w:rPr>
      </w:pPr>
      <w:r w:rsidRPr="008F51CD">
        <w:rPr>
          <w:rFonts w:hAnsi="宋体" w:hint="eastAsia"/>
        </w:rPr>
        <w:t>废水及污染物排放总量指标：</w:t>
      </w:r>
      <w:r w:rsidRPr="008F51CD">
        <w:rPr>
          <w:rFonts w:hint="eastAsia"/>
        </w:rPr>
        <w:t>COD</w:t>
      </w:r>
      <w:r>
        <w:rPr>
          <w:rFonts w:hint="eastAsia"/>
        </w:rPr>
        <w:t xml:space="preserve">  </w:t>
      </w:r>
      <w:r w:rsidR="00AE2505">
        <w:rPr>
          <w:rFonts w:hint="eastAsia"/>
        </w:rPr>
        <w:t>3.83</w:t>
      </w:r>
      <w:r w:rsidRPr="008F51CD">
        <w:rPr>
          <w:rFonts w:hAnsi="宋体" w:hint="eastAsia"/>
        </w:rPr>
        <w:t xml:space="preserve"> t/a</w:t>
      </w:r>
      <w:r w:rsidRPr="008F51CD">
        <w:rPr>
          <w:rFonts w:hAnsi="宋体" w:hint="eastAsia"/>
        </w:rPr>
        <w:t>。</w:t>
      </w:r>
    </w:p>
    <w:p w:rsidR="00A409CC" w:rsidRDefault="00A409CC" w:rsidP="0084155F">
      <w:pPr>
        <w:spacing w:line="500" w:lineRule="exact"/>
        <w:ind w:firstLineChars="200" w:firstLine="480"/>
      </w:pPr>
      <w:r w:rsidRPr="008F51CD">
        <w:rPr>
          <w:rFonts w:hAnsi="宋体" w:hint="eastAsia"/>
        </w:rPr>
        <w:t>废气及污染物排放总量指标：</w:t>
      </w:r>
      <w:r w:rsidRPr="008F51CD">
        <w:rPr>
          <w:rFonts w:hAnsi="宋体" w:hint="eastAsia"/>
        </w:rPr>
        <w:t>SO</w:t>
      </w:r>
      <w:r w:rsidRPr="008F51CD">
        <w:rPr>
          <w:rFonts w:hAnsi="宋体" w:hint="eastAsia"/>
          <w:vertAlign w:val="subscript"/>
        </w:rPr>
        <w:t>2</w:t>
      </w:r>
      <w:r>
        <w:rPr>
          <w:rFonts w:hAnsi="宋体" w:hint="eastAsia"/>
        </w:rPr>
        <w:t xml:space="preserve"> </w:t>
      </w:r>
      <w:r w:rsidR="00AE2505">
        <w:rPr>
          <w:rFonts w:hAnsi="宋体" w:hint="eastAsia"/>
        </w:rPr>
        <w:t>9.69</w:t>
      </w:r>
      <w:r w:rsidRPr="008F51CD">
        <w:rPr>
          <w:rFonts w:hAnsi="宋体" w:hint="eastAsia"/>
        </w:rPr>
        <w:t>t/a</w:t>
      </w:r>
      <w:r w:rsidRPr="008F51CD">
        <w:rPr>
          <w:rFonts w:hAnsi="宋体" w:hint="eastAsia"/>
        </w:rPr>
        <w:t>，烟</w:t>
      </w:r>
      <w:r w:rsidR="00AE2505">
        <w:rPr>
          <w:rFonts w:hAnsi="宋体" w:hint="eastAsia"/>
        </w:rPr>
        <w:t>（粉）</w:t>
      </w:r>
      <w:r w:rsidRPr="008F51CD">
        <w:rPr>
          <w:rFonts w:hAnsi="宋体" w:hint="eastAsia"/>
        </w:rPr>
        <w:t>尘</w:t>
      </w:r>
      <w:r w:rsidR="00AE2505">
        <w:rPr>
          <w:rFonts w:hAnsi="宋体" w:hint="eastAsia"/>
        </w:rPr>
        <w:t>8.10</w:t>
      </w:r>
      <w:r w:rsidRPr="008F51CD">
        <w:rPr>
          <w:rFonts w:hAnsi="宋体" w:hint="eastAsia"/>
        </w:rPr>
        <w:t>t/a</w:t>
      </w:r>
      <w:r>
        <w:rPr>
          <w:rFonts w:hAnsi="宋体" w:hint="eastAsia"/>
        </w:rPr>
        <w:t>，氮氧化物</w:t>
      </w:r>
      <w:r w:rsidR="00AE2505">
        <w:rPr>
          <w:rFonts w:hAnsi="宋体" w:hint="eastAsia"/>
        </w:rPr>
        <w:t>1.42</w:t>
      </w:r>
      <w:r>
        <w:rPr>
          <w:rFonts w:hAnsi="宋体" w:hint="eastAsia"/>
        </w:rPr>
        <w:t>t/a</w:t>
      </w:r>
      <w:r>
        <w:rPr>
          <w:rFonts w:hAnsi="宋体" w:hint="eastAsia"/>
        </w:rPr>
        <w:t>。</w:t>
      </w:r>
    </w:p>
    <w:p w:rsidR="00A409CC" w:rsidRDefault="00A409CC" w:rsidP="0084155F">
      <w:pPr>
        <w:spacing w:line="500" w:lineRule="exact"/>
        <w:ind w:firstLineChars="200" w:firstLine="480"/>
      </w:pPr>
      <w:r>
        <w:rPr>
          <w:rFonts w:hint="eastAsia"/>
        </w:rPr>
        <w:t>煤矿开采过程中各项污染物排放总量情况见表</w:t>
      </w:r>
      <w:r w:rsidR="00AE2505">
        <w:rPr>
          <w:rFonts w:hint="eastAsia"/>
        </w:rPr>
        <w:t>2</w:t>
      </w:r>
      <w:r>
        <w:rPr>
          <w:rFonts w:hint="eastAsia"/>
        </w:rPr>
        <w:t>.1-7</w:t>
      </w:r>
      <w:r>
        <w:rPr>
          <w:rFonts w:hint="eastAsia"/>
        </w:rPr>
        <w:t>。</w:t>
      </w:r>
    </w:p>
    <w:p w:rsidR="00A409CC" w:rsidRDefault="00A409CC" w:rsidP="00A409CC">
      <w:pPr>
        <w:jc w:val="center"/>
        <w:rPr>
          <w:b/>
          <w:szCs w:val="21"/>
        </w:rPr>
      </w:pPr>
      <w:r>
        <w:rPr>
          <w:rFonts w:hint="eastAsia"/>
          <w:b/>
          <w:szCs w:val="21"/>
        </w:rPr>
        <w:t>表</w:t>
      </w:r>
      <w:r w:rsidR="00AE2505">
        <w:rPr>
          <w:rFonts w:hint="eastAsia"/>
          <w:b/>
          <w:szCs w:val="21"/>
        </w:rPr>
        <w:t>2</w:t>
      </w:r>
      <w:r>
        <w:rPr>
          <w:rFonts w:hint="eastAsia"/>
          <w:b/>
          <w:szCs w:val="21"/>
        </w:rPr>
        <w:t xml:space="preserve">.1-7    </w:t>
      </w:r>
      <w:r>
        <w:rPr>
          <w:rFonts w:hint="eastAsia"/>
          <w:b/>
          <w:szCs w:val="21"/>
        </w:rPr>
        <w:t>现有工程总量指标完成情况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383"/>
        <w:gridCol w:w="1417"/>
        <w:gridCol w:w="1417"/>
        <w:gridCol w:w="1351"/>
        <w:gridCol w:w="1417"/>
      </w:tblGrid>
      <w:tr w:rsidR="00AE2505" w:rsidRPr="00774498" w:rsidTr="00AE2505">
        <w:trPr>
          <w:jc w:val="center"/>
        </w:trPr>
        <w:tc>
          <w:tcPr>
            <w:tcW w:w="1383" w:type="dxa"/>
            <w:vMerge w:val="restart"/>
            <w:shd w:val="clear" w:color="auto" w:fill="auto"/>
            <w:vAlign w:val="center"/>
          </w:tcPr>
          <w:p w:rsidR="00AE2505" w:rsidRPr="00774498" w:rsidRDefault="00AE2505" w:rsidP="00A5380A">
            <w:pPr>
              <w:ind w:firstLine="0"/>
              <w:jc w:val="center"/>
              <w:rPr>
                <w:sz w:val="18"/>
                <w:szCs w:val="18"/>
              </w:rPr>
            </w:pPr>
          </w:p>
        </w:tc>
        <w:tc>
          <w:tcPr>
            <w:tcW w:w="5602" w:type="dxa"/>
            <w:gridSpan w:val="4"/>
            <w:shd w:val="clear" w:color="auto" w:fill="auto"/>
            <w:vAlign w:val="center"/>
          </w:tcPr>
          <w:p w:rsidR="00AE2505" w:rsidRPr="00774498" w:rsidRDefault="007C6A35" w:rsidP="00A5380A">
            <w:pPr>
              <w:ind w:firstLine="0"/>
              <w:jc w:val="center"/>
              <w:rPr>
                <w:sz w:val="18"/>
                <w:szCs w:val="18"/>
              </w:rPr>
            </w:pPr>
            <w:r>
              <w:rPr>
                <w:rFonts w:hint="eastAsia"/>
                <w:sz w:val="18"/>
                <w:szCs w:val="18"/>
              </w:rPr>
              <w:t>太义掌</w:t>
            </w:r>
            <w:r w:rsidR="00AE2505" w:rsidRPr="00774498">
              <w:rPr>
                <w:rFonts w:hint="eastAsia"/>
                <w:sz w:val="18"/>
                <w:szCs w:val="18"/>
              </w:rPr>
              <w:t>煤业总量控制指标（</w:t>
            </w:r>
            <w:r w:rsidR="00AE2505" w:rsidRPr="00774498">
              <w:rPr>
                <w:rFonts w:hint="eastAsia"/>
                <w:sz w:val="18"/>
                <w:szCs w:val="18"/>
              </w:rPr>
              <w:t>t/a</w:t>
            </w:r>
            <w:r w:rsidR="00AE2505" w:rsidRPr="00774498">
              <w:rPr>
                <w:rFonts w:hint="eastAsia"/>
                <w:sz w:val="18"/>
                <w:szCs w:val="18"/>
              </w:rPr>
              <w:t>）</w:t>
            </w:r>
          </w:p>
        </w:tc>
      </w:tr>
      <w:tr w:rsidR="00AE2505" w:rsidRPr="00774498" w:rsidTr="00AE2505">
        <w:trPr>
          <w:jc w:val="center"/>
        </w:trPr>
        <w:tc>
          <w:tcPr>
            <w:tcW w:w="1383" w:type="dxa"/>
            <w:vMerge/>
            <w:shd w:val="clear" w:color="auto" w:fill="auto"/>
            <w:vAlign w:val="center"/>
          </w:tcPr>
          <w:p w:rsidR="00AE2505" w:rsidRPr="00774498" w:rsidRDefault="00AE2505" w:rsidP="00A5380A">
            <w:pPr>
              <w:ind w:firstLine="0"/>
              <w:jc w:val="center"/>
              <w:rPr>
                <w:sz w:val="18"/>
                <w:szCs w:val="18"/>
              </w:rPr>
            </w:pPr>
          </w:p>
        </w:tc>
        <w:tc>
          <w:tcPr>
            <w:tcW w:w="1417" w:type="dxa"/>
            <w:shd w:val="clear" w:color="auto" w:fill="auto"/>
            <w:vAlign w:val="center"/>
          </w:tcPr>
          <w:p w:rsidR="00AE2505" w:rsidRPr="00774498" w:rsidRDefault="00AE2505" w:rsidP="00A5380A">
            <w:pPr>
              <w:ind w:firstLine="0"/>
              <w:jc w:val="center"/>
              <w:rPr>
                <w:sz w:val="18"/>
                <w:szCs w:val="18"/>
              </w:rPr>
            </w:pPr>
            <w:r>
              <w:rPr>
                <w:rFonts w:hint="eastAsia"/>
                <w:sz w:val="18"/>
                <w:szCs w:val="18"/>
              </w:rPr>
              <w:t>颗粒物</w:t>
            </w:r>
          </w:p>
        </w:tc>
        <w:tc>
          <w:tcPr>
            <w:tcW w:w="1417" w:type="dxa"/>
            <w:shd w:val="clear" w:color="auto" w:fill="auto"/>
            <w:vAlign w:val="center"/>
          </w:tcPr>
          <w:p w:rsidR="00AE2505" w:rsidRPr="00774498" w:rsidRDefault="00AE2505" w:rsidP="00A5380A">
            <w:pPr>
              <w:ind w:firstLine="0"/>
              <w:jc w:val="center"/>
              <w:rPr>
                <w:sz w:val="18"/>
                <w:szCs w:val="18"/>
              </w:rPr>
            </w:pPr>
            <w:r w:rsidRPr="00774498">
              <w:rPr>
                <w:rFonts w:hint="eastAsia"/>
                <w:sz w:val="18"/>
                <w:szCs w:val="18"/>
              </w:rPr>
              <w:t>二氧化硫</w:t>
            </w:r>
          </w:p>
        </w:tc>
        <w:tc>
          <w:tcPr>
            <w:tcW w:w="1351" w:type="dxa"/>
          </w:tcPr>
          <w:p w:rsidR="00AE2505" w:rsidRPr="00774498" w:rsidRDefault="00AE2505" w:rsidP="00A5380A">
            <w:pPr>
              <w:ind w:firstLine="0"/>
              <w:jc w:val="center"/>
              <w:rPr>
                <w:sz w:val="18"/>
                <w:szCs w:val="18"/>
              </w:rPr>
            </w:pPr>
            <w:r>
              <w:rPr>
                <w:rFonts w:hint="eastAsia"/>
                <w:sz w:val="18"/>
                <w:szCs w:val="18"/>
              </w:rPr>
              <w:t>氮氧化物</w:t>
            </w:r>
          </w:p>
        </w:tc>
        <w:tc>
          <w:tcPr>
            <w:tcW w:w="1417" w:type="dxa"/>
            <w:shd w:val="clear" w:color="auto" w:fill="auto"/>
            <w:vAlign w:val="center"/>
          </w:tcPr>
          <w:p w:rsidR="00AE2505" w:rsidRPr="00774498" w:rsidRDefault="00AE2505" w:rsidP="00A5380A">
            <w:pPr>
              <w:ind w:firstLine="0"/>
              <w:jc w:val="center"/>
              <w:rPr>
                <w:sz w:val="18"/>
                <w:szCs w:val="18"/>
              </w:rPr>
            </w:pPr>
            <w:r w:rsidRPr="00774498">
              <w:rPr>
                <w:rFonts w:hint="eastAsia"/>
                <w:sz w:val="18"/>
                <w:szCs w:val="18"/>
              </w:rPr>
              <w:t>化学需氧量</w:t>
            </w:r>
          </w:p>
        </w:tc>
      </w:tr>
      <w:tr w:rsidR="00AE2505" w:rsidRPr="00774498" w:rsidTr="00AE2505">
        <w:trPr>
          <w:jc w:val="center"/>
        </w:trPr>
        <w:tc>
          <w:tcPr>
            <w:tcW w:w="1383" w:type="dxa"/>
            <w:shd w:val="clear" w:color="auto" w:fill="auto"/>
            <w:vAlign w:val="center"/>
          </w:tcPr>
          <w:p w:rsidR="00AE2505" w:rsidRPr="00774498" w:rsidRDefault="00AE2505" w:rsidP="00A5380A">
            <w:pPr>
              <w:ind w:firstLine="0"/>
              <w:jc w:val="center"/>
              <w:rPr>
                <w:sz w:val="18"/>
                <w:szCs w:val="18"/>
              </w:rPr>
            </w:pPr>
            <w:r w:rsidRPr="00774498">
              <w:rPr>
                <w:rFonts w:hint="eastAsia"/>
                <w:sz w:val="18"/>
                <w:szCs w:val="18"/>
              </w:rPr>
              <w:t>现有工程</w:t>
            </w:r>
          </w:p>
        </w:tc>
        <w:tc>
          <w:tcPr>
            <w:tcW w:w="1417" w:type="dxa"/>
            <w:shd w:val="clear" w:color="auto" w:fill="auto"/>
            <w:vAlign w:val="center"/>
          </w:tcPr>
          <w:p w:rsidR="00AE2505" w:rsidRPr="00774498" w:rsidRDefault="009619CC" w:rsidP="00A5380A">
            <w:pPr>
              <w:ind w:firstLine="0"/>
              <w:jc w:val="center"/>
              <w:rPr>
                <w:sz w:val="18"/>
                <w:szCs w:val="18"/>
              </w:rPr>
            </w:pPr>
            <w:r>
              <w:rPr>
                <w:rFonts w:hint="eastAsia"/>
                <w:sz w:val="18"/>
                <w:szCs w:val="18"/>
              </w:rPr>
              <w:t>2.16</w:t>
            </w:r>
          </w:p>
        </w:tc>
        <w:tc>
          <w:tcPr>
            <w:tcW w:w="1417" w:type="dxa"/>
            <w:shd w:val="clear" w:color="auto" w:fill="auto"/>
            <w:vAlign w:val="center"/>
          </w:tcPr>
          <w:p w:rsidR="00AE2505" w:rsidRPr="00774498" w:rsidRDefault="009619CC" w:rsidP="00A5380A">
            <w:pPr>
              <w:ind w:firstLine="0"/>
              <w:jc w:val="center"/>
              <w:rPr>
                <w:sz w:val="18"/>
                <w:szCs w:val="18"/>
              </w:rPr>
            </w:pPr>
            <w:r>
              <w:rPr>
                <w:rFonts w:hint="eastAsia"/>
                <w:sz w:val="18"/>
                <w:szCs w:val="18"/>
              </w:rPr>
              <w:t>0.9</w:t>
            </w:r>
          </w:p>
        </w:tc>
        <w:tc>
          <w:tcPr>
            <w:tcW w:w="1351" w:type="dxa"/>
          </w:tcPr>
          <w:p w:rsidR="00AE2505" w:rsidRPr="00774498" w:rsidRDefault="009619CC" w:rsidP="00A5380A">
            <w:pPr>
              <w:ind w:firstLine="0"/>
              <w:jc w:val="center"/>
              <w:rPr>
                <w:sz w:val="18"/>
                <w:szCs w:val="18"/>
              </w:rPr>
            </w:pPr>
            <w:r>
              <w:rPr>
                <w:rFonts w:hint="eastAsia"/>
                <w:sz w:val="18"/>
                <w:szCs w:val="18"/>
              </w:rPr>
              <w:t>6.52</w:t>
            </w:r>
          </w:p>
        </w:tc>
        <w:tc>
          <w:tcPr>
            <w:tcW w:w="1417" w:type="dxa"/>
            <w:shd w:val="clear" w:color="auto" w:fill="auto"/>
            <w:vAlign w:val="center"/>
          </w:tcPr>
          <w:p w:rsidR="00AE2505" w:rsidRPr="00774498" w:rsidRDefault="00AE2505" w:rsidP="00A5380A">
            <w:pPr>
              <w:ind w:firstLine="0"/>
              <w:jc w:val="center"/>
              <w:rPr>
                <w:sz w:val="18"/>
                <w:szCs w:val="18"/>
              </w:rPr>
            </w:pPr>
            <w:r>
              <w:rPr>
                <w:rFonts w:hint="eastAsia"/>
                <w:sz w:val="18"/>
                <w:szCs w:val="18"/>
              </w:rPr>
              <w:t>0</w:t>
            </w:r>
          </w:p>
        </w:tc>
      </w:tr>
      <w:tr w:rsidR="00AE2505" w:rsidRPr="00774498" w:rsidTr="00AE2505">
        <w:trPr>
          <w:jc w:val="center"/>
        </w:trPr>
        <w:tc>
          <w:tcPr>
            <w:tcW w:w="1383" w:type="dxa"/>
            <w:shd w:val="clear" w:color="auto" w:fill="auto"/>
            <w:vAlign w:val="center"/>
          </w:tcPr>
          <w:p w:rsidR="00AE2505" w:rsidRPr="00774498" w:rsidRDefault="00AE2505" w:rsidP="00A5380A">
            <w:pPr>
              <w:ind w:firstLine="0"/>
              <w:jc w:val="center"/>
              <w:rPr>
                <w:sz w:val="18"/>
                <w:szCs w:val="18"/>
              </w:rPr>
            </w:pPr>
            <w:r w:rsidRPr="00774498">
              <w:rPr>
                <w:rFonts w:hint="eastAsia"/>
                <w:sz w:val="18"/>
                <w:szCs w:val="18"/>
              </w:rPr>
              <w:t>总量指标</w:t>
            </w:r>
          </w:p>
        </w:tc>
        <w:tc>
          <w:tcPr>
            <w:tcW w:w="1417" w:type="dxa"/>
            <w:shd w:val="clear" w:color="auto" w:fill="auto"/>
            <w:vAlign w:val="center"/>
          </w:tcPr>
          <w:p w:rsidR="00AE2505" w:rsidRPr="00774498" w:rsidRDefault="00AE2505" w:rsidP="00A5380A">
            <w:pPr>
              <w:ind w:firstLine="0"/>
              <w:jc w:val="center"/>
              <w:rPr>
                <w:sz w:val="18"/>
                <w:szCs w:val="18"/>
              </w:rPr>
            </w:pPr>
            <w:r>
              <w:rPr>
                <w:rFonts w:hint="eastAsia"/>
                <w:sz w:val="18"/>
                <w:szCs w:val="18"/>
              </w:rPr>
              <w:t>8.10</w:t>
            </w:r>
          </w:p>
        </w:tc>
        <w:tc>
          <w:tcPr>
            <w:tcW w:w="1417" w:type="dxa"/>
            <w:shd w:val="clear" w:color="auto" w:fill="auto"/>
            <w:vAlign w:val="center"/>
          </w:tcPr>
          <w:p w:rsidR="00AE2505" w:rsidRPr="00774498" w:rsidRDefault="00AE2505" w:rsidP="00A5380A">
            <w:pPr>
              <w:ind w:firstLine="0"/>
              <w:jc w:val="center"/>
              <w:rPr>
                <w:sz w:val="18"/>
                <w:szCs w:val="18"/>
              </w:rPr>
            </w:pPr>
            <w:r>
              <w:rPr>
                <w:rFonts w:hint="eastAsia"/>
                <w:sz w:val="18"/>
                <w:szCs w:val="18"/>
              </w:rPr>
              <w:t>9.69</w:t>
            </w:r>
          </w:p>
        </w:tc>
        <w:tc>
          <w:tcPr>
            <w:tcW w:w="1351" w:type="dxa"/>
          </w:tcPr>
          <w:p w:rsidR="00AE2505" w:rsidRDefault="00AE2505" w:rsidP="00A5380A">
            <w:pPr>
              <w:ind w:firstLine="0"/>
              <w:jc w:val="center"/>
              <w:rPr>
                <w:sz w:val="18"/>
                <w:szCs w:val="18"/>
              </w:rPr>
            </w:pPr>
            <w:r>
              <w:rPr>
                <w:rFonts w:hint="eastAsia"/>
                <w:sz w:val="18"/>
                <w:szCs w:val="18"/>
              </w:rPr>
              <w:t>1.42</w:t>
            </w:r>
          </w:p>
        </w:tc>
        <w:tc>
          <w:tcPr>
            <w:tcW w:w="1417" w:type="dxa"/>
            <w:shd w:val="clear" w:color="auto" w:fill="auto"/>
            <w:vAlign w:val="center"/>
          </w:tcPr>
          <w:p w:rsidR="00AE2505" w:rsidRPr="00774498" w:rsidRDefault="00AE2505" w:rsidP="00A5380A">
            <w:pPr>
              <w:ind w:firstLine="0"/>
              <w:jc w:val="center"/>
              <w:rPr>
                <w:sz w:val="18"/>
                <w:szCs w:val="18"/>
              </w:rPr>
            </w:pPr>
            <w:r>
              <w:rPr>
                <w:rFonts w:hint="eastAsia"/>
                <w:sz w:val="18"/>
                <w:szCs w:val="18"/>
              </w:rPr>
              <w:t>3.83</w:t>
            </w:r>
          </w:p>
        </w:tc>
      </w:tr>
      <w:tr w:rsidR="00AE2505" w:rsidRPr="00774498" w:rsidTr="00AE2505">
        <w:trPr>
          <w:jc w:val="center"/>
        </w:trPr>
        <w:tc>
          <w:tcPr>
            <w:tcW w:w="1383" w:type="dxa"/>
            <w:shd w:val="clear" w:color="auto" w:fill="auto"/>
            <w:vAlign w:val="center"/>
          </w:tcPr>
          <w:p w:rsidR="00AE2505" w:rsidRPr="00774498" w:rsidRDefault="00AE2505" w:rsidP="00A5380A">
            <w:pPr>
              <w:ind w:firstLine="0"/>
              <w:jc w:val="center"/>
              <w:rPr>
                <w:sz w:val="18"/>
                <w:szCs w:val="18"/>
              </w:rPr>
            </w:pPr>
            <w:r w:rsidRPr="00774498">
              <w:rPr>
                <w:rFonts w:hint="eastAsia"/>
                <w:sz w:val="18"/>
                <w:szCs w:val="18"/>
              </w:rPr>
              <w:t>完成情况</w:t>
            </w:r>
          </w:p>
        </w:tc>
        <w:tc>
          <w:tcPr>
            <w:tcW w:w="1417" w:type="dxa"/>
            <w:shd w:val="clear" w:color="auto" w:fill="auto"/>
            <w:vAlign w:val="center"/>
          </w:tcPr>
          <w:p w:rsidR="00AE2505" w:rsidRPr="00774498" w:rsidRDefault="00AE2505" w:rsidP="00A5380A">
            <w:pPr>
              <w:ind w:firstLine="0"/>
              <w:jc w:val="center"/>
              <w:rPr>
                <w:sz w:val="18"/>
                <w:szCs w:val="18"/>
              </w:rPr>
            </w:pPr>
            <w:r w:rsidRPr="00774498">
              <w:rPr>
                <w:rFonts w:hint="eastAsia"/>
                <w:sz w:val="18"/>
                <w:szCs w:val="18"/>
              </w:rPr>
              <w:t>满足</w:t>
            </w:r>
          </w:p>
        </w:tc>
        <w:tc>
          <w:tcPr>
            <w:tcW w:w="1417" w:type="dxa"/>
            <w:shd w:val="clear" w:color="auto" w:fill="auto"/>
            <w:vAlign w:val="center"/>
          </w:tcPr>
          <w:p w:rsidR="00AE2505" w:rsidRPr="00774498" w:rsidRDefault="00AE2505" w:rsidP="00A5380A">
            <w:pPr>
              <w:ind w:firstLine="0"/>
              <w:jc w:val="center"/>
              <w:rPr>
                <w:sz w:val="18"/>
                <w:szCs w:val="18"/>
              </w:rPr>
            </w:pPr>
            <w:r w:rsidRPr="00774498">
              <w:rPr>
                <w:rFonts w:hint="eastAsia"/>
                <w:sz w:val="18"/>
                <w:szCs w:val="18"/>
              </w:rPr>
              <w:t>满足</w:t>
            </w:r>
          </w:p>
        </w:tc>
        <w:tc>
          <w:tcPr>
            <w:tcW w:w="1351" w:type="dxa"/>
          </w:tcPr>
          <w:p w:rsidR="00AE2505" w:rsidRPr="00774498" w:rsidRDefault="00AE2505" w:rsidP="00A5380A">
            <w:pPr>
              <w:ind w:firstLine="0"/>
              <w:jc w:val="center"/>
              <w:rPr>
                <w:sz w:val="18"/>
                <w:szCs w:val="18"/>
              </w:rPr>
            </w:pPr>
            <w:r>
              <w:rPr>
                <w:rFonts w:hint="eastAsia"/>
                <w:sz w:val="18"/>
                <w:szCs w:val="18"/>
              </w:rPr>
              <w:t>不满足</w:t>
            </w:r>
          </w:p>
        </w:tc>
        <w:tc>
          <w:tcPr>
            <w:tcW w:w="1417" w:type="dxa"/>
            <w:shd w:val="clear" w:color="auto" w:fill="auto"/>
            <w:vAlign w:val="center"/>
          </w:tcPr>
          <w:p w:rsidR="00AE2505" w:rsidRPr="00774498" w:rsidRDefault="00AE2505" w:rsidP="00A5380A">
            <w:pPr>
              <w:ind w:firstLine="0"/>
              <w:jc w:val="center"/>
              <w:rPr>
                <w:sz w:val="18"/>
                <w:szCs w:val="18"/>
              </w:rPr>
            </w:pPr>
            <w:r w:rsidRPr="00774498">
              <w:rPr>
                <w:rFonts w:hint="eastAsia"/>
                <w:sz w:val="18"/>
                <w:szCs w:val="18"/>
              </w:rPr>
              <w:t>满足</w:t>
            </w:r>
          </w:p>
        </w:tc>
      </w:tr>
    </w:tbl>
    <w:p w:rsidR="00A409CC" w:rsidRDefault="00A409CC" w:rsidP="00A409CC"/>
    <w:p w:rsidR="00A409CC" w:rsidRPr="002E69E7" w:rsidRDefault="00D063D9" w:rsidP="0084155F">
      <w:pPr>
        <w:pStyle w:val="3"/>
        <w:spacing w:line="500" w:lineRule="exact"/>
      </w:pPr>
      <w:r>
        <w:rPr>
          <w:rFonts w:hint="eastAsia"/>
        </w:rPr>
        <w:t>2</w:t>
      </w:r>
      <w:r w:rsidR="00A409CC">
        <w:rPr>
          <w:rFonts w:hint="eastAsia"/>
        </w:rPr>
        <w:t xml:space="preserve">.1.5 </w:t>
      </w:r>
      <w:r w:rsidR="00A409CC" w:rsidRPr="002E69E7">
        <w:rPr>
          <w:rFonts w:hint="eastAsia"/>
        </w:rPr>
        <w:t>现有工程存在的环境问题</w:t>
      </w:r>
      <w:r w:rsidR="00A409CC">
        <w:rPr>
          <w:rFonts w:hint="eastAsia"/>
        </w:rPr>
        <w:t>及“以新带老”措施</w:t>
      </w:r>
    </w:p>
    <w:p w:rsidR="00A409CC" w:rsidRDefault="00A409CC" w:rsidP="0084155F">
      <w:pPr>
        <w:spacing w:line="500" w:lineRule="exact"/>
        <w:ind w:firstLineChars="200" w:firstLine="480"/>
        <w:rPr>
          <w:rFonts w:ascii="宋体" w:hAnsi="宋体"/>
        </w:rPr>
      </w:pPr>
      <w:r w:rsidRPr="002E69E7">
        <w:rPr>
          <w:rFonts w:ascii="宋体" w:hAnsi="宋体" w:hint="eastAsia"/>
        </w:rPr>
        <w:t>通过上述分析，</w:t>
      </w:r>
      <w:r w:rsidR="00D063D9">
        <w:rPr>
          <w:rFonts w:ascii="宋体" w:hAnsi="宋体" w:hint="eastAsia"/>
        </w:rPr>
        <w:t>太义掌</w:t>
      </w:r>
      <w:r>
        <w:rPr>
          <w:rFonts w:ascii="宋体" w:hAnsi="宋体" w:hint="eastAsia"/>
        </w:rPr>
        <w:t>煤业</w:t>
      </w:r>
      <w:r w:rsidRPr="002E69E7">
        <w:rPr>
          <w:rFonts w:ascii="宋体" w:hAnsi="宋体" w:hint="eastAsia"/>
        </w:rPr>
        <w:t>现有工程</w:t>
      </w:r>
      <w:r>
        <w:rPr>
          <w:rFonts w:ascii="宋体" w:hAnsi="宋体" w:hint="eastAsia"/>
        </w:rPr>
        <w:t>，除锅炉</w:t>
      </w:r>
      <w:r w:rsidR="00D063D9">
        <w:rPr>
          <w:rFonts w:ascii="宋体" w:hAnsi="宋体" w:hint="eastAsia"/>
        </w:rPr>
        <w:t>烟气治理措施</w:t>
      </w:r>
      <w:r>
        <w:rPr>
          <w:rFonts w:ascii="宋体" w:hAnsi="宋体" w:hint="eastAsia"/>
        </w:rPr>
        <w:t>发生变化外（</w:t>
      </w:r>
      <w:r w:rsidR="00D063D9">
        <w:rPr>
          <w:rFonts w:ascii="宋体" w:hAnsi="宋体" w:hint="eastAsia"/>
        </w:rPr>
        <w:t>由原来的脱硫除尘变为“除尘、脱硫、脱硝”处理工艺</w:t>
      </w:r>
      <w:r>
        <w:rPr>
          <w:rFonts w:ascii="宋体" w:hAnsi="宋体" w:hint="eastAsia"/>
        </w:rPr>
        <w:t>），其他均较</w:t>
      </w:r>
      <w:r w:rsidR="00D063D9">
        <w:rPr>
          <w:rFonts w:ascii="宋体" w:hAnsi="宋体" w:hint="eastAsia"/>
        </w:rPr>
        <w:t>资源整合</w:t>
      </w:r>
      <w:r>
        <w:rPr>
          <w:rFonts w:ascii="宋体" w:hAnsi="宋体" w:hint="eastAsia"/>
        </w:rPr>
        <w:t>项目竣工环保验收时未改变，环保措施均已按要求建成。</w:t>
      </w:r>
    </w:p>
    <w:p w:rsidR="00A409CC" w:rsidRDefault="00A409CC" w:rsidP="0084155F">
      <w:pPr>
        <w:spacing w:line="500" w:lineRule="exact"/>
        <w:ind w:firstLineChars="200"/>
        <w:rPr>
          <w:rFonts w:ascii="宋体" w:hAnsi="宋体"/>
        </w:rPr>
      </w:pPr>
      <w:r w:rsidRPr="00745F6C">
        <w:rPr>
          <w:rFonts w:ascii="宋体" w:hAnsi="宋体" w:hint="eastAsia"/>
          <w:b/>
        </w:rPr>
        <w:t>现有工程存在的环境问题为：</w:t>
      </w:r>
      <w:r w:rsidR="00D063D9" w:rsidRPr="0084155F">
        <w:rPr>
          <w:rFonts w:ascii="宋体" w:hAnsi="宋体" w:hint="eastAsia"/>
        </w:rPr>
        <w:t>NOx排放量无法满足排污许可证要求。</w:t>
      </w:r>
    </w:p>
    <w:p w:rsidR="00A409CC" w:rsidRDefault="00A409CC" w:rsidP="0084155F">
      <w:pPr>
        <w:spacing w:line="500" w:lineRule="exact"/>
        <w:ind w:firstLineChars="200"/>
        <w:rPr>
          <w:rFonts w:ascii="宋体" w:hAnsi="宋体"/>
        </w:rPr>
      </w:pPr>
      <w:r w:rsidRPr="00745F6C">
        <w:rPr>
          <w:rFonts w:ascii="宋体" w:hAnsi="宋体" w:hint="eastAsia"/>
          <w:b/>
        </w:rPr>
        <w:t>“以新带老”措施及时限要求：</w:t>
      </w:r>
      <w:r w:rsidR="002E2A3B">
        <w:rPr>
          <w:rFonts w:ascii="宋体" w:hAnsi="宋体" w:hint="eastAsia"/>
        </w:rPr>
        <w:t>根据现行环保政策要求，矿方拟淘汰现有的燃煤锅炉，改用空气源热泵供热系统为矿井生产、生活进行供热</w:t>
      </w:r>
      <w:r w:rsidR="00D063D9">
        <w:rPr>
          <w:rFonts w:ascii="宋体" w:hAnsi="宋体" w:hint="eastAsia"/>
        </w:rPr>
        <w:t>。</w:t>
      </w:r>
    </w:p>
    <w:p w:rsidR="002E1861" w:rsidRPr="00EF4DE4" w:rsidRDefault="00E416C6" w:rsidP="0084155F">
      <w:pPr>
        <w:pStyle w:val="2"/>
        <w:spacing w:line="500" w:lineRule="exact"/>
        <w:ind w:firstLine="482"/>
      </w:pPr>
      <w:bookmarkStart w:id="33" w:name="_Toc527645164"/>
      <w:r w:rsidRPr="00EF4DE4">
        <w:rPr>
          <w:rFonts w:hint="eastAsia"/>
        </w:rPr>
        <w:t>2</w:t>
      </w:r>
      <w:r w:rsidR="0026491A" w:rsidRPr="00EF4DE4">
        <w:rPr>
          <w:rFonts w:hint="eastAsia"/>
        </w:rPr>
        <w:t>.</w:t>
      </w:r>
      <w:r w:rsidR="002C31D7">
        <w:rPr>
          <w:rFonts w:hint="eastAsia"/>
        </w:rPr>
        <w:t>2</w:t>
      </w:r>
      <w:r w:rsidR="002C31D7">
        <w:rPr>
          <w:rFonts w:hint="eastAsia"/>
        </w:rPr>
        <w:t>建设项目</w:t>
      </w:r>
      <w:r w:rsidR="002E1861" w:rsidRPr="00EF4DE4">
        <w:rPr>
          <w:rFonts w:hint="eastAsia"/>
        </w:rPr>
        <w:t>概况</w:t>
      </w:r>
      <w:bookmarkEnd w:id="26"/>
      <w:bookmarkEnd w:id="27"/>
      <w:bookmarkEnd w:id="33"/>
    </w:p>
    <w:p w:rsidR="00856874" w:rsidRPr="00EF4DE4" w:rsidRDefault="00E54DF6" w:rsidP="0084155F">
      <w:pPr>
        <w:pStyle w:val="3"/>
        <w:spacing w:line="500" w:lineRule="exact"/>
      </w:pPr>
      <w:r w:rsidRPr="00EF4DE4">
        <w:rPr>
          <w:rFonts w:hint="eastAsia"/>
        </w:rPr>
        <w:t>2.1.</w:t>
      </w:r>
      <w:r w:rsidR="0083507F" w:rsidRPr="00EF4DE4">
        <w:rPr>
          <w:rFonts w:hint="eastAsia"/>
        </w:rPr>
        <w:t>1</w:t>
      </w:r>
      <w:r w:rsidR="00214EAC" w:rsidRPr="00EF4DE4">
        <w:rPr>
          <w:rFonts w:hint="eastAsia"/>
        </w:rPr>
        <w:t>项目基本情况</w:t>
      </w:r>
    </w:p>
    <w:p w:rsidR="00C77624" w:rsidRPr="00EF4DE4" w:rsidRDefault="00C77624" w:rsidP="0084155F">
      <w:pPr>
        <w:spacing w:line="500" w:lineRule="exact"/>
        <w:ind w:leftChars="200" w:left="1680" w:hangingChars="500" w:hanging="1200"/>
      </w:pPr>
      <w:r w:rsidRPr="00EF4DE4">
        <w:rPr>
          <w:rFonts w:hint="eastAsia"/>
        </w:rPr>
        <w:t>项目名称：</w:t>
      </w:r>
      <w:r w:rsidR="001827EF">
        <w:rPr>
          <w:rFonts w:hint="eastAsia"/>
        </w:rPr>
        <w:t>山</w:t>
      </w:r>
      <w:r w:rsidR="001827EF" w:rsidRPr="005B50BE">
        <w:rPr>
          <w:color w:val="000000"/>
          <w:kern w:val="0"/>
        </w:rPr>
        <w:t>西长治联盛太义掌煤业有限公司矿井</w:t>
      </w:r>
      <w:r w:rsidR="001827EF" w:rsidRPr="005B50BE">
        <w:rPr>
          <w:color w:val="000000"/>
          <w:kern w:val="0"/>
        </w:rPr>
        <w:t>3</w:t>
      </w:r>
      <w:r w:rsidR="001827EF" w:rsidRPr="005B50BE">
        <w:rPr>
          <w:color w:val="000000"/>
          <w:kern w:val="0"/>
        </w:rPr>
        <w:t>号、</w:t>
      </w:r>
      <w:r w:rsidR="001827EF" w:rsidRPr="005B50BE">
        <w:rPr>
          <w:color w:val="000000"/>
          <w:kern w:val="0"/>
        </w:rPr>
        <w:t>15</w:t>
      </w:r>
      <w:r w:rsidR="001827EF" w:rsidRPr="005B50BE">
        <w:rPr>
          <w:color w:val="000000"/>
          <w:kern w:val="0"/>
        </w:rPr>
        <w:t>号煤层配采项目</w:t>
      </w:r>
    </w:p>
    <w:p w:rsidR="00C77624" w:rsidRPr="00EF4DE4" w:rsidRDefault="00C77624" w:rsidP="0084155F">
      <w:pPr>
        <w:spacing w:line="500" w:lineRule="exact"/>
      </w:pPr>
      <w:r w:rsidRPr="00EF4DE4">
        <w:rPr>
          <w:rFonts w:hint="eastAsia"/>
        </w:rPr>
        <w:t>建设规模：</w:t>
      </w:r>
      <w:r w:rsidR="001827EF">
        <w:rPr>
          <w:rFonts w:hint="eastAsia"/>
        </w:rPr>
        <w:t>900k</w:t>
      </w:r>
      <w:r w:rsidRPr="00EF4DE4">
        <w:rPr>
          <w:rFonts w:hint="eastAsia"/>
        </w:rPr>
        <w:t>t/a</w:t>
      </w:r>
    </w:p>
    <w:p w:rsidR="00C77624" w:rsidRPr="00EF4DE4" w:rsidRDefault="00544AA3" w:rsidP="0084155F">
      <w:pPr>
        <w:spacing w:line="500" w:lineRule="exact"/>
      </w:pPr>
      <w:r w:rsidRPr="00EF4DE4">
        <w:rPr>
          <w:rFonts w:hint="eastAsia"/>
        </w:rPr>
        <w:lastRenderedPageBreak/>
        <w:t>行业类别及</w:t>
      </w:r>
      <w:r w:rsidR="00C77624" w:rsidRPr="00EF4DE4">
        <w:rPr>
          <w:rFonts w:hint="eastAsia"/>
        </w:rPr>
        <w:t>建设性质：煤炭开采及洗选</w:t>
      </w:r>
      <w:r w:rsidRPr="00EF4DE4">
        <w:rPr>
          <w:rFonts w:hint="eastAsia"/>
        </w:rPr>
        <w:t>业</w:t>
      </w:r>
      <w:r w:rsidR="00C77624" w:rsidRPr="00EF4DE4">
        <w:rPr>
          <w:rFonts w:hint="eastAsia"/>
        </w:rPr>
        <w:t>，</w:t>
      </w:r>
      <w:r w:rsidR="001827EF">
        <w:rPr>
          <w:rFonts w:hint="eastAsia"/>
        </w:rPr>
        <w:t>改建</w:t>
      </w:r>
    </w:p>
    <w:p w:rsidR="00C77624" w:rsidRPr="00EF4DE4" w:rsidRDefault="00C77624" w:rsidP="0084155F">
      <w:pPr>
        <w:spacing w:line="500" w:lineRule="exact"/>
      </w:pPr>
      <w:r w:rsidRPr="00EF4DE4">
        <w:rPr>
          <w:rFonts w:hint="eastAsia"/>
        </w:rPr>
        <w:t>建设地点：</w:t>
      </w:r>
      <w:r w:rsidR="00B771A8" w:rsidRPr="00EF4DE4">
        <w:rPr>
          <w:rFonts w:hint="eastAsia"/>
        </w:rPr>
        <w:t>山西省</w:t>
      </w:r>
      <w:r w:rsidR="001827EF">
        <w:rPr>
          <w:rFonts w:hint="eastAsia"/>
        </w:rPr>
        <w:t>长治县</w:t>
      </w:r>
      <w:r w:rsidR="001827EF" w:rsidRPr="005B50BE">
        <w:rPr>
          <w:color w:val="000000"/>
          <w:kern w:val="0"/>
        </w:rPr>
        <w:t>南宋乡太义掌村</w:t>
      </w:r>
    </w:p>
    <w:p w:rsidR="00C77624" w:rsidRPr="00EF4DE4" w:rsidRDefault="00C77624" w:rsidP="0084155F">
      <w:pPr>
        <w:spacing w:line="500" w:lineRule="exact"/>
      </w:pPr>
      <w:r w:rsidRPr="00EF4DE4">
        <w:rPr>
          <w:rFonts w:hint="eastAsia"/>
        </w:rPr>
        <w:t>开拓方式：</w:t>
      </w:r>
      <w:r w:rsidR="001827EF">
        <w:rPr>
          <w:rFonts w:hint="eastAsia"/>
        </w:rPr>
        <w:t>斜井</w:t>
      </w:r>
      <w:r w:rsidRPr="00EF4DE4">
        <w:rPr>
          <w:rFonts w:hint="eastAsia"/>
        </w:rPr>
        <w:t>开拓</w:t>
      </w:r>
    </w:p>
    <w:p w:rsidR="00C77624" w:rsidRPr="00EF4DE4" w:rsidRDefault="00C77624" w:rsidP="0084155F">
      <w:pPr>
        <w:spacing w:line="500" w:lineRule="exact"/>
      </w:pPr>
      <w:r w:rsidRPr="00EF4DE4">
        <w:rPr>
          <w:rFonts w:hint="eastAsia"/>
        </w:rPr>
        <w:t>采煤方法：</w:t>
      </w:r>
      <w:r w:rsidR="00D6195F">
        <w:rPr>
          <w:rFonts w:hint="eastAsia"/>
        </w:rPr>
        <w:t>3</w:t>
      </w:r>
      <w:r w:rsidR="00D6195F">
        <w:rPr>
          <w:rFonts w:hint="eastAsia"/>
        </w:rPr>
        <w:t>号、</w:t>
      </w:r>
      <w:r w:rsidR="00D6195F">
        <w:rPr>
          <w:rFonts w:hint="eastAsia"/>
        </w:rPr>
        <w:t>15</w:t>
      </w:r>
      <w:r w:rsidR="00D6195F">
        <w:rPr>
          <w:rFonts w:hint="eastAsia"/>
        </w:rPr>
        <w:t>号煤层</w:t>
      </w:r>
      <w:r w:rsidR="001827EF" w:rsidRPr="00910BB7">
        <w:t>采煤方法</w:t>
      </w:r>
      <w:r w:rsidR="00D6195F">
        <w:rPr>
          <w:rFonts w:hint="eastAsia"/>
        </w:rPr>
        <w:t>均</w:t>
      </w:r>
      <w:r w:rsidR="001827EF" w:rsidRPr="00910BB7">
        <w:rPr>
          <w:kern w:val="24"/>
        </w:rPr>
        <w:t>为</w:t>
      </w:r>
      <w:r w:rsidR="00D6195F">
        <w:t>放顶煤一次采全高综采采煤法</w:t>
      </w:r>
      <w:r w:rsidR="001827EF" w:rsidRPr="00910BB7">
        <w:t>，全部垮落法管理顶板。</w:t>
      </w:r>
    </w:p>
    <w:p w:rsidR="00C77624" w:rsidRPr="00EF4DE4" w:rsidRDefault="00C77624" w:rsidP="0084155F">
      <w:pPr>
        <w:spacing w:line="500" w:lineRule="exact"/>
      </w:pPr>
      <w:r w:rsidRPr="00EF4DE4">
        <w:rPr>
          <w:rFonts w:hint="eastAsia"/>
        </w:rPr>
        <w:t>外运方式：</w:t>
      </w:r>
      <w:r w:rsidR="006F1C60" w:rsidRPr="00EF4DE4">
        <w:rPr>
          <w:rFonts w:hint="eastAsia"/>
        </w:rPr>
        <w:t>公路外运</w:t>
      </w:r>
    </w:p>
    <w:p w:rsidR="001454E5" w:rsidRPr="00EF4DE4" w:rsidRDefault="0005036B" w:rsidP="0084155F">
      <w:pPr>
        <w:spacing w:line="500" w:lineRule="exact"/>
      </w:pPr>
      <w:r w:rsidRPr="00EF4DE4">
        <w:rPr>
          <w:rFonts w:hint="eastAsia"/>
        </w:rPr>
        <w:t>服务年限</w:t>
      </w:r>
      <w:r w:rsidR="001454E5" w:rsidRPr="00EF4DE4">
        <w:rPr>
          <w:rFonts w:hint="eastAsia"/>
        </w:rPr>
        <w:t>：</w:t>
      </w:r>
      <w:r w:rsidR="00D6195F">
        <w:rPr>
          <w:rFonts w:hint="eastAsia"/>
        </w:rPr>
        <w:t>此次新增</w:t>
      </w:r>
      <w:r w:rsidR="00D6195F">
        <w:rPr>
          <w:rFonts w:hint="eastAsia"/>
        </w:rPr>
        <w:t>3</w:t>
      </w:r>
      <w:r w:rsidR="00D6195F">
        <w:rPr>
          <w:rFonts w:hint="eastAsia"/>
        </w:rPr>
        <w:t>号煤层服务年限</w:t>
      </w:r>
      <w:r w:rsidR="00D6195F">
        <w:rPr>
          <w:rFonts w:hint="eastAsia"/>
        </w:rPr>
        <w:t>1.7</w:t>
      </w:r>
      <w:r w:rsidR="00D6195F">
        <w:rPr>
          <w:rFonts w:hint="eastAsia"/>
        </w:rPr>
        <w:t>年，其中井田西南部</w:t>
      </w:r>
      <w:r w:rsidR="00D6195F">
        <w:rPr>
          <w:rFonts w:hint="eastAsia"/>
        </w:rPr>
        <w:t>3</w:t>
      </w:r>
      <w:r w:rsidR="00D6195F">
        <w:rPr>
          <w:rFonts w:hint="eastAsia"/>
        </w:rPr>
        <w:t>号煤层服务年限为</w:t>
      </w:r>
      <w:r w:rsidR="00D6195F">
        <w:rPr>
          <w:rFonts w:hint="eastAsia"/>
        </w:rPr>
        <w:t>1.2</w:t>
      </w:r>
      <w:r w:rsidR="00D6195F">
        <w:rPr>
          <w:rFonts w:hint="eastAsia"/>
        </w:rPr>
        <w:t>年，东部</w:t>
      </w:r>
      <w:r w:rsidR="00D6195F">
        <w:rPr>
          <w:rFonts w:hint="eastAsia"/>
        </w:rPr>
        <w:t>3</w:t>
      </w:r>
      <w:r w:rsidR="00D6195F">
        <w:rPr>
          <w:rFonts w:hint="eastAsia"/>
        </w:rPr>
        <w:t>号煤层服务年限</w:t>
      </w:r>
      <w:r w:rsidR="00D6195F">
        <w:rPr>
          <w:rFonts w:hint="eastAsia"/>
        </w:rPr>
        <w:t>0.5</w:t>
      </w:r>
      <w:r w:rsidR="00D6195F">
        <w:rPr>
          <w:rFonts w:hint="eastAsia"/>
        </w:rPr>
        <w:t>年；</w:t>
      </w:r>
      <w:r w:rsidR="00D6195F">
        <w:rPr>
          <w:rFonts w:hint="eastAsia"/>
        </w:rPr>
        <w:t>15</w:t>
      </w:r>
      <w:r w:rsidR="00D6195F">
        <w:rPr>
          <w:rFonts w:hint="eastAsia"/>
        </w:rPr>
        <w:t>号煤层</w:t>
      </w:r>
      <w:r w:rsidR="002E27F8">
        <w:rPr>
          <w:rFonts w:hint="eastAsia"/>
        </w:rPr>
        <w:t>剩余</w:t>
      </w:r>
      <w:r w:rsidR="00D6195F">
        <w:rPr>
          <w:rFonts w:hint="eastAsia"/>
        </w:rPr>
        <w:t>服务年限</w:t>
      </w:r>
      <w:r w:rsidR="002E27F8">
        <w:rPr>
          <w:rFonts w:hint="eastAsia"/>
        </w:rPr>
        <w:t>7.0</w:t>
      </w:r>
      <w:r w:rsidR="00D6195F">
        <w:rPr>
          <w:rFonts w:hint="eastAsia"/>
        </w:rPr>
        <w:t>年；矿井总服务年限</w:t>
      </w:r>
      <w:r w:rsidR="002E27F8">
        <w:rPr>
          <w:rFonts w:hint="eastAsia"/>
        </w:rPr>
        <w:t>8.7</w:t>
      </w:r>
      <w:r w:rsidR="00D6195F">
        <w:rPr>
          <w:rFonts w:hint="eastAsia"/>
        </w:rPr>
        <w:t>年。</w:t>
      </w:r>
    </w:p>
    <w:p w:rsidR="00C77624" w:rsidRPr="00EF4DE4" w:rsidRDefault="00C77624" w:rsidP="0084155F">
      <w:pPr>
        <w:spacing w:line="500" w:lineRule="exact"/>
      </w:pPr>
      <w:r w:rsidRPr="00EF4DE4">
        <w:rPr>
          <w:rFonts w:hint="eastAsia"/>
        </w:rPr>
        <w:t>建设工期：</w:t>
      </w:r>
      <w:r w:rsidR="00D6195F">
        <w:rPr>
          <w:rFonts w:hint="eastAsia"/>
        </w:rPr>
        <w:t>12.7</w:t>
      </w:r>
      <w:r w:rsidRPr="00EF4DE4">
        <w:rPr>
          <w:rFonts w:hint="eastAsia"/>
        </w:rPr>
        <w:t>个月</w:t>
      </w:r>
    </w:p>
    <w:p w:rsidR="001454E5" w:rsidRPr="00EF4DE4" w:rsidRDefault="001454E5" w:rsidP="0084155F">
      <w:pPr>
        <w:spacing w:line="500" w:lineRule="exact"/>
      </w:pPr>
      <w:r w:rsidRPr="00EF4DE4">
        <w:rPr>
          <w:rFonts w:hint="eastAsia"/>
        </w:rPr>
        <w:t>工作制度：</w:t>
      </w:r>
      <w:r w:rsidR="00904478" w:rsidRPr="00BD233A">
        <w:rPr>
          <w:bCs/>
        </w:rPr>
        <w:t>年工作日为</w:t>
      </w:r>
      <w:r w:rsidR="00904478" w:rsidRPr="00BD233A">
        <w:rPr>
          <w:bCs/>
        </w:rPr>
        <w:t>330d</w:t>
      </w:r>
      <w:r w:rsidR="00904478" w:rsidRPr="00BD233A">
        <w:rPr>
          <w:bCs/>
        </w:rPr>
        <w:t>，每天四班三用，日净提升时间</w:t>
      </w:r>
      <w:r w:rsidR="00904478" w:rsidRPr="00BD233A">
        <w:rPr>
          <w:bCs/>
        </w:rPr>
        <w:t>16h</w:t>
      </w:r>
    </w:p>
    <w:p w:rsidR="007C0D87" w:rsidRPr="00EF4DE4" w:rsidRDefault="00C77624" w:rsidP="0084155F">
      <w:pPr>
        <w:spacing w:line="500" w:lineRule="exact"/>
      </w:pPr>
      <w:r w:rsidRPr="00240968">
        <w:rPr>
          <w:rFonts w:hint="eastAsia"/>
        </w:rPr>
        <w:t>在籍人数：</w:t>
      </w:r>
      <w:r w:rsidR="00240968" w:rsidRPr="00240968">
        <w:rPr>
          <w:rFonts w:hint="eastAsia"/>
        </w:rPr>
        <w:t>660</w:t>
      </w:r>
      <w:r w:rsidR="00904478" w:rsidRPr="00240968">
        <w:rPr>
          <w:rFonts w:hint="eastAsia"/>
        </w:rPr>
        <w:t>人</w:t>
      </w:r>
      <w:r w:rsidR="001C39AF" w:rsidRPr="00EF4DE4">
        <w:t xml:space="preserve"> </w:t>
      </w:r>
    </w:p>
    <w:p w:rsidR="00904478" w:rsidRDefault="00187AD4" w:rsidP="0084155F">
      <w:pPr>
        <w:spacing w:line="500" w:lineRule="exact"/>
      </w:pPr>
      <w:r w:rsidRPr="00EF4DE4">
        <w:rPr>
          <w:rFonts w:hint="eastAsia"/>
        </w:rPr>
        <w:t>项目总投资：</w:t>
      </w:r>
      <w:r w:rsidR="00904478" w:rsidRPr="00910BB7">
        <w:t>本次建设项目总资金为</w:t>
      </w:r>
      <w:r w:rsidR="00904478" w:rsidRPr="00910BB7">
        <w:t>5687.87</w:t>
      </w:r>
      <w:r w:rsidR="00904478" w:rsidRPr="00910BB7">
        <w:t>万元，吨煤投资为</w:t>
      </w:r>
      <w:r w:rsidR="00904478" w:rsidRPr="00910BB7">
        <w:t>63.2</w:t>
      </w:r>
      <w:r w:rsidR="00904478" w:rsidRPr="00910BB7">
        <w:t>元。</w:t>
      </w:r>
    </w:p>
    <w:p w:rsidR="003D2129" w:rsidRPr="00EF4DE4" w:rsidRDefault="003D2129" w:rsidP="0084155F">
      <w:pPr>
        <w:spacing w:line="500" w:lineRule="exact"/>
      </w:pPr>
      <w:r w:rsidRPr="00EF4DE4">
        <w:rPr>
          <w:rFonts w:hint="eastAsia"/>
        </w:rPr>
        <w:t>项目占地：</w:t>
      </w:r>
      <w:r w:rsidR="00904478">
        <w:rPr>
          <w:rFonts w:hint="eastAsia"/>
        </w:rPr>
        <w:t>工业场地</w:t>
      </w:r>
      <w:r w:rsidRPr="00EF4DE4">
        <w:rPr>
          <w:rFonts w:hint="eastAsia"/>
        </w:rPr>
        <w:t>占地</w:t>
      </w:r>
      <w:r w:rsidR="00716849">
        <w:rPr>
          <w:rFonts w:hint="eastAsia"/>
        </w:rPr>
        <w:t>6.03</w:t>
      </w:r>
      <w:r w:rsidRPr="00EF4DE4">
        <w:rPr>
          <w:rFonts w:hint="eastAsia"/>
        </w:rPr>
        <w:t>hm</w:t>
      </w:r>
      <w:r w:rsidRPr="00EF4DE4">
        <w:rPr>
          <w:rFonts w:hint="eastAsia"/>
          <w:vertAlign w:val="superscript"/>
        </w:rPr>
        <w:t>2</w:t>
      </w:r>
      <w:r w:rsidRPr="00EF4DE4">
        <w:rPr>
          <w:rFonts w:hint="eastAsia"/>
        </w:rPr>
        <w:t>，</w:t>
      </w:r>
      <w:r w:rsidR="00716849">
        <w:rPr>
          <w:rFonts w:hint="eastAsia"/>
        </w:rPr>
        <w:t>风井场地</w:t>
      </w:r>
      <w:r w:rsidRPr="00EF4DE4">
        <w:rPr>
          <w:rFonts w:hint="eastAsia"/>
        </w:rPr>
        <w:t>占地</w:t>
      </w:r>
      <w:r w:rsidR="00716849">
        <w:rPr>
          <w:rFonts w:hint="eastAsia"/>
        </w:rPr>
        <w:t>0.4</w:t>
      </w:r>
      <w:r w:rsidRPr="00EF4DE4">
        <w:rPr>
          <w:rFonts w:hint="eastAsia"/>
        </w:rPr>
        <w:t>hm</w:t>
      </w:r>
      <w:r w:rsidRPr="00EF4DE4">
        <w:rPr>
          <w:rFonts w:hint="eastAsia"/>
          <w:vertAlign w:val="superscript"/>
        </w:rPr>
        <w:t>2</w:t>
      </w:r>
      <w:r w:rsidRPr="00EF4DE4">
        <w:rPr>
          <w:rFonts w:hint="eastAsia"/>
        </w:rPr>
        <w:t>。</w:t>
      </w:r>
    </w:p>
    <w:p w:rsidR="006A11E0" w:rsidRPr="00EF4DE4" w:rsidRDefault="00E416C6" w:rsidP="0084155F">
      <w:pPr>
        <w:pStyle w:val="3"/>
        <w:spacing w:line="500" w:lineRule="exact"/>
      </w:pPr>
      <w:r w:rsidRPr="00EF4DE4">
        <w:rPr>
          <w:rFonts w:hint="eastAsia"/>
        </w:rPr>
        <w:t>2</w:t>
      </w:r>
      <w:r w:rsidR="00E54DF6" w:rsidRPr="00EF4DE4">
        <w:rPr>
          <w:rFonts w:hint="eastAsia"/>
        </w:rPr>
        <w:t>.</w:t>
      </w:r>
      <w:r w:rsidR="00716849">
        <w:rPr>
          <w:rFonts w:hint="eastAsia"/>
        </w:rPr>
        <w:t>2</w:t>
      </w:r>
      <w:r w:rsidR="0083507F" w:rsidRPr="00EF4DE4">
        <w:rPr>
          <w:rFonts w:hint="eastAsia"/>
        </w:rPr>
        <w:t>.2</w:t>
      </w:r>
      <w:r w:rsidR="006A11E0" w:rsidRPr="00EF4DE4">
        <w:rPr>
          <w:rFonts w:hint="eastAsia"/>
        </w:rPr>
        <w:t>项目组成</w:t>
      </w:r>
    </w:p>
    <w:p w:rsidR="00A106C4" w:rsidRPr="00EF4DE4" w:rsidRDefault="00716849" w:rsidP="0084155F">
      <w:pPr>
        <w:spacing w:line="500" w:lineRule="exact"/>
      </w:pPr>
      <w:r>
        <w:rPr>
          <w:rFonts w:hint="eastAsia"/>
          <w:color w:val="000000"/>
        </w:rPr>
        <w:t>根据设计，本项目主要是井下</w:t>
      </w:r>
      <w:r>
        <w:rPr>
          <w:rFonts w:hint="eastAsia"/>
          <w:color w:val="000000"/>
        </w:rPr>
        <w:t>3</w:t>
      </w:r>
      <w:r>
        <w:rPr>
          <w:rFonts w:hint="eastAsia"/>
          <w:color w:val="000000"/>
        </w:rPr>
        <w:t>号煤层巷道及工作面的布设、机电设备的安装调试等，地面部分仍利用现有工程工业场地，场地内各生产、生活设施均可满足要求，可利用现有，部分环保措施需进行改造或扩建</w:t>
      </w:r>
      <w:r w:rsidRPr="000A1E52">
        <w:rPr>
          <w:rFonts w:ascii="宋体" w:hAnsi="宋体" w:hint="eastAsia"/>
          <w:color w:val="000000"/>
        </w:rPr>
        <w:t>。</w:t>
      </w:r>
    </w:p>
    <w:p w:rsidR="000A4A8C" w:rsidRPr="00EF4DE4" w:rsidRDefault="00AF0A56" w:rsidP="0084155F">
      <w:pPr>
        <w:spacing w:line="500" w:lineRule="exact"/>
      </w:pPr>
      <w:r w:rsidRPr="00EF4DE4">
        <w:rPr>
          <w:rFonts w:hint="eastAsia"/>
        </w:rPr>
        <w:t>建设项目组成见表</w:t>
      </w:r>
      <w:r w:rsidR="00716849">
        <w:rPr>
          <w:rFonts w:hint="eastAsia"/>
        </w:rPr>
        <w:t>2.2</w:t>
      </w:r>
      <w:r w:rsidRPr="00EF4DE4">
        <w:rPr>
          <w:rFonts w:hint="eastAsia"/>
        </w:rPr>
        <w:t>-1</w:t>
      </w:r>
      <w:r w:rsidRPr="00EF4DE4">
        <w:rPr>
          <w:rFonts w:hint="eastAsia"/>
        </w:rPr>
        <w:t>。</w:t>
      </w:r>
    </w:p>
    <w:p w:rsidR="00716849" w:rsidRDefault="00716849" w:rsidP="00FB6146">
      <w:pPr>
        <w:pStyle w:val="a7"/>
        <w:sectPr w:rsidR="00716849" w:rsidSect="00E14965">
          <w:headerReference w:type="default" r:id="rId17"/>
          <w:pgSz w:w="11906" w:h="16838"/>
          <w:pgMar w:top="1304" w:right="1644" w:bottom="1304" w:left="1644" w:header="851" w:footer="992" w:gutter="0"/>
          <w:cols w:space="425"/>
          <w:docGrid w:type="lines" w:linePitch="312"/>
        </w:sectPr>
      </w:pPr>
    </w:p>
    <w:p w:rsidR="00050F4D" w:rsidRDefault="00050F4D" w:rsidP="00FB6146">
      <w:pPr>
        <w:pStyle w:val="a7"/>
      </w:pPr>
      <w:r w:rsidRPr="00EF4DE4">
        <w:rPr>
          <w:rFonts w:hint="eastAsia"/>
        </w:rPr>
        <w:lastRenderedPageBreak/>
        <w:t>表</w:t>
      </w:r>
      <w:r w:rsidRPr="00EF4DE4">
        <w:rPr>
          <w:rFonts w:hint="eastAsia"/>
        </w:rPr>
        <w:t>2</w:t>
      </w:r>
      <w:r w:rsidR="00716849">
        <w:rPr>
          <w:rFonts w:hint="eastAsia"/>
        </w:rPr>
        <w:t>.2</w:t>
      </w:r>
      <w:r w:rsidRPr="00EF4DE4">
        <w:rPr>
          <w:rFonts w:hint="eastAsia"/>
        </w:rPr>
        <w:t>-1</w:t>
      </w:r>
      <w:r w:rsidR="00330AA9" w:rsidRPr="00EF4DE4">
        <w:rPr>
          <w:rFonts w:hint="eastAsia"/>
        </w:rPr>
        <w:t xml:space="preserve">     </w:t>
      </w:r>
      <w:r w:rsidR="003E6439" w:rsidRPr="00EF4DE4">
        <w:rPr>
          <w:rFonts w:hint="eastAsia"/>
        </w:rPr>
        <w:t>建设</w:t>
      </w:r>
      <w:r w:rsidRPr="00EF4DE4">
        <w:rPr>
          <w:rFonts w:hint="eastAsia"/>
        </w:rPr>
        <w:t>项目组成表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left w:w="28" w:type="dxa"/>
          <w:bottom w:w="57" w:type="dxa"/>
          <w:right w:w="28" w:type="dxa"/>
        </w:tblCellMar>
        <w:tblLook w:val="0000" w:firstRow="0" w:lastRow="0" w:firstColumn="0" w:lastColumn="0" w:noHBand="0" w:noVBand="0"/>
      </w:tblPr>
      <w:tblGrid>
        <w:gridCol w:w="595"/>
        <w:gridCol w:w="1025"/>
        <w:gridCol w:w="4767"/>
        <w:gridCol w:w="6115"/>
        <w:gridCol w:w="1784"/>
      </w:tblGrid>
      <w:tr w:rsidR="00716849" w:rsidRPr="00716849" w:rsidTr="0084155F">
        <w:trPr>
          <w:tblHeader/>
          <w:jc w:val="center"/>
        </w:trPr>
        <w:tc>
          <w:tcPr>
            <w:tcW w:w="1620" w:type="dxa"/>
            <w:gridSpan w:val="2"/>
            <w:shd w:val="clear" w:color="auto" w:fill="auto"/>
            <w:vAlign w:val="center"/>
          </w:tcPr>
          <w:p w:rsidR="00716849" w:rsidRPr="00716849" w:rsidRDefault="00716849" w:rsidP="000253C1">
            <w:pPr>
              <w:pStyle w:val="affd"/>
              <w:spacing w:line="280" w:lineRule="exact"/>
              <w:jc w:val="center"/>
              <w:rPr>
                <w:b/>
                <w:color w:val="000000"/>
                <w:kern w:val="0"/>
                <w:sz w:val="18"/>
                <w:szCs w:val="18"/>
              </w:rPr>
            </w:pPr>
            <w:r w:rsidRPr="00716849">
              <w:rPr>
                <w:b/>
                <w:color w:val="000000"/>
                <w:kern w:val="0"/>
                <w:sz w:val="18"/>
                <w:szCs w:val="18"/>
              </w:rPr>
              <w:t>工程类别</w:t>
            </w:r>
          </w:p>
        </w:tc>
        <w:tc>
          <w:tcPr>
            <w:tcW w:w="4767" w:type="dxa"/>
            <w:shd w:val="clear" w:color="auto" w:fill="auto"/>
            <w:vAlign w:val="center"/>
          </w:tcPr>
          <w:p w:rsidR="00716849" w:rsidRPr="00716849" w:rsidRDefault="00716849" w:rsidP="000253C1">
            <w:pPr>
              <w:pStyle w:val="affd"/>
              <w:spacing w:line="280" w:lineRule="exact"/>
              <w:jc w:val="center"/>
              <w:rPr>
                <w:b/>
                <w:color w:val="000000"/>
                <w:kern w:val="0"/>
                <w:sz w:val="18"/>
                <w:szCs w:val="18"/>
              </w:rPr>
            </w:pPr>
            <w:r w:rsidRPr="00716849">
              <w:rPr>
                <w:rFonts w:hint="eastAsia"/>
                <w:b/>
                <w:color w:val="000000"/>
                <w:sz w:val="18"/>
                <w:szCs w:val="18"/>
              </w:rPr>
              <w:t>矿井</w:t>
            </w:r>
            <w:r w:rsidRPr="00716849">
              <w:rPr>
                <w:b/>
                <w:color w:val="000000"/>
                <w:sz w:val="18"/>
                <w:szCs w:val="18"/>
              </w:rPr>
              <w:t>工程建设现状</w:t>
            </w:r>
          </w:p>
        </w:tc>
        <w:tc>
          <w:tcPr>
            <w:tcW w:w="6115" w:type="dxa"/>
            <w:shd w:val="clear" w:color="auto" w:fill="auto"/>
            <w:vAlign w:val="center"/>
          </w:tcPr>
          <w:p w:rsidR="00716849" w:rsidRPr="00716849" w:rsidRDefault="00716849" w:rsidP="000253C1">
            <w:pPr>
              <w:pStyle w:val="affd"/>
              <w:spacing w:line="280" w:lineRule="exact"/>
              <w:jc w:val="center"/>
              <w:rPr>
                <w:b/>
                <w:color w:val="000000"/>
                <w:kern w:val="0"/>
                <w:sz w:val="18"/>
                <w:szCs w:val="18"/>
              </w:rPr>
            </w:pPr>
            <w:r w:rsidRPr="00716849">
              <w:rPr>
                <w:rFonts w:hint="eastAsia"/>
                <w:b/>
                <w:color w:val="000000"/>
                <w:sz w:val="18"/>
                <w:szCs w:val="18"/>
              </w:rPr>
              <w:t>配采</w:t>
            </w:r>
            <w:r w:rsidRPr="00716849">
              <w:rPr>
                <w:b/>
                <w:color w:val="000000"/>
                <w:sz w:val="18"/>
                <w:szCs w:val="18"/>
              </w:rPr>
              <w:t>工程概况</w:t>
            </w:r>
          </w:p>
        </w:tc>
        <w:tc>
          <w:tcPr>
            <w:tcW w:w="1784" w:type="dxa"/>
            <w:shd w:val="clear" w:color="auto" w:fill="auto"/>
            <w:vAlign w:val="center"/>
          </w:tcPr>
          <w:p w:rsidR="00716849" w:rsidRPr="00716849" w:rsidRDefault="00716849" w:rsidP="000253C1">
            <w:pPr>
              <w:pStyle w:val="affd"/>
              <w:spacing w:line="280" w:lineRule="exact"/>
              <w:jc w:val="center"/>
              <w:rPr>
                <w:b/>
                <w:color w:val="000000"/>
                <w:sz w:val="18"/>
                <w:szCs w:val="18"/>
              </w:rPr>
            </w:pPr>
            <w:r w:rsidRPr="00716849">
              <w:rPr>
                <w:rFonts w:hint="eastAsia"/>
                <w:b/>
                <w:color w:val="000000"/>
                <w:sz w:val="18"/>
                <w:szCs w:val="18"/>
              </w:rPr>
              <w:t>建设项目与</w:t>
            </w:r>
            <w:r w:rsidRPr="00716849">
              <w:rPr>
                <w:b/>
                <w:color w:val="000000"/>
                <w:sz w:val="18"/>
                <w:szCs w:val="18"/>
              </w:rPr>
              <w:t>矿井</w:t>
            </w:r>
          </w:p>
          <w:p w:rsidR="00716849" w:rsidRPr="00716849" w:rsidRDefault="00716849" w:rsidP="000253C1">
            <w:pPr>
              <w:pStyle w:val="affd"/>
              <w:spacing w:line="280" w:lineRule="exact"/>
              <w:jc w:val="center"/>
              <w:rPr>
                <w:b/>
                <w:color w:val="000000"/>
                <w:kern w:val="0"/>
                <w:sz w:val="18"/>
                <w:szCs w:val="18"/>
              </w:rPr>
            </w:pPr>
            <w:r w:rsidRPr="00716849">
              <w:rPr>
                <w:rFonts w:hint="eastAsia"/>
                <w:b/>
                <w:color w:val="000000"/>
                <w:sz w:val="18"/>
                <w:szCs w:val="18"/>
              </w:rPr>
              <w:t>现有工程的</w:t>
            </w:r>
            <w:r w:rsidRPr="00716849">
              <w:rPr>
                <w:b/>
                <w:color w:val="000000"/>
                <w:sz w:val="18"/>
                <w:szCs w:val="18"/>
              </w:rPr>
              <w:t>衔接关系</w:t>
            </w:r>
          </w:p>
        </w:tc>
      </w:tr>
      <w:tr w:rsidR="00716849" w:rsidRPr="000A1E52" w:rsidTr="0084155F">
        <w:trPr>
          <w:jc w:val="center"/>
        </w:trPr>
        <w:tc>
          <w:tcPr>
            <w:tcW w:w="1620" w:type="dxa"/>
            <w:gridSpan w:val="2"/>
            <w:shd w:val="clear" w:color="auto" w:fill="auto"/>
            <w:vAlign w:val="center"/>
          </w:tcPr>
          <w:p w:rsidR="00716849" w:rsidRPr="000A1E52" w:rsidRDefault="00716849" w:rsidP="000253C1">
            <w:pPr>
              <w:pStyle w:val="affd"/>
              <w:snapToGrid w:val="0"/>
              <w:spacing w:line="280" w:lineRule="exact"/>
              <w:jc w:val="center"/>
              <w:rPr>
                <w:color w:val="000000"/>
                <w:sz w:val="18"/>
                <w:szCs w:val="18"/>
              </w:rPr>
            </w:pPr>
            <w:r w:rsidRPr="000A1E52">
              <w:rPr>
                <w:color w:val="000000"/>
                <w:sz w:val="18"/>
                <w:szCs w:val="18"/>
              </w:rPr>
              <w:t>工业场地个数及</w:t>
            </w:r>
          </w:p>
          <w:p w:rsidR="00716849" w:rsidRPr="000A1E52" w:rsidRDefault="00716849" w:rsidP="000253C1">
            <w:pPr>
              <w:pStyle w:val="affd"/>
              <w:snapToGrid w:val="0"/>
              <w:spacing w:line="280" w:lineRule="exact"/>
              <w:jc w:val="center"/>
              <w:rPr>
                <w:color w:val="000000"/>
                <w:sz w:val="18"/>
                <w:szCs w:val="18"/>
              </w:rPr>
            </w:pPr>
            <w:r w:rsidRPr="000A1E52">
              <w:rPr>
                <w:color w:val="000000"/>
                <w:sz w:val="18"/>
                <w:szCs w:val="18"/>
              </w:rPr>
              <w:t>占地面积</w:t>
            </w:r>
          </w:p>
        </w:tc>
        <w:tc>
          <w:tcPr>
            <w:tcW w:w="4767" w:type="dxa"/>
            <w:shd w:val="clear" w:color="auto" w:fill="auto"/>
            <w:vAlign w:val="center"/>
          </w:tcPr>
          <w:p w:rsidR="00716849" w:rsidRPr="00716849" w:rsidRDefault="00716849" w:rsidP="000253C1">
            <w:pPr>
              <w:pStyle w:val="affd"/>
              <w:snapToGrid w:val="0"/>
              <w:spacing w:line="280" w:lineRule="exact"/>
              <w:rPr>
                <w:color w:val="000000"/>
                <w:sz w:val="18"/>
                <w:szCs w:val="18"/>
              </w:rPr>
            </w:pPr>
            <w:r w:rsidRPr="00716849">
              <w:rPr>
                <w:rFonts w:hint="eastAsia"/>
                <w:color w:val="000000"/>
                <w:sz w:val="18"/>
                <w:szCs w:val="18"/>
              </w:rPr>
              <w:t>2</w:t>
            </w:r>
            <w:r w:rsidRPr="00716849">
              <w:rPr>
                <w:color w:val="000000"/>
                <w:sz w:val="18"/>
                <w:szCs w:val="18"/>
              </w:rPr>
              <w:t>个场地</w:t>
            </w:r>
            <w:r w:rsidRPr="00716849">
              <w:rPr>
                <w:rFonts w:hint="eastAsia"/>
                <w:color w:val="000000"/>
                <w:sz w:val="18"/>
                <w:szCs w:val="18"/>
              </w:rPr>
              <w:t>：</w:t>
            </w:r>
            <w:r w:rsidRPr="00716849">
              <w:rPr>
                <w:rFonts w:hint="eastAsia"/>
                <w:sz w:val="18"/>
                <w:szCs w:val="18"/>
              </w:rPr>
              <w:t>工业场地占地</w:t>
            </w:r>
            <w:r w:rsidRPr="00716849">
              <w:rPr>
                <w:rFonts w:hint="eastAsia"/>
                <w:sz w:val="18"/>
                <w:szCs w:val="18"/>
              </w:rPr>
              <w:t>6.03hm</w:t>
            </w:r>
            <w:r w:rsidRPr="00716849">
              <w:rPr>
                <w:rFonts w:hint="eastAsia"/>
                <w:sz w:val="18"/>
                <w:szCs w:val="18"/>
                <w:vertAlign w:val="superscript"/>
              </w:rPr>
              <w:t>2</w:t>
            </w:r>
            <w:r w:rsidRPr="00716849">
              <w:rPr>
                <w:rFonts w:hint="eastAsia"/>
                <w:sz w:val="18"/>
                <w:szCs w:val="18"/>
              </w:rPr>
              <w:t>，风井场地占地</w:t>
            </w:r>
            <w:r w:rsidRPr="00716849">
              <w:rPr>
                <w:rFonts w:hint="eastAsia"/>
                <w:sz w:val="18"/>
                <w:szCs w:val="18"/>
              </w:rPr>
              <w:t>0.4hm</w:t>
            </w:r>
            <w:r w:rsidRPr="00716849">
              <w:rPr>
                <w:rFonts w:hint="eastAsia"/>
                <w:sz w:val="18"/>
                <w:szCs w:val="18"/>
                <w:vertAlign w:val="superscript"/>
              </w:rPr>
              <w:t>2</w:t>
            </w:r>
          </w:p>
        </w:tc>
        <w:tc>
          <w:tcPr>
            <w:tcW w:w="6115" w:type="dxa"/>
            <w:shd w:val="clear" w:color="auto" w:fill="auto"/>
            <w:vAlign w:val="center"/>
          </w:tcPr>
          <w:p w:rsidR="00716849" w:rsidRPr="000A1E52" w:rsidRDefault="00716849" w:rsidP="000253C1">
            <w:pPr>
              <w:pStyle w:val="affd"/>
              <w:snapToGrid w:val="0"/>
              <w:spacing w:line="280" w:lineRule="exact"/>
              <w:jc w:val="center"/>
              <w:rPr>
                <w:color w:val="000000"/>
                <w:sz w:val="18"/>
                <w:szCs w:val="18"/>
              </w:rPr>
            </w:pPr>
            <w:r>
              <w:rPr>
                <w:rFonts w:hint="eastAsia"/>
                <w:color w:val="000000"/>
                <w:sz w:val="18"/>
                <w:szCs w:val="18"/>
              </w:rPr>
              <w:t>利用现有场地</w:t>
            </w:r>
          </w:p>
        </w:tc>
        <w:tc>
          <w:tcPr>
            <w:tcW w:w="1784" w:type="dxa"/>
            <w:shd w:val="clear" w:color="auto" w:fill="auto"/>
            <w:vAlign w:val="center"/>
          </w:tcPr>
          <w:p w:rsidR="00716849" w:rsidRPr="000A1E52" w:rsidRDefault="00716849" w:rsidP="000253C1">
            <w:pPr>
              <w:pStyle w:val="affd"/>
              <w:snapToGrid w:val="0"/>
              <w:spacing w:line="280" w:lineRule="exact"/>
              <w:jc w:val="center"/>
              <w:rPr>
                <w:color w:val="000000"/>
                <w:sz w:val="18"/>
                <w:szCs w:val="18"/>
              </w:rPr>
            </w:pPr>
            <w:r>
              <w:rPr>
                <w:rFonts w:hint="eastAsia"/>
                <w:color w:val="000000"/>
                <w:sz w:val="18"/>
                <w:szCs w:val="18"/>
              </w:rPr>
              <w:t>不变</w:t>
            </w:r>
          </w:p>
        </w:tc>
      </w:tr>
      <w:tr w:rsidR="00716849" w:rsidRPr="000A1E52" w:rsidTr="0084155F">
        <w:trPr>
          <w:jc w:val="center"/>
        </w:trPr>
        <w:tc>
          <w:tcPr>
            <w:tcW w:w="595" w:type="dxa"/>
            <w:vMerge w:val="restart"/>
            <w:shd w:val="clear" w:color="auto" w:fill="auto"/>
            <w:textDirection w:val="tbRlV"/>
            <w:vAlign w:val="center"/>
          </w:tcPr>
          <w:p w:rsidR="00716849" w:rsidRPr="000A1E52" w:rsidRDefault="00716849" w:rsidP="000253C1">
            <w:pPr>
              <w:pStyle w:val="affd"/>
              <w:spacing w:line="280" w:lineRule="exact"/>
              <w:jc w:val="center"/>
              <w:rPr>
                <w:color w:val="000000"/>
                <w:kern w:val="0"/>
                <w:sz w:val="18"/>
                <w:szCs w:val="18"/>
              </w:rPr>
            </w:pPr>
            <w:r w:rsidRPr="000A1E52">
              <w:rPr>
                <w:color w:val="000000"/>
                <w:kern w:val="0"/>
                <w:sz w:val="18"/>
                <w:szCs w:val="18"/>
              </w:rPr>
              <w:t>矿井主体工程</w:t>
            </w:r>
          </w:p>
        </w:tc>
        <w:tc>
          <w:tcPr>
            <w:tcW w:w="1025" w:type="dxa"/>
            <w:shd w:val="clear" w:color="auto" w:fill="auto"/>
            <w:vAlign w:val="center"/>
          </w:tcPr>
          <w:p w:rsidR="00716849" w:rsidRPr="000A1E52" w:rsidRDefault="00716849" w:rsidP="000253C1">
            <w:pPr>
              <w:pStyle w:val="affd"/>
              <w:spacing w:line="280" w:lineRule="exact"/>
              <w:jc w:val="center"/>
              <w:rPr>
                <w:color w:val="000000"/>
                <w:kern w:val="0"/>
                <w:sz w:val="18"/>
                <w:szCs w:val="18"/>
              </w:rPr>
            </w:pPr>
            <w:r>
              <w:rPr>
                <w:rFonts w:hint="eastAsia"/>
                <w:color w:val="000000"/>
                <w:kern w:val="0"/>
                <w:sz w:val="18"/>
                <w:szCs w:val="18"/>
              </w:rPr>
              <w:t>主斜井</w:t>
            </w:r>
          </w:p>
        </w:tc>
        <w:tc>
          <w:tcPr>
            <w:tcW w:w="4767" w:type="dxa"/>
            <w:shd w:val="clear" w:color="auto" w:fill="auto"/>
            <w:vAlign w:val="center"/>
          </w:tcPr>
          <w:p w:rsidR="00716849" w:rsidRPr="000A1E52" w:rsidRDefault="00716849" w:rsidP="000253C1">
            <w:pPr>
              <w:spacing w:line="280" w:lineRule="exact"/>
              <w:ind w:firstLine="0"/>
              <w:rPr>
                <w:color w:val="000000"/>
                <w:kern w:val="0"/>
                <w:sz w:val="18"/>
                <w:szCs w:val="18"/>
              </w:rPr>
            </w:pPr>
            <w:r w:rsidRPr="00716849">
              <w:rPr>
                <w:color w:val="000000"/>
                <w:kern w:val="0"/>
                <w:sz w:val="18"/>
                <w:szCs w:val="18"/>
              </w:rPr>
              <w:t>净宽</w:t>
            </w:r>
            <w:smartTag w:uri="urn:schemas-microsoft-com:office:smarttags" w:element="chmetcnv">
              <w:smartTagPr>
                <w:attr w:name="UnitName" w:val="m"/>
                <w:attr w:name="SourceValue" w:val="4.5"/>
                <w:attr w:name="HasSpace" w:val="False"/>
                <w:attr w:name="Negative" w:val="False"/>
                <w:attr w:name="NumberType" w:val="1"/>
                <w:attr w:name="TCSC" w:val="0"/>
              </w:smartTagPr>
              <w:r w:rsidRPr="00716849">
                <w:rPr>
                  <w:color w:val="000000"/>
                  <w:kern w:val="0"/>
                  <w:sz w:val="18"/>
                  <w:szCs w:val="18"/>
                </w:rPr>
                <w:t>4.5m</w:t>
              </w:r>
            </w:smartTag>
            <w:r w:rsidRPr="00716849">
              <w:rPr>
                <w:color w:val="000000"/>
                <w:kern w:val="0"/>
                <w:sz w:val="18"/>
                <w:szCs w:val="18"/>
              </w:rPr>
              <w:t>，墙高</w:t>
            </w:r>
            <w:smartTag w:uri="urn:schemas-microsoft-com:office:smarttags" w:element="chmetcnv">
              <w:smartTagPr>
                <w:attr w:name="UnitName" w:val="m"/>
                <w:attr w:name="SourceValue" w:val="1.5"/>
                <w:attr w:name="HasSpace" w:val="False"/>
                <w:attr w:name="Negative" w:val="False"/>
                <w:attr w:name="NumberType" w:val="1"/>
                <w:attr w:name="TCSC" w:val="0"/>
              </w:smartTagPr>
              <w:r w:rsidRPr="00716849">
                <w:rPr>
                  <w:color w:val="000000"/>
                  <w:kern w:val="0"/>
                  <w:sz w:val="18"/>
                  <w:szCs w:val="18"/>
                </w:rPr>
                <w:t>1.5m</w:t>
              </w:r>
            </w:smartTag>
            <w:r w:rsidRPr="00716849">
              <w:rPr>
                <w:color w:val="000000"/>
                <w:kern w:val="0"/>
                <w:sz w:val="18"/>
                <w:szCs w:val="18"/>
              </w:rPr>
              <w:t>，净断面积</w:t>
            </w:r>
            <w:smartTag w:uri="urn:schemas-microsoft-com:office:smarttags" w:element="chmetcnv">
              <w:smartTagPr>
                <w:attr w:name="UnitName" w:val="m2"/>
                <w:attr w:name="SourceValue" w:val="14.7"/>
                <w:attr w:name="HasSpace" w:val="False"/>
                <w:attr w:name="Negative" w:val="False"/>
                <w:attr w:name="NumberType" w:val="1"/>
                <w:attr w:name="TCSC" w:val="0"/>
              </w:smartTagPr>
              <w:r w:rsidRPr="00716849">
                <w:rPr>
                  <w:color w:val="000000"/>
                  <w:kern w:val="0"/>
                  <w:sz w:val="18"/>
                  <w:szCs w:val="18"/>
                </w:rPr>
                <w:t>14.70m</w:t>
              </w:r>
              <w:r w:rsidRPr="00716849">
                <w:rPr>
                  <w:color w:val="000000"/>
                  <w:kern w:val="0"/>
                  <w:sz w:val="18"/>
                  <w:szCs w:val="18"/>
                  <w:vertAlign w:val="superscript"/>
                </w:rPr>
                <w:t>2</w:t>
              </w:r>
            </w:smartTag>
            <w:r w:rsidRPr="00716849">
              <w:rPr>
                <w:color w:val="000000"/>
                <w:kern w:val="0"/>
                <w:sz w:val="18"/>
                <w:szCs w:val="18"/>
              </w:rPr>
              <w:t>，倾角</w:t>
            </w:r>
            <w:r w:rsidRPr="00716849">
              <w:rPr>
                <w:color w:val="000000"/>
                <w:kern w:val="0"/>
                <w:sz w:val="18"/>
                <w:szCs w:val="18"/>
              </w:rPr>
              <w:t>20°</w:t>
            </w:r>
            <w:r w:rsidRPr="00716849">
              <w:rPr>
                <w:color w:val="000000"/>
                <w:kern w:val="0"/>
                <w:sz w:val="18"/>
                <w:szCs w:val="18"/>
              </w:rPr>
              <w:t>，斜长</w:t>
            </w:r>
            <w:smartTag w:uri="urn:schemas-microsoft-com:office:smarttags" w:element="chmetcnv">
              <w:smartTagPr>
                <w:attr w:name="UnitName" w:val="m"/>
                <w:attr w:name="SourceValue" w:val="464.88"/>
                <w:attr w:name="HasSpace" w:val="False"/>
                <w:attr w:name="Negative" w:val="False"/>
                <w:attr w:name="NumberType" w:val="1"/>
                <w:attr w:name="TCSC" w:val="0"/>
              </w:smartTagPr>
              <w:r w:rsidRPr="00716849">
                <w:rPr>
                  <w:color w:val="000000"/>
                  <w:kern w:val="0"/>
                  <w:sz w:val="18"/>
                  <w:szCs w:val="18"/>
                </w:rPr>
                <w:t>464.88m</w:t>
              </w:r>
            </w:smartTag>
            <w:r w:rsidRPr="00716849">
              <w:rPr>
                <w:color w:val="000000"/>
                <w:kern w:val="0"/>
                <w:sz w:val="18"/>
                <w:szCs w:val="18"/>
              </w:rPr>
              <w:t>，落底于</w:t>
            </w:r>
            <w:r w:rsidRPr="00716849">
              <w:rPr>
                <w:color w:val="000000"/>
                <w:kern w:val="0"/>
                <w:sz w:val="18"/>
                <w:szCs w:val="18"/>
              </w:rPr>
              <w:t>15</w:t>
            </w:r>
            <w:r w:rsidRPr="00716849">
              <w:rPr>
                <w:color w:val="000000"/>
                <w:kern w:val="0"/>
                <w:sz w:val="18"/>
                <w:szCs w:val="18"/>
              </w:rPr>
              <w:t>号煤层，装备带宽</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716849">
                <w:rPr>
                  <w:color w:val="000000"/>
                  <w:kern w:val="0"/>
                  <w:sz w:val="18"/>
                  <w:szCs w:val="18"/>
                </w:rPr>
                <w:t>1000mm</w:t>
              </w:r>
            </w:smartTag>
            <w:r w:rsidRPr="00716849">
              <w:rPr>
                <w:color w:val="000000"/>
                <w:kern w:val="0"/>
                <w:sz w:val="18"/>
                <w:szCs w:val="18"/>
              </w:rPr>
              <w:t>的大倾角胶带输送机，担负全矿井原煤提升及进风任务，铺设消防洒水管路、压风管路和下井电缆，井筒内设检修轨道和台阶扶手，是矿井的一个安全出口。</w:t>
            </w:r>
          </w:p>
        </w:tc>
        <w:tc>
          <w:tcPr>
            <w:tcW w:w="6115" w:type="dxa"/>
            <w:shd w:val="clear" w:color="auto" w:fill="auto"/>
            <w:vAlign w:val="center"/>
          </w:tcPr>
          <w:p w:rsidR="00716849" w:rsidRPr="000A1E52" w:rsidRDefault="00716849" w:rsidP="000253C1">
            <w:pPr>
              <w:pStyle w:val="affd"/>
              <w:spacing w:line="280" w:lineRule="exact"/>
              <w:jc w:val="center"/>
              <w:rPr>
                <w:color w:val="000000"/>
                <w:kern w:val="0"/>
                <w:sz w:val="18"/>
                <w:szCs w:val="18"/>
              </w:rPr>
            </w:pPr>
            <w:r w:rsidRPr="000A1E52">
              <w:rPr>
                <w:color w:val="000000"/>
                <w:kern w:val="0"/>
                <w:sz w:val="18"/>
                <w:szCs w:val="18"/>
              </w:rPr>
              <w:t>利用现有</w:t>
            </w:r>
            <w:r>
              <w:rPr>
                <w:rFonts w:hint="eastAsia"/>
                <w:color w:val="000000"/>
                <w:kern w:val="0"/>
                <w:sz w:val="18"/>
                <w:szCs w:val="18"/>
              </w:rPr>
              <w:t>主斜井</w:t>
            </w:r>
          </w:p>
        </w:tc>
        <w:tc>
          <w:tcPr>
            <w:tcW w:w="1784" w:type="dxa"/>
            <w:shd w:val="clear" w:color="auto" w:fill="auto"/>
            <w:vAlign w:val="center"/>
          </w:tcPr>
          <w:p w:rsidR="00716849" w:rsidRPr="000A1E52" w:rsidRDefault="00716849" w:rsidP="000253C1">
            <w:pPr>
              <w:pStyle w:val="affd"/>
              <w:spacing w:line="280" w:lineRule="exact"/>
              <w:jc w:val="center"/>
              <w:rPr>
                <w:color w:val="000000"/>
                <w:kern w:val="0"/>
                <w:sz w:val="18"/>
                <w:szCs w:val="18"/>
              </w:rPr>
            </w:pPr>
            <w:r w:rsidRPr="000A1E52">
              <w:rPr>
                <w:color w:val="000000"/>
                <w:kern w:val="0"/>
                <w:sz w:val="18"/>
                <w:szCs w:val="18"/>
              </w:rPr>
              <w:t>不变</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pacing w:line="280" w:lineRule="exact"/>
              <w:jc w:val="center"/>
              <w:rPr>
                <w:color w:val="000000"/>
                <w:kern w:val="0"/>
                <w:sz w:val="18"/>
                <w:szCs w:val="18"/>
              </w:rPr>
            </w:pPr>
            <w:r>
              <w:rPr>
                <w:rFonts w:hint="eastAsia"/>
                <w:color w:val="000000"/>
                <w:kern w:val="0"/>
                <w:sz w:val="18"/>
                <w:szCs w:val="18"/>
              </w:rPr>
              <w:t>副斜井</w:t>
            </w:r>
          </w:p>
        </w:tc>
        <w:tc>
          <w:tcPr>
            <w:tcW w:w="4767" w:type="dxa"/>
            <w:shd w:val="clear" w:color="auto" w:fill="auto"/>
            <w:vAlign w:val="center"/>
          </w:tcPr>
          <w:p w:rsidR="00716849" w:rsidRPr="006105A1" w:rsidRDefault="00716849" w:rsidP="000253C1">
            <w:pPr>
              <w:pStyle w:val="affd"/>
              <w:snapToGrid w:val="0"/>
              <w:spacing w:line="280" w:lineRule="exact"/>
              <w:rPr>
                <w:color w:val="000000"/>
                <w:sz w:val="18"/>
                <w:szCs w:val="18"/>
              </w:rPr>
            </w:pPr>
            <w:r w:rsidRPr="006105A1">
              <w:rPr>
                <w:color w:val="000000"/>
                <w:sz w:val="18"/>
                <w:szCs w:val="18"/>
              </w:rPr>
              <w:t>净宽</w:t>
            </w:r>
            <w:smartTag w:uri="urn:schemas-microsoft-com:office:smarttags" w:element="chmetcnv">
              <w:smartTagPr>
                <w:attr w:name="TCSC" w:val="0"/>
                <w:attr w:name="NumberType" w:val="1"/>
                <w:attr w:name="Negative" w:val="False"/>
                <w:attr w:name="HasSpace" w:val="False"/>
                <w:attr w:name="SourceValue" w:val="4"/>
                <w:attr w:name="UnitName" w:val="m"/>
              </w:smartTagPr>
              <w:r w:rsidRPr="006105A1">
                <w:rPr>
                  <w:color w:val="000000"/>
                  <w:sz w:val="18"/>
                  <w:szCs w:val="18"/>
                </w:rPr>
                <w:t>4.0m</w:t>
              </w:r>
            </w:smartTag>
            <w:r w:rsidRPr="006105A1">
              <w:rPr>
                <w:color w:val="000000"/>
                <w:sz w:val="18"/>
                <w:szCs w:val="18"/>
              </w:rPr>
              <w:t>，墙高</w:t>
            </w:r>
            <w:smartTag w:uri="urn:schemas-microsoft-com:office:smarttags" w:element="chmetcnv">
              <w:smartTagPr>
                <w:attr w:name="TCSC" w:val="0"/>
                <w:attr w:name="NumberType" w:val="1"/>
                <w:attr w:name="Negative" w:val="False"/>
                <w:attr w:name="HasSpace" w:val="False"/>
                <w:attr w:name="SourceValue" w:val="1.5"/>
                <w:attr w:name="UnitName" w:val="m"/>
              </w:smartTagPr>
              <w:r w:rsidRPr="006105A1">
                <w:rPr>
                  <w:color w:val="000000"/>
                  <w:sz w:val="18"/>
                  <w:szCs w:val="18"/>
                </w:rPr>
                <w:t>1.5m</w:t>
              </w:r>
            </w:smartTag>
            <w:r w:rsidRPr="006105A1">
              <w:rPr>
                <w:color w:val="000000"/>
                <w:sz w:val="18"/>
                <w:szCs w:val="18"/>
              </w:rPr>
              <w:t>，净断面积</w:t>
            </w:r>
            <w:smartTag w:uri="urn:schemas-microsoft-com:office:smarttags" w:element="chmetcnv">
              <w:smartTagPr>
                <w:attr w:name="TCSC" w:val="0"/>
                <w:attr w:name="NumberType" w:val="1"/>
                <w:attr w:name="Negative" w:val="False"/>
                <w:attr w:name="HasSpace" w:val="False"/>
                <w:attr w:name="SourceValue" w:val="12.28"/>
                <w:attr w:name="UnitName" w:val="m2"/>
              </w:smartTagPr>
              <w:r w:rsidRPr="006105A1">
                <w:rPr>
                  <w:color w:val="000000"/>
                  <w:sz w:val="18"/>
                  <w:szCs w:val="18"/>
                </w:rPr>
                <w:t>12.28m</w:t>
              </w:r>
              <w:r w:rsidRPr="006105A1">
                <w:rPr>
                  <w:color w:val="000000"/>
                  <w:sz w:val="18"/>
                  <w:szCs w:val="18"/>
                  <w:vertAlign w:val="superscript"/>
                </w:rPr>
                <w:t>2</w:t>
              </w:r>
            </w:smartTag>
            <w:r w:rsidRPr="006105A1">
              <w:rPr>
                <w:color w:val="000000"/>
                <w:sz w:val="18"/>
                <w:szCs w:val="18"/>
              </w:rPr>
              <w:t>，倾角</w:t>
            </w:r>
            <w:r w:rsidRPr="006105A1">
              <w:rPr>
                <w:color w:val="000000"/>
                <w:sz w:val="18"/>
                <w:szCs w:val="18"/>
              </w:rPr>
              <w:t>21°</w:t>
            </w:r>
            <w:r w:rsidRPr="006105A1">
              <w:rPr>
                <w:color w:val="000000"/>
                <w:sz w:val="18"/>
                <w:szCs w:val="18"/>
              </w:rPr>
              <w:t>，斜长</w:t>
            </w:r>
            <w:r w:rsidRPr="006105A1">
              <w:rPr>
                <w:color w:val="000000"/>
                <w:sz w:val="18"/>
                <w:szCs w:val="18"/>
              </w:rPr>
              <w:t>450.65m</w:t>
            </w:r>
            <w:r w:rsidRPr="006105A1">
              <w:rPr>
                <w:color w:val="000000"/>
                <w:sz w:val="18"/>
                <w:szCs w:val="18"/>
              </w:rPr>
              <w:t>，落底于</w:t>
            </w:r>
            <w:r w:rsidRPr="006105A1">
              <w:rPr>
                <w:color w:val="000000"/>
                <w:sz w:val="18"/>
                <w:szCs w:val="18"/>
              </w:rPr>
              <w:t>15</w:t>
            </w:r>
            <w:r w:rsidRPr="006105A1">
              <w:rPr>
                <w:color w:val="000000"/>
                <w:sz w:val="18"/>
                <w:szCs w:val="18"/>
              </w:rPr>
              <w:t>号煤层，采用单钩串车提升，担负矿井的提矸、下放材料及行人等辅助提升及进风任务，井筒内敷设供电电缆，排水管路、供水管路和消防洒水管路，设台阶扶手，是矿井的另一个安全出口。</w:t>
            </w:r>
          </w:p>
        </w:tc>
        <w:tc>
          <w:tcPr>
            <w:tcW w:w="6115" w:type="dxa"/>
            <w:shd w:val="clear" w:color="auto" w:fill="auto"/>
            <w:vAlign w:val="center"/>
          </w:tcPr>
          <w:p w:rsidR="00716849" w:rsidRPr="000A1E52" w:rsidRDefault="00716849" w:rsidP="000253C1">
            <w:pPr>
              <w:pStyle w:val="affd"/>
              <w:spacing w:line="280" w:lineRule="exact"/>
              <w:jc w:val="center"/>
              <w:rPr>
                <w:color w:val="000000"/>
                <w:kern w:val="0"/>
                <w:sz w:val="18"/>
                <w:szCs w:val="18"/>
              </w:rPr>
            </w:pPr>
            <w:r>
              <w:rPr>
                <w:rFonts w:hint="eastAsia"/>
                <w:color w:val="000000"/>
                <w:kern w:val="0"/>
                <w:sz w:val="18"/>
                <w:szCs w:val="18"/>
              </w:rPr>
              <w:t>利用现有副斜井</w:t>
            </w:r>
          </w:p>
        </w:tc>
        <w:tc>
          <w:tcPr>
            <w:tcW w:w="1784" w:type="dxa"/>
            <w:vAlign w:val="center"/>
          </w:tcPr>
          <w:p w:rsidR="00716849" w:rsidRPr="000A1E52" w:rsidRDefault="00716849" w:rsidP="000253C1">
            <w:pPr>
              <w:pStyle w:val="affd"/>
              <w:spacing w:line="280" w:lineRule="exact"/>
              <w:jc w:val="center"/>
              <w:rPr>
                <w:color w:val="000000"/>
                <w:kern w:val="0"/>
                <w:sz w:val="18"/>
                <w:szCs w:val="18"/>
              </w:rPr>
            </w:pPr>
            <w:r>
              <w:rPr>
                <w:rFonts w:hint="eastAsia"/>
                <w:color w:val="000000"/>
                <w:kern w:val="0"/>
                <w:sz w:val="18"/>
                <w:szCs w:val="18"/>
              </w:rPr>
              <w:t>不变</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pacing w:line="280" w:lineRule="exact"/>
              <w:jc w:val="center"/>
              <w:rPr>
                <w:color w:val="000000"/>
                <w:kern w:val="0"/>
                <w:sz w:val="18"/>
                <w:szCs w:val="18"/>
              </w:rPr>
            </w:pPr>
            <w:r>
              <w:rPr>
                <w:rFonts w:hint="eastAsia"/>
                <w:color w:val="000000"/>
                <w:kern w:val="0"/>
                <w:sz w:val="18"/>
                <w:szCs w:val="18"/>
              </w:rPr>
              <w:t>回</w:t>
            </w:r>
            <w:r w:rsidRPr="000A1E52">
              <w:rPr>
                <w:rFonts w:hint="eastAsia"/>
                <w:color w:val="000000"/>
                <w:kern w:val="0"/>
                <w:sz w:val="18"/>
                <w:szCs w:val="18"/>
              </w:rPr>
              <w:t>风立井</w:t>
            </w:r>
          </w:p>
        </w:tc>
        <w:tc>
          <w:tcPr>
            <w:tcW w:w="4767" w:type="dxa"/>
            <w:shd w:val="clear" w:color="auto" w:fill="auto"/>
            <w:vAlign w:val="center"/>
          </w:tcPr>
          <w:p w:rsidR="00716849" w:rsidRPr="006105A1" w:rsidRDefault="00716849" w:rsidP="000253C1">
            <w:pPr>
              <w:pStyle w:val="affd"/>
              <w:snapToGrid w:val="0"/>
              <w:spacing w:line="280" w:lineRule="exact"/>
              <w:rPr>
                <w:color w:val="000000"/>
                <w:sz w:val="18"/>
                <w:szCs w:val="18"/>
              </w:rPr>
            </w:pPr>
            <w:r w:rsidRPr="006105A1">
              <w:rPr>
                <w:color w:val="000000"/>
                <w:sz w:val="18"/>
                <w:szCs w:val="18"/>
              </w:rPr>
              <w:t>井筒净直径</w:t>
            </w:r>
            <w:r w:rsidRPr="006105A1">
              <w:rPr>
                <w:color w:val="000000"/>
                <w:sz w:val="18"/>
                <w:szCs w:val="18"/>
              </w:rPr>
              <w:t>4.2m</w:t>
            </w:r>
            <w:r w:rsidRPr="006105A1">
              <w:rPr>
                <w:color w:val="000000"/>
                <w:sz w:val="18"/>
                <w:szCs w:val="18"/>
              </w:rPr>
              <w:t>，净断面积</w:t>
            </w:r>
            <w:r w:rsidRPr="006105A1">
              <w:rPr>
                <w:color w:val="000000"/>
                <w:sz w:val="18"/>
                <w:szCs w:val="18"/>
              </w:rPr>
              <w:t>13.84m</w:t>
            </w:r>
            <w:r w:rsidRPr="006105A1">
              <w:rPr>
                <w:color w:val="000000"/>
                <w:sz w:val="18"/>
                <w:szCs w:val="18"/>
                <w:vertAlign w:val="superscript"/>
              </w:rPr>
              <w:t>2</w:t>
            </w:r>
            <w:r w:rsidRPr="006105A1">
              <w:rPr>
                <w:color w:val="000000"/>
                <w:sz w:val="18"/>
                <w:szCs w:val="18"/>
              </w:rPr>
              <w:t>，垂深</w:t>
            </w:r>
            <w:smartTag w:uri="urn:schemas-microsoft-com:office:smarttags" w:element="chmetcnv">
              <w:smartTagPr>
                <w:attr w:name="TCSC" w:val="0"/>
                <w:attr w:name="NumberType" w:val="1"/>
                <w:attr w:name="Negative" w:val="False"/>
                <w:attr w:name="HasSpace" w:val="False"/>
                <w:attr w:name="SourceValue" w:val="217.9"/>
                <w:attr w:name="UnitName" w:val="m"/>
              </w:smartTagPr>
              <w:r w:rsidRPr="006105A1">
                <w:rPr>
                  <w:color w:val="000000"/>
                  <w:sz w:val="18"/>
                  <w:szCs w:val="18"/>
                </w:rPr>
                <w:t>217.9m</w:t>
              </w:r>
            </w:smartTag>
            <w:r w:rsidRPr="006105A1">
              <w:rPr>
                <w:color w:val="000000"/>
                <w:sz w:val="18"/>
                <w:szCs w:val="18"/>
              </w:rPr>
              <w:t>，装备梯子间，担负矿井的回风任务，是矿井的另一个安全出口。</w:t>
            </w:r>
          </w:p>
        </w:tc>
        <w:tc>
          <w:tcPr>
            <w:tcW w:w="6115" w:type="dxa"/>
            <w:shd w:val="clear" w:color="auto" w:fill="auto"/>
            <w:vAlign w:val="center"/>
          </w:tcPr>
          <w:p w:rsidR="00716849" w:rsidRPr="000A1E52" w:rsidRDefault="006105A1" w:rsidP="000253C1">
            <w:pPr>
              <w:spacing w:line="280" w:lineRule="exact"/>
              <w:ind w:firstLine="0"/>
              <w:jc w:val="center"/>
              <w:rPr>
                <w:color w:val="000000"/>
                <w:kern w:val="0"/>
                <w:sz w:val="18"/>
                <w:szCs w:val="18"/>
              </w:rPr>
            </w:pPr>
            <w:r>
              <w:rPr>
                <w:rFonts w:hint="eastAsia"/>
                <w:color w:val="000000"/>
                <w:kern w:val="0"/>
                <w:sz w:val="18"/>
                <w:szCs w:val="18"/>
              </w:rPr>
              <w:t>利用现有回风立井</w:t>
            </w:r>
          </w:p>
        </w:tc>
        <w:tc>
          <w:tcPr>
            <w:tcW w:w="1784" w:type="dxa"/>
            <w:vAlign w:val="center"/>
          </w:tcPr>
          <w:p w:rsidR="00716849" w:rsidRPr="000A1E52" w:rsidRDefault="00716849" w:rsidP="000253C1">
            <w:pPr>
              <w:pStyle w:val="affd"/>
              <w:spacing w:line="280" w:lineRule="exact"/>
              <w:rPr>
                <w:color w:val="000000"/>
                <w:kern w:val="0"/>
                <w:sz w:val="18"/>
                <w:szCs w:val="18"/>
              </w:rPr>
            </w:pPr>
            <w:r>
              <w:rPr>
                <w:rFonts w:hint="eastAsia"/>
                <w:color w:val="000000"/>
                <w:kern w:val="0"/>
                <w:sz w:val="18"/>
                <w:szCs w:val="18"/>
              </w:rPr>
              <w:t>井筒特征不变，增加</w:t>
            </w:r>
            <w:r>
              <w:rPr>
                <w:rFonts w:hint="eastAsia"/>
                <w:color w:val="000000"/>
                <w:kern w:val="0"/>
                <w:sz w:val="18"/>
                <w:szCs w:val="18"/>
              </w:rPr>
              <w:t>3</w:t>
            </w:r>
            <w:r>
              <w:rPr>
                <w:rFonts w:hint="eastAsia"/>
                <w:color w:val="000000"/>
                <w:kern w:val="0"/>
                <w:sz w:val="18"/>
                <w:szCs w:val="18"/>
              </w:rPr>
              <w:t>号煤层回风</w:t>
            </w:r>
          </w:p>
        </w:tc>
      </w:tr>
      <w:tr w:rsidR="00716849" w:rsidRPr="000A1E52" w:rsidTr="0084155F">
        <w:trPr>
          <w:trHeight w:val="1335"/>
          <w:jc w:val="center"/>
        </w:trPr>
        <w:tc>
          <w:tcPr>
            <w:tcW w:w="595" w:type="dxa"/>
            <w:vMerge w:val="restart"/>
            <w:vAlign w:val="center"/>
          </w:tcPr>
          <w:p w:rsidR="00716849" w:rsidRPr="000A1E52" w:rsidRDefault="00716849" w:rsidP="000253C1">
            <w:pPr>
              <w:pStyle w:val="affd"/>
              <w:spacing w:line="280" w:lineRule="exact"/>
              <w:ind w:left="113"/>
              <w:rPr>
                <w:color w:val="000000"/>
                <w:kern w:val="0"/>
                <w:sz w:val="18"/>
                <w:szCs w:val="18"/>
              </w:rPr>
            </w:pPr>
            <w:r>
              <w:rPr>
                <w:rFonts w:hint="eastAsia"/>
                <w:color w:val="000000"/>
                <w:kern w:val="0"/>
                <w:sz w:val="18"/>
                <w:szCs w:val="18"/>
              </w:rPr>
              <w:t>矿井主体工程</w:t>
            </w:r>
          </w:p>
        </w:tc>
        <w:tc>
          <w:tcPr>
            <w:tcW w:w="1025" w:type="dxa"/>
            <w:shd w:val="clear" w:color="auto" w:fill="auto"/>
            <w:vAlign w:val="center"/>
          </w:tcPr>
          <w:p w:rsidR="00716849" w:rsidRPr="000A1E52" w:rsidRDefault="00716849" w:rsidP="000253C1">
            <w:pPr>
              <w:pStyle w:val="affd"/>
              <w:spacing w:line="280" w:lineRule="exact"/>
              <w:jc w:val="center"/>
              <w:rPr>
                <w:color w:val="000000"/>
                <w:kern w:val="0"/>
                <w:sz w:val="18"/>
                <w:szCs w:val="18"/>
              </w:rPr>
            </w:pPr>
            <w:r w:rsidRPr="000A1E52">
              <w:rPr>
                <w:color w:val="000000"/>
                <w:kern w:val="0"/>
                <w:sz w:val="18"/>
                <w:szCs w:val="18"/>
              </w:rPr>
              <w:t>井巷工程</w:t>
            </w:r>
          </w:p>
        </w:tc>
        <w:tc>
          <w:tcPr>
            <w:tcW w:w="4767" w:type="dxa"/>
            <w:shd w:val="clear" w:color="auto" w:fill="auto"/>
            <w:vAlign w:val="center"/>
          </w:tcPr>
          <w:p w:rsidR="00716849" w:rsidRPr="006105A1" w:rsidRDefault="006105A1" w:rsidP="000253C1">
            <w:pPr>
              <w:pStyle w:val="affd"/>
              <w:snapToGrid w:val="0"/>
              <w:spacing w:line="280" w:lineRule="exact"/>
              <w:rPr>
                <w:color w:val="000000"/>
                <w:sz w:val="18"/>
                <w:szCs w:val="18"/>
              </w:rPr>
            </w:pPr>
            <w:r w:rsidRPr="006105A1">
              <w:rPr>
                <w:color w:val="000000"/>
                <w:sz w:val="18"/>
                <w:szCs w:val="18"/>
              </w:rPr>
              <w:t>矿井采用主、辅两个水平开拓井田内</w:t>
            </w:r>
            <w:r w:rsidRPr="006105A1">
              <w:rPr>
                <w:color w:val="000000"/>
                <w:sz w:val="18"/>
                <w:szCs w:val="18"/>
              </w:rPr>
              <w:t>15</w:t>
            </w:r>
            <w:r w:rsidRPr="006105A1">
              <w:rPr>
                <w:color w:val="000000"/>
                <w:sz w:val="18"/>
                <w:szCs w:val="18"/>
              </w:rPr>
              <w:t>号煤层，主水平位于</w:t>
            </w:r>
            <w:r w:rsidRPr="006105A1">
              <w:rPr>
                <w:color w:val="000000"/>
                <w:sz w:val="18"/>
                <w:szCs w:val="18"/>
              </w:rPr>
              <w:t>F1</w:t>
            </w:r>
            <w:r w:rsidRPr="006105A1">
              <w:rPr>
                <w:color w:val="000000"/>
                <w:sz w:val="18"/>
                <w:szCs w:val="18"/>
              </w:rPr>
              <w:t>断层东侧，水平标高</w:t>
            </w:r>
            <w:r w:rsidRPr="006105A1">
              <w:rPr>
                <w:color w:val="000000"/>
                <w:sz w:val="18"/>
                <w:szCs w:val="18"/>
              </w:rPr>
              <w:t>+918.5m</w:t>
            </w:r>
            <w:r w:rsidRPr="006105A1">
              <w:rPr>
                <w:color w:val="000000"/>
                <w:sz w:val="18"/>
                <w:szCs w:val="18"/>
              </w:rPr>
              <w:t>，辅助水平位于</w:t>
            </w:r>
            <w:r w:rsidRPr="006105A1">
              <w:rPr>
                <w:color w:val="000000"/>
                <w:sz w:val="18"/>
                <w:szCs w:val="18"/>
              </w:rPr>
              <w:t>F1</w:t>
            </w:r>
            <w:r w:rsidRPr="006105A1">
              <w:rPr>
                <w:color w:val="000000"/>
                <w:sz w:val="18"/>
                <w:szCs w:val="18"/>
              </w:rPr>
              <w:t>断层西侧</w:t>
            </w:r>
            <w:r w:rsidRPr="006105A1">
              <w:rPr>
                <w:rFonts w:hint="eastAsia"/>
                <w:color w:val="000000"/>
                <w:sz w:val="18"/>
                <w:szCs w:val="18"/>
              </w:rPr>
              <w:t>，</w:t>
            </w:r>
            <w:r w:rsidRPr="006105A1">
              <w:rPr>
                <w:color w:val="000000"/>
                <w:sz w:val="18"/>
                <w:szCs w:val="18"/>
              </w:rPr>
              <w:t>水平标高</w:t>
            </w:r>
            <w:r w:rsidRPr="006105A1">
              <w:rPr>
                <w:color w:val="000000"/>
                <w:sz w:val="18"/>
                <w:szCs w:val="18"/>
              </w:rPr>
              <w:t>+</w:t>
            </w:r>
            <w:smartTag w:uri="urn:schemas-microsoft-com:office:smarttags" w:element="chmetcnv">
              <w:smartTagPr>
                <w:attr w:name="UnitName" w:val="m"/>
                <w:attr w:name="SourceValue" w:val="820"/>
                <w:attr w:name="HasSpace" w:val="False"/>
                <w:attr w:name="Negative" w:val="False"/>
                <w:attr w:name="NumberType" w:val="1"/>
                <w:attr w:name="TCSC" w:val="0"/>
              </w:smartTagPr>
              <w:r w:rsidRPr="006105A1">
                <w:rPr>
                  <w:color w:val="000000"/>
                  <w:sz w:val="18"/>
                  <w:szCs w:val="18"/>
                </w:rPr>
                <w:t>820m</w:t>
              </w:r>
            </w:smartTag>
            <w:r w:rsidRPr="006105A1">
              <w:rPr>
                <w:color w:val="000000"/>
                <w:sz w:val="18"/>
                <w:szCs w:val="18"/>
              </w:rPr>
              <w:t>。首采区为井田东部一采区，采区巷道为运输大巷、轨道大巷和回风大巷。其中运输大巷、轨道大巷沿</w:t>
            </w:r>
            <w:r w:rsidRPr="006105A1">
              <w:rPr>
                <w:color w:val="000000"/>
                <w:sz w:val="18"/>
                <w:szCs w:val="18"/>
              </w:rPr>
              <w:t>15</w:t>
            </w:r>
            <w:r w:rsidRPr="006105A1">
              <w:rPr>
                <w:color w:val="000000"/>
                <w:sz w:val="18"/>
                <w:szCs w:val="18"/>
              </w:rPr>
              <w:t>号煤层底板布置，回风大巷沿</w:t>
            </w:r>
            <w:r w:rsidRPr="006105A1">
              <w:rPr>
                <w:color w:val="000000"/>
                <w:sz w:val="18"/>
                <w:szCs w:val="18"/>
              </w:rPr>
              <w:t>15</w:t>
            </w:r>
            <w:r w:rsidRPr="006105A1">
              <w:rPr>
                <w:color w:val="000000"/>
                <w:sz w:val="18"/>
                <w:szCs w:val="18"/>
              </w:rPr>
              <w:t>号煤层顶板布置。</w:t>
            </w:r>
          </w:p>
        </w:tc>
        <w:tc>
          <w:tcPr>
            <w:tcW w:w="6115" w:type="dxa"/>
            <w:shd w:val="clear" w:color="auto" w:fill="auto"/>
            <w:vAlign w:val="center"/>
          </w:tcPr>
          <w:p w:rsidR="00F858CC" w:rsidRPr="000253C1" w:rsidRDefault="00716849" w:rsidP="00F858CC">
            <w:pPr>
              <w:pStyle w:val="affd"/>
              <w:snapToGrid w:val="0"/>
              <w:spacing w:line="280" w:lineRule="exact"/>
              <w:ind w:firstLineChars="153" w:firstLine="275"/>
              <w:rPr>
                <w:color w:val="000000"/>
                <w:sz w:val="18"/>
                <w:szCs w:val="18"/>
              </w:rPr>
            </w:pPr>
            <w:r w:rsidRPr="000253C1">
              <w:rPr>
                <w:color w:val="000000"/>
                <w:sz w:val="18"/>
                <w:szCs w:val="18"/>
              </w:rPr>
              <w:t>维</w:t>
            </w:r>
            <w:r w:rsidRPr="006105A1">
              <w:rPr>
                <w:color w:val="000000"/>
                <w:sz w:val="18"/>
                <w:szCs w:val="18"/>
              </w:rPr>
              <w:t>持现有的开拓系统，增层开采</w:t>
            </w:r>
            <w:r w:rsidRPr="006105A1">
              <w:rPr>
                <w:color w:val="000000"/>
                <w:sz w:val="18"/>
                <w:szCs w:val="18"/>
              </w:rPr>
              <w:t>3</w:t>
            </w:r>
            <w:r w:rsidRPr="006105A1">
              <w:rPr>
                <w:color w:val="000000"/>
                <w:sz w:val="18"/>
                <w:szCs w:val="18"/>
              </w:rPr>
              <w:t>号煤层，</w:t>
            </w:r>
            <w:r w:rsidR="006105A1" w:rsidRPr="006105A1">
              <w:rPr>
                <w:color w:val="000000"/>
                <w:sz w:val="18"/>
                <w:szCs w:val="18"/>
              </w:rPr>
              <w:t>井田西南部</w:t>
            </w:r>
            <w:r w:rsidR="006105A1" w:rsidRPr="006105A1">
              <w:rPr>
                <w:color w:val="000000"/>
                <w:sz w:val="18"/>
                <w:szCs w:val="18"/>
              </w:rPr>
              <w:t>3</w:t>
            </w:r>
            <w:r w:rsidR="006105A1" w:rsidRPr="006105A1">
              <w:rPr>
                <w:color w:val="000000"/>
                <w:sz w:val="18"/>
                <w:szCs w:val="18"/>
              </w:rPr>
              <w:t>号煤层开拓时利用现有</w:t>
            </w:r>
            <w:r w:rsidR="006105A1" w:rsidRPr="006105A1">
              <w:rPr>
                <w:color w:val="000000"/>
                <w:sz w:val="18"/>
                <w:szCs w:val="18"/>
              </w:rPr>
              <w:t>15</w:t>
            </w:r>
            <w:r w:rsidR="006105A1" w:rsidRPr="006105A1">
              <w:rPr>
                <w:color w:val="000000"/>
                <w:sz w:val="18"/>
                <w:szCs w:val="18"/>
              </w:rPr>
              <w:t>号煤层主水平开拓系统，水平标高为</w:t>
            </w:r>
            <w:r w:rsidR="006105A1" w:rsidRPr="006105A1">
              <w:rPr>
                <w:color w:val="000000"/>
                <w:sz w:val="18"/>
                <w:szCs w:val="18"/>
              </w:rPr>
              <w:t>+918.5m</w:t>
            </w:r>
            <w:r w:rsidR="006105A1">
              <w:rPr>
                <w:rFonts w:hint="eastAsia"/>
                <w:color w:val="000000"/>
                <w:sz w:val="18"/>
                <w:szCs w:val="18"/>
              </w:rPr>
              <w:t>；</w:t>
            </w:r>
            <w:r w:rsidR="006105A1" w:rsidRPr="006105A1">
              <w:rPr>
                <w:color w:val="000000"/>
                <w:sz w:val="18"/>
                <w:szCs w:val="18"/>
              </w:rPr>
              <w:t>井田东部</w:t>
            </w:r>
            <w:r w:rsidR="006105A1" w:rsidRPr="006105A1">
              <w:rPr>
                <w:color w:val="000000"/>
                <w:sz w:val="18"/>
                <w:szCs w:val="18"/>
              </w:rPr>
              <w:t>3</w:t>
            </w:r>
            <w:r w:rsidR="006105A1" w:rsidRPr="006105A1">
              <w:rPr>
                <w:color w:val="000000"/>
                <w:sz w:val="18"/>
                <w:szCs w:val="18"/>
              </w:rPr>
              <w:t>号煤层开拓时，设一个辅助水平，水平标高为</w:t>
            </w:r>
            <w:r w:rsidR="006105A1" w:rsidRPr="006105A1">
              <w:rPr>
                <w:color w:val="000000"/>
                <w:sz w:val="18"/>
                <w:szCs w:val="18"/>
              </w:rPr>
              <w:t>+</w:t>
            </w:r>
            <w:smartTag w:uri="urn:schemas-microsoft-com:office:smarttags" w:element="chmetcnv">
              <w:smartTagPr>
                <w:attr w:name="TCSC" w:val="0"/>
                <w:attr w:name="NumberType" w:val="1"/>
                <w:attr w:name="Negative" w:val="False"/>
                <w:attr w:name="HasSpace" w:val="False"/>
                <w:attr w:name="SourceValue" w:val="860"/>
                <w:attr w:name="UnitName" w:val="m"/>
              </w:smartTagPr>
              <w:r w:rsidR="006105A1" w:rsidRPr="006105A1">
                <w:rPr>
                  <w:color w:val="000000"/>
                  <w:sz w:val="18"/>
                  <w:szCs w:val="18"/>
                </w:rPr>
                <w:t>860m</w:t>
              </w:r>
            </w:smartTag>
            <w:r w:rsidR="006105A1" w:rsidRPr="006105A1">
              <w:rPr>
                <w:color w:val="000000"/>
                <w:sz w:val="18"/>
                <w:szCs w:val="18"/>
              </w:rPr>
              <w:t>。</w:t>
            </w:r>
          </w:p>
          <w:p w:rsidR="000253C1" w:rsidRPr="000253C1" w:rsidRDefault="000253C1" w:rsidP="000253C1">
            <w:pPr>
              <w:pStyle w:val="affd"/>
              <w:spacing w:line="280" w:lineRule="exact"/>
              <w:ind w:firstLineChars="153" w:firstLine="275"/>
              <w:rPr>
                <w:color w:val="000000"/>
                <w:sz w:val="18"/>
                <w:szCs w:val="18"/>
              </w:rPr>
            </w:pPr>
          </w:p>
        </w:tc>
        <w:tc>
          <w:tcPr>
            <w:tcW w:w="1784" w:type="dxa"/>
            <w:shd w:val="clear" w:color="auto" w:fill="auto"/>
            <w:vAlign w:val="center"/>
          </w:tcPr>
          <w:p w:rsidR="00716849" w:rsidRPr="0033795B" w:rsidRDefault="00716849" w:rsidP="000253C1">
            <w:pPr>
              <w:pStyle w:val="affd"/>
              <w:spacing w:line="280" w:lineRule="exact"/>
              <w:jc w:val="center"/>
              <w:rPr>
                <w:color w:val="000000"/>
                <w:kern w:val="0"/>
                <w:sz w:val="18"/>
                <w:szCs w:val="18"/>
              </w:rPr>
            </w:pPr>
            <w:r w:rsidRPr="0033795B">
              <w:rPr>
                <w:rFonts w:hint="eastAsia"/>
                <w:color w:val="000000"/>
                <w:kern w:val="0"/>
                <w:sz w:val="18"/>
                <w:szCs w:val="18"/>
              </w:rPr>
              <w:t>新旧并用</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井下运输</w:t>
            </w:r>
          </w:p>
        </w:tc>
        <w:tc>
          <w:tcPr>
            <w:tcW w:w="4767" w:type="dxa"/>
            <w:shd w:val="clear" w:color="auto" w:fill="auto"/>
            <w:vAlign w:val="center"/>
          </w:tcPr>
          <w:p w:rsidR="00716849" w:rsidRPr="00236A18" w:rsidRDefault="00716849" w:rsidP="00A32DF3">
            <w:pPr>
              <w:pStyle w:val="affd"/>
              <w:spacing w:line="280" w:lineRule="exact"/>
              <w:rPr>
                <w:kern w:val="0"/>
                <w:sz w:val="18"/>
                <w:szCs w:val="18"/>
              </w:rPr>
            </w:pPr>
            <w:r w:rsidRPr="00236A18">
              <w:rPr>
                <w:kern w:val="0"/>
                <w:sz w:val="18"/>
                <w:szCs w:val="18"/>
              </w:rPr>
              <w:t>井下</w:t>
            </w:r>
            <w:r w:rsidR="00A32DF3">
              <w:rPr>
                <w:rFonts w:hint="eastAsia"/>
                <w:kern w:val="0"/>
                <w:sz w:val="18"/>
                <w:szCs w:val="18"/>
              </w:rPr>
              <w:t>15</w:t>
            </w:r>
            <w:r w:rsidRPr="00236A18">
              <w:rPr>
                <w:kern w:val="0"/>
                <w:sz w:val="18"/>
                <w:szCs w:val="18"/>
              </w:rPr>
              <w:t>号煤</w:t>
            </w:r>
            <w:r w:rsidR="00A32DF3" w:rsidRPr="00A32DF3">
              <w:rPr>
                <w:kern w:val="0"/>
                <w:sz w:val="18"/>
                <w:szCs w:val="18"/>
              </w:rPr>
              <w:t>采用带式输送机运输，大巷装备</w:t>
            </w:r>
            <w:r w:rsidR="00A32DF3" w:rsidRPr="00A32DF3">
              <w:rPr>
                <w:kern w:val="0"/>
                <w:sz w:val="18"/>
                <w:szCs w:val="18"/>
              </w:rPr>
              <w:t>B=</w:t>
            </w:r>
            <w:smartTag w:uri="urn:schemas-microsoft-com:office:smarttags" w:element="chmetcnv">
              <w:smartTagPr>
                <w:attr w:name="UnitName" w:val="mm"/>
                <w:attr w:name="SourceValue" w:val="1000"/>
                <w:attr w:name="HasSpace" w:val="False"/>
                <w:attr w:name="Negative" w:val="False"/>
                <w:attr w:name="NumberType" w:val="1"/>
                <w:attr w:name="TCSC" w:val="0"/>
              </w:smartTagPr>
              <w:r w:rsidR="00A32DF3" w:rsidRPr="00A32DF3">
                <w:rPr>
                  <w:kern w:val="0"/>
                  <w:sz w:val="18"/>
                  <w:szCs w:val="18"/>
                </w:rPr>
                <w:t>1000mm</w:t>
              </w:r>
            </w:smartTag>
            <w:r w:rsidR="00A32DF3" w:rsidRPr="00A32DF3">
              <w:rPr>
                <w:kern w:val="0"/>
                <w:sz w:val="18"/>
                <w:szCs w:val="18"/>
              </w:rPr>
              <w:t>型大倾角胶带输送机。采区辅助运输巷道为轨道大巷辅助运输。</w:t>
            </w:r>
          </w:p>
        </w:tc>
        <w:tc>
          <w:tcPr>
            <w:tcW w:w="6115" w:type="dxa"/>
            <w:shd w:val="clear" w:color="auto" w:fill="auto"/>
            <w:vAlign w:val="center"/>
          </w:tcPr>
          <w:p w:rsidR="00716849" w:rsidRPr="00F858CC" w:rsidRDefault="00716849" w:rsidP="00F858CC">
            <w:pPr>
              <w:pStyle w:val="affd"/>
              <w:snapToGrid w:val="0"/>
              <w:spacing w:line="280" w:lineRule="exact"/>
              <w:ind w:firstLineChars="153" w:firstLine="275"/>
              <w:rPr>
                <w:color w:val="000000"/>
                <w:sz w:val="18"/>
                <w:szCs w:val="18"/>
              </w:rPr>
            </w:pPr>
            <w:r w:rsidRPr="00F858CC">
              <w:rPr>
                <w:color w:val="000000"/>
                <w:sz w:val="18"/>
                <w:szCs w:val="18"/>
              </w:rPr>
              <w:t>本次</w:t>
            </w:r>
            <w:r w:rsidRPr="00F858CC">
              <w:rPr>
                <w:rFonts w:hint="eastAsia"/>
                <w:color w:val="000000"/>
                <w:sz w:val="18"/>
                <w:szCs w:val="18"/>
              </w:rPr>
              <w:t>工程</w:t>
            </w:r>
            <w:r w:rsidRPr="00F858CC">
              <w:rPr>
                <w:color w:val="000000"/>
                <w:sz w:val="18"/>
                <w:szCs w:val="18"/>
              </w:rPr>
              <w:t>维持</w:t>
            </w:r>
            <w:r w:rsidRPr="00F858CC">
              <w:rPr>
                <w:color w:val="000000"/>
                <w:sz w:val="18"/>
                <w:szCs w:val="18"/>
              </w:rPr>
              <w:t>9</w:t>
            </w:r>
            <w:r w:rsidRPr="00F858CC">
              <w:rPr>
                <w:color w:val="000000"/>
                <w:sz w:val="18"/>
                <w:szCs w:val="18"/>
              </w:rPr>
              <w:t>号煤层现有的</w:t>
            </w:r>
            <w:r w:rsidRPr="00F858CC">
              <w:rPr>
                <w:rFonts w:hint="eastAsia"/>
                <w:color w:val="000000"/>
                <w:sz w:val="18"/>
                <w:szCs w:val="18"/>
              </w:rPr>
              <w:t>运输</w:t>
            </w:r>
            <w:r w:rsidRPr="00F858CC">
              <w:rPr>
                <w:color w:val="000000"/>
                <w:sz w:val="18"/>
                <w:szCs w:val="18"/>
              </w:rPr>
              <w:t>系统，</w:t>
            </w:r>
            <w:r w:rsidRPr="00F858CC">
              <w:rPr>
                <w:rFonts w:hint="eastAsia"/>
                <w:color w:val="000000"/>
                <w:sz w:val="18"/>
                <w:szCs w:val="18"/>
              </w:rPr>
              <w:t>新增</w:t>
            </w:r>
            <w:r w:rsidRPr="00F858CC">
              <w:rPr>
                <w:rFonts w:hint="eastAsia"/>
                <w:color w:val="000000"/>
                <w:sz w:val="18"/>
                <w:szCs w:val="18"/>
              </w:rPr>
              <w:t>3</w:t>
            </w:r>
            <w:r w:rsidRPr="00F858CC">
              <w:rPr>
                <w:rFonts w:hint="eastAsia"/>
                <w:color w:val="000000"/>
                <w:sz w:val="18"/>
                <w:szCs w:val="18"/>
              </w:rPr>
              <w:t>号煤层运输系统</w:t>
            </w:r>
            <w:r w:rsidRPr="00F858CC">
              <w:rPr>
                <w:color w:val="000000"/>
                <w:sz w:val="18"/>
                <w:szCs w:val="18"/>
              </w:rPr>
              <w:t>。</w:t>
            </w:r>
          </w:p>
          <w:p w:rsidR="00716849" w:rsidRPr="006F7756" w:rsidRDefault="00A32DF3" w:rsidP="00F858CC">
            <w:pPr>
              <w:pStyle w:val="affd"/>
              <w:snapToGrid w:val="0"/>
              <w:spacing w:line="280" w:lineRule="exact"/>
              <w:ind w:firstLineChars="153" w:firstLine="275"/>
              <w:rPr>
                <w:kern w:val="0"/>
                <w:sz w:val="18"/>
                <w:szCs w:val="18"/>
              </w:rPr>
            </w:pPr>
            <w:r w:rsidRPr="00F858CC">
              <w:rPr>
                <w:color w:val="000000"/>
                <w:sz w:val="18"/>
                <w:szCs w:val="18"/>
              </w:rPr>
              <w:t>井下煤炭运输采用带式输送机运输方式</w:t>
            </w:r>
            <w:r w:rsidRPr="00F858CC">
              <w:rPr>
                <w:rFonts w:hint="eastAsia"/>
                <w:color w:val="000000"/>
                <w:sz w:val="18"/>
                <w:szCs w:val="18"/>
              </w:rPr>
              <w:t>；</w:t>
            </w:r>
            <w:r w:rsidRPr="00F858CC">
              <w:rPr>
                <w:color w:val="000000"/>
                <w:sz w:val="18"/>
                <w:szCs w:val="18"/>
              </w:rPr>
              <w:t>井下辅助运输方式为：</w:t>
            </w:r>
            <w:r w:rsidR="00F858CC" w:rsidRPr="00F858CC">
              <w:rPr>
                <w:rFonts w:hint="eastAsia"/>
                <w:color w:val="000000"/>
                <w:sz w:val="18"/>
                <w:szCs w:val="18"/>
              </w:rPr>
              <w:t>回风斜巷选用一</w:t>
            </w:r>
            <w:r w:rsidR="00F858CC" w:rsidRPr="00F858CC">
              <w:rPr>
                <w:color w:val="000000"/>
                <w:sz w:val="18"/>
                <w:szCs w:val="18"/>
              </w:rPr>
              <w:t>台</w:t>
            </w:r>
            <w:r w:rsidR="00F858CC" w:rsidRPr="00F858CC">
              <w:rPr>
                <w:color w:val="000000"/>
                <w:sz w:val="18"/>
                <w:szCs w:val="18"/>
              </w:rPr>
              <w:t>JD-1.6</w:t>
            </w:r>
            <w:r w:rsidR="00F858CC" w:rsidRPr="00F858CC">
              <w:rPr>
                <w:color w:val="000000"/>
                <w:sz w:val="18"/>
                <w:szCs w:val="18"/>
              </w:rPr>
              <w:t>型调度绞车</w:t>
            </w:r>
            <w:r w:rsidR="00F858CC" w:rsidRPr="00F858CC">
              <w:rPr>
                <w:rFonts w:hint="eastAsia"/>
                <w:color w:val="000000"/>
                <w:sz w:val="18"/>
                <w:szCs w:val="18"/>
              </w:rPr>
              <w:t>和一台</w:t>
            </w:r>
            <w:r w:rsidR="00F858CC" w:rsidRPr="00F858CC">
              <w:rPr>
                <w:color w:val="000000"/>
                <w:sz w:val="18"/>
                <w:szCs w:val="18"/>
              </w:rPr>
              <w:t>JSDB-13</w:t>
            </w:r>
            <w:r w:rsidR="00F858CC" w:rsidRPr="00F858CC">
              <w:rPr>
                <w:color w:val="000000"/>
                <w:sz w:val="18"/>
                <w:szCs w:val="18"/>
              </w:rPr>
              <w:t>型</w:t>
            </w:r>
            <w:r w:rsidR="00F858CC" w:rsidRPr="00F858CC">
              <w:rPr>
                <w:rFonts w:hint="eastAsia"/>
                <w:color w:val="000000"/>
                <w:sz w:val="18"/>
                <w:szCs w:val="18"/>
              </w:rPr>
              <w:t>双速</w:t>
            </w:r>
            <w:r w:rsidR="00F858CC" w:rsidRPr="00F858CC">
              <w:rPr>
                <w:color w:val="000000"/>
                <w:sz w:val="18"/>
                <w:szCs w:val="18"/>
              </w:rPr>
              <w:t>绞车</w:t>
            </w:r>
            <w:r w:rsidR="00F858CC" w:rsidRPr="00F858CC">
              <w:rPr>
                <w:rFonts w:hint="eastAsia"/>
                <w:color w:val="000000"/>
                <w:sz w:val="18"/>
                <w:szCs w:val="18"/>
              </w:rPr>
              <w:t>。采区回风巷选用一部</w:t>
            </w:r>
            <w:r w:rsidR="00F858CC" w:rsidRPr="00F858CC">
              <w:rPr>
                <w:color w:val="000000"/>
                <w:sz w:val="18"/>
                <w:szCs w:val="18"/>
              </w:rPr>
              <w:t>JWB-75</w:t>
            </w:r>
            <w:r w:rsidR="00F858CC" w:rsidRPr="00F858CC">
              <w:rPr>
                <w:rFonts w:hint="eastAsia"/>
                <w:color w:val="000000"/>
                <w:sz w:val="18"/>
                <w:szCs w:val="18"/>
              </w:rPr>
              <w:t>型无极绳连续牵引车完成辅助运输任务。</w:t>
            </w:r>
          </w:p>
        </w:tc>
        <w:tc>
          <w:tcPr>
            <w:tcW w:w="1784" w:type="dxa"/>
            <w:shd w:val="clear" w:color="auto" w:fill="auto"/>
            <w:vAlign w:val="center"/>
          </w:tcPr>
          <w:p w:rsidR="00716849" w:rsidRPr="00B5781C" w:rsidRDefault="00716849" w:rsidP="00A34A5B">
            <w:pPr>
              <w:pStyle w:val="affd"/>
              <w:spacing w:line="280" w:lineRule="exact"/>
              <w:jc w:val="center"/>
              <w:rPr>
                <w:color w:val="000000"/>
                <w:kern w:val="0"/>
                <w:sz w:val="18"/>
                <w:szCs w:val="18"/>
              </w:rPr>
            </w:pPr>
            <w:r>
              <w:rPr>
                <w:rFonts w:hint="eastAsia"/>
                <w:color w:val="000000"/>
                <w:kern w:val="0"/>
                <w:sz w:val="18"/>
                <w:szCs w:val="18"/>
              </w:rPr>
              <w:t>新旧并用</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pacing w:line="280" w:lineRule="exact"/>
              <w:rPr>
                <w:color w:val="000000"/>
                <w:kern w:val="0"/>
                <w:sz w:val="18"/>
                <w:szCs w:val="18"/>
              </w:rPr>
            </w:pPr>
            <w:r>
              <w:rPr>
                <w:rFonts w:hint="eastAsia"/>
                <w:color w:val="000000"/>
                <w:kern w:val="0"/>
                <w:sz w:val="18"/>
                <w:szCs w:val="18"/>
              </w:rPr>
              <w:t>提升设备</w:t>
            </w:r>
          </w:p>
        </w:tc>
        <w:tc>
          <w:tcPr>
            <w:tcW w:w="4767" w:type="dxa"/>
            <w:shd w:val="clear" w:color="auto" w:fill="auto"/>
            <w:vAlign w:val="center"/>
          </w:tcPr>
          <w:p w:rsidR="00716849" w:rsidRPr="00236A18" w:rsidRDefault="00716849" w:rsidP="00A32DF3">
            <w:pPr>
              <w:pStyle w:val="affd"/>
              <w:spacing w:line="280" w:lineRule="exact"/>
              <w:rPr>
                <w:kern w:val="0"/>
                <w:sz w:val="18"/>
                <w:szCs w:val="18"/>
              </w:rPr>
            </w:pPr>
            <w:r w:rsidRPr="00236A18">
              <w:rPr>
                <w:kern w:val="0"/>
                <w:sz w:val="18"/>
                <w:szCs w:val="18"/>
              </w:rPr>
              <w:t>主斜井煤炭提升</w:t>
            </w:r>
            <w:r>
              <w:rPr>
                <w:rFonts w:hint="eastAsia"/>
                <w:kern w:val="0"/>
                <w:sz w:val="18"/>
                <w:szCs w:val="18"/>
              </w:rPr>
              <w:t>采用</w:t>
            </w:r>
            <w:r w:rsidRPr="00236A18">
              <w:rPr>
                <w:kern w:val="0"/>
                <w:sz w:val="18"/>
                <w:szCs w:val="18"/>
              </w:rPr>
              <w:t>带式输送机，担负</w:t>
            </w:r>
            <w:r w:rsidR="00A32DF3" w:rsidRPr="00716849">
              <w:rPr>
                <w:color w:val="000000"/>
                <w:kern w:val="0"/>
                <w:sz w:val="18"/>
                <w:szCs w:val="18"/>
              </w:rPr>
              <w:t>全矿井原煤提升</w:t>
            </w:r>
            <w:r w:rsidRPr="00236A18">
              <w:rPr>
                <w:kern w:val="0"/>
                <w:sz w:val="18"/>
                <w:szCs w:val="18"/>
              </w:rPr>
              <w:t>任务</w:t>
            </w:r>
            <w:r>
              <w:rPr>
                <w:rFonts w:hint="eastAsia"/>
                <w:kern w:val="0"/>
                <w:sz w:val="18"/>
                <w:szCs w:val="18"/>
              </w:rPr>
              <w:t>；</w:t>
            </w:r>
            <w:r w:rsidRPr="00236A18">
              <w:rPr>
                <w:kern w:val="0"/>
                <w:sz w:val="18"/>
                <w:szCs w:val="18"/>
              </w:rPr>
              <w:t>副斜井采用单滚筒提升机，单钩串车提升方式，担负全矿井矸石、材料、设备、最大件等辅助提升任务。</w:t>
            </w:r>
          </w:p>
        </w:tc>
        <w:tc>
          <w:tcPr>
            <w:tcW w:w="6115" w:type="dxa"/>
            <w:shd w:val="clear" w:color="auto" w:fill="auto"/>
            <w:vAlign w:val="center"/>
          </w:tcPr>
          <w:p w:rsidR="00716849" w:rsidRPr="00D80B3A" w:rsidRDefault="00716849" w:rsidP="000253C1">
            <w:pPr>
              <w:pStyle w:val="affd"/>
              <w:snapToGrid w:val="0"/>
              <w:spacing w:line="280" w:lineRule="exact"/>
              <w:rPr>
                <w:snapToGrid w:val="0"/>
                <w:color w:val="000000"/>
                <w:kern w:val="0"/>
                <w:sz w:val="18"/>
                <w:szCs w:val="18"/>
              </w:rPr>
            </w:pPr>
            <w:r>
              <w:rPr>
                <w:rFonts w:hint="eastAsia"/>
                <w:snapToGrid w:val="0"/>
                <w:color w:val="000000"/>
                <w:kern w:val="0"/>
                <w:sz w:val="18"/>
                <w:szCs w:val="18"/>
              </w:rPr>
              <w:t>主斜井、副斜井现有提升设备可以满足配采工程提升需求</w:t>
            </w:r>
          </w:p>
        </w:tc>
        <w:tc>
          <w:tcPr>
            <w:tcW w:w="1784" w:type="dxa"/>
            <w:shd w:val="clear" w:color="auto" w:fill="auto"/>
            <w:vAlign w:val="center"/>
          </w:tcPr>
          <w:p w:rsidR="00716849" w:rsidRPr="000A1E52" w:rsidRDefault="00716849" w:rsidP="00A34A5B">
            <w:pPr>
              <w:pStyle w:val="affd"/>
              <w:spacing w:line="280" w:lineRule="exact"/>
              <w:jc w:val="center"/>
              <w:rPr>
                <w:color w:val="000000"/>
                <w:kern w:val="0"/>
                <w:sz w:val="18"/>
                <w:szCs w:val="18"/>
              </w:rPr>
            </w:pPr>
            <w:r>
              <w:rPr>
                <w:rFonts w:hint="eastAsia"/>
                <w:color w:val="000000"/>
                <w:kern w:val="0"/>
                <w:sz w:val="18"/>
                <w:szCs w:val="18"/>
              </w:rPr>
              <w:t>不变</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通风系统</w:t>
            </w:r>
          </w:p>
        </w:tc>
        <w:tc>
          <w:tcPr>
            <w:tcW w:w="4767" w:type="dxa"/>
            <w:shd w:val="clear" w:color="auto" w:fill="auto"/>
            <w:vAlign w:val="center"/>
          </w:tcPr>
          <w:p w:rsidR="00716849" w:rsidRPr="00FF3C58" w:rsidRDefault="00716849" w:rsidP="000253C1">
            <w:pPr>
              <w:spacing w:line="280" w:lineRule="exact"/>
              <w:ind w:firstLine="0"/>
              <w:rPr>
                <w:color w:val="000000"/>
                <w:sz w:val="18"/>
                <w:szCs w:val="18"/>
              </w:rPr>
            </w:pPr>
            <w:r w:rsidRPr="00FF3C58">
              <w:rPr>
                <w:color w:val="000000"/>
                <w:sz w:val="18"/>
                <w:szCs w:val="18"/>
              </w:rPr>
              <w:t>矿井属瓦斯矿井，采用中央并列式通风方式，机械抽出式通风方法</w:t>
            </w:r>
            <w:r w:rsidRPr="009069D0">
              <w:rPr>
                <w:color w:val="000000"/>
                <w:sz w:val="18"/>
                <w:szCs w:val="18"/>
              </w:rPr>
              <w:t>。由主、副斜井进风，回风立井回风。回风立井现安装</w:t>
            </w:r>
            <w:r w:rsidR="009069D0" w:rsidRPr="009069D0">
              <w:rPr>
                <w:rFonts w:hint="eastAsia"/>
                <w:color w:val="000000"/>
                <w:sz w:val="18"/>
                <w:szCs w:val="18"/>
              </w:rPr>
              <w:t>2</w:t>
            </w:r>
            <w:r w:rsidR="009069D0" w:rsidRPr="009069D0">
              <w:rPr>
                <w:rFonts w:hint="eastAsia"/>
                <w:color w:val="000000"/>
                <w:sz w:val="18"/>
                <w:szCs w:val="18"/>
              </w:rPr>
              <w:t>台</w:t>
            </w:r>
            <w:r w:rsidR="009069D0" w:rsidRPr="009069D0">
              <w:rPr>
                <w:sz w:val="18"/>
                <w:szCs w:val="18"/>
              </w:rPr>
              <w:t>FBCDZ54-8-No23</w:t>
            </w:r>
            <w:r w:rsidR="009069D0" w:rsidRPr="009069D0">
              <w:rPr>
                <w:sz w:val="18"/>
                <w:szCs w:val="18"/>
              </w:rPr>
              <w:t>型轴流式风机</w:t>
            </w:r>
            <w:r w:rsidRPr="009069D0">
              <w:rPr>
                <w:rFonts w:hint="eastAsia"/>
                <w:color w:val="000000"/>
                <w:sz w:val="18"/>
                <w:szCs w:val="18"/>
              </w:rPr>
              <w:t>。</w:t>
            </w:r>
          </w:p>
        </w:tc>
        <w:tc>
          <w:tcPr>
            <w:tcW w:w="6115" w:type="dxa"/>
            <w:shd w:val="clear" w:color="auto" w:fill="auto"/>
            <w:vAlign w:val="center"/>
          </w:tcPr>
          <w:p w:rsidR="00716849" w:rsidRPr="00E86628" w:rsidRDefault="00716849" w:rsidP="009069D0">
            <w:pPr>
              <w:spacing w:line="280" w:lineRule="exact"/>
              <w:ind w:firstLine="0"/>
              <w:rPr>
                <w:color w:val="000000"/>
                <w:sz w:val="18"/>
                <w:szCs w:val="18"/>
              </w:rPr>
            </w:pPr>
            <w:r w:rsidRPr="00E86628">
              <w:rPr>
                <w:rFonts w:hint="eastAsia"/>
                <w:color w:val="000000"/>
                <w:sz w:val="18"/>
                <w:szCs w:val="18"/>
              </w:rPr>
              <w:t>通风方式不变；</w:t>
            </w:r>
            <w:r w:rsidR="009069D0">
              <w:rPr>
                <w:rFonts w:hint="eastAsia"/>
                <w:color w:val="000000"/>
                <w:sz w:val="18"/>
                <w:szCs w:val="18"/>
              </w:rPr>
              <w:t>现有通风设备</w:t>
            </w:r>
            <w:r w:rsidR="009069D0">
              <w:rPr>
                <w:rFonts w:hint="eastAsia"/>
                <w:snapToGrid w:val="0"/>
                <w:color w:val="000000"/>
                <w:kern w:val="0"/>
                <w:sz w:val="18"/>
                <w:szCs w:val="18"/>
              </w:rPr>
              <w:t>可以满足配采工程需求</w:t>
            </w:r>
          </w:p>
        </w:tc>
        <w:tc>
          <w:tcPr>
            <w:tcW w:w="1784" w:type="dxa"/>
            <w:shd w:val="clear" w:color="auto" w:fill="auto"/>
            <w:vAlign w:val="center"/>
          </w:tcPr>
          <w:p w:rsidR="00716849" w:rsidRPr="000A1E52" w:rsidRDefault="009069D0" w:rsidP="00A34A5B">
            <w:pPr>
              <w:pStyle w:val="affd"/>
              <w:spacing w:line="280" w:lineRule="exact"/>
              <w:jc w:val="center"/>
              <w:rPr>
                <w:color w:val="000000"/>
                <w:kern w:val="0"/>
                <w:sz w:val="18"/>
                <w:szCs w:val="18"/>
              </w:rPr>
            </w:pPr>
            <w:r>
              <w:rPr>
                <w:rFonts w:hint="eastAsia"/>
                <w:color w:val="000000"/>
                <w:kern w:val="0"/>
                <w:sz w:val="18"/>
                <w:szCs w:val="18"/>
              </w:rPr>
              <w:t>不变</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井下排水</w:t>
            </w:r>
          </w:p>
        </w:tc>
        <w:tc>
          <w:tcPr>
            <w:tcW w:w="4767" w:type="dxa"/>
            <w:shd w:val="clear" w:color="auto" w:fill="auto"/>
            <w:vAlign w:val="center"/>
          </w:tcPr>
          <w:p w:rsidR="00716849" w:rsidRPr="000A1E52" w:rsidRDefault="009069D0" w:rsidP="009069D0">
            <w:pPr>
              <w:spacing w:line="280" w:lineRule="exact"/>
              <w:ind w:firstLine="0"/>
              <w:rPr>
                <w:color w:val="000000"/>
                <w:sz w:val="18"/>
                <w:szCs w:val="18"/>
              </w:rPr>
            </w:pPr>
            <w:r w:rsidRPr="009069D0">
              <w:rPr>
                <w:color w:val="000000"/>
                <w:sz w:val="18"/>
                <w:szCs w:val="18"/>
              </w:rPr>
              <w:t>矿井采用一级排水，由主水泵房将矿井涌水直接排至地面，主水泵房、主、副水仓位于副斜井井底车场西侧</w:t>
            </w:r>
          </w:p>
        </w:tc>
        <w:tc>
          <w:tcPr>
            <w:tcW w:w="6115" w:type="dxa"/>
            <w:shd w:val="clear" w:color="auto" w:fill="auto"/>
            <w:vAlign w:val="center"/>
          </w:tcPr>
          <w:p w:rsidR="00716849" w:rsidRPr="000A1E52" w:rsidRDefault="009069D0" w:rsidP="009069D0">
            <w:pPr>
              <w:spacing w:line="280" w:lineRule="exact"/>
              <w:ind w:firstLine="0"/>
              <w:rPr>
                <w:color w:val="000000"/>
                <w:sz w:val="18"/>
                <w:szCs w:val="18"/>
              </w:rPr>
            </w:pPr>
            <w:r>
              <w:rPr>
                <w:rFonts w:hint="eastAsia"/>
                <w:color w:val="000000"/>
                <w:sz w:val="18"/>
                <w:szCs w:val="18"/>
              </w:rPr>
              <w:t>15</w:t>
            </w:r>
            <w:r w:rsidR="00716849">
              <w:rPr>
                <w:rFonts w:hint="eastAsia"/>
                <w:color w:val="000000"/>
                <w:sz w:val="18"/>
                <w:szCs w:val="18"/>
              </w:rPr>
              <w:t>号煤层排水系统不变；新增</w:t>
            </w:r>
            <w:r w:rsidR="00716849">
              <w:rPr>
                <w:rFonts w:hint="eastAsia"/>
                <w:color w:val="000000"/>
                <w:sz w:val="18"/>
                <w:szCs w:val="18"/>
              </w:rPr>
              <w:t>3</w:t>
            </w:r>
            <w:r w:rsidR="00716849">
              <w:rPr>
                <w:rFonts w:hint="eastAsia"/>
                <w:color w:val="000000"/>
                <w:sz w:val="18"/>
                <w:szCs w:val="18"/>
              </w:rPr>
              <w:t>号煤层排水系统，</w:t>
            </w:r>
            <w:r w:rsidRPr="009069D0">
              <w:rPr>
                <w:color w:val="000000"/>
                <w:sz w:val="18"/>
                <w:szCs w:val="18"/>
              </w:rPr>
              <w:t>初期开采井田东部</w:t>
            </w:r>
            <w:r w:rsidRPr="009069D0">
              <w:rPr>
                <w:color w:val="000000"/>
                <w:sz w:val="18"/>
                <w:szCs w:val="18"/>
              </w:rPr>
              <w:t>3</w:t>
            </w:r>
            <w:r w:rsidRPr="009069D0">
              <w:rPr>
                <w:color w:val="000000"/>
                <w:sz w:val="18"/>
                <w:szCs w:val="18"/>
              </w:rPr>
              <w:t>号煤层，不设采区水泵房及采区水泵</w:t>
            </w:r>
            <w:r w:rsidRPr="009069D0">
              <w:rPr>
                <w:rFonts w:hint="eastAsia"/>
                <w:color w:val="000000"/>
                <w:sz w:val="18"/>
                <w:szCs w:val="18"/>
              </w:rPr>
              <w:t>，采区涌水经小水泵排至</w:t>
            </w:r>
            <w:r w:rsidRPr="009069D0">
              <w:rPr>
                <w:rFonts w:hint="eastAsia"/>
                <w:color w:val="000000"/>
                <w:sz w:val="18"/>
                <w:szCs w:val="18"/>
              </w:rPr>
              <w:t>15</w:t>
            </w:r>
            <w:r w:rsidRPr="009069D0">
              <w:rPr>
                <w:rFonts w:hint="eastAsia"/>
                <w:color w:val="000000"/>
                <w:sz w:val="18"/>
                <w:szCs w:val="18"/>
              </w:rPr>
              <w:t>号煤一采区水仓</w:t>
            </w:r>
            <w:r w:rsidRPr="009069D0">
              <w:rPr>
                <w:color w:val="000000"/>
                <w:sz w:val="18"/>
                <w:szCs w:val="18"/>
              </w:rPr>
              <w:t>。后期开采井田西南部</w:t>
            </w:r>
            <w:r w:rsidRPr="009069D0">
              <w:rPr>
                <w:color w:val="000000"/>
                <w:sz w:val="18"/>
                <w:szCs w:val="18"/>
              </w:rPr>
              <w:t>3</w:t>
            </w:r>
            <w:r w:rsidRPr="009069D0">
              <w:rPr>
                <w:color w:val="000000"/>
                <w:sz w:val="18"/>
                <w:szCs w:val="18"/>
              </w:rPr>
              <w:t>号煤层时再设采区水泵房，配置采区水泵。</w:t>
            </w:r>
          </w:p>
        </w:tc>
        <w:tc>
          <w:tcPr>
            <w:tcW w:w="1784" w:type="dxa"/>
            <w:shd w:val="clear" w:color="auto" w:fill="auto"/>
            <w:vAlign w:val="center"/>
          </w:tcPr>
          <w:p w:rsidR="00716849" w:rsidRPr="000A1E52" w:rsidRDefault="00716849" w:rsidP="00A34A5B">
            <w:pPr>
              <w:pStyle w:val="affd"/>
              <w:spacing w:line="280" w:lineRule="exact"/>
              <w:jc w:val="center"/>
              <w:rPr>
                <w:color w:val="000000"/>
                <w:kern w:val="0"/>
                <w:sz w:val="18"/>
                <w:szCs w:val="18"/>
              </w:rPr>
            </w:pPr>
            <w:r>
              <w:rPr>
                <w:rFonts w:hint="eastAsia"/>
                <w:color w:val="000000"/>
                <w:kern w:val="0"/>
                <w:sz w:val="18"/>
                <w:szCs w:val="18"/>
              </w:rPr>
              <w:t>新旧并用</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空压机房</w:t>
            </w:r>
          </w:p>
        </w:tc>
        <w:tc>
          <w:tcPr>
            <w:tcW w:w="4767" w:type="dxa"/>
            <w:shd w:val="clear" w:color="auto" w:fill="auto"/>
            <w:vAlign w:val="center"/>
          </w:tcPr>
          <w:p w:rsidR="00716849" w:rsidRPr="000A1E52" w:rsidRDefault="00716849" w:rsidP="009069D0">
            <w:pPr>
              <w:spacing w:line="280" w:lineRule="exact"/>
              <w:ind w:firstLine="0"/>
              <w:rPr>
                <w:color w:val="000000"/>
                <w:sz w:val="18"/>
                <w:szCs w:val="18"/>
              </w:rPr>
            </w:pPr>
            <w:r w:rsidRPr="007431D6">
              <w:rPr>
                <w:color w:val="000000"/>
                <w:sz w:val="18"/>
                <w:szCs w:val="18"/>
              </w:rPr>
              <w:t>固定空压机房，</w:t>
            </w:r>
            <w:r w:rsidR="009069D0" w:rsidRPr="009069D0">
              <w:rPr>
                <w:rFonts w:hint="eastAsia"/>
                <w:color w:val="000000"/>
                <w:sz w:val="18"/>
                <w:szCs w:val="18"/>
              </w:rPr>
              <w:t>设</w:t>
            </w:r>
            <w:r w:rsidR="009069D0" w:rsidRPr="009069D0">
              <w:rPr>
                <w:color w:val="000000"/>
                <w:sz w:val="18"/>
                <w:szCs w:val="18"/>
              </w:rPr>
              <w:t>2</w:t>
            </w:r>
            <w:r w:rsidR="009069D0" w:rsidRPr="009069D0">
              <w:rPr>
                <w:color w:val="000000"/>
                <w:sz w:val="18"/>
                <w:szCs w:val="18"/>
              </w:rPr>
              <w:t>台</w:t>
            </w:r>
            <w:r w:rsidR="009069D0" w:rsidRPr="009069D0">
              <w:rPr>
                <w:color w:val="000000"/>
                <w:sz w:val="18"/>
                <w:szCs w:val="18"/>
              </w:rPr>
              <w:t>SCR180II-10</w:t>
            </w:r>
            <w:r w:rsidR="009069D0" w:rsidRPr="009069D0">
              <w:rPr>
                <w:color w:val="000000"/>
                <w:sz w:val="18"/>
                <w:szCs w:val="18"/>
              </w:rPr>
              <w:t>型螺杆式空气压缩机</w:t>
            </w:r>
            <w:r w:rsidRPr="007431D6">
              <w:rPr>
                <w:color w:val="000000"/>
                <w:sz w:val="18"/>
                <w:szCs w:val="18"/>
              </w:rPr>
              <w:t>，向井下供风。</w:t>
            </w:r>
          </w:p>
        </w:tc>
        <w:tc>
          <w:tcPr>
            <w:tcW w:w="6115" w:type="dxa"/>
            <w:shd w:val="clear" w:color="auto" w:fill="auto"/>
            <w:vAlign w:val="center"/>
          </w:tcPr>
          <w:p w:rsidR="00716849" w:rsidRPr="000A1E52" w:rsidRDefault="009069D0" w:rsidP="000253C1">
            <w:pPr>
              <w:tabs>
                <w:tab w:val="left" w:pos="180"/>
              </w:tabs>
              <w:spacing w:line="280" w:lineRule="exact"/>
              <w:ind w:firstLine="0"/>
              <w:rPr>
                <w:color w:val="000000"/>
                <w:kern w:val="0"/>
                <w:sz w:val="18"/>
                <w:szCs w:val="18"/>
              </w:rPr>
            </w:pPr>
            <w:r>
              <w:rPr>
                <w:rFonts w:hint="eastAsia"/>
                <w:color w:val="000000"/>
                <w:sz w:val="18"/>
                <w:szCs w:val="18"/>
              </w:rPr>
              <w:t>现有压缩设备</w:t>
            </w:r>
            <w:r>
              <w:rPr>
                <w:rFonts w:hint="eastAsia"/>
                <w:snapToGrid w:val="0"/>
                <w:color w:val="000000"/>
                <w:kern w:val="0"/>
                <w:sz w:val="18"/>
                <w:szCs w:val="18"/>
              </w:rPr>
              <w:t>可以满足配采工程需求</w:t>
            </w:r>
          </w:p>
        </w:tc>
        <w:tc>
          <w:tcPr>
            <w:tcW w:w="1784" w:type="dxa"/>
            <w:shd w:val="clear" w:color="auto" w:fill="auto"/>
            <w:vAlign w:val="center"/>
          </w:tcPr>
          <w:p w:rsidR="00716849" w:rsidRPr="000A1E52" w:rsidRDefault="009069D0" w:rsidP="00A34A5B">
            <w:pPr>
              <w:pStyle w:val="affd"/>
              <w:spacing w:line="280" w:lineRule="exact"/>
              <w:jc w:val="center"/>
              <w:rPr>
                <w:color w:val="000000"/>
                <w:kern w:val="0"/>
                <w:sz w:val="18"/>
                <w:szCs w:val="18"/>
              </w:rPr>
            </w:pPr>
            <w:r>
              <w:rPr>
                <w:rFonts w:hint="eastAsia"/>
                <w:color w:val="000000"/>
                <w:kern w:val="0"/>
                <w:sz w:val="18"/>
                <w:szCs w:val="18"/>
              </w:rPr>
              <w:t>不变</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原煤加工</w:t>
            </w:r>
          </w:p>
        </w:tc>
        <w:tc>
          <w:tcPr>
            <w:tcW w:w="4767" w:type="dxa"/>
            <w:shd w:val="clear" w:color="auto" w:fill="auto"/>
            <w:vAlign w:val="center"/>
          </w:tcPr>
          <w:p w:rsidR="00716849" w:rsidRPr="000A1E52" w:rsidRDefault="00716849" w:rsidP="009069D0">
            <w:pPr>
              <w:pStyle w:val="affd"/>
              <w:spacing w:line="280" w:lineRule="exact"/>
              <w:rPr>
                <w:color w:val="000000"/>
                <w:kern w:val="0"/>
                <w:sz w:val="18"/>
                <w:szCs w:val="18"/>
              </w:rPr>
            </w:pPr>
            <w:r w:rsidRPr="000A1E52">
              <w:rPr>
                <w:color w:val="000000"/>
                <w:sz w:val="18"/>
                <w:szCs w:val="18"/>
              </w:rPr>
              <w:t>原煤由主斜井带式输送机提升出井后</w:t>
            </w:r>
            <w:r>
              <w:rPr>
                <w:rFonts w:hint="eastAsia"/>
                <w:color w:val="000000"/>
                <w:sz w:val="18"/>
                <w:szCs w:val="18"/>
              </w:rPr>
              <w:t>经</w:t>
            </w:r>
            <w:r w:rsidR="009069D0">
              <w:rPr>
                <w:rFonts w:hint="eastAsia"/>
                <w:color w:val="000000"/>
                <w:sz w:val="18"/>
                <w:szCs w:val="18"/>
              </w:rPr>
              <w:t>筛分捡矸后，混煤送至协议洗煤厂进行洗选</w:t>
            </w:r>
            <w:r>
              <w:rPr>
                <w:rFonts w:hint="eastAsia"/>
                <w:color w:val="000000"/>
                <w:sz w:val="18"/>
                <w:szCs w:val="18"/>
              </w:rPr>
              <w:t>。</w:t>
            </w:r>
          </w:p>
        </w:tc>
        <w:tc>
          <w:tcPr>
            <w:tcW w:w="6115" w:type="dxa"/>
            <w:shd w:val="clear" w:color="auto" w:fill="auto"/>
            <w:vAlign w:val="center"/>
          </w:tcPr>
          <w:p w:rsidR="00716849" w:rsidRPr="000A1E52" w:rsidRDefault="009069D0" w:rsidP="00A34A5B">
            <w:pPr>
              <w:pStyle w:val="affd"/>
              <w:spacing w:line="280" w:lineRule="exact"/>
              <w:jc w:val="center"/>
              <w:rPr>
                <w:color w:val="000000"/>
                <w:kern w:val="0"/>
                <w:sz w:val="18"/>
                <w:szCs w:val="18"/>
              </w:rPr>
            </w:pPr>
            <w:r>
              <w:rPr>
                <w:rFonts w:hint="eastAsia"/>
                <w:color w:val="000000"/>
                <w:kern w:val="0"/>
                <w:sz w:val="18"/>
                <w:szCs w:val="18"/>
              </w:rPr>
              <w:t>利用现有</w:t>
            </w:r>
          </w:p>
        </w:tc>
        <w:tc>
          <w:tcPr>
            <w:tcW w:w="1784" w:type="dxa"/>
            <w:shd w:val="clear" w:color="auto" w:fill="auto"/>
            <w:vAlign w:val="center"/>
          </w:tcPr>
          <w:p w:rsidR="00716849" w:rsidRPr="000A1E52" w:rsidRDefault="009069D0" w:rsidP="00A34A5B">
            <w:pPr>
              <w:pStyle w:val="affd"/>
              <w:spacing w:line="280" w:lineRule="exact"/>
              <w:jc w:val="center"/>
              <w:rPr>
                <w:color w:val="000000"/>
                <w:kern w:val="0"/>
                <w:sz w:val="18"/>
                <w:szCs w:val="18"/>
              </w:rPr>
            </w:pPr>
            <w:r>
              <w:rPr>
                <w:rFonts w:hint="eastAsia"/>
                <w:color w:val="000000"/>
                <w:kern w:val="0"/>
                <w:sz w:val="18"/>
                <w:szCs w:val="18"/>
              </w:rPr>
              <w:t>不变</w:t>
            </w:r>
          </w:p>
        </w:tc>
      </w:tr>
      <w:tr w:rsidR="00716849" w:rsidRPr="000A1E52" w:rsidTr="0084155F">
        <w:trPr>
          <w:jc w:val="center"/>
        </w:trPr>
        <w:tc>
          <w:tcPr>
            <w:tcW w:w="595" w:type="dxa"/>
            <w:vMerge w:val="restart"/>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sz w:val="18"/>
                <w:szCs w:val="18"/>
              </w:rPr>
              <w:t>储存系统</w:t>
            </w:r>
          </w:p>
        </w:tc>
        <w:tc>
          <w:tcPr>
            <w:tcW w:w="1025"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原煤储存</w:t>
            </w:r>
          </w:p>
        </w:tc>
        <w:tc>
          <w:tcPr>
            <w:tcW w:w="4767" w:type="dxa"/>
            <w:shd w:val="clear" w:color="auto" w:fill="auto"/>
            <w:vAlign w:val="center"/>
          </w:tcPr>
          <w:p w:rsidR="00716849" w:rsidRPr="00906F83" w:rsidRDefault="00A34A5B" w:rsidP="00A34A5B">
            <w:pPr>
              <w:pStyle w:val="affd"/>
              <w:snapToGrid w:val="0"/>
              <w:spacing w:line="280" w:lineRule="exact"/>
              <w:rPr>
                <w:sz w:val="18"/>
                <w:szCs w:val="18"/>
              </w:rPr>
            </w:pPr>
            <w:r>
              <w:rPr>
                <w:rFonts w:hint="eastAsia"/>
                <w:sz w:val="18"/>
                <w:szCs w:val="18"/>
              </w:rPr>
              <w:t>封闭储煤仓</w:t>
            </w:r>
            <w:r w:rsidRPr="006A75F1">
              <w:rPr>
                <w:sz w:val="18"/>
                <w:szCs w:val="18"/>
              </w:rPr>
              <w:t>储存，</w:t>
            </w:r>
            <w:r>
              <w:rPr>
                <w:rFonts w:hint="eastAsia"/>
                <w:sz w:val="18"/>
                <w:szCs w:val="18"/>
              </w:rPr>
              <w:t>储煤场规模为</w:t>
            </w:r>
            <w:r>
              <w:rPr>
                <w:rFonts w:hint="eastAsia"/>
                <w:sz w:val="18"/>
                <w:szCs w:val="18"/>
              </w:rPr>
              <w:t>125m</w:t>
            </w:r>
            <w:r>
              <w:rPr>
                <w:rFonts w:hint="eastAsia"/>
                <w:sz w:val="18"/>
                <w:szCs w:val="18"/>
              </w:rPr>
              <w:t>×</w:t>
            </w:r>
            <w:r>
              <w:rPr>
                <w:rFonts w:hint="eastAsia"/>
                <w:sz w:val="18"/>
                <w:szCs w:val="18"/>
              </w:rPr>
              <w:t>55m</w:t>
            </w:r>
            <w:r>
              <w:rPr>
                <w:rFonts w:hint="eastAsia"/>
                <w:sz w:val="18"/>
                <w:szCs w:val="18"/>
              </w:rPr>
              <w:t>×</w:t>
            </w:r>
            <w:r>
              <w:rPr>
                <w:rFonts w:hint="eastAsia"/>
                <w:sz w:val="18"/>
                <w:szCs w:val="18"/>
              </w:rPr>
              <w:t>15m</w:t>
            </w:r>
            <w:r>
              <w:rPr>
                <w:rFonts w:hint="eastAsia"/>
                <w:sz w:val="18"/>
                <w:szCs w:val="18"/>
              </w:rPr>
              <w:t>，</w:t>
            </w:r>
            <w:r w:rsidRPr="006A75F1">
              <w:rPr>
                <w:sz w:val="18"/>
                <w:szCs w:val="18"/>
              </w:rPr>
              <w:t>总容量</w:t>
            </w:r>
            <w:r>
              <w:rPr>
                <w:rFonts w:hint="eastAsia"/>
                <w:sz w:val="18"/>
                <w:szCs w:val="18"/>
              </w:rPr>
              <w:t>约</w:t>
            </w:r>
            <w:r w:rsidRPr="006A75F1">
              <w:rPr>
                <w:sz w:val="18"/>
                <w:szCs w:val="18"/>
              </w:rPr>
              <w:t>为</w:t>
            </w:r>
            <w:r>
              <w:rPr>
                <w:rFonts w:hint="eastAsia"/>
                <w:sz w:val="18"/>
                <w:szCs w:val="18"/>
              </w:rPr>
              <w:t>21000</w:t>
            </w:r>
            <w:r w:rsidRPr="006A75F1">
              <w:rPr>
                <w:sz w:val="18"/>
                <w:szCs w:val="18"/>
              </w:rPr>
              <w:t>t</w:t>
            </w:r>
          </w:p>
        </w:tc>
        <w:tc>
          <w:tcPr>
            <w:tcW w:w="6115" w:type="dxa"/>
            <w:shd w:val="clear" w:color="auto" w:fill="auto"/>
            <w:vAlign w:val="center"/>
          </w:tcPr>
          <w:p w:rsidR="00716849" w:rsidRPr="00906F83" w:rsidRDefault="00A34A5B" w:rsidP="00A34A5B">
            <w:pPr>
              <w:pStyle w:val="affd"/>
              <w:snapToGrid w:val="0"/>
              <w:spacing w:line="280" w:lineRule="exact"/>
              <w:jc w:val="center"/>
              <w:rPr>
                <w:color w:val="000000"/>
                <w:sz w:val="18"/>
                <w:szCs w:val="18"/>
              </w:rPr>
            </w:pPr>
            <w:r>
              <w:rPr>
                <w:rFonts w:hint="eastAsia"/>
                <w:sz w:val="18"/>
                <w:szCs w:val="18"/>
              </w:rPr>
              <w:t>利用现有</w:t>
            </w:r>
          </w:p>
        </w:tc>
        <w:tc>
          <w:tcPr>
            <w:tcW w:w="1784" w:type="dxa"/>
            <w:shd w:val="clear" w:color="auto" w:fill="auto"/>
            <w:tcMar>
              <w:top w:w="57" w:type="dxa"/>
              <w:bottom w:w="57" w:type="dxa"/>
            </w:tcMar>
            <w:vAlign w:val="center"/>
          </w:tcPr>
          <w:p w:rsidR="00716849" w:rsidRPr="000A1E52" w:rsidRDefault="00A34A5B" w:rsidP="00A34A5B">
            <w:pPr>
              <w:pStyle w:val="affd"/>
              <w:spacing w:line="280" w:lineRule="exact"/>
              <w:jc w:val="center"/>
              <w:rPr>
                <w:color w:val="000000"/>
                <w:kern w:val="0"/>
                <w:sz w:val="18"/>
                <w:szCs w:val="18"/>
              </w:rPr>
            </w:pPr>
            <w:r>
              <w:rPr>
                <w:rFonts w:hint="eastAsia"/>
                <w:color w:val="000000"/>
                <w:kern w:val="0"/>
                <w:sz w:val="18"/>
                <w:szCs w:val="18"/>
              </w:rPr>
              <w:t>不变</w:t>
            </w:r>
          </w:p>
        </w:tc>
      </w:tr>
      <w:tr w:rsidR="00716849" w:rsidRPr="000A1E52" w:rsidTr="0084155F">
        <w:trPr>
          <w:jc w:val="center"/>
        </w:trPr>
        <w:tc>
          <w:tcPr>
            <w:tcW w:w="595" w:type="dxa"/>
            <w:vMerge/>
            <w:shd w:val="clear" w:color="auto" w:fill="auto"/>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矸石处置</w:t>
            </w:r>
          </w:p>
        </w:tc>
        <w:tc>
          <w:tcPr>
            <w:tcW w:w="4767" w:type="dxa"/>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矸石综合利用，多余的运至</w:t>
            </w:r>
            <w:r>
              <w:rPr>
                <w:rFonts w:hint="eastAsia"/>
                <w:color w:val="000000"/>
                <w:kern w:val="0"/>
                <w:sz w:val="18"/>
                <w:szCs w:val="18"/>
              </w:rPr>
              <w:t>备用</w:t>
            </w:r>
            <w:r w:rsidRPr="000A1E52">
              <w:rPr>
                <w:color w:val="000000"/>
                <w:kern w:val="0"/>
                <w:sz w:val="18"/>
                <w:szCs w:val="18"/>
              </w:rPr>
              <w:t>排矸场填埋</w:t>
            </w:r>
          </w:p>
        </w:tc>
        <w:tc>
          <w:tcPr>
            <w:tcW w:w="6115" w:type="dxa"/>
            <w:shd w:val="clear" w:color="auto" w:fill="auto"/>
            <w:vAlign w:val="center"/>
          </w:tcPr>
          <w:p w:rsidR="00716849" w:rsidRPr="000A1E52" w:rsidRDefault="00A34A5B" w:rsidP="00A34A5B">
            <w:pPr>
              <w:pStyle w:val="affd"/>
              <w:spacing w:line="280" w:lineRule="exact"/>
              <w:jc w:val="center"/>
              <w:rPr>
                <w:color w:val="000000"/>
                <w:kern w:val="0"/>
                <w:sz w:val="18"/>
                <w:szCs w:val="18"/>
              </w:rPr>
            </w:pPr>
            <w:r>
              <w:rPr>
                <w:rFonts w:hint="eastAsia"/>
                <w:color w:val="000000"/>
                <w:kern w:val="0"/>
                <w:sz w:val="18"/>
                <w:szCs w:val="18"/>
              </w:rPr>
              <w:t>矸石全部综合利用，利用不平衡时委托有资质的第三方处置</w:t>
            </w:r>
          </w:p>
        </w:tc>
        <w:tc>
          <w:tcPr>
            <w:tcW w:w="1784" w:type="dxa"/>
            <w:shd w:val="clear" w:color="auto" w:fill="auto"/>
            <w:tcMar>
              <w:top w:w="57" w:type="dxa"/>
              <w:bottom w:w="57" w:type="dxa"/>
            </w:tcMar>
            <w:vAlign w:val="center"/>
          </w:tcPr>
          <w:p w:rsidR="00716849" w:rsidRPr="000A1E52" w:rsidRDefault="00A34A5B" w:rsidP="00A34A5B">
            <w:pPr>
              <w:pStyle w:val="affd"/>
              <w:spacing w:line="280" w:lineRule="exact"/>
              <w:jc w:val="center"/>
              <w:rPr>
                <w:color w:val="000000"/>
                <w:kern w:val="0"/>
                <w:sz w:val="18"/>
                <w:szCs w:val="18"/>
              </w:rPr>
            </w:pPr>
            <w:r>
              <w:rPr>
                <w:rFonts w:hint="eastAsia"/>
                <w:color w:val="000000"/>
                <w:kern w:val="0"/>
                <w:sz w:val="18"/>
                <w:szCs w:val="18"/>
              </w:rPr>
              <w:t>技改后不设排矸场</w:t>
            </w:r>
          </w:p>
        </w:tc>
      </w:tr>
      <w:tr w:rsidR="00716849" w:rsidRPr="000A1E52" w:rsidTr="0084155F">
        <w:trPr>
          <w:jc w:val="center"/>
        </w:trPr>
        <w:tc>
          <w:tcPr>
            <w:tcW w:w="595" w:type="dxa"/>
            <w:vMerge w:val="restart"/>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运输</w:t>
            </w:r>
          </w:p>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系统</w:t>
            </w:r>
          </w:p>
        </w:tc>
        <w:tc>
          <w:tcPr>
            <w:tcW w:w="1025"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场外运输</w:t>
            </w:r>
          </w:p>
        </w:tc>
        <w:tc>
          <w:tcPr>
            <w:tcW w:w="4767"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公路运输</w:t>
            </w:r>
          </w:p>
        </w:tc>
        <w:tc>
          <w:tcPr>
            <w:tcW w:w="6115" w:type="dxa"/>
            <w:shd w:val="clear" w:color="auto" w:fill="auto"/>
            <w:vAlign w:val="center"/>
          </w:tcPr>
          <w:p w:rsidR="00716849" w:rsidRPr="000A1E52" w:rsidRDefault="00716849" w:rsidP="00A34A5B">
            <w:pPr>
              <w:pStyle w:val="affd"/>
              <w:snapToGrid w:val="0"/>
              <w:spacing w:line="280" w:lineRule="exact"/>
              <w:jc w:val="center"/>
              <w:rPr>
                <w:color w:val="000000"/>
                <w:sz w:val="18"/>
                <w:szCs w:val="18"/>
              </w:rPr>
            </w:pPr>
            <w:r w:rsidRPr="000A1E52">
              <w:rPr>
                <w:color w:val="000000"/>
                <w:sz w:val="18"/>
                <w:szCs w:val="18"/>
              </w:rPr>
              <w:t>公路运输</w:t>
            </w:r>
          </w:p>
        </w:tc>
        <w:tc>
          <w:tcPr>
            <w:tcW w:w="1784" w:type="dxa"/>
            <w:shd w:val="clear" w:color="auto" w:fill="auto"/>
            <w:tcMar>
              <w:top w:w="57" w:type="dxa"/>
              <w:bottom w:w="57" w:type="dxa"/>
            </w:tcMar>
            <w:vAlign w:val="center"/>
          </w:tcPr>
          <w:p w:rsidR="00716849" w:rsidRPr="000A1E52" w:rsidRDefault="00716849" w:rsidP="00A34A5B">
            <w:pPr>
              <w:pStyle w:val="affd"/>
              <w:spacing w:line="280" w:lineRule="exact"/>
              <w:jc w:val="center"/>
              <w:rPr>
                <w:color w:val="000000"/>
                <w:kern w:val="0"/>
                <w:sz w:val="18"/>
                <w:szCs w:val="18"/>
              </w:rPr>
            </w:pPr>
            <w:r w:rsidRPr="000A1E52">
              <w:rPr>
                <w:color w:val="000000"/>
                <w:kern w:val="0"/>
                <w:sz w:val="18"/>
                <w:szCs w:val="18"/>
              </w:rPr>
              <w:t>不变</w:t>
            </w:r>
          </w:p>
        </w:tc>
      </w:tr>
      <w:tr w:rsidR="00716849" w:rsidRPr="000A1E52" w:rsidTr="0084155F">
        <w:trPr>
          <w:jc w:val="center"/>
        </w:trPr>
        <w:tc>
          <w:tcPr>
            <w:tcW w:w="595" w:type="dxa"/>
            <w:vMerge/>
            <w:shd w:val="clear" w:color="auto" w:fill="auto"/>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场内运输</w:t>
            </w:r>
          </w:p>
        </w:tc>
        <w:tc>
          <w:tcPr>
            <w:tcW w:w="4767" w:type="dxa"/>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sz w:val="18"/>
                <w:szCs w:val="18"/>
              </w:rPr>
              <w:t>皮带输送</w:t>
            </w:r>
          </w:p>
        </w:tc>
        <w:tc>
          <w:tcPr>
            <w:tcW w:w="6115" w:type="dxa"/>
            <w:shd w:val="clear" w:color="auto" w:fill="auto"/>
            <w:vAlign w:val="center"/>
          </w:tcPr>
          <w:p w:rsidR="00716849" w:rsidRPr="000A1E52" w:rsidRDefault="00716849" w:rsidP="00A34A5B">
            <w:pPr>
              <w:pStyle w:val="affd"/>
              <w:spacing w:line="280" w:lineRule="exact"/>
              <w:jc w:val="center"/>
              <w:rPr>
                <w:color w:val="000000"/>
                <w:kern w:val="0"/>
                <w:sz w:val="18"/>
                <w:szCs w:val="18"/>
              </w:rPr>
            </w:pPr>
            <w:r w:rsidRPr="000A1E52">
              <w:rPr>
                <w:color w:val="000000"/>
                <w:sz w:val="18"/>
                <w:szCs w:val="18"/>
              </w:rPr>
              <w:t>皮带输送</w:t>
            </w:r>
          </w:p>
        </w:tc>
        <w:tc>
          <w:tcPr>
            <w:tcW w:w="1784" w:type="dxa"/>
            <w:shd w:val="clear" w:color="auto" w:fill="auto"/>
            <w:tcMar>
              <w:top w:w="57" w:type="dxa"/>
              <w:bottom w:w="57" w:type="dxa"/>
            </w:tcMar>
            <w:vAlign w:val="center"/>
          </w:tcPr>
          <w:p w:rsidR="00716849" w:rsidRPr="000A1E52" w:rsidRDefault="00716849" w:rsidP="00A34A5B">
            <w:pPr>
              <w:pStyle w:val="affd"/>
              <w:spacing w:line="280" w:lineRule="exact"/>
              <w:jc w:val="center"/>
              <w:rPr>
                <w:color w:val="000000"/>
                <w:kern w:val="0"/>
                <w:sz w:val="18"/>
                <w:szCs w:val="18"/>
              </w:rPr>
            </w:pPr>
            <w:r w:rsidRPr="000A1E52">
              <w:rPr>
                <w:color w:val="000000"/>
                <w:kern w:val="0"/>
                <w:sz w:val="18"/>
                <w:szCs w:val="18"/>
              </w:rPr>
              <w:t>不变</w:t>
            </w:r>
          </w:p>
        </w:tc>
      </w:tr>
      <w:tr w:rsidR="00716849" w:rsidRPr="000A1E52" w:rsidTr="0084155F">
        <w:trPr>
          <w:jc w:val="center"/>
        </w:trPr>
        <w:tc>
          <w:tcPr>
            <w:tcW w:w="595" w:type="dxa"/>
            <w:shd w:val="clear" w:color="auto" w:fill="auto"/>
            <w:vAlign w:val="center"/>
          </w:tcPr>
          <w:p w:rsidR="00716849" w:rsidRPr="000A1E52" w:rsidRDefault="00716849" w:rsidP="000253C1">
            <w:pPr>
              <w:pStyle w:val="affd"/>
              <w:spacing w:line="280" w:lineRule="exact"/>
              <w:rPr>
                <w:color w:val="000000"/>
                <w:spacing w:val="-20"/>
                <w:kern w:val="0"/>
                <w:sz w:val="18"/>
                <w:szCs w:val="18"/>
              </w:rPr>
            </w:pPr>
            <w:r w:rsidRPr="000A1E52">
              <w:rPr>
                <w:color w:val="000000"/>
                <w:spacing w:val="-20"/>
                <w:kern w:val="0"/>
                <w:sz w:val="18"/>
                <w:szCs w:val="18"/>
              </w:rPr>
              <w:t>辅助生产系统</w:t>
            </w:r>
          </w:p>
        </w:tc>
        <w:tc>
          <w:tcPr>
            <w:tcW w:w="1025"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矿井辅助设施</w:t>
            </w:r>
          </w:p>
        </w:tc>
        <w:tc>
          <w:tcPr>
            <w:tcW w:w="4767"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pacing w:val="10"/>
                <w:sz w:val="18"/>
                <w:szCs w:val="18"/>
              </w:rPr>
              <w:t>井口房、</w:t>
            </w:r>
            <w:r w:rsidRPr="000A1E52">
              <w:rPr>
                <w:color w:val="000000"/>
                <w:sz w:val="18"/>
                <w:szCs w:val="18"/>
              </w:rPr>
              <w:t>绞车房、机修间、调度楼、矿灯房、</w:t>
            </w:r>
            <w:r w:rsidRPr="000A1E52">
              <w:rPr>
                <w:rFonts w:hint="eastAsia"/>
                <w:color w:val="000000"/>
                <w:sz w:val="18"/>
                <w:szCs w:val="18"/>
              </w:rPr>
              <w:t>空压机房</w:t>
            </w:r>
            <w:r w:rsidRPr="000A1E52">
              <w:rPr>
                <w:color w:val="000000"/>
                <w:sz w:val="18"/>
                <w:szCs w:val="18"/>
              </w:rPr>
              <w:t>、监控楼、</w:t>
            </w:r>
            <w:r w:rsidRPr="000A1E52">
              <w:rPr>
                <w:color w:val="000000"/>
                <w:spacing w:val="10"/>
                <w:sz w:val="18"/>
                <w:szCs w:val="18"/>
              </w:rPr>
              <w:t>浴室、磅房</w:t>
            </w:r>
            <w:r w:rsidR="00A34A5B">
              <w:rPr>
                <w:rFonts w:hint="eastAsia"/>
                <w:color w:val="000000"/>
                <w:spacing w:val="10"/>
                <w:sz w:val="18"/>
                <w:szCs w:val="18"/>
              </w:rPr>
              <w:t>等</w:t>
            </w:r>
          </w:p>
        </w:tc>
        <w:tc>
          <w:tcPr>
            <w:tcW w:w="6115" w:type="dxa"/>
            <w:shd w:val="clear" w:color="auto" w:fill="auto"/>
            <w:vAlign w:val="center"/>
          </w:tcPr>
          <w:p w:rsidR="00716849" w:rsidRPr="000A1E52" w:rsidRDefault="00A34A5B" w:rsidP="00A34A5B">
            <w:pPr>
              <w:pStyle w:val="affd"/>
              <w:snapToGrid w:val="0"/>
              <w:spacing w:line="280" w:lineRule="exact"/>
              <w:jc w:val="center"/>
              <w:rPr>
                <w:color w:val="000000"/>
                <w:sz w:val="18"/>
                <w:szCs w:val="18"/>
              </w:rPr>
            </w:pPr>
            <w:r>
              <w:rPr>
                <w:rFonts w:hint="eastAsia"/>
                <w:color w:val="000000"/>
                <w:kern w:val="0"/>
                <w:sz w:val="18"/>
                <w:szCs w:val="18"/>
              </w:rPr>
              <w:t>利用现有</w:t>
            </w:r>
          </w:p>
        </w:tc>
        <w:tc>
          <w:tcPr>
            <w:tcW w:w="1784" w:type="dxa"/>
            <w:shd w:val="clear" w:color="auto" w:fill="auto"/>
            <w:tcMar>
              <w:top w:w="57" w:type="dxa"/>
              <w:bottom w:w="57" w:type="dxa"/>
            </w:tcMar>
            <w:vAlign w:val="center"/>
          </w:tcPr>
          <w:p w:rsidR="00716849" w:rsidRPr="000A1E52" w:rsidRDefault="00A34A5B" w:rsidP="00A34A5B">
            <w:pPr>
              <w:pStyle w:val="affd"/>
              <w:spacing w:line="280" w:lineRule="exact"/>
              <w:jc w:val="center"/>
              <w:rPr>
                <w:color w:val="000000"/>
                <w:kern w:val="0"/>
                <w:sz w:val="18"/>
                <w:szCs w:val="18"/>
              </w:rPr>
            </w:pPr>
            <w:r>
              <w:rPr>
                <w:rFonts w:hint="eastAsia"/>
                <w:color w:val="000000"/>
                <w:sz w:val="18"/>
                <w:szCs w:val="18"/>
              </w:rPr>
              <w:t>不变</w:t>
            </w:r>
          </w:p>
        </w:tc>
      </w:tr>
      <w:tr w:rsidR="00716849" w:rsidRPr="000A1E52" w:rsidTr="0084155F">
        <w:trPr>
          <w:jc w:val="center"/>
        </w:trPr>
        <w:tc>
          <w:tcPr>
            <w:tcW w:w="595" w:type="dxa"/>
            <w:vMerge w:val="restart"/>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公用工程</w:t>
            </w:r>
          </w:p>
        </w:tc>
        <w:tc>
          <w:tcPr>
            <w:tcW w:w="1025" w:type="dxa"/>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供热</w:t>
            </w:r>
          </w:p>
        </w:tc>
        <w:tc>
          <w:tcPr>
            <w:tcW w:w="4767" w:type="dxa"/>
            <w:shd w:val="clear" w:color="auto" w:fill="auto"/>
            <w:vAlign w:val="center"/>
          </w:tcPr>
          <w:p w:rsidR="00716849" w:rsidRPr="000A1E52" w:rsidRDefault="00716849" w:rsidP="00A34A5B">
            <w:pPr>
              <w:pStyle w:val="affd"/>
              <w:spacing w:line="280" w:lineRule="exact"/>
              <w:rPr>
                <w:color w:val="000000"/>
                <w:sz w:val="18"/>
                <w:szCs w:val="18"/>
              </w:rPr>
            </w:pPr>
            <w:r w:rsidRPr="000A1E52">
              <w:rPr>
                <w:color w:val="000000"/>
                <w:sz w:val="18"/>
                <w:szCs w:val="18"/>
              </w:rPr>
              <w:t>工业场地现有</w:t>
            </w:r>
            <w:r w:rsidRPr="000A1E52">
              <w:rPr>
                <w:color w:val="000000"/>
                <w:sz w:val="18"/>
                <w:szCs w:val="18"/>
              </w:rPr>
              <w:t>1</w:t>
            </w:r>
            <w:r w:rsidRPr="000A1E52">
              <w:rPr>
                <w:color w:val="000000"/>
                <w:sz w:val="18"/>
                <w:szCs w:val="18"/>
              </w:rPr>
              <w:t>座锅炉房，设</w:t>
            </w:r>
            <w:r>
              <w:rPr>
                <w:rFonts w:hint="eastAsia"/>
                <w:color w:val="000000"/>
                <w:sz w:val="18"/>
                <w:szCs w:val="18"/>
              </w:rPr>
              <w:t>2</w:t>
            </w:r>
            <w:r w:rsidRPr="000A1E52">
              <w:rPr>
                <w:color w:val="000000"/>
                <w:sz w:val="18"/>
                <w:szCs w:val="18"/>
              </w:rPr>
              <w:t>台</w:t>
            </w:r>
            <w:r w:rsidR="00A34A5B">
              <w:rPr>
                <w:rFonts w:hint="eastAsia"/>
                <w:color w:val="000000"/>
                <w:kern w:val="0"/>
                <w:sz w:val="18"/>
                <w:szCs w:val="18"/>
              </w:rPr>
              <w:t>6t/h</w:t>
            </w:r>
            <w:r w:rsidR="00A34A5B">
              <w:rPr>
                <w:rFonts w:hint="eastAsia"/>
                <w:color w:val="000000"/>
                <w:kern w:val="0"/>
                <w:sz w:val="18"/>
                <w:szCs w:val="18"/>
              </w:rPr>
              <w:t>热水</w:t>
            </w:r>
            <w:r>
              <w:rPr>
                <w:rFonts w:hint="eastAsia"/>
                <w:color w:val="000000"/>
                <w:sz w:val="18"/>
                <w:szCs w:val="18"/>
              </w:rPr>
              <w:t>锅炉</w:t>
            </w:r>
            <w:r w:rsidR="00A34A5B">
              <w:rPr>
                <w:rFonts w:hint="eastAsia"/>
                <w:color w:val="000000"/>
                <w:sz w:val="18"/>
                <w:szCs w:val="18"/>
              </w:rPr>
              <w:t>，</w:t>
            </w:r>
            <w:r w:rsidR="00A34A5B">
              <w:rPr>
                <w:rFonts w:hint="eastAsia"/>
                <w:color w:val="000000"/>
                <w:sz w:val="18"/>
                <w:szCs w:val="18"/>
              </w:rPr>
              <w:t>1</w:t>
            </w:r>
            <w:r w:rsidR="00A34A5B">
              <w:rPr>
                <w:rFonts w:hint="eastAsia"/>
                <w:color w:val="000000"/>
                <w:sz w:val="18"/>
                <w:szCs w:val="18"/>
              </w:rPr>
              <w:t>台</w:t>
            </w:r>
            <w:r w:rsidR="00A34A5B">
              <w:rPr>
                <w:rFonts w:hint="eastAsia"/>
                <w:color w:val="000000"/>
                <w:sz w:val="18"/>
                <w:szCs w:val="18"/>
              </w:rPr>
              <w:t>2t/h</w:t>
            </w:r>
            <w:r w:rsidR="00A34A5B">
              <w:rPr>
                <w:rFonts w:hint="eastAsia"/>
                <w:color w:val="000000"/>
                <w:sz w:val="18"/>
                <w:szCs w:val="18"/>
              </w:rPr>
              <w:t>热水锅炉</w:t>
            </w:r>
          </w:p>
        </w:tc>
        <w:tc>
          <w:tcPr>
            <w:tcW w:w="6115" w:type="dxa"/>
            <w:shd w:val="clear" w:color="auto" w:fill="auto"/>
            <w:vAlign w:val="center"/>
          </w:tcPr>
          <w:p w:rsidR="00716849" w:rsidRPr="000A1E52" w:rsidRDefault="002E2A3B" w:rsidP="00231818">
            <w:pPr>
              <w:pStyle w:val="affd"/>
              <w:spacing w:line="280" w:lineRule="exact"/>
              <w:jc w:val="center"/>
              <w:rPr>
                <w:color w:val="000000"/>
                <w:sz w:val="18"/>
                <w:szCs w:val="18"/>
              </w:rPr>
            </w:pPr>
            <w:r>
              <w:rPr>
                <w:rFonts w:hint="eastAsia"/>
                <w:color w:val="000000"/>
                <w:sz w:val="18"/>
                <w:szCs w:val="18"/>
              </w:rPr>
              <w:t>淘汰现有燃煤锅炉，改用空气源热泵供热系统</w:t>
            </w:r>
          </w:p>
        </w:tc>
        <w:tc>
          <w:tcPr>
            <w:tcW w:w="1784" w:type="dxa"/>
            <w:shd w:val="clear" w:color="auto" w:fill="auto"/>
            <w:vAlign w:val="center"/>
          </w:tcPr>
          <w:p w:rsidR="00716849" w:rsidRPr="000A1E52" w:rsidRDefault="002E2A3B" w:rsidP="00231818">
            <w:pPr>
              <w:snapToGrid w:val="0"/>
              <w:spacing w:line="280" w:lineRule="exact"/>
              <w:ind w:firstLine="0"/>
              <w:jc w:val="center"/>
              <w:rPr>
                <w:color w:val="000000"/>
                <w:kern w:val="0"/>
                <w:sz w:val="18"/>
                <w:szCs w:val="18"/>
              </w:rPr>
            </w:pPr>
            <w:r>
              <w:rPr>
                <w:rFonts w:hint="eastAsia"/>
                <w:color w:val="000000"/>
                <w:kern w:val="0"/>
                <w:sz w:val="18"/>
                <w:szCs w:val="18"/>
              </w:rPr>
              <w:t>以新带老</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供电</w:t>
            </w:r>
          </w:p>
        </w:tc>
        <w:tc>
          <w:tcPr>
            <w:tcW w:w="4767" w:type="dxa"/>
            <w:shd w:val="clear" w:color="auto" w:fill="auto"/>
            <w:vAlign w:val="center"/>
          </w:tcPr>
          <w:p w:rsidR="00716849" w:rsidRPr="00906F83" w:rsidRDefault="00A34A5B" w:rsidP="000253C1">
            <w:pPr>
              <w:snapToGrid w:val="0"/>
              <w:spacing w:line="280" w:lineRule="exact"/>
              <w:ind w:firstLine="0"/>
              <w:rPr>
                <w:sz w:val="18"/>
                <w:szCs w:val="18"/>
              </w:rPr>
            </w:pPr>
            <w:r w:rsidRPr="00A34A5B">
              <w:rPr>
                <w:sz w:val="18"/>
                <w:szCs w:val="18"/>
              </w:rPr>
              <w:t>本矿采用双回路</w:t>
            </w:r>
            <w:r w:rsidRPr="00A34A5B">
              <w:rPr>
                <w:sz w:val="18"/>
                <w:szCs w:val="18"/>
              </w:rPr>
              <w:t>10kV</w:t>
            </w:r>
            <w:r w:rsidRPr="00A34A5B">
              <w:rPr>
                <w:sz w:val="18"/>
                <w:szCs w:val="18"/>
              </w:rPr>
              <w:t>电源供电，主供电电源引自八义</w:t>
            </w:r>
            <w:r w:rsidRPr="00A34A5B">
              <w:rPr>
                <w:sz w:val="18"/>
                <w:szCs w:val="18"/>
              </w:rPr>
              <w:t>110kV</w:t>
            </w:r>
            <w:r w:rsidRPr="00A34A5B">
              <w:rPr>
                <w:sz w:val="18"/>
                <w:szCs w:val="18"/>
              </w:rPr>
              <w:t>变电站</w:t>
            </w:r>
            <w:r w:rsidRPr="00A34A5B">
              <w:rPr>
                <w:sz w:val="18"/>
                <w:szCs w:val="18"/>
              </w:rPr>
              <w:t>10kV</w:t>
            </w:r>
            <w:r w:rsidRPr="00A34A5B">
              <w:rPr>
                <w:sz w:val="18"/>
                <w:szCs w:val="18"/>
              </w:rPr>
              <w:t>母线，备用电源引自南宋</w:t>
            </w:r>
            <w:r w:rsidRPr="00A34A5B">
              <w:rPr>
                <w:sz w:val="18"/>
                <w:szCs w:val="18"/>
              </w:rPr>
              <w:t>35kV</w:t>
            </w:r>
            <w:r w:rsidRPr="00A34A5B">
              <w:rPr>
                <w:sz w:val="18"/>
                <w:szCs w:val="18"/>
              </w:rPr>
              <w:t>变电站</w:t>
            </w:r>
            <w:r w:rsidRPr="00A34A5B">
              <w:rPr>
                <w:sz w:val="18"/>
                <w:szCs w:val="18"/>
              </w:rPr>
              <w:t>10kV</w:t>
            </w:r>
            <w:r w:rsidRPr="00A34A5B">
              <w:rPr>
                <w:sz w:val="18"/>
                <w:szCs w:val="18"/>
              </w:rPr>
              <w:t>母线。两回电源线路均采用钢筋混凝土单杆架空敷设。</w:t>
            </w:r>
          </w:p>
        </w:tc>
        <w:tc>
          <w:tcPr>
            <w:tcW w:w="6115" w:type="dxa"/>
            <w:shd w:val="clear" w:color="auto" w:fill="auto"/>
            <w:vAlign w:val="center"/>
          </w:tcPr>
          <w:p w:rsidR="00716849" w:rsidRPr="000A1E52" w:rsidRDefault="00A34A5B" w:rsidP="00231818">
            <w:pPr>
              <w:pStyle w:val="affd"/>
              <w:spacing w:line="280" w:lineRule="exact"/>
              <w:jc w:val="center"/>
              <w:rPr>
                <w:color w:val="000000"/>
                <w:sz w:val="18"/>
                <w:szCs w:val="18"/>
              </w:rPr>
            </w:pPr>
            <w:r>
              <w:rPr>
                <w:rFonts w:hint="eastAsia"/>
                <w:color w:val="000000"/>
                <w:kern w:val="0"/>
                <w:sz w:val="18"/>
                <w:szCs w:val="18"/>
              </w:rPr>
              <w:t>利用现有</w:t>
            </w:r>
          </w:p>
        </w:tc>
        <w:tc>
          <w:tcPr>
            <w:tcW w:w="1784" w:type="dxa"/>
            <w:shd w:val="clear" w:color="auto" w:fill="auto"/>
            <w:vAlign w:val="center"/>
          </w:tcPr>
          <w:p w:rsidR="00716849" w:rsidRPr="000A1E52" w:rsidRDefault="00A34A5B" w:rsidP="00231818">
            <w:pPr>
              <w:pStyle w:val="affd"/>
              <w:spacing w:line="280" w:lineRule="exact"/>
              <w:jc w:val="center"/>
              <w:rPr>
                <w:color w:val="000000"/>
                <w:kern w:val="0"/>
                <w:sz w:val="18"/>
                <w:szCs w:val="18"/>
              </w:rPr>
            </w:pPr>
            <w:r>
              <w:rPr>
                <w:rFonts w:hint="eastAsia"/>
                <w:color w:val="000000"/>
                <w:sz w:val="18"/>
                <w:szCs w:val="18"/>
              </w:rPr>
              <w:t>不变</w:t>
            </w:r>
          </w:p>
        </w:tc>
      </w:tr>
      <w:tr w:rsidR="00A34A5B" w:rsidRPr="000A1E52" w:rsidTr="0084155F">
        <w:trPr>
          <w:jc w:val="center"/>
        </w:trPr>
        <w:tc>
          <w:tcPr>
            <w:tcW w:w="595" w:type="dxa"/>
            <w:vMerge/>
            <w:vAlign w:val="center"/>
          </w:tcPr>
          <w:p w:rsidR="00A34A5B" w:rsidRPr="000A1E52" w:rsidRDefault="00A34A5B" w:rsidP="000253C1">
            <w:pPr>
              <w:pStyle w:val="affd"/>
              <w:spacing w:line="280" w:lineRule="exact"/>
              <w:rPr>
                <w:color w:val="000000"/>
                <w:kern w:val="0"/>
                <w:sz w:val="18"/>
                <w:szCs w:val="18"/>
              </w:rPr>
            </w:pPr>
          </w:p>
        </w:tc>
        <w:tc>
          <w:tcPr>
            <w:tcW w:w="1025" w:type="dxa"/>
            <w:shd w:val="clear" w:color="auto" w:fill="auto"/>
            <w:vAlign w:val="center"/>
          </w:tcPr>
          <w:p w:rsidR="00A34A5B" w:rsidRPr="000A1E52" w:rsidRDefault="00A34A5B" w:rsidP="000253C1">
            <w:pPr>
              <w:pStyle w:val="affd"/>
              <w:spacing w:line="280" w:lineRule="exact"/>
              <w:rPr>
                <w:color w:val="000000"/>
                <w:kern w:val="0"/>
                <w:sz w:val="18"/>
                <w:szCs w:val="18"/>
              </w:rPr>
            </w:pPr>
            <w:r w:rsidRPr="000A1E52">
              <w:rPr>
                <w:color w:val="000000"/>
                <w:kern w:val="0"/>
                <w:sz w:val="18"/>
                <w:szCs w:val="18"/>
              </w:rPr>
              <w:t>供水</w:t>
            </w:r>
          </w:p>
        </w:tc>
        <w:tc>
          <w:tcPr>
            <w:tcW w:w="4767" w:type="dxa"/>
            <w:shd w:val="clear" w:color="auto" w:fill="auto"/>
            <w:vAlign w:val="center"/>
          </w:tcPr>
          <w:p w:rsidR="00A34A5B" w:rsidRPr="00A34A5B" w:rsidRDefault="00A34A5B" w:rsidP="000253C1">
            <w:pPr>
              <w:snapToGrid w:val="0"/>
              <w:spacing w:line="280" w:lineRule="exact"/>
              <w:ind w:firstLine="0"/>
              <w:rPr>
                <w:sz w:val="18"/>
                <w:szCs w:val="18"/>
              </w:rPr>
            </w:pPr>
            <w:r w:rsidRPr="00A34A5B">
              <w:rPr>
                <w:rFonts w:hint="eastAsia"/>
                <w:sz w:val="18"/>
                <w:szCs w:val="18"/>
              </w:rPr>
              <w:t>水源为自备井，取水为深层奥灰水</w:t>
            </w:r>
            <w:r w:rsidRPr="00A34A5B">
              <w:rPr>
                <w:sz w:val="18"/>
                <w:szCs w:val="18"/>
              </w:rPr>
              <w:t>，可以满足本矿生产、生活及消防用水的需要。</w:t>
            </w:r>
          </w:p>
        </w:tc>
        <w:tc>
          <w:tcPr>
            <w:tcW w:w="6115" w:type="dxa"/>
            <w:shd w:val="clear" w:color="auto" w:fill="auto"/>
            <w:vAlign w:val="center"/>
          </w:tcPr>
          <w:p w:rsidR="00A34A5B" w:rsidRPr="000A1E52" w:rsidRDefault="00A34A5B" w:rsidP="00231818">
            <w:pPr>
              <w:pStyle w:val="affd"/>
              <w:spacing w:line="280" w:lineRule="exact"/>
              <w:jc w:val="center"/>
              <w:rPr>
                <w:color w:val="000000"/>
                <w:sz w:val="18"/>
                <w:szCs w:val="18"/>
              </w:rPr>
            </w:pPr>
            <w:r>
              <w:rPr>
                <w:rFonts w:hint="eastAsia"/>
                <w:color w:val="000000"/>
                <w:kern w:val="0"/>
                <w:sz w:val="18"/>
                <w:szCs w:val="18"/>
              </w:rPr>
              <w:t>利用现有</w:t>
            </w:r>
          </w:p>
        </w:tc>
        <w:tc>
          <w:tcPr>
            <w:tcW w:w="1784" w:type="dxa"/>
            <w:shd w:val="clear" w:color="auto" w:fill="auto"/>
            <w:vAlign w:val="center"/>
          </w:tcPr>
          <w:p w:rsidR="00A34A5B" w:rsidRPr="000A1E52" w:rsidRDefault="00A34A5B" w:rsidP="00231818">
            <w:pPr>
              <w:pStyle w:val="affd"/>
              <w:spacing w:line="280" w:lineRule="exact"/>
              <w:jc w:val="center"/>
              <w:rPr>
                <w:color w:val="000000"/>
                <w:kern w:val="0"/>
                <w:sz w:val="18"/>
                <w:szCs w:val="18"/>
              </w:rPr>
            </w:pPr>
            <w:r>
              <w:rPr>
                <w:rFonts w:hint="eastAsia"/>
                <w:color w:val="000000"/>
                <w:sz w:val="18"/>
                <w:szCs w:val="18"/>
              </w:rPr>
              <w:t>不变</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pacing w:line="280" w:lineRule="exact"/>
              <w:rPr>
                <w:color w:val="000000"/>
                <w:kern w:val="0"/>
                <w:sz w:val="18"/>
                <w:szCs w:val="18"/>
              </w:rPr>
            </w:pPr>
            <w:r w:rsidRPr="000A1E52">
              <w:rPr>
                <w:color w:val="000000"/>
                <w:kern w:val="0"/>
                <w:sz w:val="18"/>
                <w:szCs w:val="18"/>
              </w:rPr>
              <w:t>排水</w:t>
            </w:r>
          </w:p>
        </w:tc>
        <w:tc>
          <w:tcPr>
            <w:tcW w:w="4767" w:type="dxa"/>
            <w:shd w:val="clear" w:color="auto" w:fill="auto"/>
            <w:vAlign w:val="center"/>
          </w:tcPr>
          <w:p w:rsidR="00716849" w:rsidRPr="000A1E52" w:rsidRDefault="00716849" w:rsidP="00A34A5B">
            <w:pPr>
              <w:snapToGrid w:val="0"/>
              <w:spacing w:line="280" w:lineRule="exact"/>
              <w:ind w:firstLine="0"/>
              <w:rPr>
                <w:color w:val="000000"/>
                <w:sz w:val="18"/>
                <w:szCs w:val="18"/>
              </w:rPr>
            </w:pPr>
            <w:r>
              <w:rPr>
                <w:rFonts w:hint="eastAsia"/>
                <w:sz w:val="18"/>
                <w:szCs w:val="18"/>
              </w:rPr>
              <w:t>矿井水经处理后全部回用于井下洒水</w:t>
            </w:r>
            <w:r w:rsidR="00A34A5B">
              <w:rPr>
                <w:rFonts w:hint="eastAsia"/>
                <w:sz w:val="18"/>
                <w:szCs w:val="18"/>
              </w:rPr>
              <w:t>和黄泥灌浆用水</w:t>
            </w:r>
            <w:r>
              <w:rPr>
                <w:rFonts w:hint="eastAsia"/>
                <w:sz w:val="18"/>
                <w:szCs w:val="18"/>
              </w:rPr>
              <w:t>；生活污水经处理后</w:t>
            </w:r>
            <w:r w:rsidR="00A34A5B">
              <w:rPr>
                <w:rFonts w:hint="eastAsia"/>
                <w:sz w:val="18"/>
                <w:szCs w:val="18"/>
              </w:rPr>
              <w:t>全部</w:t>
            </w:r>
            <w:r>
              <w:rPr>
                <w:rFonts w:hint="eastAsia"/>
                <w:sz w:val="18"/>
                <w:szCs w:val="18"/>
              </w:rPr>
              <w:t>综合利用</w:t>
            </w:r>
          </w:p>
        </w:tc>
        <w:tc>
          <w:tcPr>
            <w:tcW w:w="6115" w:type="dxa"/>
            <w:shd w:val="clear" w:color="auto" w:fill="auto"/>
            <w:vAlign w:val="center"/>
          </w:tcPr>
          <w:p w:rsidR="00716849" w:rsidRPr="00A34A5B" w:rsidRDefault="0084155F" w:rsidP="0084155F">
            <w:pPr>
              <w:pStyle w:val="affd"/>
              <w:spacing w:line="280" w:lineRule="exact"/>
              <w:jc w:val="center"/>
              <w:rPr>
                <w:color w:val="000000"/>
                <w:sz w:val="18"/>
                <w:szCs w:val="18"/>
                <w:highlight w:val="red"/>
              </w:rPr>
            </w:pPr>
            <w:r>
              <w:rPr>
                <w:rFonts w:hint="eastAsia"/>
                <w:color w:val="000000"/>
                <w:sz w:val="18"/>
                <w:szCs w:val="18"/>
              </w:rPr>
              <w:t>矿井水经处理回用后，开</w:t>
            </w:r>
            <w:r w:rsidRPr="00112CE4">
              <w:rPr>
                <w:color w:val="000000"/>
                <w:sz w:val="18"/>
                <w:szCs w:val="18"/>
              </w:rPr>
              <w:t>采</w:t>
            </w:r>
            <w:r w:rsidRPr="00112CE4">
              <w:rPr>
                <w:color w:val="000000"/>
                <w:sz w:val="18"/>
                <w:szCs w:val="18"/>
              </w:rPr>
              <w:t>15</w:t>
            </w:r>
            <w:r w:rsidRPr="00112CE4">
              <w:rPr>
                <w:color w:val="000000"/>
                <w:sz w:val="18"/>
                <w:szCs w:val="18"/>
              </w:rPr>
              <w:t>号煤层时不外排，</w:t>
            </w:r>
            <w:r>
              <w:rPr>
                <w:rFonts w:hint="eastAsia"/>
                <w:color w:val="000000"/>
                <w:sz w:val="18"/>
                <w:szCs w:val="18"/>
              </w:rPr>
              <w:t>开</w:t>
            </w:r>
            <w:r w:rsidRPr="00112CE4">
              <w:rPr>
                <w:color w:val="000000"/>
                <w:sz w:val="18"/>
                <w:szCs w:val="18"/>
              </w:rPr>
              <w:t>采</w:t>
            </w:r>
            <w:r w:rsidRPr="00112CE4">
              <w:rPr>
                <w:color w:val="000000"/>
                <w:sz w:val="18"/>
                <w:szCs w:val="18"/>
              </w:rPr>
              <w:t>3</w:t>
            </w:r>
            <w:r w:rsidRPr="00112CE4">
              <w:rPr>
                <w:color w:val="000000"/>
                <w:sz w:val="18"/>
                <w:szCs w:val="18"/>
              </w:rPr>
              <w:t>号煤层时多余达标排放。</w:t>
            </w:r>
            <w:r>
              <w:rPr>
                <w:rFonts w:hint="eastAsia"/>
                <w:color w:val="000000"/>
                <w:sz w:val="18"/>
                <w:szCs w:val="18"/>
              </w:rPr>
              <w:t>生活污水</w:t>
            </w:r>
            <w:r>
              <w:rPr>
                <w:rFonts w:hint="eastAsia"/>
                <w:sz w:val="18"/>
                <w:szCs w:val="18"/>
              </w:rPr>
              <w:t>经处理后全部综合利用</w:t>
            </w:r>
            <w:r>
              <w:rPr>
                <w:rFonts w:hint="eastAsia"/>
                <w:color w:val="000000"/>
                <w:sz w:val="18"/>
                <w:szCs w:val="18"/>
              </w:rPr>
              <w:t>。</w:t>
            </w:r>
          </w:p>
        </w:tc>
        <w:tc>
          <w:tcPr>
            <w:tcW w:w="1784" w:type="dxa"/>
            <w:shd w:val="clear" w:color="auto" w:fill="auto"/>
            <w:vAlign w:val="center"/>
          </w:tcPr>
          <w:p w:rsidR="00716849" w:rsidRPr="00A34A5B" w:rsidRDefault="0084155F" w:rsidP="00231818">
            <w:pPr>
              <w:pStyle w:val="affd"/>
              <w:spacing w:line="280" w:lineRule="exact"/>
              <w:jc w:val="center"/>
              <w:rPr>
                <w:color w:val="000000"/>
                <w:kern w:val="0"/>
                <w:sz w:val="18"/>
                <w:szCs w:val="18"/>
                <w:highlight w:val="red"/>
              </w:rPr>
            </w:pPr>
            <w:r>
              <w:rPr>
                <w:rFonts w:hint="eastAsia"/>
                <w:color w:val="000000"/>
                <w:sz w:val="18"/>
                <w:szCs w:val="18"/>
              </w:rPr>
              <w:t>开采</w:t>
            </w:r>
            <w:r>
              <w:rPr>
                <w:rFonts w:hint="eastAsia"/>
                <w:color w:val="000000"/>
                <w:sz w:val="18"/>
                <w:szCs w:val="18"/>
              </w:rPr>
              <w:t>3</w:t>
            </w:r>
            <w:r>
              <w:rPr>
                <w:rFonts w:hint="eastAsia"/>
                <w:color w:val="000000"/>
                <w:sz w:val="18"/>
                <w:szCs w:val="18"/>
              </w:rPr>
              <w:t>号煤层时部分矿井水达标排放</w:t>
            </w:r>
          </w:p>
        </w:tc>
      </w:tr>
      <w:tr w:rsidR="00716849" w:rsidRPr="000A1E52" w:rsidTr="0084155F">
        <w:trPr>
          <w:jc w:val="center"/>
        </w:trPr>
        <w:tc>
          <w:tcPr>
            <w:tcW w:w="595" w:type="dxa"/>
            <w:vMerge w:val="restart"/>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环保</w:t>
            </w:r>
          </w:p>
          <w:p w:rsidR="00716849" w:rsidRPr="000A1E52" w:rsidRDefault="00716849" w:rsidP="000253C1">
            <w:pPr>
              <w:pStyle w:val="affd"/>
              <w:spacing w:line="280" w:lineRule="exact"/>
              <w:rPr>
                <w:color w:val="000000"/>
                <w:kern w:val="0"/>
                <w:sz w:val="18"/>
                <w:szCs w:val="18"/>
              </w:rPr>
            </w:pPr>
            <w:r w:rsidRPr="000A1E52">
              <w:rPr>
                <w:color w:val="000000"/>
                <w:sz w:val="18"/>
                <w:szCs w:val="18"/>
              </w:rPr>
              <w:t>工程</w:t>
            </w:r>
          </w:p>
        </w:tc>
        <w:tc>
          <w:tcPr>
            <w:tcW w:w="1025"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废气治理</w:t>
            </w:r>
          </w:p>
        </w:tc>
        <w:tc>
          <w:tcPr>
            <w:tcW w:w="4767" w:type="dxa"/>
            <w:shd w:val="clear" w:color="auto" w:fill="auto"/>
            <w:vAlign w:val="center"/>
          </w:tcPr>
          <w:p w:rsidR="00716849" w:rsidRPr="000A1E52" w:rsidRDefault="00716849" w:rsidP="00A34A5B">
            <w:pPr>
              <w:snapToGrid w:val="0"/>
              <w:spacing w:line="280" w:lineRule="exact"/>
              <w:ind w:firstLine="0"/>
              <w:rPr>
                <w:color w:val="000000"/>
                <w:sz w:val="18"/>
                <w:szCs w:val="18"/>
              </w:rPr>
            </w:pPr>
            <w:r w:rsidRPr="000A1E52">
              <w:rPr>
                <w:color w:val="000000"/>
                <w:sz w:val="18"/>
                <w:szCs w:val="18"/>
              </w:rPr>
              <w:t>原煤</w:t>
            </w:r>
            <w:r>
              <w:rPr>
                <w:rFonts w:hint="eastAsia"/>
                <w:color w:val="000000"/>
                <w:sz w:val="18"/>
                <w:szCs w:val="18"/>
              </w:rPr>
              <w:t>采用</w:t>
            </w:r>
            <w:r w:rsidR="00A34A5B">
              <w:rPr>
                <w:rFonts w:hint="eastAsia"/>
                <w:color w:val="000000"/>
                <w:sz w:val="18"/>
                <w:szCs w:val="18"/>
              </w:rPr>
              <w:t>封闭储煤场</w:t>
            </w:r>
            <w:r>
              <w:rPr>
                <w:rFonts w:hint="eastAsia"/>
                <w:color w:val="000000"/>
                <w:sz w:val="18"/>
                <w:szCs w:val="18"/>
              </w:rPr>
              <w:t>储存</w:t>
            </w:r>
            <w:r w:rsidR="00A34A5B">
              <w:rPr>
                <w:rFonts w:hint="eastAsia"/>
                <w:color w:val="000000"/>
                <w:sz w:val="18"/>
                <w:szCs w:val="18"/>
              </w:rPr>
              <w:t>，煤场内</w:t>
            </w:r>
            <w:r>
              <w:rPr>
                <w:rFonts w:hint="eastAsia"/>
                <w:color w:val="000000"/>
                <w:sz w:val="18"/>
                <w:szCs w:val="18"/>
              </w:rPr>
              <w:t>设防风</w:t>
            </w:r>
            <w:r w:rsidR="00A34A5B">
              <w:rPr>
                <w:rFonts w:hint="eastAsia"/>
                <w:color w:val="000000"/>
                <w:sz w:val="18"/>
                <w:szCs w:val="18"/>
              </w:rPr>
              <w:t>喷雾</w:t>
            </w:r>
            <w:r>
              <w:rPr>
                <w:rFonts w:hint="eastAsia"/>
                <w:color w:val="000000"/>
                <w:sz w:val="18"/>
                <w:szCs w:val="18"/>
              </w:rPr>
              <w:t>降尘喷头</w:t>
            </w:r>
            <w:r w:rsidR="00A34A5B">
              <w:rPr>
                <w:rFonts w:hint="eastAsia"/>
                <w:color w:val="000000"/>
                <w:sz w:val="18"/>
                <w:szCs w:val="18"/>
              </w:rPr>
              <w:t>和移动式雾炮</w:t>
            </w:r>
            <w:r>
              <w:rPr>
                <w:rFonts w:hint="eastAsia"/>
                <w:color w:val="000000"/>
                <w:sz w:val="18"/>
                <w:szCs w:val="18"/>
              </w:rPr>
              <w:t>；原煤输送封闭栈桥；原煤筛分系统封闭，设布袋除尘器；</w:t>
            </w:r>
            <w:r w:rsidR="00A34A5B">
              <w:rPr>
                <w:rFonts w:hint="eastAsia"/>
                <w:color w:val="000000"/>
                <w:sz w:val="18"/>
                <w:szCs w:val="18"/>
              </w:rPr>
              <w:t>3</w:t>
            </w:r>
            <w:r>
              <w:rPr>
                <w:rFonts w:hint="eastAsia"/>
                <w:color w:val="000000"/>
                <w:sz w:val="18"/>
                <w:szCs w:val="18"/>
              </w:rPr>
              <w:t>台燃煤锅炉配备</w:t>
            </w:r>
            <w:r w:rsidR="00A34A5B">
              <w:rPr>
                <w:rFonts w:hint="eastAsia"/>
                <w:color w:val="000000"/>
                <w:sz w:val="18"/>
                <w:szCs w:val="18"/>
              </w:rPr>
              <w:t>除尘、</w:t>
            </w:r>
            <w:r>
              <w:rPr>
                <w:rFonts w:hint="eastAsia"/>
                <w:color w:val="000000"/>
                <w:sz w:val="18"/>
                <w:szCs w:val="18"/>
              </w:rPr>
              <w:t>脱硫</w:t>
            </w:r>
            <w:r w:rsidR="00A34A5B">
              <w:rPr>
                <w:rFonts w:hint="eastAsia"/>
                <w:color w:val="000000"/>
                <w:sz w:val="18"/>
                <w:szCs w:val="18"/>
              </w:rPr>
              <w:t>、脱硝</w:t>
            </w:r>
            <w:r>
              <w:rPr>
                <w:rFonts w:hint="eastAsia"/>
                <w:color w:val="000000"/>
                <w:sz w:val="18"/>
                <w:szCs w:val="18"/>
              </w:rPr>
              <w:t>装置</w:t>
            </w:r>
            <w:r w:rsidRPr="000A1E52">
              <w:rPr>
                <w:color w:val="000000"/>
                <w:sz w:val="18"/>
                <w:szCs w:val="18"/>
              </w:rPr>
              <w:t>。</w:t>
            </w:r>
          </w:p>
        </w:tc>
        <w:tc>
          <w:tcPr>
            <w:tcW w:w="6115" w:type="dxa"/>
            <w:shd w:val="clear" w:color="auto" w:fill="auto"/>
            <w:vAlign w:val="center"/>
          </w:tcPr>
          <w:p w:rsidR="00716849" w:rsidRPr="000A1E52" w:rsidRDefault="007146CC" w:rsidP="00231818">
            <w:pPr>
              <w:snapToGrid w:val="0"/>
              <w:spacing w:line="280" w:lineRule="exact"/>
              <w:ind w:firstLine="0"/>
              <w:jc w:val="center"/>
              <w:rPr>
                <w:color w:val="000000"/>
                <w:sz w:val="18"/>
                <w:szCs w:val="18"/>
              </w:rPr>
            </w:pPr>
            <w:r>
              <w:rPr>
                <w:rFonts w:hint="eastAsia"/>
                <w:color w:val="000000"/>
                <w:sz w:val="18"/>
                <w:szCs w:val="18"/>
              </w:rPr>
              <w:t>淘汰现有锅炉，改用空气源热泵系统供热</w:t>
            </w:r>
          </w:p>
        </w:tc>
        <w:tc>
          <w:tcPr>
            <w:tcW w:w="1784" w:type="dxa"/>
            <w:shd w:val="clear" w:color="auto" w:fill="auto"/>
            <w:vAlign w:val="center"/>
          </w:tcPr>
          <w:p w:rsidR="00716849" w:rsidRPr="00240913" w:rsidRDefault="007146CC" w:rsidP="00231818">
            <w:pPr>
              <w:pStyle w:val="affd"/>
              <w:snapToGrid w:val="0"/>
              <w:spacing w:line="280" w:lineRule="exact"/>
              <w:jc w:val="center"/>
              <w:rPr>
                <w:color w:val="000000"/>
                <w:sz w:val="18"/>
                <w:szCs w:val="18"/>
              </w:rPr>
            </w:pPr>
            <w:r>
              <w:rPr>
                <w:rFonts w:hint="eastAsia"/>
                <w:color w:val="000000"/>
                <w:sz w:val="18"/>
                <w:szCs w:val="18"/>
              </w:rPr>
              <w:t>拆除锅炉，其余不变</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废水治理</w:t>
            </w:r>
          </w:p>
        </w:tc>
        <w:tc>
          <w:tcPr>
            <w:tcW w:w="4767" w:type="dxa"/>
            <w:shd w:val="clear" w:color="auto" w:fill="auto"/>
          </w:tcPr>
          <w:p w:rsidR="00716849" w:rsidRPr="00563E5E" w:rsidRDefault="00716849" w:rsidP="00A34A5B">
            <w:pPr>
              <w:pStyle w:val="affd"/>
              <w:snapToGrid w:val="0"/>
              <w:spacing w:line="280" w:lineRule="exact"/>
              <w:rPr>
                <w:sz w:val="18"/>
                <w:szCs w:val="18"/>
              </w:rPr>
            </w:pPr>
            <w:r w:rsidRPr="00563E5E">
              <w:rPr>
                <w:sz w:val="18"/>
                <w:szCs w:val="18"/>
              </w:rPr>
              <w:t>1</w:t>
            </w:r>
            <w:r w:rsidRPr="00563E5E">
              <w:rPr>
                <w:sz w:val="18"/>
                <w:szCs w:val="18"/>
              </w:rPr>
              <w:t>座处理能力为</w:t>
            </w:r>
            <w:r w:rsidR="00A34A5B">
              <w:rPr>
                <w:rFonts w:hint="eastAsia"/>
                <w:sz w:val="18"/>
                <w:szCs w:val="18"/>
              </w:rPr>
              <w:t>60</w:t>
            </w:r>
            <w:r w:rsidRPr="00563E5E">
              <w:rPr>
                <w:sz w:val="18"/>
                <w:szCs w:val="18"/>
              </w:rPr>
              <w:t>m</w:t>
            </w:r>
            <w:r w:rsidRPr="00563E5E">
              <w:rPr>
                <w:sz w:val="18"/>
                <w:szCs w:val="18"/>
                <w:vertAlign w:val="superscript"/>
              </w:rPr>
              <w:t>3</w:t>
            </w:r>
            <w:r w:rsidRPr="00563E5E">
              <w:rPr>
                <w:sz w:val="18"/>
                <w:szCs w:val="18"/>
              </w:rPr>
              <w:t>/</w:t>
            </w:r>
            <w:r w:rsidRPr="00563E5E">
              <w:rPr>
                <w:rFonts w:hint="eastAsia"/>
                <w:sz w:val="18"/>
                <w:szCs w:val="18"/>
              </w:rPr>
              <w:t>h</w:t>
            </w:r>
            <w:r w:rsidRPr="00563E5E">
              <w:rPr>
                <w:sz w:val="18"/>
                <w:szCs w:val="18"/>
              </w:rPr>
              <w:t>矿井水处理站；</w:t>
            </w:r>
            <w:r w:rsidRPr="00563E5E">
              <w:rPr>
                <w:sz w:val="18"/>
                <w:szCs w:val="18"/>
              </w:rPr>
              <w:t>1</w:t>
            </w:r>
            <w:r w:rsidRPr="00563E5E">
              <w:rPr>
                <w:sz w:val="18"/>
                <w:szCs w:val="18"/>
              </w:rPr>
              <w:t>座处理能力为</w:t>
            </w:r>
            <w:r w:rsidR="00A34A5B">
              <w:rPr>
                <w:rFonts w:hint="eastAsia"/>
                <w:sz w:val="18"/>
                <w:szCs w:val="18"/>
              </w:rPr>
              <w:t>10</w:t>
            </w:r>
            <w:r w:rsidRPr="00563E5E">
              <w:rPr>
                <w:sz w:val="18"/>
                <w:szCs w:val="18"/>
              </w:rPr>
              <w:t>m</w:t>
            </w:r>
            <w:r w:rsidRPr="00563E5E">
              <w:rPr>
                <w:sz w:val="18"/>
                <w:szCs w:val="18"/>
                <w:vertAlign w:val="superscript"/>
              </w:rPr>
              <w:t>3</w:t>
            </w:r>
            <w:r w:rsidRPr="00563E5E">
              <w:rPr>
                <w:sz w:val="18"/>
                <w:szCs w:val="18"/>
              </w:rPr>
              <w:t>/</w:t>
            </w:r>
            <w:r w:rsidRPr="00563E5E">
              <w:rPr>
                <w:rFonts w:hint="eastAsia"/>
                <w:sz w:val="18"/>
                <w:szCs w:val="18"/>
              </w:rPr>
              <w:t>h</w:t>
            </w:r>
            <w:r w:rsidRPr="00563E5E">
              <w:rPr>
                <w:sz w:val="18"/>
                <w:szCs w:val="18"/>
              </w:rPr>
              <w:t>生活污水处理站；</w:t>
            </w:r>
            <w:r w:rsidRPr="00563E5E">
              <w:rPr>
                <w:sz w:val="18"/>
                <w:szCs w:val="18"/>
              </w:rPr>
              <w:t>1</w:t>
            </w:r>
            <w:r w:rsidRPr="00563E5E">
              <w:rPr>
                <w:sz w:val="18"/>
                <w:szCs w:val="18"/>
              </w:rPr>
              <w:t>座</w:t>
            </w:r>
            <w:smartTag w:uri="urn:schemas-microsoft-com:office:smarttags" w:element="chmetcnv">
              <w:smartTagPr>
                <w:attr w:name="UnitName" w:val="m3"/>
                <w:attr w:name="SourceValue" w:val="200"/>
                <w:attr w:name="HasSpace" w:val="False"/>
                <w:attr w:name="Negative" w:val="False"/>
                <w:attr w:name="NumberType" w:val="1"/>
                <w:attr w:name="TCSC" w:val="0"/>
              </w:smartTagPr>
              <w:r>
                <w:rPr>
                  <w:rFonts w:hint="eastAsia"/>
                  <w:sz w:val="18"/>
                  <w:szCs w:val="18"/>
                </w:rPr>
                <w:t>200</w:t>
              </w:r>
              <w:r w:rsidRPr="00563E5E">
                <w:rPr>
                  <w:sz w:val="18"/>
                  <w:szCs w:val="18"/>
                </w:rPr>
                <w:t>m</w:t>
              </w:r>
              <w:r w:rsidRPr="00563E5E">
                <w:rPr>
                  <w:sz w:val="18"/>
                  <w:szCs w:val="18"/>
                  <w:vertAlign w:val="superscript"/>
                </w:rPr>
                <w:t>3</w:t>
              </w:r>
            </w:smartTag>
            <w:r w:rsidRPr="00563E5E">
              <w:rPr>
                <w:sz w:val="18"/>
                <w:szCs w:val="18"/>
              </w:rPr>
              <w:t>初期雨水收集池</w:t>
            </w:r>
          </w:p>
        </w:tc>
        <w:tc>
          <w:tcPr>
            <w:tcW w:w="6115" w:type="dxa"/>
            <w:shd w:val="clear" w:color="auto" w:fill="auto"/>
            <w:vAlign w:val="center"/>
          </w:tcPr>
          <w:p w:rsidR="00716849" w:rsidRPr="00563E5E" w:rsidRDefault="00A34A5B" w:rsidP="00231818">
            <w:pPr>
              <w:pStyle w:val="affd"/>
              <w:snapToGrid w:val="0"/>
              <w:spacing w:line="280" w:lineRule="exact"/>
              <w:jc w:val="center"/>
              <w:rPr>
                <w:sz w:val="18"/>
                <w:szCs w:val="18"/>
              </w:rPr>
            </w:pPr>
            <w:r>
              <w:rPr>
                <w:rFonts w:hint="eastAsia"/>
                <w:sz w:val="18"/>
                <w:szCs w:val="18"/>
              </w:rPr>
              <w:t>矿井水处理站新增</w:t>
            </w:r>
            <w:r>
              <w:rPr>
                <w:rFonts w:hint="eastAsia"/>
                <w:sz w:val="18"/>
                <w:szCs w:val="18"/>
              </w:rPr>
              <w:t>2</w:t>
            </w:r>
            <w:r>
              <w:rPr>
                <w:rFonts w:hint="eastAsia"/>
                <w:sz w:val="18"/>
                <w:szCs w:val="18"/>
              </w:rPr>
              <w:t>套处理规模为</w:t>
            </w:r>
            <w:r>
              <w:rPr>
                <w:rFonts w:hint="eastAsia"/>
                <w:sz w:val="18"/>
                <w:szCs w:val="18"/>
              </w:rPr>
              <w:t>80m</w:t>
            </w:r>
            <w:r>
              <w:rPr>
                <w:rFonts w:hint="eastAsia"/>
                <w:sz w:val="18"/>
                <w:szCs w:val="18"/>
              </w:rPr>
              <w:t>³</w:t>
            </w:r>
            <w:r>
              <w:rPr>
                <w:rFonts w:hint="eastAsia"/>
                <w:sz w:val="18"/>
                <w:szCs w:val="18"/>
              </w:rPr>
              <w:t>/h</w:t>
            </w:r>
            <w:r>
              <w:rPr>
                <w:rFonts w:hint="eastAsia"/>
                <w:sz w:val="18"/>
                <w:szCs w:val="18"/>
              </w:rPr>
              <w:t>处理设备</w:t>
            </w:r>
            <w:r w:rsidR="00231818">
              <w:rPr>
                <w:rFonts w:hint="eastAsia"/>
                <w:sz w:val="18"/>
                <w:szCs w:val="18"/>
              </w:rPr>
              <w:t>；</w:t>
            </w:r>
            <w:r w:rsidR="00716849">
              <w:rPr>
                <w:rFonts w:hint="eastAsia"/>
                <w:sz w:val="18"/>
                <w:szCs w:val="18"/>
              </w:rPr>
              <w:t>生活污水处理站和初期雨水收集池不变</w:t>
            </w:r>
          </w:p>
        </w:tc>
        <w:tc>
          <w:tcPr>
            <w:tcW w:w="1784" w:type="dxa"/>
            <w:shd w:val="clear" w:color="auto" w:fill="auto"/>
            <w:vAlign w:val="center"/>
          </w:tcPr>
          <w:p w:rsidR="00716849" w:rsidRPr="000A1E52" w:rsidRDefault="00716849" w:rsidP="00231818">
            <w:pPr>
              <w:pStyle w:val="affd"/>
              <w:snapToGrid w:val="0"/>
              <w:spacing w:line="280" w:lineRule="exact"/>
              <w:jc w:val="center"/>
              <w:rPr>
                <w:color w:val="000000"/>
                <w:sz w:val="18"/>
                <w:szCs w:val="18"/>
              </w:rPr>
            </w:pPr>
            <w:r>
              <w:rPr>
                <w:rFonts w:hint="eastAsia"/>
                <w:color w:val="000000"/>
                <w:sz w:val="18"/>
                <w:szCs w:val="18"/>
              </w:rPr>
              <w:t>扩建</w:t>
            </w:r>
            <w:r w:rsidR="00231818">
              <w:rPr>
                <w:rFonts w:hint="eastAsia"/>
                <w:color w:val="000000"/>
                <w:sz w:val="18"/>
                <w:szCs w:val="18"/>
              </w:rPr>
              <w:t>矿井水</w:t>
            </w:r>
            <w:r>
              <w:rPr>
                <w:rFonts w:hint="eastAsia"/>
                <w:color w:val="000000"/>
                <w:sz w:val="18"/>
                <w:szCs w:val="18"/>
              </w:rPr>
              <w:t>处理站</w:t>
            </w:r>
            <w:r w:rsidR="00231818">
              <w:rPr>
                <w:rFonts w:hint="eastAsia"/>
                <w:color w:val="000000"/>
                <w:sz w:val="18"/>
                <w:szCs w:val="18"/>
              </w:rPr>
              <w:t>，其余不变</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噪声治理</w:t>
            </w:r>
          </w:p>
        </w:tc>
        <w:tc>
          <w:tcPr>
            <w:tcW w:w="4767"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对高噪设备采用隔音、消声、吸音、减振等降噪措施</w:t>
            </w:r>
            <w:r w:rsidR="00231818">
              <w:rPr>
                <w:rFonts w:hint="eastAsia"/>
                <w:color w:val="000000"/>
                <w:sz w:val="18"/>
                <w:szCs w:val="18"/>
              </w:rPr>
              <w:t>；</w:t>
            </w:r>
            <w:r w:rsidR="00231818" w:rsidRPr="000A1E52">
              <w:rPr>
                <w:color w:val="000000"/>
                <w:sz w:val="18"/>
                <w:szCs w:val="18"/>
              </w:rPr>
              <w:t>风井场地风机降噪措施；</w:t>
            </w:r>
          </w:p>
        </w:tc>
        <w:tc>
          <w:tcPr>
            <w:tcW w:w="6115" w:type="dxa"/>
            <w:shd w:val="clear" w:color="auto" w:fill="auto"/>
            <w:vAlign w:val="center"/>
          </w:tcPr>
          <w:p w:rsidR="00716849" w:rsidRPr="000A1E52" w:rsidRDefault="00716849" w:rsidP="00231818">
            <w:pPr>
              <w:pStyle w:val="affd"/>
              <w:snapToGrid w:val="0"/>
              <w:spacing w:line="280" w:lineRule="exact"/>
              <w:jc w:val="center"/>
              <w:rPr>
                <w:color w:val="000000"/>
                <w:sz w:val="18"/>
                <w:szCs w:val="18"/>
              </w:rPr>
            </w:pPr>
            <w:r w:rsidRPr="000A1E52">
              <w:rPr>
                <w:color w:val="000000"/>
                <w:sz w:val="18"/>
                <w:szCs w:val="18"/>
              </w:rPr>
              <w:t>对</w:t>
            </w:r>
            <w:r w:rsidR="00231818">
              <w:rPr>
                <w:rFonts w:hint="eastAsia"/>
                <w:color w:val="000000"/>
                <w:sz w:val="18"/>
                <w:szCs w:val="18"/>
              </w:rPr>
              <w:t>新增</w:t>
            </w:r>
            <w:r w:rsidRPr="000A1E52">
              <w:rPr>
                <w:color w:val="000000"/>
                <w:sz w:val="18"/>
                <w:szCs w:val="18"/>
              </w:rPr>
              <w:t>设备采用隔音、消声、吸音、减振等降噪措施；</w:t>
            </w:r>
          </w:p>
        </w:tc>
        <w:tc>
          <w:tcPr>
            <w:tcW w:w="1784" w:type="dxa"/>
            <w:shd w:val="clear" w:color="auto" w:fill="auto"/>
            <w:vAlign w:val="center"/>
          </w:tcPr>
          <w:p w:rsidR="00716849" w:rsidRPr="000A1E52" w:rsidRDefault="00716849" w:rsidP="00231818">
            <w:pPr>
              <w:pStyle w:val="affd"/>
              <w:snapToGrid w:val="0"/>
              <w:spacing w:line="280" w:lineRule="exact"/>
              <w:jc w:val="center"/>
              <w:rPr>
                <w:color w:val="000000"/>
                <w:sz w:val="18"/>
                <w:szCs w:val="18"/>
              </w:rPr>
            </w:pPr>
            <w:r w:rsidRPr="000A1E52">
              <w:rPr>
                <w:rFonts w:hint="eastAsia"/>
                <w:color w:val="000000"/>
                <w:sz w:val="18"/>
                <w:szCs w:val="18"/>
              </w:rPr>
              <w:t>新旧并用</w:t>
            </w:r>
          </w:p>
        </w:tc>
      </w:tr>
      <w:tr w:rsidR="00716849" w:rsidRPr="000A1E52" w:rsidTr="0084155F">
        <w:trPr>
          <w:jc w:val="center"/>
        </w:trPr>
        <w:tc>
          <w:tcPr>
            <w:tcW w:w="595" w:type="dxa"/>
            <w:vMerge/>
            <w:vAlign w:val="center"/>
          </w:tcPr>
          <w:p w:rsidR="00716849" w:rsidRPr="000A1E52" w:rsidRDefault="00716849" w:rsidP="000253C1">
            <w:pPr>
              <w:pStyle w:val="affd"/>
              <w:spacing w:line="280" w:lineRule="exact"/>
              <w:rPr>
                <w:color w:val="000000"/>
                <w:kern w:val="0"/>
                <w:sz w:val="18"/>
                <w:szCs w:val="18"/>
              </w:rPr>
            </w:pPr>
          </w:p>
        </w:tc>
        <w:tc>
          <w:tcPr>
            <w:tcW w:w="1025"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固废治理</w:t>
            </w:r>
          </w:p>
        </w:tc>
        <w:tc>
          <w:tcPr>
            <w:tcW w:w="4767" w:type="dxa"/>
            <w:shd w:val="clear" w:color="auto" w:fill="auto"/>
          </w:tcPr>
          <w:p w:rsidR="00716849" w:rsidRPr="000A1E52" w:rsidRDefault="00716849" w:rsidP="00231818">
            <w:pPr>
              <w:snapToGrid w:val="0"/>
              <w:spacing w:line="280" w:lineRule="exact"/>
              <w:ind w:firstLine="0"/>
              <w:rPr>
                <w:color w:val="000000"/>
                <w:sz w:val="18"/>
                <w:szCs w:val="18"/>
              </w:rPr>
            </w:pPr>
            <w:r>
              <w:rPr>
                <w:rFonts w:hint="eastAsia"/>
                <w:color w:val="000000"/>
                <w:sz w:val="18"/>
                <w:szCs w:val="18"/>
              </w:rPr>
              <w:t>矸石由制砖企业运走作原料，</w:t>
            </w:r>
            <w:r w:rsidRPr="000A1E52">
              <w:rPr>
                <w:rFonts w:hint="eastAsia"/>
                <w:color w:val="000000"/>
                <w:sz w:val="18"/>
                <w:szCs w:val="18"/>
              </w:rPr>
              <w:t>矸石沟设置拦矸坝、导流渠</w:t>
            </w:r>
            <w:r>
              <w:rPr>
                <w:rFonts w:hint="eastAsia"/>
                <w:color w:val="000000"/>
                <w:sz w:val="18"/>
                <w:szCs w:val="18"/>
              </w:rPr>
              <w:t>、排水涵洞</w:t>
            </w:r>
            <w:r w:rsidRPr="000A1E52">
              <w:rPr>
                <w:rFonts w:hint="eastAsia"/>
                <w:color w:val="000000"/>
                <w:sz w:val="18"/>
                <w:szCs w:val="18"/>
              </w:rPr>
              <w:t>等基础设施</w:t>
            </w:r>
            <w:r w:rsidRPr="000A1E52">
              <w:rPr>
                <w:color w:val="000000"/>
                <w:sz w:val="18"/>
                <w:szCs w:val="18"/>
              </w:rPr>
              <w:t>；锅炉炉渣和脱硫灰渣</w:t>
            </w:r>
            <w:r w:rsidR="00231818">
              <w:rPr>
                <w:rFonts w:hint="eastAsia"/>
                <w:color w:val="000000"/>
                <w:sz w:val="18"/>
                <w:szCs w:val="18"/>
              </w:rPr>
              <w:t>全部综合利用</w:t>
            </w:r>
          </w:p>
        </w:tc>
        <w:tc>
          <w:tcPr>
            <w:tcW w:w="6115" w:type="dxa"/>
            <w:shd w:val="clear" w:color="auto" w:fill="auto"/>
            <w:vAlign w:val="center"/>
          </w:tcPr>
          <w:p w:rsidR="00716849" w:rsidRPr="000A1E52" w:rsidRDefault="00716849" w:rsidP="00231818">
            <w:pPr>
              <w:snapToGrid w:val="0"/>
              <w:spacing w:line="280" w:lineRule="exact"/>
              <w:ind w:firstLine="0"/>
              <w:jc w:val="center"/>
              <w:rPr>
                <w:color w:val="000000"/>
                <w:sz w:val="18"/>
                <w:szCs w:val="18"/>
              </w:rPr>
            </w:pPr>
            <w:r>
              <w:rPr>
                <w:rFonts w:hint="eastAsia"/>
                <w:color w:val="000000"/>
                <w:sz w:val="18"/>
                <w:szCs w:val="18"/>
              </w:rPr>
              <w:t>矸石要全部综合利用，</w:t>
            </w:r>
            <w:r w:rsidR="00231818">
              <w:rPr>
                <w:rFonts w:hint="eastAsia"/>
                <w:color w:val="000000"/>
                <w:kern w:val="0"/>
                <w:sz w:val="18"/>
                <w:szCs w:val="18"/>
              </w:rPr>
              <w:t>利用不平衡时委托有资质的第三方处置</w:t>
            </w:r>
            <w:r w:rsidR="00231818">
              <w:rPr>
                <w:rFonts w:hint="eastAsia"/>
                <w:color w:val="000000"/>
                <w:sz w:val="18"/>
                <w:szCs w:val="18"/>
              </w:rPr>
              <w:t>，不设矸石场</w:t>
            </w:r>
          </w:p>
        </w:tc>
        <w:tc>
          <w:tcPr>
            <w:tcW w:w="1784" w:type="dxa"/>
            <w:shd w:val="clear" w:color="auto" w:fill="auto"/>
            <w:vAlign w:val="center"/>
          </w:tcPr>
          <w:p w:rsidR="00716849" w:rsidRPr="000A1E52" w:rsidRDefault="00231818" w:rsidP="00231818">
            <w:pPr>
              <w:pStyle w:val="affd"/>
              <w:snapToGrid w:val="0"/>
              <w:spacing w:line="280" w:lineRule="exact"/>
              <w:jc w:val="center"/>
              <w:rPr>
                <w:color w:val="000000"/>
                <w:sz w:val="18"/>
                <w:szCs w:val="18"/>
              </w:rPr>
            </w:pPr>
            <w:r>
              <w:rPr>
                <w:rFonts w:hint="eastAsia"/>
                <w:color w:val="000000"/>
                <w:sz w:val="18"/>
                <w:szCs w:val="18"/>
              </w:rPr>
              <w:t>技改后不设矸石场</w:t>
            </w:r>
          </w:p>
        </w:tc>
      </w:tr>
      <w:tr w:rsidR="00716849" w:rsidRPr="000A1E52" w:rsidTr="0084155F">
        <w:trPr>
          <w:jc w:val="center"/>
        </w:trPr>
        <w:tc>
          <w:tcPr>
            <w:tcW w:w="1620" w:type="dxa"/>
            <w:gridSpan w:val="2"/>
            <w:vAlign w:val="center"/>
          </w:tcPr>
          <w:p w:rsidR="00716849" w:rsidRPr="000A1E52" w:rsidRDefault="00716849" w:rsidP="000253C1">
            <w:pPr>
              <w:pStyle w:val="affd"/>
              <w:spacing w:line="280" w:lineRule="exact"/>
              <w:rPr>
                <w:color w:val="000000"/>
                <w:kern w:val="0"/>
                <w:sz w:val="18"/>
                <w:szCs w:val="18"/>
              </w:rPr>
            </w:pPr>
            <w:r w:rsidRPr="000A1E52">
              <w:rPr>
                <w:color w:val="000000"/>
                <w:sz w:val="18"/>
                <w:szCs w:val="18"/>
              </w:rPr>
              <w:t>行政、公共建筑</w:t>
            </w:r>
          </w:p>
        </w:tc>
        <w:tc>
          <w:tcPr>
            <w:tcW w:w="4767" w:type="dxa"/>
            <w:shd w:val="clear" w:color="auto" w:fill="auto"/>
            <w:vAlign w:val="center"/>
          </w:tcPr>
          <w:p w:rsidR="00716849" w:rsidRPr="000A1E52" w:rsidRDefault="00716849" w:rsidP="000253C1">
            <w:pPr>
              <w:pStyle w:val="affd"/>
              <w:snapToGrid w:val="0"/>
              <w:spacing w:line="280" w:lineRule="exact"/>
              <w:rPr>
                <w:color w:val="000000"/>
                <w:sz w:val="18"/>
                <w:szCs w:val="18"/>
              </w:rPr>
            </w:pPr>
            <w:r w:rsidRPr="000A1E52">
              <w:rPr>
                <w:color w:val="000000"/>
                <w:sz w:val="18"/>
                <w:szCs w:val="18"/>
              </w:rPr>
              <w:t>办公楼、宿舍、食堂、宿舍楼，调度楼、会议室、监控室等</w:t>
            </w:r>
          </w:p>
        </w:tc>
        <w:tc>
          <w:tcPr>
            <w:tcW w:w="6115" w:type="dxa"/>
            <w:shd w:val="clear" w:color="auto" w:fill="auto"/>
            <w:vAlign w:val="center"/>
          </w:tcPr>
          <w:p w:rsidR="00716849" w:rsidRPr="000A1E52" w:rsidRDefault="00231818" w:rsidP="00231818">
            <w:pPr>
              <w:pStyle w:val="affd"/>
              <w:snapToGrid w:val="0"/>
              <w:spacing w:line="280" w:lineRule="exact"/>
              <w:jc w:val="center"/>
              <w:rPr>
                <w:color w:val="000000"/>
                <w:sz w:val="18"/>
                <w:szCs w:val="18"/>
              </w:rPr>
            </w:pPr>
            <w:r w:rsidRPr="000A1E52">
              <w:rPr>
                <w:rFonts w:hint="eastAsia"/>
                <w:color w:val="000000"/>
                <w:sz w:val="18"/>
                <w:szCs w:val="18"/>
              </w:rPr>
              <w:t>利用现有</w:t>
            </w:r>
          </w:p>
        </w:tc>
        <w:tc>
          <w:tcPr>
            <w:tcW w:w="1784" w:type="dxa"/>
            <w:shd w:val="clear" w:color="auto" w:fill="auto"/>
            <w:vAlign w:val="center"/>
          </w:tcPr>
          <w:p w:rsidR="00716849" w:rsidRPr="000A1E52" w:rsidRDefault="00231818" w:rsidP="00231818">
            <w:pPr>
              <w:pStyle w:val="affd"/>
              <w:snapToGrid w:val="0"/>
              <w:spacing w:line="280" w:lineRule="exact"/>
              <w:jc w:val="center"/>
              <w:rPr>
                <w:color w:val="000000"/>
                <w:sz w:val="18"/>
                <w:szCs w:val="18"/>
              </w:rPr>
            </w:pPr>
            <w:r>
              <w:rPr>
                <w:rFonts w:hint="eastAsia"/>
                <w:color w:val="000000"/>
                <w:sz w:val="18"/>
                <w:szCs w:val="18"/>
              </w:rPr>
              <w:t>不变</w:t>
            </w:r>
          </w:p>
        </w:tc>
      </w:tr>
    </w:tbl>
    <w:p w:rsidR="00716849" w:rsidRPr="00716849" w:rsidRDefault="00716849" w:rsidP="00716849"/>
    <w:p w:rsidR="00D917ED" w:rsidRPr="00EF4DE4" w:rsidRDefault="00D917ED" w:rsidP="008C00F5">
      <w:pPr>
        <w:pStyle w:val="3"/>
        <w:sectPr w:rsidR="00D917ED" w:rsidRPr="00EF4DE4" w:rsidSect="00716849">
          <w:footerReference w:type="default" r:id="rId18"/>
          <w:pgSz w:w="16838" w:h="11906" w:orient="landscape"/>
          <w:pgMar w:top="1644" w:right="1304" w:bottom="1644" w:left="1304" w:header="851" w:footer="992" w:gutter="0"/>
          <w:cols w:space="425"/>
          <w:docGrid w:type="lines" w:linePitch="326"/>
        </w:sectPr>
      </w:pPr>
      <w:smartTag w:uri="urn:schemas-microsoft-com:office:smarttags" w:element="chsdate">
        <w:smartTagPr>
          <w:attr w:name="IsROCDate" w:val="False"/>
          <w:attr w:name="IsLunarDate" w:val="False"/>
          <w:attr w:name="Day" w:val="30"/>
          <w:attr w:name="Month" w:val="12"/>
          <w:attr w:name="Year" w:val="1899"/>
        </w:smartTagPr>
      </w:smartTag>
    </w:p>
    <w:p w:rsidR="00AF0A56" w:rsidRPr="00050008" w:rsidRDefault="00E54DF6" w:rsidP="0084155F">
      <w:pPr>
        <w:pStyle w:val="3"/>
        <w:spacing w:line="500" w:lineRule="exact"/>
      </w:pPr>
      <w:r w:rsidRPr="00050008">
        <w:rPr>
          <w:rFonts w:hint="eastAsia"/>
        </w:rPr>
        <w:lastRenderedPageBreak/>
        <w:t>2.</w:t>
      </w:r>
      <w:r w:rsidR="00050008">
        <w:rPr>
          <w:rFonts w:hint="eastAsia"/>
        </w:rPr>
        <w:t>2</w:t>
      </w:r>
      <w:r w:rsidR="00AF0A56" w:rsidRPr="00050008">
        <w:rPr>
          <w:rFonts w:hint="eastAsia"/>
        </w:rPr>
        <w:t>.3</w:t>
      </w:r>
      <w:r w:rsidR="00AF0A56" w:rsidRPr="00050008">
        <w:rPr>
          <w:rFonts w:hint="eastAsia"/>
        </w:rPr>
        <w:t>产品方案</w:t>
      </w:r>
    </w:p>
    <w:p w:rsidR="00AF0A56" w:rsidRPr="00050008" w:rsidRDefault="00050008" w:rsidP="0084155F">
      <w:pPr>
        <w:spacing w:line="500" w:lineRule="exact"/>
        <w:ind w:firstLineChars="200" w:firstLine="480"/>
        <w:rPr>
          <w:color w:val="000000"/>
        </w:rPr>
      </w:pPr>
      <w:r w:rsidRPr="0084155F">
        <w:rPr>
          <w:rFonts w:hint="eastAsia"/>
        </w:rPr>
        <w:t>原煤经</w:t>
      </w:r>
      <w:r w:rsidRPr="0084155F">
        <w:t>振动筛进行</w:t>
      </w:r>
      <w:r w:rsidRPr="0084155F">
        <w:t>±</w:t>
      </w:r>
      <w:smartTag w:uri="urn:schemas-microsoft-com:office:smarttags" w:element="chmetcnv">
        <w:smartTagPr>
          <w:attr w:name="TCSC" w:val="0"/>
          <w:attr w:name="NumberType" w:val="1"/>
          <w:attr w:name="Negative" w:val="False"/>
          <w:attr w:name="HasSpace" w:val="False"/>
          <w:attr w:name="SourceValue" w:val="80"/>
          <w:attr w:name="UnitName" w:val="mm"/>
        </w:smartTagPr>
        <w:r w:rsidRPr="0084155F">
          <w:t>80mm</w:t>
        </w:r>
      </w:smartTag>
      <w:r w:rsidRPr="0084155F">
        <w:t>粒度分级，</w:t>
      </w:r>
      <w:r w:rsidRPr="0084155F">
        <w:rPr>
          <w:rFonts w:hint="eastAsia"/>
        </w:rPr>
        <w:t>人工捡矸后混煤运至协议洗煤厂进行洗选</w:t>
      </w:r>
      <w:r w:rsidRPr="0084155F">
        <w:t>。</w:t>
      </w:r>
    </w:p>
    <w:p w:rsidR="006A11E0" w:rsidRPr="00EF4DE4" w:rsidRDefault="008B59A7" w:rsidP="0084155F">
      <w:pPr>
        <w:pStyle w:val="3"/>
        <w:spacing w:line="500" w:lineRule="exact"/>
      </w:pPr>
      <w:r w:rsidRPr="00EF4DE4">
        <w:rPr>
          <w:rFonts w:hint="eastAsia"/>
        </w:rPr>
        <w:t>2.</w:t>
      </w:r>
      <w:r w:rsidR="00050008">
        <w:rPr>
          <w:rFonts w:hint="eastAsia"/>
        </w:rPr>
        <w:t>2</w:t>
      </w:r>
      <w:r w:rsidRPr="00EF4DE4">
        <w:rPr>
          <w:rFonts w:hint="eastAsia"/>
        </w:rPr>
        <w:t>.4</w:t>
      </w:r>
      <w:r w:rsidR="006A11E0" w:rsidRPr="00EF4DE4">
        <w:rPr>
          <w:rFonts w:hint="eastAsia"/>
        </w:rPr>
        <w:t>总平面布置</w:t>
      </w:r>
    </w:p>
    <w:p w:rsidR="00534943" w:rsidRPr="00EF4DE4" w:rsidRDefault="00050008" w:rsidP="0084155F">
      <w:pPr>
        <w:spacing w:line="500" w:lineRule="exact"/>
      </w:pPr>
      <w:r w:rsidRPr="008011C0">
        <w:t>矿井工业场地</w:t>
      </w:r>
      <w:r>
        <w:rPr>
          <w:rFonts w:hint="eastAsia"/>
        </w:rPr>
        <w:t>、风井场地均</w:t>
      </w:r>
      <w:r w:rsidRPr="008011C0">
        <w:t>利用现有的场地建设，</w:t>
      </w:r>
      <w:r>
        <w:rPr>
          <w:rFonts w:hint="eastAsia"/>
        </w:rPr>
        <w:t>不新增占地。</w:t>
      </w:r>
    </w:p>
    <w:p w:rsidR="00FE6B98" w:rsidRDefault="00050008" w:rsidP="0084155F">
      <w:pPr>
        <w:spacing w:line="500" w:lineRule="exact"/>
      </w:pPr>
      <w:r>
        <w:rPr>
          <w:rFonts w:hint="eastAsia"/>
        </w:rPr>
        <w:t>1</w:t>
      </w:r>
      <w:r>
        <w:rPr>
          <w:rFonts w:hint="eastAsia"/>
        </w:rPr>
        <w:t>、工业场地</w:t>
      </w:r>
    </w:p>
    <w:p w:rsidR="00050008" w:rsidRPr="00BD233A" w:rsidRDefault="00050008" w:rsidP="0084155F">
      <w:pPr>
        <w:spacing w:line="500" w:lineRule="exact"/>
        <w:ind w:firstLineChars="200" w:firstLine="480"/>
      </w:pPr>
      <w:r>
        <w:rPr>
          <w:rFonts w:hint="eastAsia"/>
        </w:rPr>
        <w:t>工业场地占地面</w:t>
      </w:r>
      <w:r w:rsidRPr="00050008">
        <w:t>积</w:t>
      </w:r>
      <w:r w:rsidRPr="00050008">
        <w:t>6.03h</w:t>
      </w:r>
      <w:r w:rsidRPr="00050008">
        <w:t>㎡，</w:t>
      </w:r>
      <w:r>
        <w:rPr>
          <w:rFonts w:hint="eastAsia"/>
        </w:rPr>
        <w:t>场地</w:t>
      </w:r>
      <w:r w:rsidRPr="00BD233A">
        <w:t>分为三个功能分区，分别为：主要生产区、辅助生产区和行政福利区。</w:t>
      </w:r>
    </w:p>
    <w:p w:rsidR="00050008" w:rsidRPr="00BD233A" w:rsidRDefault="00050008" w:rsidP="0084155F">
      <w:pPr>
        <w:spacing w:line="500" w:lineRule="exact"/>
        <w:ind w:firstLineChars="200" w:firstLine="480"/>
      </w:pPr>
      <w:r w:rsidRPr="00BD233A">
        <w:t>主要生产区布置于工业场地中部及北侧，布置有主井井口房；空气加热室；筛分间；</w:t>
      </w:r>
      <w:r>
        <w:rPr>
          <w:rFonts w:hint="eastAsia"/>
        </w:rPr>
        <w:t>封闭储煤场</w:t>
      </w:r>
      <w:r w:rsidRPr="00BD233A">
        <w:t>；矿井</w:t>
      </w:r>
      <w:r w:rsidRPr="00BD233A">
        <w:t>10kV</w:t>
      </w:r>
      <w:r w:rsidRPr="00BD233A">
        <w:t>变电所；矿井修理车间；生活、地面消防供水系统等建、构筑物。</w:t>
      </w:r>
    </w:p>
    <w:p w:rsidR="00050008" w:rsidRPr="00BD233A" w:rsidRDefault="00050008" w:rsidP="0084155F">
      <w:pPr>
        <w:spacing w:line="500" w:lineRule="exact"/>
        <w:ind w:firstLineChars="200" w:firstLine="480"/>
      </w:pPr>
      <w:r w:rsidRPr="00BD233A">
        <w:t>辅助生产区布置于工业场地中部，布置有副井井口房；空气加热室；井下水处理站；空压机房；天轮架；绞车房；高位翻车机房；器材库；器材棚；油脂库；岩粉库；消防材料库；灯房、浴室及任务交待室联合建筑等建、构筑物。</w:t>
      </w:r>
    </w:p>
    <w:p w:rsidR="00050008" w:rsidRDefault="00050008" w:rsidP="0084155F">
      <w:pPr>
        <w:spacing w:line="500" w:lineRule="exact"/>
      </w:pPr>
      <w:r w:rsidRPr="00BD233A">
        <w:t>行政福利区布置于工业场地西侧，布置有办公楼；培训中心；单身宿舍；食堂；生活污水处理站等建、构筑物。</w:t>
      </w:r>
    </w:p>
    <w:p w:rsidR="00050008" w:rsidRDefault="00050008" w:rsidP="0084155F">
      <w:pPr>
        <w:spacing w:line="500" w:lineRule="exact"/>
      </w:pPr>
      <w:r>
        <w:rPr>
          <w:rFonts w:hint="eastAsia"/>
        </w:rPr>
        <w:t>工业场地平面布置图见图</w:t>
      </w:r>
      <w:r>
        <w:rPr>
          <w:rFonts w:hint="eastAsia"/>
        </w:rPr>
        <w:t>2.2-1</w:t>
      </w:r>
      <w:r>
        <w:rPr>
          <w:rFonts w:hint="eastAsia"/>
        </w:rPr>
        <w:t>。</w:t>
      </w:r>
    </w:p>
    <w:p w:rsidR="00050008" w:rsidRDefault="00050008" w:rsidP="0084155F">
      <w:pPr>
        <w:spacing w:line="500" w:lineRule="exact"/>
      </w:pPr>
      <w:r>
        <w:rPr>
          <w:rFonts w:hint="eastAsia"/>
        </w:rPr>
        <w:t>2</w:t>
      </w:r>
      <w:r>
        <w:rPr>
          <w:rFonts w:hint="eastAsia"/>
        </w:rPr>
        <w:t>、风井场地</w:t>
      </w:r>
    </w:p>
    <w:p w:rsidR="0073382D" w:rsidRPr="00EF4DE4" w:rsidRDefault="00050008" w:rsidP="0084155F">
      <w:pPr>
        <w:spacing w:line="500" w:lineRule="exact"/>
      </w:pPr>
      <w:r>
        <w:rPr>
          <w:rFonts w:hint="eastAsia"/>
        </w:rPr>
        <w:t>风井场地占地面积</w:t>
      </w:r>
      <w:r>
        <w:rPr>
          <w:rFonts w:hint="eastAsia"/>
        </w:rPr>
        <w:t>0.4h</w:t>
      </w:r>
      <w:r>
        <w:rPr>
          <w:rFonts w:hint="eastAsia"/>
        </w:rPr>
        <w:t>㎡，</w:t>
      </w:r>
      <w:r w:rsidR="0073382D" w:rsidRPr="006712E4">
        <w:t>布置有回风立井、风机平台、</w:t>
      </w:r>
      <w:r w:rsidR="0073382D">
        <w:rPr>
          <w:rFonts w:hint="eastAsia"/>
        </w:rPr>
        <w:t>风道和配电室等。</w:t>
      </w:r>
      <w:r w:rsidR="0073382D" w:rsidRPr="006712E4">
        <w:t>风井场地布置详见图</w:t>
      </w:r>
      <w:r w:rsidR="0073382D">
        <w:rPr>
          <w:rFonts w:hint="eastAsia"/>
        </w:rPr>
        <w:t>2</w:t>
      </w:r>
      <w:r w:rsidR="0073382D">
        <w:t>.</w:t>
      </w:r>
      <w:r w:rsidR="0073382D">
        <w:rPr>
          <w:rFonts w:hint="eastAsia"/>
        </w:rPr>
        <w:t>2</w:t>
      </w:r>
      <w:r w:rsidR="0073382D" w:rsidRPr="006712E4">
        <w:t>-2</w:t>
      </w:r>
      <w:r w:rsidR="0073382D">
        <w:rPr>
          <w:rFonts w:hint="eastAsia"/>
        </w:rPr>
        <w:t>。</w:t>
      </w:r>
    </w:p>
    <w:p w:rsidR="006A11E0" w:rsidRPr="00EF4DE4" w:rsidRDefault="00E54DF6" w:rsidP="0084155F">
      <w:pPr>
        <w:pStyle w:val="3"/>
        <w:spacing w:line="500" w:lineRule="exact"/>
      </w:pPr>
      <w:r w:rsidRPr="00EF4DE4">
        <w:rPr>
          <w:rFonts w:hint="eastAsia"/>
        </w:rPr>
        <w:t>2.</w:t>
      </w:r>
      <w:r w:rsidR="0073382D">
        <w:rPr>
          <w:rFonts w:hint="eastAsia"/>
        </w:rPr>
        <w:t>2</w:t>
      </w:r>
      <w:r w:rsidR="00186FFF" w:rsidRPr="00EF4DE4">
        <w:rPr>
          <w:rFonts w:hint="eastAsia"/>
        </w:rPr>
        <w:t>.</w:t>
      </w:r>
      <w:r w:rsidR="008B59A7" w:rsidRPr="00EF4DE4">
        <w:rPr>
          <w:rFonts w:hint="eastAsia"/>
        </w:rPr>
        <w:t>5</w:t>
      </w:r>
      <w:r w:rsidR="006A11E0" w:rsidRPr="00EF4DE4">
        <w:rPr>
          <w:rFonts w:hint="eastAsia"/>
        </w:rPr>
        <w:t>劳动定员及生产效率</w:t>
      </w:r>
    </w:p>
    <w:p w:rsidR="00C64930" w:rsidRPr="00EF4DE4" w:rsidRDefault="00050F4D" w:rsidP="0084155F">
      <w:pPr>
        <w:spacing w:line="500" w:lineRule="exact"/>
      </w:pPr>
      <w:r w:rsidRPr="00EF4DE4">
        <w:rPr>
          <w:rFonts w:hint="eastAsia"/>
        </w:rPr>
        <w:t>在籍</w:t>
      </w:r>
      <w:r w:rsidR="00F60FAB" w:rsidRPr="00EF4DE4">
        <w:rPr>
          <w:rFonts w:hint="eastAsia"/>
        </w:rPr>
        <w:t>总</w:t>
      </w:r>
      <w:r w:rsidRPr="00EF4DE4">
        <w:rPr>
          <w:rFonts w:hint="eastAsia"/>
        </w:rPr>
        <w:t>人数</w:t>
      </w:r>
      <w:r w:rsidR="0073382D">
        <w:rPr>
          <w:rFonts w:hint="eastAsia"/>
        </w:rPr>
        <w:t>660</w:t>
      </w:r>
      <w:r w:rsidRPr="00EF4DE4">
        <w:rPr>
          <w:rFonts w:hint="eastAsia"/>
        </w:rPr>
        <w:t>人，矿井</w:t>
      </w:r>
      <w:r w:rsidR="009560E1" w:rsidRPr="00EF4DE4">
        <w:t>原煤生产人员</w:t>
      </w:r>
      <w:r w:rsidRPr="00EF4DE4">
        <w:rPr>
          <w:rFonts w:hint="eastAsia"/>
        </w:rPr>
        <w:t>效率为</w:t>
      </w:r>
      <w:r w:rsidR="0073382D" w:rsidRPr="00BD233A">
        <w:rPr>
          <w:bCs/>
        </w:rPr>
        <w:t>9t/</w:t>
      </w:r>
      <w:r w:rsidR="0073382D" w:rsidRPr="00BD233A">
        <w:rPr>
          <w:bCs/>
        </w:rPr>
        <w:t>工</w:t>
      </w:r>
      <w:r w:rsidR="009560E1" w:rsidRPr="00EF4DE4">
        <w:t>·d</w:t>
      </w:r>
      <w:r w:rsidR="00C64930" w:rsidRPr="00EF4DE4">
        <w:rPr>
          <w:rFonts w:hint="eastAsia"/>
        </w:rPr>
        <w:t>。</w:t>
      </w:r>
    </w:p>
    <w:p w:rsidR="006A11E0" w:rsidRPr="00EF4DE4" w:rsidRDefault="00E54DF6" w:rsidP="0084155F">
      <w:pPr>
        <w:pStyle w:val="3"/>
        <w:spacing w:line="500" w:lineRule="exact"/>
      </w:pPr>
      <w:r w:rsidRPr="00EF4DE4">
        <w:rPr>
          <w:rFonts w:hint="eastAsia"/>
        </w:rPr>
        <w:t>2.</w:t>
      </w:r>
      <w:r w:rsidR="0073382D">
        <w:rPr>
          <w:rFonts w:hint="eastAsia"/>
        </w:rPr>
        <w:t>2</w:t>
      </w:r>
      <w:r w:rsidR="00186FFF" w:rsidRPr="00EF4DE4">
        <w:rPr>
          <w:rFonts w:hint="eastAsia"/>
        </w:rPr>
        <w:t>.</w:t>
      </w:r>
      <w:r w:rsidR="008B59A7" w:rsidRPr="00EF4DE4">
        <w:rPr>
          <w:rFonts w:hint="eastAsia"/>
        </w:rPr>
        <w:t>6</w:t>
      </w:r>
      <w:r w:rsidR="006A11E0" w:rsidRPr="00EF4DE4">
        <w:rPr>
          <w:rFonts w:hint="eastAsia"/>
        </w:rPr>
        <w:t>建设计划</w:t>
      </w:r>
    </w:p>
    <w:p w:rsidR="00050F4D" w:rsidRPr="00EF4DE4" w:rsidRDefault="0073382D" w:rsidP="0084155F">
      <w:pPr>
        <w:spacing w:line="500" w:lineRule="exact"/>
      </w:pPr>
      <w:r w:rsidRPr="00910BB7">
        <w:t>矿井井巷工程施工工期为</w:t>
      </w:r>
      <w:r w:rsidRPr="00910BB7">
        <w:t>10.7</w:t>
      </w:r>
      <w:r w:rsidRPr="00910BB7">
        <w:t>个月，设备安装</w:t>
      </w:r>
      <w:r w:rsidRPr="00910BB7">
        <w:t>2.0</w:t>
      </w:r>
      <w:r w:rsidRPr="00910BB7">
        <w:t>个月，则</w:t>
      </w:r>
      <w:r>
        <w:rPr>
          <w:rFonts w:hint="eastAsia"/>
        </w:rPr>
        <w:t>总</w:t>
      </w:r>
      <w:r w:rsidRPr="00910BB7">
        <w:t>工期为</w:t>
      </w:r>
      <w:r w:rsidRPr="00910BB7">
        <w:t>12.7</w:t>
      </w:r>
      <w:r w:rsidRPr="00910BB7">
        <w:t>个月。</w:t>
      </w:r>
    </w:p>
    <w:p w:rsidR="006A11E0" w:rsidRPr="00EF4DE4" w:rsidRDefault="008B59A7" w:rsidP="0084155F">
      <w:pPr>
        <w:pStyle w:val="3"/>
        <w:spacing w:line="500" w:lineRule="exact"/>
      </w:pPr>
      <w:r w:rsidRPr="00EF4DE4">
        <w:rPr>
          <w:rFonts w:hint="eastAsia"/>
        </w:rPr>
        <w:t>2.</w:t>
      </w:r>
      <w:r w:rsidR="0073382D">
        <w:rPr>
          <w:rFonts w:hint="eastAsia"/>
        </w:rPr>
        <w:t>2</w:t>
      </w:r>
      <w:r w:rsidRPr="00EF4DE4">
        <w:rPr>
          <w:rFonts w:hint="eastAsia"/>
        </w:rPr>
        <w:t>.7</w:t>
      </w:r>
      <w:r w:rsidR="006A11E0" w:rsidRPr="00EF4DE4">
        <w:rPr>
          <w:rFonts w:hint="eastAsia"/>
        </w:rPr>
        <w:t>主要技术经济指标</w:t>
      </w:r>
    </w:p>
    <w:p w:rsidR="00920F1D" w:rsidRDefault="00920F1D" w:rsidP="0084155F">
      <w:pPr>
        <w:pStyle w:val="a7"/>
        <w:spacing w:line="500" w:lineRule="exact"/>
      </w:pPr>
    </w:p>
    <w:p w:rsidR="00920F1D" w:rsidRDefault="00920F1D" w:rsidP="00FB6146">
      <w:pPr>
        <w:pStyle w:val="a7"/>
      </w:pPr>
    </w:p>
    <w:p w:rsidR="00920F1D" w:rsidRDefault="00920F1D" w:rsidP="00FB6146">
      <w:pPr>
        <w:pStyle w:val="a7"/>
      </w:pPr>
    </w:p>
    <w:p w:rsidR="00186FFF" w:rsidRPr="00EF4DE4" w:rsidRDefault="00186FFF" w:rsidP="00FB6146">
      <w:pPr>
        <w:pStyle w:val="a7"/>
      </w:pPr>
      <w:r w:rsidRPr="00EF4DE4">
        <w:lastRenderedPageBreak/>
        <w:t>表</w:t>
      </w:r>
      <w:r w:rsidR="0073382D">
        <w:rPr>
          <w:rFonts w:hint="eastAsia"/>
        </w:rPr>
        <w:t>2.2</w:t>
      </w:r>
      <w:r w:rsidRPr="00EF4DE4">
        <w:rPr>
          <w:rFonts w:hint="eastAsia"/>
        </w:rPr>
        <w:t>-</w:t>
      </w:r>
      <w:r w:rsidR="006C0D29" w:rsidRPr="00EF4DE4">
        <w:rPr>
          <w:rFonts w:hint="eastAsia"/>
        </w:rPr>
        <w:t>2</w:t>
      </w:r>
      <w:r w:rsidR="00A11554" w:rsidRPr="00EF4DE4">
        <w:rPr>
          <w:rFonts w:hint="eastAsia"/>
        </w:rPr>
        <w:t xml:space="preserve">    </w:t>
      </w:r>
      <w:r w:rsidRPr="00EF4DE4">
        <w:t>主要技术经济指标表</w:t>
      </w:r>
    </w:p>
    <w:tbl>
      <w:tblPr>
        <w:tblW w:w="495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64"/>
        <w:gridCol w:w="3083"/>
        <w:gridCol w:w="1063"/>
        <w:gridCol w:w="3544"/>
      </w:tblGrid>
      <w:tr w:rsidR="00A03707" w:rsidRPr="00920F1D" w:rsidTr="00920F1D">
        <w:trPr>
          <w:tblHeader/>
          <w:jc w:val="center"/>
        </w:trPr>
        <w:tc>
          <w:tcPr>
            <w:tcW w:w="608" w:type="pct"/>
            <w:vAlign w:val="center"/>
          </w:tcPr>
          <w:p w:rsidR="00A03707" w:rsidRPr="00920F1D" w:rsidRDefault="00A03707" w:rsidP="00920F1D">
            <w:pPr>
              <w:pStyle w:val="a6"/>
              <w:spacing w:line="260" w:lineRule="exact"/>
              <w:rPr>
                <w:szCs w:val="21"/>
              </w:rPr>
            </w:pPr>
            <w:r w:rsidRPr="00920F1D">
              <w:rPr>
                <w:szCs w:val="21"/>
              </w:rPr>
              <w:t>序号</w:t>
            </w:r>
          </w:p>
        </w:tc>
        <w:tc>
          <w:tcPr>
            <w:tcW w:w="1761" w:type="pct"/>
            <w:vAlign w:val="center"/>
          </w:tcPr>
          <w:p w:rsidR="00A03707" w:rsidRPr="00920F1D" w:rsidRDefault="00A03707" w:rsidP="00920F1D">
            <w:pPr>
              <w:pStyle w:val="a6"/>
              <w:spacing w:line="260" w:lineRule="exact"/>
              <w:rPr>
                <w:szCs w:val="21"/>
              </w:rPr>
            </w:pPr>
            <w:r w:rsidRPr="00920F1D">
              <w:rPr>
                <w:szCs w:val="21"/>
              </w:rPr>
              <w:t>指标名称</w:t>
            </w:r>
          </w:p>
        </w:tc>
        <w:tc>
          <w:tcPr>
            <w:tcW w:w="607" w:type="pct"/>
            <w:vAlign w:val="center"/>
          </w:tcPr>
          <w:p w:rsidR="00A03707" w:rsidRPr="00920F1D" w:rsidRDefault="00A03707" w:rsidP="00920F1D">
            <w:pPr>
              <w:pStyle w:val="a6"/>
              <w:spacing w:line="260" w:lineRule="exact"/>
              <w:rPr>
                <w:szCs w:val="21"/>
              </w:rPr>
            </w:pPr>
            <w:r w:rsidRPr="00920F1D">
              <w:rPr>
                <w:szCs w:val="21"/>
              </w:rPr>
              <w:t>单位</w:t>
            </w:r>
          </w:p>
        </w:tc>
        <w:tc>
          <w:tcPr>
            <w:tcW w:w="2024" w:type="pct"/>
            <w:vAlign w:val="center"/>
          </w:tcPr>
          <w:p w:rsidR="00A03707" w:rsidRPr="00920F1D" w:rsidRDefault="00A03707" w:rsidP="00920F1D">
            <w:pPr>
              <w:pStyle w:val="a6"/>
              <w:spacing w:line="260" w:lineRule="exact"/>
              <w:rPr>
                <w:szCs w:val="21"/>
              </w:rPr>
            </w:pPr>
            <w:r w:rsidRPr="00920F1D">
              <w:rPr>
                <w:szCs w:val="21"/>
              </w:rPr>
              <w:t>指标</w:t>
            </w:r>
          </w:p>
        </w:tc>
      </w:tr>
      <w:tr w:rsidR="00A03707" w:rsidRPr="00920F1D" w:rsidTr="00920F1D">
        <w:trPr>
          <w:jc w:val="center"/>
        </w:trPr>
        <w:tc>
          <w:tcPr>
            <w:tcW w:w="608" w:type="pct"/>
            <w:vAlign w:val="center"/>
          </w:tcPr>
          <w:p w:rsidR="00A03707" w:rsidRPr="00920F1D" w:rsidRDefault="00A03707" w:rsidP="00920F1D">
            <w:pPr>
              <w:pStyle w:val="a6"/>
              <w:spacing w:line="260" w:lineRule="exact"/>
              <w:rPr>
                <w:szCs w:val="21"/>
              </w:rPr>
            </w:pPr>
            <w:r w:rsidRPr="00920F1D">
              <w:rPr>
                <w:szCs w:val="21"/>
              </w:rPr>
              <w:t>1</w:t>
            </w:r>
          </w:p>
        </w:tc>
        <w:tc>
          <w:tcPr>
            <w:tcW w:w="1761" w:type="pct"/>
            <w:vAlign w:val="center"/>
          </w:tcPr>
          <w:p w:rsidR="00A03707" w:rsidRPr="00920F1D" w:rsidRDefault="00A03707" w:rsidP="00920F1D">
            <w:pPr>
              <w:pStyle w:val="a6"/>
              <w:spacing w:line="260" w:lineRule="exact"/>
              <w:rPr>
                <w:szCs w:val="21"/>
              </w:rPr>
            </w:pPr>
            <w:r w:rsidRPr="00920F1D">
              <w:rPr>
                <w:szCs w:val="21"/>
              </w:rPr>
              <w:t>井田</w:t>
            </w:r>
            <w:r w:rsidRPr="00920F1D">
              <w:rPr>
                <w:rFonts w:hint="eastAsia"/>
                <w:szCs w:val="21"/>
              </w:rPr>
              <w:t>面积</w:t>
            </w:r>
          </w:p>
        </w:tc>
        <w:tc>
          <w:tcPr>
            <w:tcW w:w="607" w:type="pct"/>
            <w:vAlign w:val="center"/>
          </w:tcPr>
          <w:p w:rsidR="00A03707" w:rsidRPr="00920F1D" w:rsidRDefault="00A03707" w:rsidP="00920F1D">
            <w:pPr>
              <w:pStyle w:val="a6"/>
              <w:spacing w:line="260" w:lineRule="exact"/>
              <w:rPr>
                <w:szCs w:val="21"/>
              </w:rPr>
            </w:pPr>
            <w:r w:rsidRPr="00920F1D">
              <w:rPr>
                <w:szCs w:val="21"/>
              </w:rPr>
              <w:t>km</w:t>
            </w:r>
            <w:r w:rsidRPr="00920F1D">
              <w:rPr>
                <w:szCs w:val="21"/>
                <w:vertAlign w:val="superscript"/>
              </w:rPr>
              <w:t>2</w:t>
            </w:r>
          </w:p>
        </w:tc>
        <w:tc>
          <w:tcPr>
            <w:tcW w:w="2024" w:type="pct"/>
            <w:vAlign w:val="center"/>
          </w:tcPr>
          <w:p w:rsidR="00A03707" w:rsidRPr="00920F1D" w:rsidRDefault="00A03707" w:rsidP="00920F1D">
            <w:pPr>
              <w:pStyle w:val="a6"/>
              <w:spacing w:line="260" w:lineRule="exact"/>
              <w:rPr>
                <w:szCs w:val="21"/>
              </w:rPr>
            </w:pPr>
            <w:r w:rsidRPr="00920F1D">
              <w:rPr>
                <w:rFonts w:hint="eastAsia"/>
                <w:szCs w:val="21"/>
              </w:rPr>
              <w:t>4.7714</w:t>
            </w:r>
          </w:p>
        </w:tc>
      </w:tr>
      <w:tr w:rsidR="00A03707" w:rsidRPr="00920F1D" w:rsidTr="00920F1D">
        <w:trPr>
          <w:jc w:val="center"/>
        </w:trPr>
        <w:tc>
          <w:tcPr>
            <w:tcW w:w="608" w:type="pct"/>
            <w:vAlign w:val="center"/>
          </w:tcPr>
          <w:p w:rsidR="00A03707" w:rsidRPr="00920F1D" w:rsidRDefault="00A03707" w:rsidP="00920F1D">
            <w:pPr>
              <w:pStyle w:val="a6"/>
              <w:spacing w:line="260" w:lineRule="exact"/>
              <w:rPr>
                <w:szCs w:val="21"/>
              </w:rPr>
            </w:pPr>
            <w:r w:rsidRPr="00920F1D">
              <w:rPr>
                <w:szCs w:val="21"/>
              </w:rPr>
              <w:t>2</w:t>
            </w:r>
          </w:p>
        </w:tc>
        <w:tc>
          <w:tcPr>
            <w:tcW w:w="1761" w:type="pct"/>
            <w:vAlign w:val="center"/>
          </w:tcPr>
          <w:p w:rsidR="00A03707" w:rsidRPr="00920F1D" w:rsidRDefault="00A03707" w:rsidP="00920F1D">
            <w:pPr>
              <w:pStyle w:val="a6"/>
              <w:spacing w:line="260" w:lineRule="exact"/>
              <w:rPr>
                <w:szCs w:val="21"/>
              </w:rPr>
            </w:pPr>
            <w:r w:rsidRPr="00920F1D">
              <w:rPr>
                <w:szCs w:val="21"/>
              </w:rPr>
              <w:t>煤层</w:t>
            </w:r>
          </w:p>
        </w:tc>
        <w:tc>
          <w:tcPr>
            <w:tcW w:w="607" w:type="pct"/>
            <w:vAlign w:val="center"/>
          </w:tcPr>
          <w:p w:rsidR="00A03707" w:rsidRPr="00920F1D" w:rsidRDefault="00A03707" w:rsidP="00920F1D">
            <w:pPr>
              <w:pStyle w:val="a6"/>
              <w:spacing w:line="260" w:lineRule="exact"/>
              <w:rPr>
                <w:szCs w:val="21"/>
              </w:rPr>
            </w:pPr>
          </w:p>
        </w:tc>
        <w:tc>
          <w:tcPr>
            <w:tcW w:w="2024" w:type="pct"/>
            <w:vAlign w:val="center"/>
          </w:tcPr>
          <w:p w:rsidR="00A03707" w:rsidRPr="00920F1D" w:rsidRDefault="00A03707" w:rsidP="00920F1D">
            <w:pPr>
              <w:pStyle w:val="a6"/>
              <w:spacing w:line="260" w:lineRule="exact"/>
              <w:rPr>
                <w:szCs w:val="21"/>
              </w:rPr>
            </w:pPr>
          </w:p>
        </w:tc>
      </w:tr>
      <w:tr w:rsidR="00A03707" w:rsidRPr="00920F1D" w:rsidTr="00920F1D">
        <w:trPr>
          <w:jc w:val="center"/>
        </w:trPr>
        <w:tc>
          <w:tcPr>
            <w:tcW w:w="608" w:type="pct"/>
            <w:vAlign w:val="center"/>
          </w:tcPr>
          <w:p w:rsidR="00A03707" w:rsidRPr="00920F1D" w:rsidRDefault="00A03707" w:rsidP="00920F1D">
            <w:pPr>
              <w:pStyle w:val="a6"/>
              <w:spacing w:line="260" w:lineRule="exact"/>
              <w:rPr>
                <w:szCs w:val="21"/>
              </w:rPr>
            </w:pPr>
            <w:r w:rsidRPr="00920F1D">
              <w:rPr>
                <w:szCs w:val="21"/>
              </w:rPr>
              <w:t>2.1</w:t>
            </w:r>
          </w:p>
        </w:tc>
        <w:tc>
          <w:tcPr>
            <w:tcW w:w="1761" w:type="pct"/>
            <w:vAlign w:val="center"/>
          </w:tcPr>
          <w:p w:rsidR="00A03707" w:rsidRPr="00920F1D" w:rsidRDefault="00A03707" w:rsidP="00920F1D">
            <w:pPr>
              <w:pStyle w:val="a6"/>
              <w:spacing w:line="260" w:lineRule="exact"/>
              <w:rPr>
                <w:szCs w:val="21"/>
              </w:rPr>
            </w:pPr>
            <w:r w:rsidRPr="00920F1D">
              <w:rPr>
                <w:szCs w:val="21"/>
              </w:rPr>
              <w:t>可采煤层数</w:t>
            </w:r>
          </w:p>
        </w:tc>
        <w:tc>
          <w:tcPr>
            <w:tcW w:w="607" w:type="pct"/>
            <w:vAlign w:val="center"/>
          </w:tcPr>
          <w:p w:rsidR="00A03707" w:rsidRPr="00920F1D" w:rsidRDefault="00A03707" w:rsidP="00920F1D">
            <w:pPr>
              <w:pStyle w:val="a6"/>
              <w:spacing w:line="260" w:lineRule="exact"/>
              <w:rPr>
                <w:szCs w:val="21"/>
              </w:rPr>
            </w:pPr>
            <w:r w:rsidRPr="00920F1D">
              <w:rPr>
                <w:szCs w:val="21"/>
              </w:rPr>
              <w:t>层</w:t>
            </w:r>
          </w:p>
        </w:tc>
        <w:tc>
          <w:tcPr>
            <w:tcW w:w="2024" w:type="pct"/>
            <w:vAlign w:val="center"/>
          </w:tcPr>
          <w:p w:rsidR="00A03707" w:rsidRPr="00920F1D" w:rsidRDefault="00A03707" w:rsidP="00920F1D">
            <w:pPr>
              <w:pStyle w:val="a6"/>
              <w:spacing w:line="260" w:lineRule="exact"/>
              <w:rPr>
                <w:szCs w:val="21"/>
              </w:rPr>
            </w:pPr>
            <w:r w:rsidRPr="00920F1D">
              <w:rPr>
                <w:rFonts w:hint="eastAsia"/>
                <w:szCs w:val="21"/>
              </w:rPr>
              <w:t>3</w:t>
            </w:r>
            <w:r w:rsidRPr="00920F1D">
              <w:rPr>
                <w:rFonts w:hint="eastAsia"/>
                <w:szCs w:val="21"/>
              </w:rPr>
              <w:t>、</w:t>
            </w:r>
            <w:r w:rsidRPr="00920F1D">
              <w:rPr>
                <w:rFonts w:hint="eastAsia"/>
                <w:szCs w:val="21"/>
              </w:rPr>
              <w:t>15</w:t>
            </w:r>
            <w:r w:rsidRPr="00920F1D">
              <w:rPr>
                <w:rFonts w:hint="eastAsia"/>
                <w:szCs w:val="21"/>
              </w:rPr>
              <w:t>号煤（配采）</w:t>
            </w:r>
          </w:p>
        </w:tc>
      </w:tr>
      <w:tr w:rsidR="00A03707" w:rsidRPr="00920F1D" w:rsidTr="00920F1D">
        <w:trPr>
          <w:jc w:val="center"/>
        </w:trPr>
        <w:tc>
          <w:tcPr>
            <w:tcW w:w="608" w:type="pct"/>
            <w:vAlign w:val="center"/>
          </w:tcPr>
          <w:p w:rsidR="00A03707" w:rsidRPr="00920F1D" w:rsidRDefault="00A03707" w:rsidP="00920F1D">
            <w:pPr>
              <w:pStyle w:val="a6"/>
              <w:spacing w:line="260" w:lineRule="exact"/>
              <w:rPr>
                <w:szCs w:val="21"/>
              </w:rPr>
            </w:pPr>
            <w:r w:rsidRPr="00920F1D">
              <w:rPr>
                <w:szCs w:val="21"/>
              </w:rPr>
              <w:t>2.</w:t>
            </w:r>
            <w:r w:rsidRPr="00920F1D">
              <w:rPr>
                <w:rFonts w:hint="eastAsia"/>
                <w:szCs w:val="21"/>
              </w:rPr>
              <w:t>2</w:t>
            </w:r>
          </w:p>
        </w:tc>
        <w:tc>
          <w:tcPr>
            <w:tcW w:w="1761" w:type="pct"/>
            <w:vAlign w:val="center"/>
          </w:tcPr>
          <w:p w:rsidR="00A03707" w:rsidRPr="00920F1D" w:rsidRDefault="00A03707" w:rsidP="00920F1D">
            <w:pPr>
              <w:pStyle w:val="a6"/>
              <w:spacing w:line="260" w:lineRule="exact"/>
              <w:rPr>
                <w:szCs w:val="21"/>
              </w:rPr>
            </w:pPr>
            <w:r w:rsidRPr="00920F1D">
              <w:rPr>
                <w:szCs w:val="21"/>
              </w:rPr>
              <w:t>煤层厚度</w:t>
            </w:r>
            <w:r w:rsidRPr="00920F1D">
              <w:rPr>
                <w:rFonts w:hint="eastAsia"/>
                <w:szCs w:val="21"/>
              </w:rPr>
              <w:t>（平均）</w:t>
            </w:r>
          </w:p>
        </w:tc>
        <w:tc>
          <w:tcPr>
            <w:tcW w:w="607" w:type="pct"/>
            <w:vAlign w:val="center"/>
          </w:tcPr>
          <w:p w:rsidR="00A03707" w:rsidRPr="00920F1D" w:rsidRDefault="00A03707" w:rsidP="00920F1D">
            <w:pPr>
              <w:pStyle w:val="a6"/>
              <w:spacing w:line="260" w:lineRule="exact"/>
              <w:rPr>
                <w:szCs w:val="21"/>
              </w:rPr>
            </w:pPr>
            <w:r w:rsidRPr="00920F1D">
              <w:rPr>
                <w:szCs w:val="21"/>
              </w:rPr>
              <w:t>m</w:t>
            </w:r>
          </w:p>
        </w:tc>
        <w:tc>
          <w:tcPr>
            <w:tcW w:w="2024" w:type="pct"/>
            <w:vAlign w:val="center"/>
          </w:tcPr>
          <w:p w:rsidR="00A03707" w:rsidRPr="00920F1D" w:rsidRDefault="00A03707" w:rsidP="00920F1D">
            <w:pPr>
              <w:pStyle w:val="a6"/>
              <w:spacing w:line="260" w:lineRule="exact"/>
              <w:rPr>
                <w:szCs w:val="21"/>
              </w:rPr>
            </w:pPr>
            <w:r w:rsidRPr="00920F1D">
              <w:rPr>
                <w:rFonts w:hint="eastAsia"/>
                <w:szCs w:val="21"/>
              </w:rPr>
              <w:t>3</w:t>
            </w:r>
            <w:r w:rsidRPr="00920F1D">
              <w:rPr>
                <w:rFonts w:hint="eastAsia"/>
                <w:szCs w:val="21"/>
              </w:rPr>
              <w:t>号煤层</w:t>
            </w:r>
            <w:r w:rsidRPr="00920F1D">
              <w:rPr>
                <w:rFonts w:hint="eastAsia"/>
                <w:szCs w:val="21"/>
              </w:rPr>
              <w:t>5.80m</w:t>
            </w:r>
            <w:r w:rsidRPr="00920F1D">
              <w:rPr>
                <w:rFonts w:hint="eastAsia"/>
                <w:szCs w:val="21"/>
              </w:rPr>
              <w:t>，</w:t>
            </w:r>
            <w:r w:rsidRPr="00920F1D">
              <w:rPr>
                <w:rFonts w:hint="eastAsia"/>
                <w:szCs w:val="21"/>
              </w:rPr>
              <w:t>15</w:t>
            </w:r>
            <w:r w:rsidRPr="00920F1D">
              <w:rPr>
                <w:rFonts w:hint="eastAsia"/>
                <w:szCs w:val="21"/>
              </w:rPr>
              <w:t>号煤层</w:t>
            </w:r>
            <w:r w:rsidRPr="00920F1D">
              <w:rPr>
                <w:rFonts w:hint="eastAsia"/>
                <w:szCs w:val="21"/>
              </w:rPr>
              <w:t>4.63m</w:t>
            </w:r>
          </w:p>
        </w:tc>
      </w:tr>
      <w:tr w:rsidR="00A03707" w:rsidRPr="00920F1D" w:rsidTr="00920F1D">
        <w:trPr>
          <w:jc w:val="center"/>
        </w:trPr>
        <w:tc>
          <w:tcPr>
            <w:tcW w:w="608" w:type="pct"/>
            <w:vAlign w:val="center"/>
          </w:tcPr>
          <w:p w:rsidR="00A03707" w:rsidRPr="00920F1D" w:rsidRDefault="00A03707" w:rsidP="00920F1D">
            <w:pPr>
              <w:spacing w:line="260" w:lineRule="exact"/>
              <w:ind w:firstLine="0"/>
              <w:jc w:val="center"/>
              <w:rPr>
                <w:sz w:val="21"/>
                <w:szCs w:val="21"/>
              </w:rPr>
            </w:pPr>
            <w:r w:rsidRPr="00920F1D">
              <w:rPr>
                <w:sz w:val="21"/>
                <w:szCs w:val="21"/>
              </w:rPr>
              <w:t>3</w:t>
            </w:r>
          </w:p>
        </w:tc>
        <w:tc>
          <w:tcPr>
            <w:tcW w:w="1761" w:type="pct"/>
            <w:vAlign w:val="center"/>
          </w:tcPr>
          <w:p w:rsidR="00A03707" w:rsidRPr="00920F1D" w:rsidRDefault="00A03707" w:rsidP="00920F1D">
            <w:pPr>
              <w:spacing w:line="260" w:lineRule="exact"/>
              <w:ind w:firstLine="0"/>
              <w:rPr>
                <w:sz w:val="21"/>
                <w:szCs w:val="21"/>
              </w:rPr>
            </w:pPr>
            <w:r w:rsidRPr="00920F1D">
              <w:rPr>
                <w:sz w:val="21"/>
                <w:szCs w:val="21"/>
              </w:rPr>
              <w:t>资源</w:t>
            </w:r>
            <w:r w:rsidRPr="00920F1D">
              <w:rPr>
                <w:sz w:val="21"/>
                <w:szCs w:val="21"/>
              </w:rPr>
              <w:t>/</w:t>
            </w:r>
            <w:r w:rsidRPr="00920F1D">
              <w:rPr>
                <w:sz w:val="21"/>
                <w:szCs w:val="21"/>
              </w:rPr>
              <w:t>储量</w:t>
            </w:r>
          </w:p>
        </w:tc>
        <w:tc>
          <w:tcPr>
            <w:tcW w:w="607" w:type="pct"/>
            <w:vAlign w:val="center"/>
          </w:tcPr>
          <w:p w:rsidR="00A03707" w:rsidRPr="00920F1D" w:rsidRDefault="00A03707" w:rsidP="00920F1D">
            <w:pPr>
              <w:spacing w:line="260" w:lineRule="exact"/>
              <w:ind w:firstLine="0"/>
              <w:jc w:val="center"/>
              <w:rPr>
                <w:sz w:val="21"/>
                <w:szCs w:val="21"/>
              </w:rPr>
            </w:pPr>
            <w:r w:rsidRPr="00920F1D">
              <w:rPr>
                <w:sz w:val="21"/>
                <w:szCs w:val="21"/>
              </w:rPr>
              <w:t>—</w:t>
            </w:r>
          </w:p>
        </w:tc>
        <w:tc>
          <w:tcPr>
            <w:tcW w:w="2024" w:type="pct"/>
            <w:vAlign w:val="center"/>
          </w:tcPr>
          <w:p w:rsidR="00A03707" w:rsidRPr="00920F1D" w:rsidRDefault="00A03707" w:rsidP="00920F1D">
            <w:pPr>
              <w:spacing w:line="260" w:lineRule="exact"/>
              <w:ind w:firstLine="0"/>
              <w:jc w:val="center"/>
              <w:rPr>
                <w:sz w:val="21"/>
                <w:szCs w:val="21"/>
              </w:rPr>
            </w:pPr>
          </w:p>
        </w:tc>
      </w:tr>
      <w:tr w:rsidR="00A03707" w:rsidRPr="00920F1D" w:rsidTr="00920F1D">
        <w:trPr>
          <w:jc w:val="center"/>
        </w:trPr>
        <w:tc>
          <w:tcPr>
            <w:tcW w:w="608" w:type="pct"/>
            <w:vAlign w:val="center"/>
          </w:tcPr>
          <w:p w:rsidR="00A03707" w:rsidRPr="00920F1D" w:rsidRDefault="00A03707" w:rsidP="00920F1D">
            <w:pPr>
              <w:spacing w:line="260" w:lineRule="exact"/>
              <w:ind w:firstLine="0"/>
              <w:jc w:val="center"/>
              <w:rPr>
                <w:sz w:val="21"/>
                <w:szCs w:val="21"/>
              </w:rPr>
            </w:pPr>
            <w:r w:rsidRPr="00920F1D">
              <w:rPr>
                <w:sz w:val="21"/>
                <w:szCs w:val="21"/>
              </w:rPr>
              <w:t>（</w:t>
            </w:r>
            <w:r w:rsidRPr="00920F1D">
              <w:rPr>
                <w:sz w:val="21"/>
                <w:szCs w:val="21"/>
              </w:rPr>
              <w:t>1</w:t>
            </w:r>
            <w:r w:rsidRPr="00920F1D">
              <w:rPr>
                <w:sz w:val="21"/>
                <w:szCs w:val="21"/>
              </w:rPr>
              <w:t>）</w:t>
            </w:r>
          </w:p>
        </w:tc>
        <w:tc>
          <w:tcPr>
            <w:tcW w:w="1761" w:type="pct"/>
            <w:vAlign w:val="center"/>
          </w:tcPr>
          <w:p w:rsidR="00A03707" w:rsidRPr="00920F1D" w:rsidRDefault="00A03707" w:rsidP="00920F1D">
            <w:pPr>
              <w:spacing w:line="260" w:lineRule="exact"/>
              <w:ind w:firstLine="0"/>
              <w:rPr>
                <w:sz w:val="21"/>
                <w:szCs w:val="21"/>
              </w:rPr>
            </w:pPr>
            <w:r w:rsidRPr="00920F1D">
              <w:rPr>
                <w:sz w:val="21"/>
                <w:szCs w:val="21"/>
              </w:rPr>
              <w:t>井田内保有资源</w:t>
            </w:r>
            <w:r w:rsidRPr="00920F1D">
              <w:rPr>
                <w:sz w:val="21"/>
                <w:szCs w:val="21"/>
              </w:rPr>
              <w:t>/</w:t>
            </w:r>
            <w:r w:rsidRPr="00920F1D">
              <w:rPr>
                <w:sz w:val="21"/>
                <w:szCs w:val="21"/>
              </w:rPr>
              <w:t>储量</w:t>
            </w:r>
          </w:p>
        </w:tc>
        <w:tc>
          <w:tcPr>
            <w:tcW w:w="607" w:type="pct"/>
            <w:vAlign w:val="center"/>
          </w:tcPr>
          <w:p w:rsidR="00A03707" w:rsidRPr="00920F1D" w:rsidRDefault="00A03707" w:rsidP="00920F1D">
            <w:pPr>
              <w:spacing w:line="260" w:lineRule="exact"/>
              <w:ind w:firstLine="0"/>
              <w:jc w:val="center"/>
              <w:rPr>
                <w:sz w:val="21"/>
                <w:szCs w:val="21"/>
              </w:rPr>
            </w:pPr>
            <w:r w:rsidRPr="00920F1D">
              <w:rPr>
                <w:rFonts w:hint="eastAsia"/>
                <w:sz w:val="21"/>
                <w:szCs w:val="21"/>
              </w:rPr>
              <w:t>k</w:t>
            </w:r>
            <w:r w:rsidRPr="00920F1D">
              <w:rPr>
                <w:sz w:val="21"/>
                <w:szCs w:val="21"/>
              </w:rPr>
              <w:t>t</w:t>
            </w:r>
          </w:p>
        </w:tc>
        <w:tc>
          <w:tcPr>
            <w:tcW w:w="2024" w:type="pct"/>
            <w:vAlign w:val="center"/>
          </w:tcPr>
          <w:p w:rsidR="00A03707" w:rsidRPr="00920F1D" w:rsidRDefault="002E27F8" w:rsidP="00920F1D">
            <w:pPr>
              <w:spacing w:line="260" w:lineRule="exact"/>
              <w:ind w:firstLine="0"/>
              <w:jc w:val="center"/>
              <w:rPr>
                <w:color w:val="000000"/>
                <w:sz w:val="21"/>
                <w:szCs w:val="21"/>
              </w:rPr>
            </w:pPr>
            <w:r w:rsidRPr="00920F1D">
              <w:rPr>
                <w:rFonts w:hint="eastAsia"/>
                <w:color w:val="000000"/>
                <w:sz w:val="21"/>
                <w:szCs w:val="21"/>
              </w:rPr>
              <w:t>35744</w:t>
            </w:r>
          </w:p>
        </w:tc>
      </w:tr>
      <w:tr w:rsidR="00A03707" w:rsidRPr="00920F1D" w:rsidTr="00920F1D">
        <w:trPr>
          <w:jc w:val="center"/>
        </w:trPr>
        <w:tc>
          <w:tcPr>
            <w:tcW w:w="608" w:type="pct"/>
            <w:vAlign w:val="center"/>
          </w:tcPr>
          <w:p w:rsidR="00A03707" w:rsidRPr="00920F1D" w:rsidRDefault="00A03707" w:rsidP="00920F1D">
            <w:pPr>
              <w:spacing w:line="260" w:lineRule="exact"/>
              <w:ind w:firstLine="0"/>
              <w:jc w:val="center"/>
              <w:rPr>
                <w:sz w:val="21"/>
                <w:szCs w:val="21"/>
              </w:rPr>
            </w:pPr>
          </w:p>
        </w:tc>
        <w:tc>
          <w:tcPr>
            <w:tcW w:w="1761" w:type="pct"/>
            <w:vAlign w:val="center"/>
          </w:tcPr>
          <w:p w:rsidR="00A03707" w:rsidRPr="00920F1D" w:rsidRDefault="00A03707" w:rsidP="00920F1D">
            <w:pPr>
              <w:spacing w:line="260" w:lineRule="exact"/>
              <w:ind w:firstLine="0"/>
              <w:rPr>
                <w:sz w:val="21"/>
                <w:szCs w:val="21"/>
              </w:rPr>
            </w:pPr>
            <w:r w:rsidRPr="00920F1D">
              <w:rPr>
                <w:sz w:val="21"/>
                <w:szCs w:val="21"/>
              </w:rPr>
              <w:t>3</w:t>
            </w:r>
            <w:r w:rsidRPr="00920F1D">
              <w:rPr>
                <w:sz w:val="21"/>
                <w:szCs w:val="21"/>
              </w:rPr>
              <w:t>号煤保有资源</w:t>
            </w:r>
            <w:r w:rsidRPr="00920F1D">
              <w:rPr>
                <w:sz w:val="21"/>
                <w:szCs w:val="21"/>
              </w:rPr>
              <w:t>/</w:t>
            </w:r>
            <w:r w:rsidRPr="00920F1D">
              <w:rPr>
                <w:sz w:val="21"/>
                <w:szCs w:val="21"/>
              </w:rPr>
              <w:t>储量</w:t>
            </w:r>
          </w:p>
        </w:tc>
        <w:tc>
          <w:tcPr>
            <w:tcW w:w="607" w:type="pct"/>
            <w:vAlign w:val="center"/>
          </w:tcPr>
          <w:p w:rsidR="00A03707" w:rsidRPr="00920F1D" w:rsidRDefault="00A03707" w:rsidP="00920F1D">
            <w:pPr>
              <w:spacing w:line="260" w:lineRule="exact"/>
              <w:ind w:firstLine="0"/>
              <w:jc w:val="center"/>
              <w:rPr>
                <w:sz w:val="21"/>
                <w:szCs w:val="21"/>
              </w:rPr>
            </w:pPr>
            <w:r w:rsidRPr="00920F1D">
              <w:rPr>
                <w:rFonts w:hint="eastAsia"/>
                <w:sz w:val="21"/>
                <w:szCs w:val="21"/>
              </w:rPr>
              <w:t>k</w:t>
            </w:r>
            <w:r w:rsidRPr="00920F1D">
              <w:rPr>
                <w:sz w:val="21"/>
                <w:szCs w:val="21"/>
              </w:rPr>
              <w:t>t</w:t>
            </w:r>
          </w:p>
        </w:tc>
        <w:tc>
          <w:tcPr>
            <w:tcW w:w="2024" w:type="pct"/>
            <w:vAlign w:val="center"/>
          </w:tcPr>
          <w:p w:rsidR="00A03707" w:rsidRPr="00920F1D" w:rsidRDefault="002E27F8" w:rsidP="00920F1D">
            <w:pPr>
              <w:spacing w:line="260" w:lineRule="exact"/>
              <w:ind w:firstLine="0"/>
              <w:jc w:val="center"/>
              <w:rPr>
                <w:color w:val="000000"/>
                <w:sz w:val="21"/>
                <w:szCs w:val="21"/>
              </w:rPr>
            </w:pPr>
            <w:r w:rsidRPr="00920F1D">
              <w:rPr>
                <w:rFonts w:hint="eastAsia"/>
                <w:color w:val="000000"/>
                <w:sz w:val="21"/>
                <w:szCs w:val="21"/>
              </w:rPr>
              <w:t>12007</w:t>
            </w:r>
          </w:p>
        </w:tc>
      </w:tr>
      <w:tr w:rsidR="00A03707" w:rsidRPr="00920F1D" w:rsidTr="00920F1D">
        <w:trPr>
          <w:jc w:val="center"/>
        </w:trPr>
        <w:tc>
          <w:tcPr>
            <w:tcW w:w="608" w:type="pct"/>
            <w:vAlign w:val="center"/>
          </w:tcPr>
          <w:p w:rsidR="00A03707" w:rsidRPr="00920F1D" w:rsidRDefault="00A03707" w:rsidP="00920F1D">
            <w:pPr>
              <w:spacing w:line="260" w:lineRule="exact"/>
              <w:ind w:firstLine="0"/>
              <w:jc w:val="center"/>
              <w:rPr>
                <w:sz w:val="21"/>
                <w:szCs w:val="21"/>
              </w:rPr>
            </w:pPr>
          </w:p>
        </w:tc>
        <w:tc>
          <w:tcPr>
            <w:tcW w:w="1761" w:type="pct"/>
            <w:vAlign w:val="center"/>
          </w:tcPr>
          <w:p w:rsidR="00A03707" w:rsidRPr="00920F1D" w:rsidRDefault="00A03707" w:rsidP="00920F1D">
            <w:pPr>
              <w:spacing w:line="260" w:lineRule="exact"/>
              <w:ind w:firstLine="0"/>
              <w:rPr>
                <w:sz w:val="21"/>
                <w:szCs w:val="21"/>
              </w:rPr>
            </w:pPr>
            <w:r w:rsidRPr="00920F1D">
              <w:rPr>
                <w:sz w:val="21"/>
                <w:szCs w:val="21"/>
              </w:rPr>
              <w:t>15</w:t>
            </w:r>
            <w:r w:rsidRPr="00920F1D">
              <w:rPr>
                <w:sz w:val="21"/>
                <w:szCs w:val="21"/>
              </w:rPr>
              <w:t>号煤保有资源</w:t>
            </w:r>
            <w:r w:rsidRPr="00920F1D">
              <w:rPr>
                <w:sz w:val="21"/>
                <w:szCs w:val="21"/>
              </w:rPr>
              <w:t>/</w:t>
            </w:r>
            <w:r w:rsidRPr="00920F1D">
              <w:rPr>
                <w:sz w:val="21"/>
                <w:szCs w:val="21"/>
              </w:rPr>
              <w:t>储量</w:t>
            </w:r>
          </w:p>
        </w:tc>
        <w:tc>
          <w:tcPr>
            <w:tcW w:w="607" w:type="pct"/>
            <w:vAlign w:val="center"/>
          </w:tcPr>
          <w:p w:rsidR="00A03707" w:rsidRPr="00920F1D" w:rsidRDefault="00A03707" w:rsidP="00920F1D">
            <w:pPr>
              <w:spacing w:line="260" w:lineRule="exact"/>
              <w:ind w:firstLine="0"/>
              <w:jc w:val="center"/>
              <w:rPr>
                <w:sz w:val="21"/>
                <w:szCs w:val="21"/>
              </w:rPr>
            </w:pPr>
            <w:r w:rsidRPr="00920F1D">
              <w:rPr>
                <w:rFonts w:hint="eastAsia"/>
                <w:sz w:val="21"/>
                <w:szCs w:val="21"/>
              </w:rPr>
              <w:t>k</w:t>
            </w:r>
            <w:r w:rsidRPr="00920F1D">
              <w:rPr>
                <w:sz w:val="21"/>
                <w:szCs w:val="21"/>
              </w:rPr>
              <w:t xml:space="preserve">t </w:t>
            </w:r>
          </w:p>
        </w:tc>
        <w:tc>
          <w:tcPr>
            <w:tcW w:w="2024" w:type="pct"/>
            <w:vAlign w:val="center"/>
          </w:tcPr>
          <w:p w:rsidR="00A03707" w:rsidRPr="00920F1D" w:rsidRDefault="002E27F8" w:rsidP="00920F1D">
            <w:pPr>
              <w:spacing w:line="260" w:lineRule="exact"/>
              <w:ind w:firstLine="0"/>
              <w:jc w:val="center"/>
              <w:rPr>
                <w:color w:val="000000"/>
                <w:sz w:val="21"/>
                <w:szCs w:val="21"/>
              </w:rPr>
            </w:pPr>
            <w:r w:rsidRPr="00920F1D">
              <w:rPr>
                <w:rFonts w:hint="eastAsia"/>
                <w:color w:val="000000"/>
                <w:sz w:val="21"/>
                <w:szCs w:val="21"/>
              </w:rPr>
              <w:t>23737</w:t>
            </w:r>
          </w:p>
        </w:tc>
      </w:tr>
      <w:tr w:rsidR="00A03707" w:rsidRPr="00920F1D" w:rsidTr="00920F1D">
        <w:trPr>
          <w:jc w:val="center"/>
        </w:trPr>
        <w:tc>
          <w:tcPr>
            <w:tcW w:w="608" w:type="pct"/>
            <w:vAlign w:val="center"/>
          </w:tcPr>
          <w:p w:rsidR="00A03707" w:rsidRPr="00920F1D" w:rsidRDefault="00A03707" w:rsidP="00920F1D">
            <w:pPr>
              <w:spacing w:line="260" w:lineRule="exact"/>
              <w:ind w:firstLine="0"/>
              <w:jc w:val="center"/>
              <w:rPr>
                <w:sz w:val="21"/>
                <w:szCs w:val="21"/>
              </w:rPr>
            </w:pPr>
            <w:r w:rsidRPr="00920F1D">
              <w:rPr>
                <w:sz w:val="21"/>
                <w:szCs w:val="21"/>
              </w:rPr>
              <w:t>（</w:t>
            </w:r>
            <w:r w:rsidRPr="00920F1D">
              <w:rPr>
                <w:rFonts w:hint="eastAsia"/>
                <w:sz w:val="21"/>
                <w:szCs w:val="21"/>
              </w:rPr>
              <w:t>2</w:t>
            </w:r>
            <w:r w:rsidRPr="00920F1D">
              <w:rPr>
                <w:sz w:val="21"/>
                <w:szCs w:val="21"/>
              </w:rPr>
              <w:t>）</w:t>
            </w:r>
          </w:p>
        </w:tc>
        <w:tc>
          <w:tcPr>
            <w:tcW w:w="1761" w:type="pct"/>
            <w:vAlign w:val="center"/>
          </w:tcPr>
          <w:p w:rsidR="00A03707" w:rsidRPr="00920F1D" w:rsidRDefault="00A03707" w:rsidP="00920F1D">
            <w:pPr>
              <w:spacing w:line="260" w:lineRule="exact"/>
              <w:ind w:firstLine="0"/>
              <w:rPr>
                <w:sz w:val="21"/>
                <w:szCs w:val="21"/>
              </w:rPr>
            </w:pPr>
            <w:r w:rsidRPr="00920F1D">
              <w:rPr>
                <w:sz w:val="21"/>
                <w:szCs w:val="21"/>
              </w:rPr>
              <w:t>设计可采储量</w:t>
            </w:r>
          </w:p>
        </w:tc>
        <w:tc>
          <w:tcPr>
            <w:tcW w:w="607" w:type="pct"/>
            <w:vAlign w:val="center"/>
          </w:tcPr>
          <w:p w:rsidR="00A03707" w:rsidRPr="00920F1D" w:rsidRDefault="00A03707" w:rsidP="00920F1D">
            <w:pPr>
              <w:spacing w:line="260" w:lineRule="exact"/>
              <w:ind w:firstLine="0"/>
              <w:jc w:val="center"/>
              <w:rPr>
                <w:sz w:val="21"/>
                <w:szCs w:val="21"/>
              </w:rPr>
            </w:pPr>
            <w:r w:rsidRPr="00920F1D">
              <w:rPr>
                <w:rFonts w:hint="eastAsia"/>
                <w:sz w:val="21"/>
                <w:szCs w:val="21"/>
              </w:rPr>
              <w:t>k</w:t>
            </w:r>
            <w:r w:rsidRPr="00920F1D">
              <w:rPr>
                <w:sz w:val="21"/>
                <w:szCs w:val="21"/>
              </w:rPr>
              <w:t xml:space="preserve">t </w:t>
            </w:r>
          </w:p>
        </w:tc>
        <w:tc>
          <w:tcPr>
            <w:tcW w:w="2024" w:type="pct"/>
            <w:vAlign w:val="center"/>
          </w:tcPr>
          <w:p w:rsidR="00A03707" w:rsidRPr="00920F1D" w:rsidRDefault="002E27F8" w:rsidP="00920F1D">
            <w:pPr>
              <w:spacing w:line="260" w:lineRule="exact"/>
              <w:ind w:firstLine="0"/>
              <w:jc w:val="center"/>
              <w:rPr>
                <w:color w:val="000000"/>
                <w:sz w:val="21"/>
                <w:szCs w:val="21"/>
              </w:rPr>
            </w:pPr>
            <w:r w:rsidRPr="00920F1D">
              <w:rPr>
                <w:rFonts w:hint="eastAsia"/>
                <w:color w:val="000000"/>
                <w:sz w:val="21"/>
                <w:szCs w:val="21"/>
              </w:rPr>
              <w:t>15100</w:t>
            </w:r>
          </w:p>
        </w:tc>
      </w:tr>
      <w:tr w:rsidR="00A03707" w:rsidRPr="00920F1D" w:rsidTr="00920F1D">
        <w:trPr>
          <w:jc w:val="center"/>
        </w:trPr>
        <w:tc>
          <w:tcPr>
            <w:tcW w:w="608" w:type="pct"/>
            <w:vAlign w:val="center"/>
          </w:tcPr>
          <w:p w:rsidR="00A03707" w:rsidRPr="00920F1D" w:rsidRDefault="00A03707" w:rsidP="00920F1D">
            <w:pPr>
              <w:spacing w:line="260" w:lineRule="exact"/>
              <w:ind w:firstLine="0"/>
              <w:jc w:val="center"/>
              <w:rPr>
                <w:sz w:val="21"/>
                <w:szCs w:val="21"/>
              </w:rPr>
            </w:pPr>
          </w:p>
        </w:tc>
        <w:tc>
          <w:tcPr>
            <w:tcW w:w="1761" w:type="pct"/>
            <w:vAlign w:val="center"/>
          </w:tcPr>
          <w:p w:rsidR="00A03707" w:rsidRPr="00920F1D" w:rsidRDefault="00A03707" w:rsidP="00920F1D">
            <w:pPr>
              <w:spacing w:line="260" w:lineRule="exact"/>
              <w:ind w:firstLine="0"/>
              <w:rPr>
                <w:sz w:val="21"/>
                <w:szCs w:val="21"/>
              </w:rPr>
            </w:pPr>
            <w:r w:rsidRPr="00920F1D">
              <w:rPr>
                <w:rFonts w:hint="eastAsia"/>
                <w:sz w:val="21"/>
                <w:szCs w:val="21"/>
              </w:rPr>
              <w:t>3</w:t>
            </w:r>
            <w:r w:rsidRPr="00920F1D">
              <w:rPr>
                <w:sz w:val="21"/>
                <w:szCs w:val="21"/>
              </w:rPr>
              <w:t>号煤设计可采储量</w:t>
            </w:r>
          </w:p>
        </w:tc>
        <w:tc>
          <w:tcPr>
            <w:tcW w:w="607" w:type="pct"/>
            <w:vAlign w:val="center"/>
          </w:tcPr>
          <w:p w:rsidR="00A03707" w:rsidRPr="00920F1D" w:rsidRDefault="00A03707" w:rsidP="00920F1D">
            <w:pPr>
              <w:spacing w:line="260" w:lineRule="exact"/>
              <w:ind w:firstLine="0"/>
              <w:jc w:val="center"/>
              <w:rPr>
                <w:sz w:val="21"/>
                <w:szCs w:val="21"/>
              </w:rPr>
            </w:pPr>
            <w:r w:rsidRPr="00920F1D">
              <w:rPr>
                <w:rFonts w:hint="eastAsia"/>
                <w:sz w:val="21"/>
                <w:szCs w:val="21"/>
              </w:rPr>
              <w:t>k</w:t>
            </w:r>
            <w:r w:rsidRPr="00920F1D">
              <w:rPr>
                <w:sz w:val="21"/>
                <w:szCs w:val="21"/>
              </w:rPr>
              <w:t>t</w:t>
            </w:r>
          </w:p>
        </w:tc>
        <w:tc>
          <w:tcPr>
            <w:tcW w:w="2024" w:type="pct"/>
            <w:vAlign w:val="center"/>
          </w:tcPr>
          <w:p w:rsidR="00A03707" w:rsidRPr="00920F1D" w:rsidRDefault="002E27F8" w:rsidP="00920F1D">
            <w:pPr>
              <w:spacing w:line="260" w:lineRule="exact"/>
              <w:ind w:firstLine="0"/>
              <w:jc w:val="center"/>
              <w:rPr>
                <w:color w:val="000000"/>
                <w:sz w:val="21"/>
                <w:szCs w:val="21"/>
              </w:rPr>
            </w:pPr>
            <w:r w:rsidRPr="00920F1D">
              <w:rPr>
                <w:rFonts w:hint="eastAsia"/>
                <w:color w:val="000000"/>
                <w:sz w:val="21"/>
                <w:szCs w:val="21"/>
              </w:rPr>
              <w:t>5252</w:t>
            </w:r>
          </w:p>
        </w:tc>
      </w:tr>
      <w:tr w:rsidR="00A03707" w:rsidRPr="00920F1D" w:rsidTr="00920F1D">
        <w:trPr>
          <w:jc w:val="center"/>
        </w:trPr>
        <w:tc>
          <w:tcPr>
            <w:tcW w:w="608" w:type="pct"/>
            <w:vAlign w:val="center"/>
          </w:tcPr>
          <w:p w:rsidR="00A03707" w:rsidRPr="00920F1D" w:rsidRDefault="00A03707" w:rsidP="00920F1D">
            <w:pPr>
              <w:spacing w:line="260" w:lineRule="exact"/>
              <w:ind w:firstLine="0"/>
              <w:jc w:val="center"/>
              <w:rPr>
                <w:sz w:val="21"/>
                <w:szCs w:val="21"/>
              </w:rPr>
            </w:pPr>
          </w:p>
        </w:tc>
        <w:tc>
          <w:tcPr>
            <w:tcW w:w="1761" w:type="pct"/>
            <w:vAlign w:val="center"/>
          </w:tcPr>
          <w:p w:rsidR="00A03707" w:rsidRPr="00920F1D" w:rsidRDefault="00A03707" w:rsidP="00920F1D">
            <w:pPr>
              <w:spacing w:line="260" w:lineRule="exact"/>
              <w:ind w:firstLine="0"/>
              <w:rPr>
                <w:sz w:val="21"/>
                <w:szCs w:val="21"/>
              </w:rPr>
            </w:pPr>
            <w:r w:rsidRPr="00920F1D">
              <w:rPr>
                <w:sz w:val="21"/>
                <w:szCs w:val="21"/>
              </w:rPr>
              <w:t>15</w:t>
            </w:r>
            <w:r w:rsidRPr="00920F1D">
              <w:rPr>
                <w:sz w:val="21"/>
                <w:szCs w:val="21"/>
              </w:rPr>
              <w:t>号煤设计可采储量</w:t>
            </w:r>
          </w:p>
        </w:tc>
        <w:tc>
          <w:tcPr>
            <w:tcW w:w="607" w:type="pct"/>
            <w:vAlign w:val="center"/>
          </w:tcPr>
          <w:p w:rsidR="00A03707" w:rsidRPr="00920F1D" w:rsidRDefault="00A03707" w:rsidP="00920F1D">
            <w:pPr>
              <w:spacing w:line="260" w:lineRule="exact"/>
              <w:ind w:firstLine="0"/>
              <w:jc w:val="center"/>
              <w:rPr>
                <w:sz w:val="21"/>
                <w:szCs w:val="21"/>
              </w:rPr>
            </w:pPr>
            <w:r w:rsidRPr="00920F1D">
              <w:rPr>
                <w:rFonts w:hint="eastAsia"/>
                <w:sz w:val="21"/>
                <w:szCs w:val="21"/>
              </w:rPr>
              <w:t>k</w:t>
            </w:r>
            <w:r w:rsidRPr="00920F1D">
              <w:rPr>
                <w:sz w:val="21"/>
                <w:szCs w:val="21"/>
              </w:rPr>
              <w:t>t</w:t>
            </w:r>
          </w:p>
        </w:tc>
        <w:tc>
          <w:tcPr>
            <w:tcW w:w="2024" w:type="pct"/>
            <w:vAlign w:val="center"/>
          </w:tcPr>
          <w:p w:rsidR="00A03707" w:rsidRPr="00920F1D" w:rsidRDefault="002E27F8" w:rsidP="00920F1D">
            <w:pPr>
              <w:spacing w:line="260" w:lineRule="exact"/>
              <w:ind w:firstLine="0"/>
              <w:jc w:val="center"/>
              <w:rPr>
                <w:color w:val="000000"/>
                <w:sz w:val="21"/>
                <w:szCs w:val="21"/>
              </w:rPr>
            </w:pPr>
            <w:r w:rsidRPr="00920F1D">
              <w:rPr>
                <w:rFonts w:hint="eastAsia"/>
                <w:color w:val="000000"/>
                <w:sz w:val="21"/>
                <w:szCs w:val="21"/>
              </w:rPr>
              <w:t>9848</w:t>
            </w:r>
          </w:p>
        </w:tc>
      </w:tr>
      <w:tr w:rsidR="00A03707" w:rsidRPr="00920F1D" w:rsidTr="00920F1D">
        <w:trPr>
          <w:jc w:val="center"/>
        </w:trPr>
        <w:tc>
          <w:tcPr>
            <w:tcW w:w="608" w:type="pct"/>
            <w:vAlign w:val="center"/>
          </w:tcPr>
          <w:p w:rsidR="00A03707" w:rsidRPr="00920F1D" w:rsidRDefault="00A03707" w:rsidP="00920F1D">
            <w:pPr>
              <w:pStyle w:val="a6"/>
              <w:spacing w:line="260" w:lineRule="exact"/>
              <w:rPr>
                <w:szCs w:val="21"/>
              </w:rPr>
            </w:pPr>
            <w:r w:rsidRPr="00920F1D">
              <w:rPr>
                <w:rFonts w:hint="eastAsia"/>
                <w:szCs w:val="21"/>
              </w:rPr>
              <w:t>4</w:t>
            </w:r>
          </w:p>
        </w:tc>
        <w:tc>
          <w:tcPr>
            <w:tcW w:w="1761" w:type="pct"/>
            <w:vAlign w:val="center"/>
          </w:tcPr>
          <w:p w:rsidR="00A03707" w:rsidRPr="00920F1D" w:rsidRDefault="00A03707" w:rsidP="00920F1D">
            <w:pPr>
              <w:pStyle w:val="a6"/>
              <w:spacing w:line="260" w:lineRule="exact"/>
              <w:rPr>
                <w:szCs w:val="21"/>
              </w:rPr>
            </w:pPr>
            <w:r w:rsidRPr="00920F1D">
              <w:rPr>
                <w:szCs w:val="21"/>
              </w:rPr>
              <w:t>煤类</w:t>
            </w:r>
          </w:p>
        </w:tc>
        <w:tc>
          <w:tcPr>
            <w:tcW w:w="607" w:type="pct"/>
            <w:vAlign w:val="center"/>
          </w:tcPr>
          <w:p w:rsidR="00A03707" w:rsidRPr="00920F1D" w:rsidRDefault="00A03707" w:rsidP="00920F1D">
            <w:pPr>
              <w:pStyle w:val="a6"/>
              <w:spacing w:line="260" w:lineRule="exact"/>
              <w:rPr>
                <w:szCs w:val="21"/>
              </w:rPr>
            </w:pPr>
          </w:p>
        </w:tc>
        <w:tc>
          <w:tcPr>
            <w:tcW w:w="2024" w:type="pct"/>
            <w:vAlign w:val="center"/>
          </w:tcPr>
          <w:p w:rsidR="00A03707" w:rsidRPr="00920F1D" w:rsidRDefault="00A03707" w:rsidP="00920F1D">
            <w:pPr>
              <w:pStyle w:val="a6"/>
              <w:spacing w:line="260" w:lineRule="exact"/>
              <w:rPr>
                <w:szCs w:val="21"/>
              </w:rPr>
            </w:pPr>
            <w:r w:rsidRPr="00920F1D">
              <w:rPr>
                <w:rFonts w:hint="eastAsia"/>
                <w:szCs w:val="21"/>
              </w:rPr>
              <w:t>贫煤</w:t>
            </w:r>
          </w:p>
        </w:tc>
      </w:tr>
      <w:tr w:rsidR="00A03707" w:rsidRPr="00920F1D" w:rsidTr="00920F1D">
        <w:trPr>
          <w:jc w:val="center"/>
        </w:trPr>
        <w:tc>
          <w:tcPr>
            <w:tcW w:w="608" w:type="pct"/>
            <w:vAlign w:val="center"/>
          </w:tcPr>
          <w:p w:rsidR="00A03707" w:rsidRPr="00920F1D" w:rsidRDefault="00A03707" w:rsidP="00920F1D">
            <w:pPr>
              <w:spacing w:line="260" w:lineRule="exact"/>
              <w:ind w:firstLine="0"/>
              <w:jc w:val="center"/>
              <w:rPr>
                <w:sz w:val="21"/>
                <w:szCs w:val="21"/>
              </w:rPr>
            </w:pPr>
            <w:r w:rsidRPr="00920F1D">
              <w:rPr>
                <w:rFonts w:hint="eastAsia"/>
                <w:sz w:val="21"/>
                <w:szCs w:val="21"/>
              </w:rPr>
              <w:t>5</w:t>
            </w:r>
          </w:p>
        </w:tc>
        <w:tc>
          <w:tcPr>
            <w:tcW w:w="1761" w:type="pct"/>
            <w:vAlign w:val="center"/>
          </w:tcPr>
          <w:p w:rsidR="00A03707" w:rsidRPr="00920F1D" w:rsidRDefault="00A03707" w:rsidP="00920F1D">
            <w:pPr>
              <w:spacing w:line="260" w:lineRule="exact"/>
              <w:ind w:firstLine="0"/>
              <w:jc w:val="center"/>
              <w:rPr>
                <w:sz w:val="21"/>
                <w:szCs w:val="21"/>
              </w:rPr>
            </w:pPr>
            <w:r w:rsidRPr="00920F1D">
              <w:rPr>
                <w:rFonts w:hint="eastAsia"/>
                <w:sz w:val="21"/>
                <w:szCs w:val="21"/>
              </w:rPr>
              <w:t>煤质</w:t>
            </w:r>
          </w:p>
        </w:tc>
        <w:tc>
          <w:tcPr>
            <w:tcW w:w="607" w:type="pct"/>
            <w:vAlign w:val="center"/>
          </w:tcPr>
          <w:p w:rsidR="00A03707" w:rsidRPr="00920F1D" w:rsidRDefault="00A03707" w:rsidP="00920F1D">
            <w:pPr>
              <w:spacing w:line="260" w:lineRule="exact"/>
              <w:ind w:firstLine="0"/>
              <w:jc w:val="center"/>
              <w:rPr>
                <w:sz w:val="21"/>
                <w:szCs w:val="21"/>
              </w:rPr>
            </w:pPr>
          </w:p>
        </w:tc>
        <w:tc>
          <w:tcPr>
            <w:tcW w:w="2024" w:type="pct"/>
            <w:vAlign w:val="center"/>
          </w:tcPr>
          <w:p w:rsidR="00A03707" w:rsidRPr="00920F1D" w:rsidRDefault="00A03707" w:rsidP="00920F1D">
            <w:pPr>
              <w:spacing w:line="260" w:lineRule="exact"/>
              <w:ind w:firstLine="0"/>
              <w:jc w:val="center"/>
              <w:rPr>
                <w:sz w:val="21"/>
                <w:szCs w:val="21"/>
              </w:rPr>
            </w:pP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p>
        </w:tc>
        <w:tc>
          <w:tcPr>
            <w:tcW w:w="1761" w:type="pct"/>
            <w:vAlign w:val="center"/>
          </w:tcPr>
          <w:p w:rsidR="00225EBC" w:rsidRPr="00920F1D" w:rsidRDefault="00225EBC" w:rsidP="00920F1D">
            <w:pPr>
              <w:spacing w:line="260" w:lineRule="exact"/>
              <w:ind w:firstLine="0"/>
              <w:jc w:val="center"/>
              <w:rPr>
                <w:sz w:val="21"/>
                <w:szCs w:val="21"/>
              </w:rPr>
            </w:pPr>
            <w:r w:rsidRPr="00920F1D">
              <w:rPr>
                <w:rFonts w:hint="eastAsia"/>
                <w:sz w:val="21"/>
                <w:szCs w:val="21"/>
              </w:rPr>
              <w:t>3</w:t>
            </w:r>
            <w:r w:rsidRPr="00920F1D">
              <w:rPr>
                <w:sz w:val="21"/>
                <w:szCs w:val="21"/>
              </w:rPr>
              <w:t>号煤</w:t>
            </w:r>
          </w:p>
        </w:tc>
        <w:tc>
          <w:tcPr>
            <w:tcW w:w="607" w:type="pct"/>
            <w:vAlign w:val="center"/>
          </w:tcPr>
          <w:p w:rsidR="00225EBC" w:rsidRPr="00920F1D" w:rsidRDefault="00225EBC" w:rsidP="00920F1D">
            <w:pPr>
              <w:spacing w:line="260" w:lineRule="exact"/>
              <w:ind w:firstLine="0"/>
              <w:jc w:val="center"/>
              <w:rPr>
                <w:sz w:val="21"/>
                <w:szCs w:val="21"/>
              </w:rPr>
            </w:pPr>
          </w:p>
        </w:tc>
        <w:tc>
          <w:tcPr>
            <w:tcW w:w="2024" w:type="pct"/>
            <w:vAlign w:val="center"/>
          </w:tcPr>
          <w:p w:rsidR="00225EBC" w:rsidRPr="00920F1D" w:rsidRDefault="00225EBC" w:rsidP="00920F1D">
            <w:pPr>
              <w:spacing w:line="260" w:lineRule="exact"/>
              <w:ind w:firstLine="0"/>
              <w:jc w:val="center"/>
              <w:rPr>
                <w:sz w:val="21"/>
                <w:szCs w:val="21"/>
              </w:rPr>
            </w:pP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r w:rsidRPr="00920F1D">
              <w:rPr>
                <w:sz w:val="21"/>
                <w:szCs w:val="21"/>
              </w:rPr>
              <w:t>（</w:t>
            </w:r>
            <w:r w:rsidRPr="00920F1D">
              <w:rPr>
                <w:sz w:val="21"/>
                <w:szCs w:val="21"/>
              </w:rPr>
              <w:t>1</w:t>
            </w:r>
            <w:r w:rsidRPr="00920F1D">
              <w:rPr>
                <w:sz w:val="21"/>
                <w:szCs w:val="21"/>
              </w:rPr>
              <w:t>）</w:t>
            </w:r>
          </w:p>
        </w:tc>
        <w:tc>
          <w:tcPr>
            <w:tcW w:w="1761" w:type="pct"/>
            <w:vAlign w:val="center"/>
          </w:tcPr>
          <w:p w:rsidR="00225EBC" w:rsidRPr="00920F1D" w:rsidRDefault="00225EBC" w:rsidP="00920F1D">
            <w:pPr>
              <w:spacing w:line="260" w:lineRule="exact"/>
              <w:ind w:firstLine="0"/>
              <w:jc w:val="center"/>
              <w:rPr>
                <w:sz w:val="21"/>
                <w:szCs w:val="21"/>
              </w:rPr>
            </w:pPr>
            <w:r w:rsidRPr="00920F1D">
              <w:rPr>
                <w:sz w:val="21"/>
                <w:szCs w:val="21"/>
              </w:rPr>
              <w:t>灰分（原煤）</w:t>
            </w:r>
          </w:p>
        </w:tc>
        <w:tc>
          <w:tcPr>
            <w:tcW w:w="607" w:type="pct"/>
            <w:vAlign w:val="center"/>
          </w:tcPr>
          <w:p w:rsidR="00225EBC" w:rsidRPr="00920F1D" w:rsidRDefault="00225EBC" w:rsidP="00920F1D">
            <w:pPr>
              <w:spacing w:line="260" w:lineRule="exact"/>
              <w:ind w:firstLine="0"/>
              <w:jc w:val="center"/>
              <w:rPr>
                <w:sz w:val="21"/>
                <w:szCs w:val="21"/>
              </w:rPr>
            </w:pPr>
            <w:r w:rsidRPr="00920F1D">
              <w:rPr>
                <w:sz w:val="21"/>
                <w:szCs w:val="21"/>
              </w:rPr>
              <w:t>%</w:t>
            </w:r>
          </w:p>
        </w:tc>
        <w:tc>
          <w:tcPr>
            <w:tcW w:w="2024" w:type="pct"/>
            <w:vAlign w:val="center"/>
          </w:tcPr>
          <w:p w:rsidR="00225EBC" w:rsidRPr="00920F1D" w:rsidRDefault="00225EBC" w:rsidP="00920F1D">
            <w:pPr>
              <w:spacing w:line="260" w:lineRule="exact"/>
              <w:ind w:firstLine="0"/>
              <w:jc w:val="center"/>
              <w:rPr>
                <w:sz w:val="21"/>
                <w:szCs w:val="21"/>
              </w:rPr>
            </w:pPr>
            <w:r w:rsidRPr="00920F1D">
              <w:rPr>
                <w:rFonts w:hint="eastAsia"/>
                <w:sz w:val="21"/>
                <w:szCs w:val="21"/>
              </w:rPr>
              <w:t>11.76~29.00/19.11</w:t>
            </w: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r w:rsidRPr="00920F1D">
              <w:rPr>
                <w:sz w:val="21"/>
                <w:szCs w:val="21"/>
              </w:rPr>
              <w:t>（</w:t>
            </w:r>
            <w:r w:rsidRPr="00920F1D">
              <w:rPr>
                <w:sz w:val="21"/>
                <w:szCs w:val="21"/>
              </w:rPr>
              <w:t>2</w:t>
            </w:r>
            <w:r w:rsidRPr="00920F1D">
              <w:rPr>
                <w:sz w:val="21"/>
                <w:szCs w:val="21"/>
              </w:rPr>
              <w:t>）</w:t>
            </w:r>
          </w:p>
        </w:tc>
        <w:tc>
          <w:tcPr>
            <w:tcW w:w="1761" w:type="pct"/>
            <w:vAlign w:val="center"/>
          </w:tcPr>
          <w:p w:rsidR="00225EBC" w:rsidRPr="00920F1D" w:rsidRDefault="00225EBC" w:rsidP="00920F1D">
            <w:pPr>
              <w:spacing w:line="260" w:lineRule="exact"/>
              <w:ind w:firstLine="0"/>
              <w:jc w:val="center"/>
              <w:rPr>
                <w:sz w:val="21"/>
                <w:szCs w:val="21"/>
              </w:rPr>
            </w:pPr>
            <w:r w:rsidRPr="00920F1D">
              <w:rPr>
                <w:sz w:val="21"/>
                <w:szCs w:val="21"/>
              </w:rPr>
              <w:t>硫分（原煤）</w:t>
            </w:r>
          </w:p>
        </w:tc>
        <w:tc>
          <w:tcPr>
            <w:tcW w:w="607" w:type="pct"/>
            <w:vAlign w:val="center"/>
          </w:tcPr>
          <w:p w:rsidR="00225EBC" w:rsidRPr="00920F1D" w:rsidRDefault="00225EBC" w:rsidP="00920F1D">
            <w:pPr>
              <w:spacing w:line="260" w:lineRule="exact"/>
              <w:ind w:firstLine="0"/>
              <w:jc w:val="center"/>
              <w:rPr>
                <w:sz w:val="21"/>
                <w:szCs w:val="21"/>
              </w:rPr>
            </w:pPr>
            <w:r w:rsidRPr="00920F1D">
              <w:rPr>
                <w:sz w:val="21"/>
                <w:szCs w:val="21"/>
              </w:rPr>
              <w:t>%</w:t>
            </w:r>
          </w:p>
        </w:tc>
        <w:tc>
          <w:tcPr>
            <w:tcW w:w="2024" w:type="pct"/>
            <w:vAlign w:val="center"/>
          </w:tcPr>
          <w:p w:rsidR="00225EBC" w:rsidRPr="00920F1D" w:rsidRDefault="00225EBC" w:rsidP="00920F1D">
            <w:pPr>
              <w:spacing w:line="260" w:lineRule="exact"/>
              <w:ind w:firstLine="0"/>
              <w:jc w:val="center"/>
              <w:rPr>
                <w:sz w:val="21"/>
                <w:szCs w:val="21"/>
              </w:rPr>
            </w:pPr>
            <w:r w:rsidRPr="00920F1D">
              <w:rPr>
                <w:rFonts w:hint="eastAsia"/>
                <w:sz w:val="21"/>
                <w:szCs w:val="21"/>
              </w:rPr>
              <w:t>0.05~0.36/0.23</w:t>
            </w: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r w:rsidRPr="00920F1D">
              <w:rPr>
                <w:sz w:val="21"/>
                <w:szCs w:val="21"/>
              </w:rPr>
              <w:t>（</w:t>
            </w:r>
            <w:r w:rsidRPr="00920F1D">
              <w:rPr>
                <w:sz w:val="21"/>
                <w:szCs w:val="21"/>
              </w:rPr>
              <w:t>3</w:t>
            </w:r>
            <w:r w:rsidRPr="00920F1D">
              <w:rPr>
                <w:sz w:val="21"/>
                <w:szCs w:val="21"/>
              </w:rPr>
              <w:t>）</w:t>
            </w:r>
          </w:p>
        </w:tc>
        <w:tc>
          <w:tcPr>
            <w:tcW w:w="1761" w:type="pct"/>
            <w:vAlign w:val="center"/>
          </w:tcPr>
          <w:p w:rsidR="00225EBC" w:rsidRPr="00920F1D" w:rsidRDefault="00225EBC" w:rsidP="00920F1D">
            <w:pPr>
              <w:spacing w:line="260" w:lineRule="exact"/>
              <w:ind w:firstLine="0"/>
              <w:jc w:val="center"/>
              <w:rPr>
                <w:sz w:val="21"/>
                <w:szCs w:val="21"/>
              </w:rPr>
            </w:pPr>
            <w:r w:rsidRPr="00920F1D">
              <w:rPr>
                <w:sz w:val="21"/>
                <w:szCs w:val="21"/>
              </w:rPr>
              <w:t>挥发份（原煤）</w:t>
            </w:r>
          </w:p>
        </w:tc>
        <w:tc>
          <w:tcPr>
            <w:tcW w:w="607" w:type="pct"/>
            <w:vAlign w:val="center"/>
          </w:tcPr>
          <w:p w:rsidR="00225EBC" w:rsidRPr="00920F1D" w:rsidRDefault="00225EBC" w:rsidP="00920F1D">
            <w:pPr>
              <w:spacing w:line="260" w:lineRule="exact"/>
              <w:ind w:firstLine="0"/>
              <w:jc w:val="center"/>
              <w:rPr>
                <w:sz w:val="21"/>
                <w:szCs w:val="21"/>
              </w:rPr>
            </w:pPr>
            <w:r w:rsidRPr="00920F1D">
              <w:rPr>
                <w:sz w:val="21"/>
                <w:szCs w:val="21"/>
              </w:rPr>
              <w:t>%</w:t>
            </w:r>
          </w:p>
        </w:tc>
        <w:tc>
          <w:tcPr>
            <w:tcW w:w="2024" w:type="pct"/>
            <w:vAlign w:val="center"/>
          </w:tcPr>
          <w:p w:rsidR="00225EBC" w:rsidRPr="00920F1D" w:rsidRDefault="00225EBC" w:rsidP="00920F1D">
            <w:pPr>
              <w:spacing w:line="260" w:lineRule="exact"/>
              <w:ind w:firstLine="0"/>
              <w:jc w:val="center"/>
              <w:rPr>
                <w:sz w:val="21"/>
                <w:szCs w:val="21"/>
              </w:rPr>
            </w:pPr>
            <w:r w:rsidRPr="00920F1D">
              <w:rPr>
                <w:rFonts w:hint="eastAsia"/>
                <w:sz w:val="21"/>
                <w:szCs w:val="21"/>
              </w:rPr>
              <w:t>12.03~15.55/13.70</w:t>
            </w: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r w:rsidRPr="00920F1D">
              <w:rPr>
                <w:sz w:val="21"/>
                <w:szCs w:val="21"/>
              </w:rPr>
              <w:t>（</w:t>
            </w:r>
            <w:r w:rsidRPr="00920F1D">
              <w:rPr>
                <w:sz w:val="21"/>
                <w:szCs w:val="21"/>
              </w:rPr>
              <w:t>4</w:t>
            </w:r>
            <w:r w:rsidRPr="00920F1D">
              <w:rPr>
                <w:sz w:val="21"/>
                <w:szCs w:val="21"/>
              </w:rPr>
              <w:t>）</w:t>
            </w:r>
          </w:p>
        </w:tc>
        <w:tc>
          <w:tcPr>
            <w:tcW w:w="1761" w:type="pct"/>
            <w:vAlign w:val="center"/>
          </w:tcPr>
          <w:p w:rsidR="00225EBC" w:rsidRPr="00920F1D" w:rsidRDefault="00225EBC" w:rsidP="00920F1D">
            <w:pPr>
              <w:spacing w:line="260" w:lineRule="exact"/>
              <w:ind w:firstLine="0"/>
              <w:jc w:val="center"/>
              <w:rPr>
                <w:sz w:val="21"/>
                <w:szCs w:val="21"/>
              </w:rPr>
            </w:pPr>
            <w:r w:rsidRPr="00920F1D">
              <w:rPr>
                <w:sz w:val="21"/>
                <w:szCs w:val="21"/>
              </w:rPr>
              <w:t>发热量</w:t>
            </w:r>
          </w:p>
        </w:tc>
        <w:tc>
          <w:tcPr>
            <w:tcW w:w="607" w:type="pct"/>
            <w:vAlign w:val="center"/>
          </w:tcPr>
          <w:p w:rsidR="00225EBC" w:rsidRPr="00920F1D" w:rsidRDefault="00225EBC" w:rsidP="00920F1D">
            <w:pPr>
              <w:spacing w:line="260" w:lineRule="exact"/>
              <w:ind w:firstLine="0"/>
              <w:jc w:val="center"/>
              <w:rPr>
                <w:sz w:val="21"/>
                <w:szCs w:val="21"/>
              </w:rPr>
            </w:pPr>
            <w:r w:rsidRPr="00920F1D">
              <w:rPr>
                <w:sz w:val="21"/>
                <w:szCs w:val="21"/>
              </w:rPr>
              <w:t>MJ/kg</w:t>
            </w:r>
          </w:p>
        </w:tc>
        <w:tc>
          <w:tcPr>
            <w:tcW w:w="2024" w:type="pct"/>
            <w:vAlign w:val="center"/>
          </w:tcPr>
          <w:p w:rsidR="00225EBC" w:rsidRPr="00920F1D" w:rsidRDefault="00225EBC" w:rsidP="00920F1D">
            <w:pPr>
              <w:spacing w:line="260" w:lineRule="exact"/>
              <w:ind w:firstLine="0"/>
              <w:jc w:val="center"/>
              <w:rPr>
                <w:sz w:val="21"/>
                <w:szCs w:val="21"/>
              </w:rPr>
            </w:pPr>
            <w:r w:rsidRPr="00920F1D">
              <w:rPr>
                <w:rFonts w:hint="eastAsia"/>
                <w:sz w:val="21"/>
                <w:szCs w:val="21"/>
              </w:rPr>
              <w:t>24.36~30.47/27.44</w:t>
            </w: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r w:rsidRPr="00920F1D">
              <w:rPr>
                <w:sz w:val="21"/>
                <w:szCs w:val="21"/>
              </w:rPr>
              <w:t>（</w:t>
            </w:r>
            <w:r w:rsidRPr="00920F1D">
              <w:rPr>
                <w:sz w:val="21"/>
                <w:szCs w:val="21"/>
              </w:rPr>
              <w:t>5</w:t>
            </w:r>
            <w:r w:rsidRPr="00920F1D">
              <w:rPr>
                <w:sz w:val="21"/>
                <w:szCs w:val="21"/>
              </w:rPr>
              <w:t>）</w:t>
            </w:r>
          </w:p>
        </w:tc>
        <w:tc>
          <w:tcPr>
            <w:tcW w:w="1761" w:type="pct"/>
            <w:vAlign w:val="center"/>
          </w:tcPr>
          <w:p w:rsidR="00225EBC" w:rsidRPr="00920F1D" w:rsidRDefault="00225EBC" w:rsidP="00920F1D">
            <w:pPr>
              <w:spacing w:line="260" w:lineRule="exact"/>
              <w:ind w:firstLine="0"/>
              <w:jc w:val="center"/>
              <w:rPr>
                <w:sz w:val="21"/>
                <w:szCs w:val="21"/>
              </w:rPr>
            </w:pPr>
            <w:r w:rsidRPr="00920F1D">
              <w:rPr>
                <w:sz w:val="21"/>
                <w:szCs w:val="21"/>
              </w:rPr>
              <w:t>水分（</w:t>
            </w:r>
            <w:r w:rsidRPr="00920F1D">
              <w:rPr>
                <w:sz w:val="21"/>
                <w:szCs w:val="21"/>
              </w:rPr>
              <w:t>Mad</w:t>
            </w:r>
            <w:r w:rsidRPr="00920F1D">
              <w:rPr>
                <w:sz w:val="21"/>
                <w:szCs w:val="21"/>
              </w:rPr>
              <w:t>）</w:t>
            </w:r>
          </w:p>
        </w:tc>
        <w:tc>
          <w:tcPr>
            <w:tcW w:w="607" w:type="pct"/>
            <w:vAlign w:val="center"/>
          </w:tcPr>
          <w:p w:rsidR="00225EBC" w:rsidRPr="00920F1D" w:rsidRDefault="00225EBC" w:rsidP="00920F1D">
            <w:pPr>
              <w:spacing w:line="260" w:lineRule="exact"/>
              <w:ind w:firstLine="0"/>
              <w:jc w:val="center"/>
              <w:rPr>
                <w:sz w:val="21"/>
                <w:szCs w:val="21"/>
              </w:rPr>
            </w:pPr>
            <w:r w:rsidRPr="00920F1D">
              <w:rPr>
                <w:sz w:val="21"/>
                <w:szCs w:val="21"/>
              </w:rPr>
              <w:t>%</w:t>
            </w:r>
          </w:p>
        </w:tc>
        <w:tc>
          <w:tcPr>
            <w:tcW w:w="2024" w:type="pct"/>
            <w:vAlign w:val="center"/>
          </w:tcPr>
          <w:p w:rsidR="00225EBC" w:rsidRPr="00920F1D" w:rsidRDefault="00225EBC" w:rsidP="00920F1D">
            <w:pPr>
              <w:spacing w:line="260" w:lineRule="exact"/>
              <w:ind w:firstLine="0"/>
              <w:jc w:val="center"/>
              <w:rPr>
                <w:sz w:val="21"/>
                <w:szCs w:val="21"/>
              </w:rPr>
            </w:pPr>
            <w:r w:rsidRPr="00920F1D">
              <w:rPr>
                <w:rFonts w:hint="eastAsia"/>
                <w:sz w:val="21"/>
                <w:szCs w:val="21"/>
              </w:rPr>
              <w:t>0.37~4.04/2.10</w:t>
            </w: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p>
        </w:tc>
        <w:tc>
          <w:tcPr>
            <w:tcW w:w="1761" w:type="pct"/>
            <w:vAlign w:val="center"/>
          </w:tcPr>
          <w:p w:rsidR="00225EBC" w:rsidRPr="00920F1D" w:rsidRDefault="00225EBC" w:rsidP="00920F1D">
            <w:pPr>
              <w:spacing w:line="260" w:lineRule="exact"/>
              <w:ind w:firstLine="0"/>
              <w:jc w:val="center"/>
              <w:rPr>
                <w:sz w:val="21"/>
                <w:szCs w:val="21"/>
              </w:rPr>
            </w:pPr>
            <w:r w:rsidRPr="00920F1D">
              <w:rPr>
                <w:sz w:val="21"/>
                <w:szCs w:val="21"/>
              </w:rPr>
              <w:t>15</w:t>
            </w:r>
            <w:r w:rsidRPr="00920F1D">
              <w:rPr>
                <w:sz w:val="21"/>
                <w:szCs w:val="21"/>
              </w:rPr>
              <w:t>号煤</w:t>
            </w:r>
          </w:p>
        </w:tc>
        <w:tc>
          <w:tcPr>
            <w:tcW w:w="607" w:type="pct"/>
            <w:vAlign w:val="center"/>
          </w:tcPr>
          <w:p w:rsidR="00225EBC" w:rsidRPr="00920F1D" w:rsidRDefault="00225EBC" w:rsidP="00920F1D">
            <w:pPr>
              <w:spacing w:line="260" w:lineRule="exact"/>
              <w:ind w:firstLine="0"/>
              <w:jc w:val="center"/>
              <w:rPr>
                <w:sz w:val="21"/>
                <w:szCs w:val="21"/>
              </w:rPr>
            </w:pPr>
          </w:p>
        </w:tc>
        <w:tc>
          <w:tcPr>
            <w:tcW w:w="2024" w:type="pct"/>
            <w:vAlign w:val="center"/>
          </w:tcPr>
          <w:p w:rsidR="00225EBC" w:rsidRPr="00920F1D" w:rsidRDefault="00225EBC" w:rsidP="00920F1D">
            <w:pPr>
              <w:spacing w:line="260" w:lineRule="exact"/>
              <w:ind w:firstLine="0"/>
              <w:jc w:val="center"/>
              <w:rPr>
                <w:sz w:val="21"/>
                <w:szCs w:val="21"/>
              </w:rPr>
            </w:pP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r w:rsidRPr="00920F1D">
              <w:rPr>
                <w:sz w:val="21"/>
                <w:szCs w:val="21"/>
              </w:rPr>
              <w:t>（</w:t>
            </w:r>
            <w:r w:rsidRPr="00920F1D">
              <w:rPr>
                <w:sz w:val="21"/>
                <w:szCs w:val="21"/>
              </w:rPr>
              <w:t>1</w:t>
            </w:r>
            <w:r w:rsidRPr="00920F1D">
              <w:rPr>
                <w:sz w:val="21"/>
                <w:szCs w:val="21"/>
              </w:rPr>
              <w:t>）</w:t>
            </w:r>
          </w:p>
        </w:tc>
        <w:tc>
          <w:tcPr>
            <w:tcW w:w="1761" w:type="pct"/>
            <w:vAlign w:val="center"/>
          </w:tcPr>
          <w:p w:rsidR="00225EBC" w:rsidRPr="00920F1D" w:rsidRDefault="00225EBC" w:rsidP="00920F1D">
            <w:pPr>
              <w:spacing w:line="260" w:lineRule="exact"/>
              <w:ind w:firstLine="0"/>
              <w:jc w:val="center"/>
              <w:rPr>
                <w:sz w:val="21"/>
                <w:szCs w:val="21"/>
              </w:rPr>
            </w:pPr>
            <w:r w:rsidRPr="00920F1D">
              <w:rPr>
                <w:sz w:val="21"/>
                <w:szCs w:val="21"/>
              </w:rPr>
              <w:t>灰分（原煤）</w:t>
            </w:r>
          </w:p>
        </w:tc>
        <w:tc>
          <w:tcPr>
            <w:tcW w:w="607" w:type="pct"/>
            <w:vAlign w:val="center"/>
          </w:tcPr>
          <w:p w:rsidR="00225EBC" w:rsidRPr="00920F1D" w:rsidRDefault="00225EBC" w:rsidP="00920F1D">
            <w:pPr>
              <w:spacing w:line="260" w:lineRule="exact"/>
              <w:ind w:firstLine="0"/>
              <w:jc w:val="center"/>
              <w:rPr>
                <w:sz w:val="21"/>
                <w:szCs w:val="21"/>
              </w:rPr>
            </w:pPr>
            <w:r w:rsidRPr="00920F1D">
              <w:rPr>
                <w:sz w:val="21"/>
                <w:szCs w:val="21"/>
              </w:rPr>
              <w:t>%</w:t>
            </w:r>
          </w:p>
        </w:tc>
        <w:tc>
          <w:tcPr>
            <w:tcW w:w="2024" w:type="pct"/>
            <w:vAlign w:val="center"/>
          </w:tcPr>
          <w:p w:rsidR="00225EBC" w:rsidRPr="00920F1D" w:rsidRDefault="00225EBC" w:rsidP="00920F1D">
            <w:pPr>
              <w:spacing w:line="260" w:lineRule="exact"/>
              <w:ind w:firstLine="0"/>
              <w:jc w:val="center"/>
              <w:rPr>
                <w:sz w:val="21"/>
                <w:szCs w:val="21"/>
              </w:rPr>
            </w:pPr>
            <w:r w:rsidRPr="00920F1D">
              <w:rPr>
                <w:rFonts w:hint="eastAsia"/>
                <w:sz w:val="21"/>
                <w:szCs w:val="21"/>
              </w:rPr>
              <w:t>10.51~37.13/20.99</w:t>
            </w: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r w:rsidRPr="00920F1D">
              <w:rPr>
                <w:sz w:val="21"/>
                <w:szCs w:val="21"/>
              </w:rPr>
              <w:t>（</w:t>
            </w:r>
            <w:r w:rsidRPr="00920F1D">
              <w:rPr>
                <w:sz w:val="21"/>
                <w:szCs w:val="21"/>
              </w:rPr>
              <w:t>2</w:t>
            </w:r>
            <w:r w:rsidRPr="00920F1D">
              <w:rPr>
                <w:sz w:val="21"/>
                <w:szCs w:val="21"/>
              </w:rPr>
              <w:t>）</w:t>
            </w:r>
          </w:p>
        </w:tc>
        <w:tc>
          <w:tcPr>
            <w:tcW w:w="1761" w:type="pct"/>
            <w:vAlign w:val="center"/>
          </w:tcPr>
          <w:p w:rsidR="00225EBC" w:rsidRPr="00920F1D" w:rsidRDefault="00225EBC" w:rsidP="00920F1D">
            <w:pPr>
              <w:spacing w:line="260" w:lineRule="exact"/>
              <w:ind w:firstLine="0"/>
              <w:jc w:val="center"/>
              <w:rPr>
                <w:sz w:val="21"/>
                <w:szCs w:val="21"/>
              </w:rPr>
            </w:pPr>
            <w:r w:rsidRPr="00920F1D">
              <w:rPr>
                <w:sz w:val="21"/>
                <w:szCs w:val="21"/>
              </w:rPr>
              <w:t>硫分（原煤）</w:t>
            </w:r>
          </w:p>
        </w:tc>
        <w:tc>
          <w:tcPr>
            <w:tcW w:w="607" w:type="pct"/>
            <w:vAlign w:val="center"/>
          </w:tcPr>
          <w:p w:rsidR="00225EBC" w:rsidRPr="00920F1D" w:rsidRDefault="00225EBC" w:rsidP="00920F1D">
            <w:pPr>
              <w:spacing w:line="260" w:lineRule="exact"/>
              <w:ind w:firstLine="0"/>
              <w:jc w:val="center"/>
              <w:rPr>
                <w:sz w:val="21"/>
                <w:szCs w:val="21"/>
              </w:rPr>
            </w:pPr>
            <w:r w:rsidRPr="00920F1D">
              <w:rPr>
                <w:sz w:val="21"/>
                <w:szCs w:val="21"/>
              </w:rPr>
              <w:t>%</w:t>
            </w:r>
          </w:p>
        </w:tc>
        <w:tc>
          <w:tcPr>
            <w:tcW w:w="2024" w:type="pct"/>
            <w:vAlign w:val="center"/>
          </w:tcPr>
          <w:p w:rsidR="00225EBC" w:rsidRPr="00920F1D" w:rsidRDefault="00225EBC" w:rsidP="00920F1D">
            <w:pPr>
              <w:spacing w:line="260" w:lineRule="exact"/>
              <w:ind w:firstLine="0"/>
              <w:jc w:val="center"/>
              <w:rPr>
                <w:sz w:val="21"/>
                <w:szCs w:val="21"/>
              </w:rPr>
            </w:pPr>
            <w:r w:rsidRPr="00920F1D">
              <w:rPr>
                <w:rFonts w:hint="eastAsia"/>
                <w:sz w:val="21"/>
                <w:szCs w:val="21"/>
              </w:rPr>
              <w:t>1.77~2.95/2.56</w:t>
            </w: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r w:rsidRPr="00920F1D">
              <w:rPr>
                <w:sz w:val="21"/>
                <w:szCs w:val="21"/>
              </w:rPr>
              <w:t>（</w:t>
            </w:r>
            <w:r w:rsidRPr="00920F1D">
              <w:rPr>
                <w:sz w:val="21"/>
                <w:szCs w:val="21"/>
              </w:rPr>
              <w:t>3</w:t>
            </w:r>
            <w:r w:rsidRPr="00920F1D">
              <w:rPr>
                <w:sz w:val="21"/>
                <w:szCs w:val="21"/>
              </w:rPr>
              <w:t>）</w:t>
            </w:r>
          </w:p>
        </w:tc>
        <w:tc>
          <w:tcPr>
            <w:tcW w:w="1761" w:type="pct"/>
            <w:vAlign w:val="center"/>
          </w:tcPr>
          <w:p w:rsidR="00225EBC" w:rsidRPr="00920F1D" w:rsidRDefault="00225EBC" w:rsidP="00920F1D">
            <w:pPr>
              <w:spacing w:line="260" w:lineRule="exact"/>
              <w:ind w:firstLine="0"/>
              <w:jc w:val="center"/>
              <w:rPr>
                <w:sz w:val="21"/>
                <w:szCs w:val="21"/>
              </w:rPr>
            </w:pPr>
            <w:r w:rsidRPr="00920F1D">
              <w:rPr>
                <w:sz w:val="21"/>
                <w:szCs w:val="21"/>
              </w:rPr>
              <w:t>挥发份（原煤）</w:t>
            </w:r>
          </w:p>
        </w:tc>
        <w:tc>
          <w:tcPr>
            <w:tcW w:w="607" w:type="pct"/>
            <w:vAlign w:val="center"/>
          </w:tcPr>
          <w:p w:rsidR="00225EBC" w:rsidRPr="00920F1D" w:rsidRDefault="00225EBC" w:rsidP="00920F1D">
            <w:pPr>
              <w:spacing w:line="260" w:lineRule="exact"/>
              <w:ind w:firstLine="0"/>
              <w:jc w:val="center"/>
              <w:rPr>
                <w:sz w:val="21"/>
                <w:szCs w:val="21"/>
              </w:rPr>
            </w:pPr>
            <w:r w:rsidRPr="00920F1D">
              <w:rPr>
                <w:sz w:val="21"/>
                <w:szCs w:val="21"/>
              </w:rPr>
              <w:t>%</w:t>
            </w:r>
          </w:p>
        </w:tc>
        <w:tc>
          <w:tcPr>
            <w:tcW w:w="2024" w:type="pct"/>
            <w:vAlign w:val="center"/>
          </w:tcPr>
          <w:p w:rsidR="00225EBC" w:rsidRPr="00920F1D" w:rsidRDefault="00225EBC" w:rsidP="00920F1D">
            <w:pPr>
              <w:spacing w:line="260" w:lineRule="exact"/>
              <w:ind w:firstLine="0"/>
              <w:jc w:val="center"/>
              <w:rPr>
                <w:sz w:val="21"/>
                <w:szCs w:val="21"/>
              </w:rPr>
            </w:pPr>
            <w:r w:rsidRPr="00920F1D">
              <w:rPr>
                <w:rFonts w:hint="eastAsia"/>
                <w:sz w:val="21"/>
                <w:szCs w:val="21"/>
              </w:rPr>
              <w:t>11.42~16.12/13.93</w:t>
            </w: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r w:rsidRPr="00920F1D">
              <w:rPr>
                <w:sz w:val="21"/>
                <w:szCs w:val="21"/>
              </w:rPr>
              <w:t>（</w:t>
            </w:r>
            <w:r w:rsidRPr="00920F1D">
              <w:rPr>
                <w:sz w:val="21"/>
                <w:szCs w:val="21"/>
              </w:rPr>
              <w:t>4</w:t>
            </w:r>
            <w:r w:rsidRPr="00920F1D">
              <w:rPr>
                <w:sz w:val="21"/>
                <w:szCs w:val="21"/>
              </w:rPr>
              <w:t>）</w:t>
            </w:r>
          </w:p>
        </w:tc>
        <w:tc>
          <w:tcPr>
            <w:tcW w:w="1761" w:type="pct"/>
            <w:vAlign w:val="center"/>
          </w:tcPr>
          <w:p w:rsidR="00225EBC" w:rsidRPr="00920F1D" w:rsidRDefault="00225EBC" w:rsidP="00920F1D">
            <w:pPr>
              <w:spacing w:line="260" w:lineRule="exact"/>
              <w:ind w:firstLine="0"/>
              <w:jc w:val="center"/>
              <w:rPr>
                <w:sz w:val="21"/>
                <w:szCs w:val="21"/>
              </w:rPr>
            </w:pPr>
            <w:r w:rsidRPr="00920F1D">
              <w:rPr>
                <w:sz w:val="21"/>
                <w:szCs w:val="21"/>
              </w:rPr>
              <w:t>发热量</w:t>
            </w:r>
          </w:p>
        </w:tc>
        <w:tc>
          <w:tcPr>
            <w:tcW w:w="607" w:type="pct"/>
            <w:vAlign w:val="center"/>
          </w:tcPr>
          <w:p w:rsidR="00225EBC" w:rsidRPr="00920F1D" w:rsidRDefault="00225EBC" w:rsidP="00920F1D">
            <w:pPr>
              <w:spacing w:line="260" w:lineRule="exact"/>
              <w:ind w:firstLine="0"/>
              <w:jc w:val="center"/>
              <w:rPr>
                <w:sz w:val="21"/>
                <w:szCs w:val="21"/>
              </w:rPr>
            </w:pPr>
            <w:r w:rsidRPr="00920F1D">
              <w:rPr>
                <w:sz w:val="21"/>
                <w:szCs w:val="21"/>
              </w:rPr>
              <w:t>MJ/kg</w:t>
            </w:r>
          </w:p>
        </w:tc>
        <w:tc>
          <w:tcPr>
            <w:tcW w:w="2024" w:type="pct"/>
            <w:vAlign w:val="center"/>
          </w:tcPr>
          <w:p w:rsidR="00225EBC" w:rsidRPr="00920F1D" w:rsidRDefault="00225EBC" w:rsidP="00920F1D">
            <w:pPr>
              <w:spacing w:line="260" w:lineRule="exact"/>
              <w:ind w:firstLine="0"/>
              <w:jc w:val="center"/>
              <w:rPr>
                <w:sz w:val="21"/>
                <w:szCs w:val="21"/>
              </w:rPr>
            </w:pPr>
            <w:r w:rsidRPr="00920F1D">
              <w:rPr>
                <w:rFonts w:hint="eastAsia"/>
                <w:sz w:val="21"/>
                <w:szCs w:val="21"/>
              </w:rPr>
              <w:t>21.06~32.26/27.34</w:t>
            </w:r>
          </w:p>
        </w:tc>
      </w:tr>
      <w:tr w:rsidR="00225EBC" w:rsidRPr="00920F1D" w:rsidTr="00920F1D">
        <w:trPr>
          <w:jc w:val="center"/>
        </w:trPr>
        <w:tc>
          <w:tcPr>
            <w:tcW w:w="608" w:type="pct"/>
            <w:vAlign w:val="center"/>
          </w:tcPr>
          <w:p w:rsidR="00225EBC" w:rsidRPr="00920F1D" w:rsidRDefault="00225EBC" w:rsidP="00920F1D">
            <w:pPr>
              <w:spacing w:line="260" w:lineRule="exact"/>
              <w:ind w:firstLine="0"/>
              <w:jc w:val="center"/>
              <w:rPr>
                <w:sz w:val="21"/>
                <w:szCs w:val="21"/>
              </w:rPr>
            </w:pPr>
            <w:r w:rsidRPr="00920F1D">
              <w:rPr>
                <w:sz w:val="21"/>
                <w:szCs w:val="21"/>
              </w:rPr>
              <w:t>（</w:t>
            </w:r>
            <w:r w:rsidRPr="00920F1D">
              <w:rPr>
                <w:sz w:val="21"/>
                <w:szCs w:val="21"/>
              </w:rPr>
              <w:t>5</w:t>
            </w:r>
            <w:r w:rsidRPr="00920F1D">
              <w:rPr>
                <w:sz w:val="21"/>
                <w:szCs w:val="21"/>
              </w:rPr>
              <w:t>）</w:t>
            </w:r>
          </w:p>
        </w:tc>
        <w:tc>
          <w:tcPr>
            <w:tcW w:w="1761" w:type="pct"/>
            <w:vAlign w:val="center"/>
          </w:tcPr>
          <w:p w:rsidR="00225EBC" w:rsidRPr="00920F1D" w:rsidRDefault="00225EBC" w:rsidP="00920F1D">
            <w:pPr>
              <w:spacing w:line="260" w:lineRule="exact"/>
              <w:ind w:firstLine="0"/>
              <w:jc w:val="center"/>
              <w:rPr>
                <w:sz w:val="21"/>
                <w:szCs w:val="21"/>
              </w:rPr>
            </w:pPr>
            <w:r w:rsidRPr="00920F1D">
              <w:rPr>
                <w:sz w:val="21"/>
                <w:szCs w:val="21"/>
              </w:rPr>
              <w:t>水分（</w:t>
            </w:r>
            <w:r w:rsidRPr="00920F1D">
              <w:rPr>
                <w:sz w:val="21"/>
                <w:szCs w:val="21"/>
              </w:rPr>
              <w:t>Mad</w:t>
            </w:r>
            <w:r w:rsidRPr="00920F1D">
              <w:rPr>
                <w:sz w:val="21"/>
                <w:szCs w:val="21"/>
              </w:rPr>
              <w:t>）</w:t>
            </w:r>
          </w:p>
        </w:tc>
        <w:tc>
          <w:tcPr>
            <w:tcW w:w="607" w:type="pct"/>
            <w:vAlign w:val="center"/>
          </w:tcPr>
          <w:p w:rsidR="00225EBC" w:rsidRPr="00920F1D" w:rsidRDefault="00225EBC" w:rsidP="00920F1D">
            <w:pPr>
              <w:spacing w:line="260" w:lineRule="exact"/>
              <w:ind w:firstLine="0"/>
              <w:jc w:val="center"/>
              <w:rPr>
                <w:sz w:val="21"/>
                <w:szCs w:val="21"/>
              </w:rPr>
            </w:pPr>
            <w:r w:rsidRPr="00920F1D">
              <w:rPr>
                <w:sz w:val="21"/>
                <w:szCs w:val="21"/>
              </w:rPr>
              <w:t>%</w:t>
            </w:r>
          </w:p>
        </w:tc>
        <w:tc>
          <w:tcPr>
            <w:tcW w:w="2024" w:type="pct"/>
            <w:vAlign w:val="center"/>
          </w:tcPr>
          <w:p w:rsidR="00225EBC" w:rsidRPr="00920F1D" w:rsidRDefault="00225EBC" w:rsidP="00920F1D">
            <w:pPr>
              <w:spacing w:line="260" w:lineRule="exact"/>
              <w:ind w:firstLine="0"/>
              <w:jc w:val="center"/>
              <w:rPr>
                <w:sz w:val="21"/>
                <w:szCs w:val="21"/>
              </w:rPr>
            </w:pPr>
            <w:r w:rsidRPr="00920F1D">
              <w:rPr>
                <w:rFonts w:hint="eastAsia"/>
                <w:sz w:val="21"/>
                <w:szCs w:val="21"/>
              </w:rPr>
              <w:t>0.34~2.35/1.13</w:t>
            </w:r>
          </w:p>
        </w:tc>
      </w:tr>
      <w:tr w:rsidR="00225EBC" w:rsidRPr="00920F1D" w:rsidTr="00920F1D">
        <w:trPr>
          <w:jc w:val="center"/>
        </w:trPr>
        <w:tc>
          <w:tcPr>
            <w:tcW w:w="608" w:type="pct"/>
            <w:vAlign w:val="center"/>
          </w:tcPr>
          <w:p w:rsidR="00225EBC" w:rsidRPr="00920F1D" w:rsidRDefault="00225EBC" w:rsidP="00920F1D">
            <w:pPr>
              <w:pStyle w:val="a6"/>
              <w:spacing w:line="260" w:lineRule="exact"/>
              <w:rPr>
                <w:szCs w:val="21"/>
              </w:rPr>
            </w:pPr>
            <w:r w:rsidRPr="00920F1D">
              <w:rPr>
                <w:szCs w:val="21"/>
              </w:rPr>
              <w:t>6</w:t>
            </w:r>
          </w:p>
        </w:tc>
        <w:tc>
          <w:tcPr>
            <w:tcW w:w="1761" w:type="pct"/>
            <w:vAlign w:val="center"/>
          </w:tcPr>
          <w:p w:rsidR="00225EBC" w:rsidRPr="00920F1D" w:rsidRDefault="00225EBC" w:rsidP="00920F1D">
            <w:pPr>
              <w:pStyle w:val="a6"/>
              <w:spacing w:line="260" w:lineRule="exact"/>
              <w:rPr>
                <w:szCs w:val="21"/>
              </w:rPr>
            </w:pPr>
            <w:r w:rsidRPr="00920F1D">
              <w:rPr>
                <w:szCs w:val="21"/>
              </w:rPr>
              <w:t>矿井设计生产能力</w:t>
            </w:r>
          </w:p>
        </w:tc>
        <w:tc>
          <w:tcPr>
            <w:tcW w:w="607" w:type="pct"/>
            <w:vAlign w:val="center"/>
          </w:tcPr>
          <w:p w:rsidR="00225EBC" w:rsidRPr="00920F1D" w:rsidRDefault="00225EBC" w:rsidP="00920F1D">
            <w:pPr>
              <w:pStyle w:val="a6"/>
              <w:spacing w:line="260" w:lineRule="exact"/>
              <w:rPr>
                <w:szCs w:val="21"/>
              </w:rPr>
            </w:pPr>
            <w:r w:rsidRPr="00920F1D">
              <w:rPr>
                <w:rFonts w:hint="eastAsia"/>
                <w:szCs w:val="21"/>
              </w:rPr>
              <w:t>k</w:t>
            </w:r>
            <w:r w:rsidRPr="00920F1D">
              <w:rPr>
                <w:szCs w:val="21"/>
              </w:rPr>
              <w:t>t/a</w:t>
            </w:r>
          </w:p>
        </w:tc>
        <w:tc>
          <w:tcPr>
            <w:tcW w:w="2024" w:type="pct"/>
            <w:vAlign w:val="center"/>
          </w:tcPr>
          <w:p w:rsidR="00225EBC" w:rsidRPr="00920F1D" w:rsidRDefault="00225EBC" w:rsidP="00920F1D">
            <w:pPr>
              <w:pStyle w:val="a6"/>
              <w:spacing w:line="260" w:lineRule="exact"/>
              <w:rPr>
                <w:szCs w:val="21"/>
              </w:rPr>
            </w:pPr>
            <w:r w:rsidRPr="00920F1D">
              <w:rPr>
                <w:rFonts w:hint="eastAsia"/>
                <w:szCs w:val="21"/>
              </w:rPr>
              <w:t>900</w:t>
            </w:r>
          </w:p>
        </w:tc>
      </w:tr>
      <w:tr w:rsidR="00225EBC" w:rsidRPr="00920F1D" w:rsidTr="00920F1D">
        <w:trPr>
          <w:jc w:val="center"/>
        </w:trPr>
        <w:tc>
          <w:tcPr>
            <w:tcW w:w="608" w:type="pct"/>
            <w:vAlign w:val="center"/>
          </w:tcPr>
          <w:p w:rsidR="00225EBC" w:rsidRPr="00920F1D" w:rsidRDefault="00225EBC" w:rsidP="00920F1D">
            <w:pPr>
              <w:pStyle w:val="a6"/>
              <w:spacing w:line="260" w:lineRule="exact"/>
              <w:rPr>
                <w:szCs w:val="21"/>
              </w:rPr>
            </w:pPr>
            <w:r w:rsidRPr="00920F1D">
              <w:rPr>
                <w:rFonts w:hint="eastAsia"/>
                <w:szCs w:val="21"/>
              </w:rPr>
              <w:t>7</w:t>
            </w:r>
          </w:p>
        </w:tc>
        <w:tc>
          <w:tcPr>
            <w:tcW w:w="1761" w:type="pct"/>
            <w:vAlign w:val="center"/>
          </w:tcPr>
          <w:p w:rsidR="00225EBC" w:rsidRPr="00920F1D" w:rsidRDefault="00225EBC" w:rsidP="00920F1D">
            <w:pPr>
              <w:pStyle w:val="a6"/>
              <w:spacing w:line="260" w:lineRule="exact"/>
              <w:rPr>
                <w:szCs w:val="21"/>
              </w:rPr>
            </w:pPr>
            <w:r w:rsidRPr="00920F1D">
              <w:rPr>
                <w:rFonts w:hint="eastAsia"/>
                <w:szCs w:val="21"/>
              </w:rPr>
              <w:t>全井田服务年限</w:t>
            </w:r>
          </w:p>
        </w:tc>
        <w:tc>
          <w:tcPr>
            <w:tcW w:w="607" w:type="pct"/>
            <w:vAlign w:val="center"/>
          </w:tcPr>
          <w:p w:rsidR="00225EBC" w:rsidRPr="00920F1D" w:rsidRDefault="00225EBC" w:rsidP="00920F1D">
            <w:pPr>
              <w:pStyle w:val="a6"/>
              <w:spacing w:line="260" w:lineRule="exact"/>
              <w:rPr>
                <w:szCs w:val="21"/>
              </w:rPr>
            </w:pPr>
            <w:r w:rsidRPr="00920F1D">
              <w:rPr>
                <w:szCs w:val="21"/>
              </w:rPr>
              <w:t>a</w:t>
            </w:r>
          </w:p>
        </w:tc>
        <w:tc>
          <w:tcPr>
            <w:tcW w:w="2024" w:type="pct"/>
            <w:vAlign w:val="center"/>
          </w:tcPr>
          <w:p w:rsidR="00225EBC" w:rsidRPr="00920F1D" w:rsidRDefault="00225EBC" w:rsidP="00920F1D">
            <w:pPr>
              <w:pStyle w:val="a6"/>
              <w:spacing w:line="260" w:lineRule="exact"/>
              <w:rPr>
                <w:szCs w:val="21"/>
              </w:rPr>
            </w:pPr>
            <w:r w:rsidRPr="00920F1D">
              <w:rPr>
                <w:rFonts w:hint="eastAsia"/>
                <w:szCs w:val="21"/>
              </w:rPr>
              <w:t>8.7</w:t>
            </w:r>
          </w:p>
        </w:tc>
      </w:tr>
      <w:tr w:rsidR="00225EBC" w:rsidRPr="00920F1D" w:rsidTr="00920F1D">
        <w:trPr>
          <w:jc w:val="center"/>
        </w:trPr>
        <w:tc>
          <w:tcPr>
            <w:tcW w:w="608" w:type="pct"/>
            <w:vAlign w:val="center"/>
          </w:tcPr>
          <w:p w:rsidR="00225EBC" w:rsidRPr="00920F1D" w:rsidRDefault="00225EBC" w:rsidP="00920F1D">
            <w:pPr>
              <w:pStyle w:val="a6"/>
              <w:spacing w:line="260" w:lineRule="exact"/>
              <w:rPr>
                <w:szCs w:val="21"/>
              </w:rPr>
            </w:pPr>
            <w:r w:rsidRPr="00920F1D">
              <w:rPr>
                <w:szCs w:val="21"/>
              </w:rPr>
              <w:t>8</w:t>
            </w:r>
          </w:p>
        </w:tc>
        <w:tc>
          <w:tcPr>
            <w:tcW w:w="1761" w:type="pct"/>
            <w:vAlign w:val="center"/>
          </w:tcPr>
          <w:p w:rsidR="00225EBC" w:rsidRPr="00920F1D" w:rsidRDefault="00225EBC" w:rsidP="00920F1D">
            <w:pPr>
              <w:pStyle w:val="a6"/>
              <w:spacing w:line="260" w:lineRule="exact"/>
              <w:rPr>
                <w:szCs w:val="21"/>
              </w:rPr>
            </w:pPr>
            <w:r w:rsidRPr="00920F1D">
              <w:rPr>
                <w:szCs w:val="21"/>
              </w:rPr>
              <w:t>矿井设计工作制度</w:t>
            </w:r>
          </w:p>
        </w:tc>
        <w:tc>
          <w:tcPr>
            <w:tcW w:w="607" w:type="pct"/>
            <w:vAlign w:val="center"/>
          </w:tcPr>
          <w:p w:rsidR="00225EBC" w:rsidRPr="00920F1D" w:rsidRDefault="00225EBC" w:rsidP="00920F1D">
            <w:pPr>
              <w:pStyle w:val="a6"/>
              <w:spacing w:line="260" w:lineRule="exact"/>
              <w:rPr>
                <w:szCs w:val="21"/>
              </w:rPr>
            </w:pPr>
          </w:p>
        </w:tc>
        <w:tc>
          <w:tcPr>
            <w:tcW w:w="2024" w:type="pct"/>
            <w:vAlign w:val="center"/>
          </w:tcPr>
          <w:p w:rsidR="00225EBC" w:rsidRPr="00920F1D" w:rsidRDefault="00225EBC" w:rsidP="00920F1D">
            <w:pPr>
              <w:pStyle w:val="a6"/>
              <w:spacing w:line="260" w:lineRule="exact"/>
              <w:rPr>
                <w:szCs w:val="21"/>
              </w:rPr>
            </w:pPr>
          </w:p>
        </w:tc>
      </w:tr>
      <w:tr w:rsidR="00225EBC" w:rsidRPr="00920F1D" w:rsidTr="00920F1D">
        <w:trPr>
          <w:jc w:val="center"/>
        </w:trPr>
        <w:tc>
          <w:tcPr>
            <w:tcW w:w="608" w:type="pct"/>
            <w:vAlign w:val="center"/>
          </w:tcPr>
          <w:p w:rsidR="00225EBC" w:rsidRPr="00920F1D" w:rsidRDefault="00225EBC" w:rsidP="00920F1D">
            <w:pPr>
              <w:pStyle w:val="a6"/>
              <w:spacing w:line="260" w:lineRule="exact"/>
              <w:rPr>
                <w:szCs w:val="21"/>
              </w:rPr>
            </w:pPr>
            <w:r w:rsidRPr="00920F1D">
              <w:rPr>
                <w:szCs w:val="21"/>
              </w:rPr>
              <w:t>8.1</w:t>
            </w:r>
          </w:p>
        </w:tc>
        <w:tc>
          <w:tcPr>
            <w:tcW w:w="1761" w:type="pct"/>
            <w:vAlign w:val="center"/>
          </w:tcPr>
          <w:p w:rsidR="00225EBC" w:rsidRPr="00920F1D" w:rsidRDefault="00225EBC" w:rsidP="00920F1D">
            <w:pPr>
              <w:pStyle w:val="a6"/>
              <w:spacing w:line="260" w:lineRule="exact"/>
              <w:rPr>
                <w:szCs w:val="21"/>
              </w:rPr>
            </w:pPr>
            <w:r w:rsidRPr="00920F1D">
              <w:rPr>
                <w:szCs w:val="21"/>
              </w:rPr>
              <w:t>年工作工数</w:t>
            </w:r>
          </w:p>
        </w:tc>
        <w:tc>
          <w:tcPr>
            <w:tcW w:w="607" w:type="pct"/>
            <w:vAlign w:val="center"/>
          </w:tcPr>
          <w:p w:rsidR="00225EBC" w:rsidRPr="00920F1D" w:rsidRDefault="00225EBC" w:rsidP="00920F1D">
            <w:pPr>
              <w:pStyle w:val="a6"/>
              <w:spacing w:line="260" w:lineRule="exact"/>
              <w:rPr>
                <w:szCs w:val="21"/>
              </w:rPr>
            </w:pPr>
            <w:r w:rsidRPr="00920F1D">
              <w:rPr>
                <w:szCs w:val="21"/>
              </w:rPr>
              <w:t>d</w:t>
            </w:r>
          </w:p>
        </w:tc>
        <w:tc>
          <w:tcPr>
            <w:tcW w:w="2024" w:type="pct"/>
            <w:vAlign w:val="center"/>
          </w:tcPr>
          <w:p w:rsidR="00225EBC" w:rsidRPr="00920F1D" w:rsidRDefault="00225EBC" w:rsidP="00920F1D">
            <w:pPr>
              <w:pStyle w:val="a6"/>
              <w:spacing w:line="260" w:lineRule="exact"/>
              <w:rPr>
                <w:szCs w:val="21"/>
              </w:rPr>
            </w:pPr>
            <w:r w:rsidRPr="00920F1D">
              <w:rPr>
                <w:szCs w:val="21"/>
              </w:rPr>
              <w:t>330</w:t>
            </w:r>
          </w:p>
        </w:tc>
      </w:tr>
      <w:tr w:rsidR="00225EBC" w:rsidRPr="00920F1D" w:rsidTr="00920F1D">
        <w:trPr>
          <w:jc w:val="center"/>
        </w:trPr>
        <w:tc>
          <w:tcPr>
            <w:tcW w:w="608" w:type="pct"/>
            <w:vAlign w:val="center"/>
          </w:tcPr>
          <w:p w:rsidR="00225EBC" w:rsidRPr="00920F1D" w:rsidRDefault="00225EBC" w:rsidP="00920F1D">
            <w:pPr>
              <w:pStyle w:val="a6"/>
              <w:spacing w:line="260" w:lineRule="exact"/>
              <w:rPr>
                <w:szCs w:val="21"/>
              </w:rPr>
            </w:pPr>
            <w:r w:rsidRPr="00920F1D">
              <w:rPr>
                <w:szCs w:val="21"/>
              </w:rPr>
              <w:t>8.2</w:t>
            </w:r>
          </w:p>
        </w:tc>
        <w:tc>
          <w:tcPr>
            <w:tcW w:w="1761" w:type="pct"/>
            <w:vAlign w:val="center"/>
          </w:tcPr>
          <w:p w:rsidR="00225EBC" w:rsidRPr="00920F1D" w:rsidRDefault="00225EBC" w:rsidP="00920F1D">
            <w:pPr>
              <w:pStyle w:val="a6"/>
              <w:spacing w:line="260" w:lineRule="exact"/>
              <w:rPr>
                <w:szCs w:val="21"/>
              </w:rPr>
            </w:pPr>
            <w:r w:rsidRPr="00920F1D">
              <w:rPr>
                <w:szCs w:val="21"/>
              </w:rPr>
              <w:t>日工作班数</w:t>
            </w:r>
          </w:p>
        </w:tc>
        <w:tc>
          <w:tcPr>
            <w:tcW w:w="607" w:type="pct"/>
            <w:vAlign w:val="center"/>
          </w:tcPr>
          <w:p w:rsidR="00225EBC" w:rsidRPr="00920F1D" w:rsidRDefault="00225EBC" w:rsidP="00920F1D">
            <w:pPr>
              <w:pStyle w:val="a6"/>
              <w:spacing w:line="260" w:lineRule="exact"/>
              <w:rPr>
                <w:szCs w:val="21"/>
              </w:rPr>
            </w:pPr>
            <w:r w:rsidRPr="00920F1D">
              <w:rPr>
                <w:szCs w:val="21"/>
              </w:rPr>
              <w:t>班</w:t>
            </w:r>
          </w:p>
        </w:tc>
        <w:tc>
          <w:tcPr>
            <w:tcW w:w="2024" w:type="pct"/>
            <w:vAlign w:val="center"/>
          </w:tcPr>
          <w:p w:rsidR="00225EBC" w:rsidRPr="00920F1D" w:rsidRDefault="00225EBC" w:rsidP="00920F1D">
            <w:pPr>
              <w:pStyle w:val="a6"/>
              <w:spacing w:line="260" w:lineRule="exact"/>
              <w:rPr>
                <w:szCs w:val="21"/>
              </w:rPr>
            </w:pPr>
            <w:r w:rsidRPr="00920F1D">
              <w:rPr>
                <w:szCs w:val="21"/>
              </w:rPr>
              <w:t>4</w:t>
            </w:r>
          </w:p>
        </w:tc>
      </w:tr>
      <w:tr w:rsidR="00225EBC" w:rsidRPr="00920F1D" w:rsidTr="00920F1D">
        <w:trPr>
          <w:jc w:val="center"/>
        </w:trPr>
        <w:tc>
          <w:tcPr>
            <w:tcW w:w="608" w:type="pct"/>
            <w:vAlign w:val="center"/>
          </w:tcPr>
          <w:p w:rsidR="00225EBC" w:rsidRPr="00920F1D" w:rsidRDefault="00225EBC" w:rsidP="00920F1D">
            <w:pPr>
              <w:pStyle w:val="a6"/>
              <w:spacing w:line="260" w:lineRule="exact"/>
              <w:rPr>
                <w:szCs w:val="21"/>
              </w:rPr>
            </w:pPr>
            <w:r w:rsidRPr="00920F1D">
              <w:rPr>
                <w:szCs w:val="21"/>
              </w:rPr>
              <w:t>9</w:t>
            </w:r>
          </w:p>
        </w:tc>
        <w:tc>
          <w:tcPr>
            <w:tcW w:w="1761" w:type="pct"/>
            <w:vAlign w:val="center"/>
          </w:tcPr>
          <w:p w:rsidR="00225EBC" w:rsidRPr="00920F1D" w:rsidRDefault="00225EBC" w:rsidP="00920F1D">
            <w:pPr>
              <w:pStyle w:val="a6"/>
              <w:spacing w:line="260" w:lineRule="exact"/>
              <w:rPr>
                <w:szCs w:val="21"/>
              </w:rPr>
            </w:pPr>
            <w:r w:rsidRPr="00920F1D">
              <w:rPr>
                <w:szCs w:val="21"/>
              </w:rPr>
              <w:t>井田开拓</w:t>
            </w:r>
          </w:p>
        </w:tc>
        <w:tc>
          <w:tcPr>
            <w:tcW w:w="607" w:type="pct"/>
            <w:vAlign w:val="center"/>
          </w:tcPr>
          <w:p w:rsidR="00225EBC" w:rsidRPr="00920F1D" w:rsidRDefault="00225EBC" w:rsidP="00920F1D">
            <w:pPr>
              <w:pStyle w:val="a6"/>
              <w:spacing w:line="260" w:lineRule="exact"/>
              <w:rPr>
                <w:szCs w:val="21"/>
              </w:rPr>
            </w:pPr>
          </w:p>
        </w:tc>
        <w:tc>
          <w:tcPr>
            <w:tcW w:w="2024" w:type="pct"/>
            <w:vAlign w:val="center"/>
          </w:tcPr>
          <w:p w:rsidR="00225EBC" w:rsidRPr="00920F1D" w:rsidRDefault="00225EBC" w:rsidP="00920F1D">
            <w:pPr>
              <w:pStyle w:val="a6"/>
              <w:spacing w:line="260" w:lineRule="exact"/>
              <w:rPr>
                <w:szCs w:val="21"/>
              </w:rPr>
            </w:pPr>
          </w:p>
        </w:tc>
      </w:tr>
      <w:tr w:rsidR="00225EBC" w:rsidRPr="00920F1D" w:rsidTr="00920F1D">
        <w:trPr>
          <w:jc w:val="center"/>
        </w:trPr>
        <w:tc>
          <w:tcPr>
            <w:tcW w:w="608" w:type="pct"/>
            <w:vAlign w:val="center"/>
          </w:tcPr>
          <w:p w:rsidR="00225EBC" w:rsidRPr="00920F1D" w:rsidRDefault="00225EBC" w:rsidP="00920F1D">
            <w:pPr>
              <w:pStyle w:val="a6"/>
              <w:spacing w:line="260" w:lineRule="exact"/>
              <w:rPr>
                <w:szCs w:val="21"/>
              </w:rPr>
            </w:pPr>
            <w:r w:rsidRPr="00920F1D">
              <w:rPr>
                <w:szCs w:val="21"/>
              </w:rPr>
              <w:t>9.1</w:t>
            </w:r>
          </w:p>
        </w:tc>
        <w:tc>
          <w:tcPr>
            <w:tcW w:w="1761" w:type="pct"/>
            <w:vAlign w:val="center"/>
          </w:tcPr>
          <w:p w:rsidR="00225EBC" w:rsidRPr="00920F1D" w:rsidRDefault="00225EBC" w:rsidP="00920F1D">
            <w:pPr>
              <w:pStyle w:val="a6"/>
              <w:spacing w:line="260" w:lineRule="exact"/>
              <w:rPr>
                <w:szCs w:val="21"/>
              </w:rPr>
            </w:pPr>
            <w:r w:rsidRPr="00920F1D">
              <w:rPr>
                <w:szCs w:val="21"/>
              </w:rPr>
              <w:t>开拓方式</w:t>
            </w:r>
          </w:p>
        </w:tc>
        <w:tc>
          <w:tcPr>
            <w:tcW w:w="607" w:type="pct"/>
            <w:vAlign w:val="center"/>
          </w:tcPr>
          <w:p w:rsidR="00225EBC" w:rsidRPr="00920F1D" w:rsidRDefault="00225EBC" w:rsidP="00920F1D">
            <w:pPr>
              <w:pStyle w:val="a6"/>
              <w:spacing w:line="260" w:lineRule="exact"/>
              <w:rPr>
                <w:szCs w:val="21"/>
              </w:rPr>
            </w:pPr>
          </w:p>
        </w:tc>
        <w:tc>
          <w:tcPr>
            <w:tcW w:w="2024" w:type="pct"/>
            <w:vAlign w:val="center"/>
          </w:tcPr>
          <w:p w:rsidR="00225EBC" w:rsidRPr="00920F1D" w:rsidRDefault="00920F1D" w:rsidP="00920F1D">
            <w:pPr>
              <w:pStyle w:val="a6"/>
              <w:spacing w:line="260" w:lineRule="exact"/>
              <w:rPr>
                <w:szCs w:val="21"/>
              </w:rPr>
            </w:pPr>
            <w:r w:rsidRPr="00920F1D">
              <w:rPr>
                <w:rFonts w:hint="eastAsia"/>
                <w:szCs w:val="21"/>
              </w:rPr>
              <w:t>斜井</w:t>
            </w:r>
          </w:p>
        </w:tc>
      </w:tr>
      <w:tr w:rsidR="00225EBC" w:rsidRPr="00920F1D" w:rsidTr="00920F1D">
        <w:trPr>
          <w:jc w:val="center"/>
        </w:trPr>
        <w:tc>
          <w:tcPr>
            <w:tcW w:w="608" w:type="pct"/>
            <w:vAlign w:val="center"/>
          </w:tcPr>
          <w:p w:rsidR="00225EBC" w:rsidRPr="00920F1D" w:rsidRDefault="00225EBC" w:rsidP="00920F1D">
            <w:pPr>
              <w:pStyle w:val="a6"/>
              <w:spacing w:line="260" w:lineRule="exact"/>
              <w:rPr>
                <w:szCs w:val="21"/>
              </w:rPr>
            </w:pPr>
            <w:r w:rsidRPr="00920F1D">
              <w:rPr>
                <w:szCs w:val="21"/>
              </w:rPr>
              <w:t>9.2</w:t>
            </w:r>
          </w:p>
        </w:tc>
        <w:tc>
          <w:tcPr>
            <w:tcW w:w="1761" w:type="pct"/>
            <w:vAlign w:val="center"/>
          </w:tcPr>
          <w:p w:rsidR="00225EBC" w:rsidRPr="00920F1D" w:rsidRDefault="00225EBC" w:rsidP="00920F1D">
            <w:pPr>
              <w:pStyle w:val="a6"/>
              <w:spacing w:line="260" w:lineRule="exact"/>
              <w:rPr>
                <w:szCs w:val="21"/>
              </w:rPr>
            </w:pPr>
            <w:r w:rsidRPr="00920F1D">
              <w:rPr>
                <w:szCs w:val="21"/>
              </w:rPr>
              <w:t>水平数目</w:t>
            </w:r>
          </w:p>
        </w:tc>
        <w:tc>
          <w:tcPr>
            <w:tcW w:w="607" w:type="pct"/>
            <w:vAlign w:val="center"/>
          </w:tcPr>
          <w:p w:rsidR="00225EBC" w:rsidRPr="00920F1D" w:rsidRDefault="00225EBC" w:rsidP="00920F1D">
            <w:pPr>
              <w:pStyle w:val="a6"/>
              <w:spacing w:line="260" w:lineRule="exact"/>
              <w:rPr>
                <w:szCs w:val="21"/>
              </w:rPr>
            </w:pPr>
            <w:r w:rsidRPr="00920F1D">
              <w:rPr>
                <w:szCs w:val="21"/>
              </w:rPr>
              <w:t>个</w:t>
            </w:r>
          </w:p>
        </w:tc>
        <w:tc>
          <w:tcPr>
            <w:tcW w:w="2024" w:type="pct"/>
            <w:vAlign w:val="center"/>
          </w:tcPr>
          <w:p w:rsidR="00225EBC" w:rsidRPr="00920F1D" w:rsidRDefault="00920F1D" w:rsidP="00920F1D">
            <w:pPr>
              <w:pStyle w:val="a6"/>
              <w:spacing w:line="260" w:lineRule="exact"/>
              <w:rPr>
                <w:szCs w:val="21"/>
              </w:rPr>
            </w:pPr>
            <w:r w:rsidRPr="00920F1D">
              <w:rPr>
                <w:rFonts w:hint="eastAsia"/>
                <w:szCs w:val="21"/>
              </w:rPr>
              <w:t>2</w:t>
            </w:r>
          </w:p>
        </w:tc>
      </w:tr>
      <w:tr w:rsidR="00920F1D" w:rsidRPr="00920F1D" w:rsidTr="00920F1D">
        <w:trPr>
          <w:jc w:val="center"/>
        </w:trPr>
        <w:tc>
          <w:tcPr>
            <w:tcW w:w="608" w:type="pct"/>
            <w:vAlign w:val="center"/>
          </w:tcPr>
          <w:p w:rsidR="00920F1D" w:rsidRPr="00920F1D" w:rsidRDefault="00920F1D" w:rsidP="00920F1D">
            <w:pPr>
              <w:pStyle w:val="a6"/>
              <w:spacing w:line="260" w:lineRule="exact"/>
              <w:rPr>
                <w:szCs w:val="21"/>
              </w:rPr>
            </w:pPr>
            <w:r w:rsidRPr="00920F1D">
              <w:rPr>
                <w:szCs w:val="21"/>
              </w:rPr>
              <w:t>9.3</w:t>
            </w:r>
          </w:p>
        </w:tc>
        <w:tc>
          <w:tcPr>
            <w:tcW w:w="1761" w:type="pct"/>
            <w:vAlign w:val="center"/>
          </w:tcPr>
          <w:p w:rsidR="00920F1D" w:rsidRPr="00920F1D" w:rsidRDefault="00920F1D" w:rsidP="00920F1D">
            <w:pPr>
              <w:pStyle w:val="a6"/>
              <w:spacing w:line="260" w:lineRule="exact"/>
              <w:rPr>
                <w:szCs w:val="21"/>
              </w:rPr>
            </w:pPr>
            <w:r w:rsidRPr="00920F1D">
              <w:rPr>
                <w:rFonts w:hint="eastAsia"/>
                <w:szCs w:val="21"/>
              </w:rPr>
              <w:t>井下</w:t>
            </w:r>
            <w:r w:rsidRPr="00920F1D">
              <w:rPr>
                <w:szCs w:val="21"/>
              </w:rPr>
              <w:t>主运输方式</w:t>
            </w:r>
          </w:p>
        </w:tc>
        <w:tc>
          <w:tcPr>
            <w:tcW w:w="607" w:type="pct"/>
            <w:vAlign w:val="center"/>
          </w:tcPr>
          <w:p w:rsidR="00920F1D" w:rsidRPr="00920F1D" w:rsidRDefault="00920F1D" w:rsidP="00920F1D">
            <w:pPr>
              <w:pStyle w:val="a6"/>
              <w:spacing w:line="260" w:lineRule="exact"/>
              <w:rPr>
                <w:szCs w:val="21"/>
              </w:rPr>
            </w:pPr>
          </w:p>
        </w:tc>
        <w:tc>
          <w:tcPr>
            <w:tcW w:w="2024" w:type="pct"/>
            <w:vAlign w:val="center"/>
          </w:tcPr>
          <w:p w:rsidR="00920F1D" w:rsidRPr="00920F1D" w:rsidRDefault="00920F1D" w:rsidP="00920F1D">
            <w:pPr>
              <w:pStyle w:val="a6"/>
              <w:spacing w:line="260" w:lineRule="exact"/>
              <w:rPr>
                <w:szCs w:val="21"/>
              </w:rPr>
            </w:pPr>
            <w:r w:rsidRPr="00920F1D">
              <w:rPr>
                <w:rFonts w:hint="eastAsia"/>
                <w:szCs w:val="21"/>
              </w:rPr>
              <w:t>带式</w:t>
            </w:r>
            <w:r w:rsidRPr="00920F1D">
              <w:rPr>
                <w:szCs w:val="21"/>
              </w:rPr>
              <w:t>输送机</w:t>
            </w:r>
          </w:p>
        </w:tc>
      </w:tr>
      <w:tr w:rsidR="00920F1D" w:rsidRPr="00920F1D" w:rsidTr="00920F1D">
        <w:trPr>
          <w:jc w:val="center"/>
        </w:trPr>
        <w:tc>
          <w:tcPr>
            <w:tcW w:w="608" w:type="pct"/>
            <w:vAlign w:val="center"/>
          </w:tcPr>
          <w:p w:rsidR="00920F1D" w:rsidRPr="00920F1D" w:rsidRDefault="00920F1D" w:rsidP="00920F1D">
            <w:pPr>
              <w:pStyle w:val="a6"/>
              <w:spacing w:line="260" w:lineRule="exact"/>
              <w:rPr>
                <w:szCs w:val="21"/>
              </w:rPr>
            </w:pPr>
            <w:r w:rsidRPr="00920F1D">
              <w:rPr>
                <w:szCs w:val="21"/>
              </w:rPr>
              <w:t>9.</w:t>
            </w:r>
            <w:r w:rsidRPr="00920F1D">
              <w:rPr>
                <w:rFonts w:hint="eastAsia"/>
                <w:szCs w:val="21"/>
              </w:rPr>
              <w:t>4</w:t>
            </w:r>
          </w:p>
        </w:tc>
        <w:tc>
          <w:tcPr>
            <w:tcW w:w="1761" w:type="pct"/>
            <w:vAlign w:val="center"/>
          </w:tcPr>
          <w:p w:rsidR="00920F1D" w:rsidRPr="00920F1D" w:rsidRDefault="00920F1D" w:rsidP="00920F1D">
            <w:pPr>
              <w:pStyle w:val="a6"/>
              <w:spacing w:line="260" w:lineRule="exact"/>
              <w:rPr>
                <w:szCs w:val="21"/>
              </w:rPr>
            </w:pPr>
            <w:r w:rsidRPr="00920F1D">
              <w:rPr>
                <w:rFonts w:hint="eastAsia"/>
                <w:szCs w:val="21"/>
              </w:rPr>
              <w:t>井下</w:t>
            </w:r>
            <w:r w:rsidRPr="00920F1D">
              <w:rPr>
                <w:szCs w:val="21"/>
              </w:rPr>
              <w:t>辅助运输方式</w:t>
            </w:r>
          </w:p>
        </w:tc>
        <w:tc>
          <w:tcPr>
            <w:tcW w:w="607" w:type="pct"/>
            <w:vAlign w:val="center"/>
          </w:tcPr>
          <w:p w:rsidR="00920F1D" w:rsidRPr="00920F1D" w:rsidRDefault="00920F1D" w:rsidP="00920F1D">
            <w:pPr>
              <w:pStyle w:val="a6"/>
              <w:spacing w:line="260" w:lineRule="exact"/>
              <w:rPr>
                <w:szCs w:val="21"/>
              </w:rPr>
            </w:pPr>
          </w:p>
        </w:tc>
        <w:tc>
          <w:tcPr>
            <w:tcW w:w="2024" w:type="pct"/>
            <w:vAlign w:val="center"/>
          </w:tcPr>
          <w:p w:rsidR="00920F1D" w:rsidRPr="00920F1D" w:rsidRDefault="00920F1D" w:rsidP="00920F1D">
            <w:pPr>
              <w:pStyle w:val="a6"/>
              <w:spacing w:line="260" w:lineRule="exact"/>
              <w:rPr>
                <w:szCs w:val="21"/>
              </w:rPr>
            </w:pPr>
            <w:r w:rsidRPr="00920F1D">
              <w:rPr>
                <w:szCs w:val="21"/>
              </w:rPr>
              <w:t>调度绞车牵引矿车</w:t>
            </w:r>
          </w:p>
        </w:tc>
      </w:tr>
      <w:tr w:rsidR="00920F1D" w:rsidRPr="00920F1D" w:rsidTr="00920F1D">
        <w:trPr>
          <w:jc w:val="center"/>
        </w:trPr>
        <w:tc>
          <w:tcPr>
            <w:tcW w:w="608" w:type="pct"/>
            <w:vAlign w:val="center"/>
          </w:tcPr>
          <w:p w:rsidR="00920F1D" w:rsidRPr="00920F1D" w:rsidRDefault="00920F1D" w:rsidP="00920F1D">
            <w:pPr>
              <w:pStyle w:val="a6"/>
              <w:spacing w:line="260" w:lineRule="exact"/>
              <w:rPr>
                <w:szCs w:val="21"/>
              </w:rPr>
            </w:pPr>
            <w:r w:rsidRPr="00920F1D">
              <w:rPr>
                <w:szCs w:val="21"/>
              </w:rPr>
              <w:t>10</w:t>
            </w:r>
          </w:p>
        </w:tc>
        <w:tc>
          <w:tcPr>
            <w:tcW w:w="1761" w:type="pct"/>
            <w:vAlign w:val="center"/>
          </w:tcPr>
          <w:p w:rsidR="00920F1D" w:rsidRPr="00920F1D" w:rsidRDefault="00920F1D" w:rsidP="00920F1D">
            <w:pPr>
              <w:pStyle w:val="a6"/>
              <w:spacing w:line="260" w:lineRule="exact"/>
              <w:rPr>
                <w:szCs w:val="21"/>
              </w:rPr>
            </w:pPr>
            <w:r w:rsidRPr="00920F1D">
              <w:rPr>
                <w:rFonts w:hint="eastAsia"/>
                <w:szCs w:val="21"/>
              </w:rPr>
              <w:t>首采区</w:t>
            </w:r>
          </w:p>
        </w:tc>
        <w:tc>
          <w:tcPr>
            <w:tcW w:w="607" w:type="pct"/>
            <w:vAlign w:val="center"/>
          </w:tcPr>
          <w:p w:rsidR="00920F1D" w:rsidRPr="00920F1D" w:rsidRDefault="00920F1D" w:rsidP="00920F1D">
            <w:pPr>
              <w:pStyle w:val="a6"/>
              <w:spacing w:line="260" w:lineRule="exact"/>
              <w:rPr>
                <w:szCs w:val="21"/>
              </w:rPr>
            </w:pPr>
            <w:r w:rsidRPr="00920F1D">
              <w:rPr>
                <w:rFonts w:hint="eastAsia"/>
                <w:szCs w:val="21"/>
              </w:rPr>
              <w:t>个</w:t>
            </w:r>
          </w:p>
        </w:tc>
        <w:tc>
          <w:tcPr>
            <w:tcW w:w="2024" w:type="pct"/>
            <w:vAlign w:val="center"/>
          </w:tcPr>
          <w:p w:rsidR="00920F1D" w:rsidRPr="00920F1D" w:rsidRDefault="00920F1D" w:rsidP="00920F1D">
            <w:pPr>
              <w:pStyle w:val="a6"/>
              <w:spacing w:line="260" w:lineRule="exact"/>
              <w:rPr>
                <w:szCs w:val="21"/>
              </w:rPr>
            </w:pPr>
            <w:r w:rsidRPr="00920F1D">
              <w:rPr>
                <w:rFonts w:hint="eastAsia"/>
                <w:szCs w:val="21"/>
              </w:rPr>
              <w:t>1</w:t>
            </w:r>
            <w:r w:rsidRPr="00920F1D">
              <w:rPr>
                <w:rFonts w:hint="eastAsia"/>
                <w:szCs w:val="21"/>
              </w:rPr>
              <w:t>个</w:t>
            </w:r>
            <w:r w:rsidRPr="00920F1D">
              <w:rPr>
                <w:rFonts w:hint="eastAsia"/>
                <w:szCs w:val="21"/>
              </w:rPr>
              <w:t xml:space="preserve"> /3</w:t>
            </w:r>
            <w:r w:rsidRPr="00920F1D">
              <w:rPr>
                <w:rFonts w:hint="eastAsia"/>
                <w:szCs w:val="21"/>
              </w:rPr>
              <w:t>号煤一采区</w:t>
            </w:r>
          </w:p>
        </w:tc>
      </w:tr>
      <w:tr w:rsidR="00920F1D" w:rsidRPr="00920F1D" w:rsidTr="00920F1D">
        <w:trPr>
          <w:jc w:val="center"/>
        </w:trPr>
        <w:tc>
          <w:tcPr>
            <w:tcW w:w="608" w:type="pct"/>
            <w:vAlign w:val="center"/>
          </w:tcPr>
          <w:p w:rsidR="00920F1D" w:rsidRPr="00920F1D" w:rsidRDefault="00920F1D" w:rsidP="00920F1D">
            <w:pPr>
              <w:pStyle w:val="a6"/>
              <w:spacing w:line="260" w:lineRule="exact"/>
              <w:rPr>
                <w:szCs w:val="21"/>
              </w:rPr>
            </w:pPr>
            <w:r w:rsidRPr="00920F1D">
              <w:rPr>
                <w:szCs w:val="21"/>
              </w:rPr>
              <w:t>10.1</w:t>
            </w:r>
          </w:p>
        </w:tc>
        <w:tc>
          <w:tcPr>
            <w:tcW w:w="1761" w:type="pct"/>
            <w:vAlign w:val="center"/>
          </w:tcPr>
          <w:p w:rsidR="00920F1D" w:rsidRPr="00920F1D" w:rsidRDefault="00920F1D" w:rsidP="00920F1D">
            <w:pPr>
              <w:pStyle w:val="a6"/>
              <w:spacing w:line="260" w:lineRule="exact"/>
              <w:rPr>
                <w:szCs w:val="21"/>
              </w:rPr>
            </w:pPr>
            <w:r w:rsidRPr="00920F1D">
              <w:rPr>
                <w:szCs w:val="21"/>
              </w:rPr>
              <w:t>回采工作面个数</w:t>
            </w:r>
            <w:r w:rsidRPr="00920F1D">
              <w:rPr>
                <w:rFonts w:hint="eastAsia"/>
                <w:szCs w:val="21"/>
              </w:rPr>
              <w:t>及长度</w:t>
            </w:r>
          </w:p>
        </w:tc>
        <w:tc>
          <w:tcPr>
            <w:tcW w:w="607" w:type="pct"/>
            <w:vAlign w:val="center"/>
          </w:tcPr>
          <w:p w:rsidR="00920F1D" w:rsidRPr="00920F1D" w:rsidRDefault="00920F1D" w:rsidP="00920F1D">
            <w:pPr>
              <w:pStyle w:val="a6"/>
              <w:spacing w:line="260" w:lineRule="exact"/>
              <w:rPr>
                <w:szCs w:val="21"/>
              </w:rPr>
            </w:pPr>
            <w:r w:rsidRPr="00920F1D">
              <w:rPr>
                <w:szCs w:val="21"/>
              </w:rPr>
              <w:t>个</w:t>
            </w:r>
            <w:r w:rsidRPr="00920F1D">
              <w:rPr>
                <w:rFonts w:hint="eastAsia"/>
                <w:szCs w:val="21"/>
              </w:rPr>
              <w:t>/m</w:t>
            </w:r>
          </w:p>
        </w:tc>
        <w:tc>
          <w:tcPr>
            <w:tcW w:w="2024" w:type="pct"/>
            <w:vAlign w:val="center"/>
          </w:tcPr>
          <w:p w:rsidR="00920F1D" w:rsidRPr="00920F1D" w:rsidRDefault="00920F1D" w:rsidP="00920F1D">
            <w:pPr>
              <w:pStyle w:val="a6"/>
              <w:spacing w:line="260" w:lineRule="exact"/>
              <w:rPr>
                <w:szCs w:val="21"/>
              </w:rPr>
            </w:pPr>
            <w:r w:rsidRPr="00920F1D">
              <w:rPr>
                <w:rFonts w:hint="eastAsia"/>
                <w:szCs w:val="21"/>
              </w:rPr>
              <w:t>1/120m</w:t>
            </w:r>
            <w:r w:rsidRPr="00920F1D">
              <w:rPr>
                <w:rFonts w:hint="eastAsia"/>
                <w:szCs w:val="21"/>
              </w:rPr>
              <w:t>（</w:t>
            </w:r>
            <w:r w:rsidRPr="00920F1D">
              <w:rPr>
                <w:rFonts w:hint="eastAsia"/>
                <w:szCs w:val="21"/>
              </w:rPr>
              <w:t>3</w:t>
            </w:r>
            <w:r w:rsidRPr="00920F1D">
              <w:rPr>
                <w:rFonts w:hint="eastAsia"/>
                <w:szCs w:val="21"/>
              </w:rPr>
              <w:t>号煤层）</w:t>
            </w:r>
          </w:p>
        </w:tc>
      </w:tr>
      <w:tr w:rsidR="00920F1D" w:rsidRPr="00920F1D" w:rsidTr="00920F1D">
        <w:trPr>
          <w:jc w:val="center"/>
        </w:trPr>
        <w:tc>
          <w:tcPr>
            <w:tcW w:w="608" w:type="pct"/>
            <w:vAlign w:val="center"/>
          </w:tcPr>
          <w:p w:rsidR="00920F1D" w:rsidRPr="00920F1D" w:rsidRDefault="00920F1D" w:rsidP="00920F1D">
            <w:pPr>
              <w:pStyle w:val="a6"/>
              <w:spacing w:line="260" w:lineRule="exact"/>
              <w:rPr>
                <w:szCs w:val="21"/>
              </w:rPr>
            </w:pPr>
            <w:r w:rsidRPr="00920F1D">
              <w:rPr>
                <w:szCs w:val="21"/>
              </w:rPr>
              <w:t>10.2</w:t>
            </w:r>
          </w:p>
        </w:tc>
        <w:tc>
          <w:tcPr>
            <w:tcW w:w="1761" w:type="pct"/>
            <w:vAlign w:val="center"/>
          </w:tcPr>
          <w:p w:rsidR="00920F1D" w:rsidRPr="00920F1D" w:rsidRDefault="00920F1D" w:rsidP="00920F1D">
            <w:pPr>
              <w:pStyle w:val="a6"/>
              <w:spacing w:line="260" w:lineRule="exact"/>
              <w:rPr>
                <w:szCs w:val="21"/>
              </w:rPr>
            </w:pPr>
            <w:r w:rsidRPr="00920F1D">
              <w:rPr>
                <w:szCs w:val="21"/>
              </w:rPr>
              <w:t>掘进工作面个数</w:t>
            </w:r>
          </w:p>
        </w:tc>
        <w:tc>
          <w:tcPr>
            <w:tcW w:w="607" w:type="pct"/>
            <w:vAlign w:val="center"/>
          </w:tcPr>
          <w:p w:rsidR="00920F1D" w:rsidRPr="00920F1D" w:rsidRDefault="00920F1D" w:rsidP="00920F1D">
            <w:pPr>
              <w:pStyle w:val="a6"/>
              <w:spacing w:line="260" w:lineRule="exact"/>
              <w:rPr>
                <w:szCs w:val="21"/>
              </w:rPr>
            </w:pPr>
            <w:r w:rsidRPr="00920F1D">
              <w:rPr>
                <w:szCs w:val="21"/>
              </w:rPr>
              <w:t>个</w:t>
            </w:r>
          </w:p>
        </w:tc>
        <w:tc>
          <w:tcPr>
            <w:tcW w:w="2024" w:type="pct"/>
            <w:vAlign w:val="center"/>
          </w:tcPr>
          <w:p w:rsidR="00920F1D" w:rsidRPr="00920F1D" w:rsidRDefault="00920F1D" w:rsidP="00920F1D">
            <w:pPr>
              <w:pStyle w:val="a6"/>
              <w:spacing w:line="260" w:lineRule="exact"/>
              <w:rPr>
                <w:szCs w:val="21"/>
              </w:rPr>
            </w:pPr>
            <w:r w:rsidRPr="00920F1D">
              <w:rPr>
                <w:rFonts w:hint="eastAsia"/>
                <w:szCs w:val="21"/>
              </w:rPr>
              <w:t>1</w:t>
            </w:r>
            <w:r w:rsidRPr="00920F1D">
              <w:rPr>
                <w:rFonts w:hint="eastAsia"/>
                <w:szCs w:val="21"/>
              </w:rPr>
              <w:t>（</w:t>
            </w:r>
            <w:r w:rsidRPr="00920F1D">
              <w:rPr>
                <w:rFonts w:hint="eastAsia"/>
                <w:szCs w:val="21"/>
              </w:rPr>
              <w:t>15</w:t>
            </w:r>
            <w:r w:rsidRPr="00920F1D">
              <w:rPr>
                <w:rFonts w:hint="eastAsia"/>
                <w:szCs w:val="21"/>
              </w:rPr>
              <w:t>号煤层）</w:t>
            </w:r>
          </w:p>
        </w:tc>
      </w:tr>
      <w:tr w:rsidR="00920F1D" w:rsidRPr="00920F1D" w:rsidTr="00920F1D">
        <w:trPr>
          <w:jc w:val="center"/>
        </w:trPr>
        <w:tc>
          <w:tcPr>
            <w:tcW w:w="608" w:type="pct"/>
            <w:tcBorders>
              <w:top w:val="single" w:sz="6" w:space="0" w:color="auto"/>
              <w:left w:val="single" w:sz="12" w:space="0" w:color="auto"/>
              <w:bottom w:val="single" w:sz="6" w:space="0" w:color="auto"/>
              <w:right w:val="single" w:sz="6" w:space="0" w:color="auto"/>
            </w:tcBorders>
            <w:vAlign w:val="center"/>
          </w:tcPr>
          <w:p w:rsidR="00920F1D" w:rsidRPr="00920F1D" w:rsidRDefault="00920F1D" w:rsidP="00920F1D">
            <w:pPr>
              <w:pStyle w:val="a6"/>
              <w:spacing w:line="260" w:lineRule="exact"/>
              <w:rPr>
                <w:szCs w:val="21"/>
              </w:rPr>
            </w:pPr>
            <w:r w:rsidRPr="00920F1D">
              <w:rPr>
                <w:szCs w:val="21"/>
              </w:rPr>
              <w:t>10.3</w:t>
            </w:r>
          </w:p>
        </w:tc>
        <w:tc>
          <w:tcPr>
            <w:tcW w:w="1761" w:type="pct"/>
            <w:tcBorders>
              <w:top w:val="single" w:sz="6" w:space="0" w:color="auto"/>
              <w:left w:val="single" w:sz="6" w:space="0" w:color="auto"/>
              <w:bottom w:val="single" w:sz="6" w:space="0" w:color="auto"/>
              <w:right w:val="single" w:sz="6" w:space="0" w:color="auto"/>
            </w:tcBorders>
            <w:vAlign w:val="center"/>
          </w:tcPr>
          <w:p w:rsidR="00920F1D" w:rsidRPr="00920F1D" w:rsidRDefault="00920F1D" w:rsidP="00920F1D">
            <w:pPr>
              <w:pStyle w:val="a6"/>
              <w:spacing w:line="260" w:lineRule="exact"/>
              <w:rPr>
                <w:szCs w:val="21"/>
              </w:rPr>
            </w:pPr>
            <w:r w:rsidRPr="00920F1D">
              <w:rPr>
                <w:szCs w:val="21"/>
              </w:rPr>
              <w:t>采煤方法</w:t>
            </w:r>
          </w:p>
        </w:tc>
        <w:tc>
          <w:tcPr>
            <w:tcW w:w="607" w:type="pct"/>
            <w:tcBorders>
              <w:top w:val="single" w:sz="6" w:space="0" w:color="auto"/>
              <w:left w:val="single" w:sz="6" w:space="0" w:color="auto"/>
              <w:bottom w:val="single" w:sz="6" w:space="0" w:color="auto"/>
              <w:right w:val="single" w:sz="6" w:space="0" w:color="auto"/>
            </w:tcBorders>
            <w:vAlign w:val="center"/>
          </w:tcPr>
          <w:p w:rsidR="00920F1D" w:rsidRPr="00920F1D" w:rsidRDefault="00920F1D" w:rsidP="00920F1D">
            <w:pPr>
              <w:pStyle w:val="a6"/>
              <w:spacing w:line="260" w:lineRule="exact"/>
              <w:rPr>
                <w:szCs w:val="21"/>
              </w:rPr>
            </w:pPr>
          </w:p>
        </w:tc>
        <w:tc>
          <w:tcPr>
            <w:tcW w:w="2024" w:type="pct"/>
            <w:tcBorders>
              <w:top w:val="single" w:sz="6" w:space="0" w:color="auto"/>
              <w:left w:val="single" w:sz="6" w:space="0" w:color="auto"/>
              <w:bottom w:val="single" w:sz="6" w:space="0" w:color="auto"/>
              <w:right w:val="single" w:sz="12" w:space="0" w:color="auto"/>
            </w:tcBorders>
            <w:vAlign w:val="center"/>
          </w:tcPr>
          <w:p w:rsidR="00920F1D" w:rsidRPr="00920F1D" w:rsidRDefault="00920F1D" w:rsidP="00920F1D">
            <w:pPr>
              <w:pStyle w:val="a6"/>
              <w:spacing w:line="260" w:lineRule="exact"/>
              <w:rPr>
                <w:szCs w:val="21"/>
              </w:rPr>
            </w:pPr>
            <w:r w:rsidRPr="00920F1D">
              <w:rPr>
                <w:szCs w:val="21"/>
              </w:rPr>
              <w:t>放顶煤一次采全高综采采煤法</w:t>
            </w:r>
          </w:p>
        </w:tc>
      </w:tr>
      <w:tr w:rsidR="00920F1D" w:rsidRPr="00920F1D" w:rsidTr="00920F1D">
        <w:trPr>
          <w:jc w:val="center"/>
        </w:trPr>
        <w:tc>
          <w:tcPr>
            <w:tcW w:w="608" w:type="pct"/>
            <w:vAlign w:val="center"/>
          </w:tcPr>
          <w:p w:rsidR="00920F1D" w:rsidRPr="00920F1D" w:rsidRDefault="00920F1D" w:rsidP="00920F1D">
            <w:pPr>
              <w:pStyle w:val="a6"/>
              <w:spacing w:line="260" w:lineRule="exact"/>
              <w:rPr>
                <w:szCs w:val="21"/>
              </w:rPr>
            </w:pPr>
            <w:r w:rsidRPr="00920F1D">
              <w:rPr>
                <w:rFonts w:hint="eastAsia"/>
                <w:szCs w:val="21"/>
              </w:rPr>
              <w:t>12</w:t>
            </w:r>
          </w:p>
        </w:tc>
        <w:tc>
          <w:tcPr>
            <w:tcW w:w="1761" w:type="pct"/>
            <w:vAlign w:val="center"/>
          </w:tcPr>
          <w:p w:rsidR="00920F1D" w:rsidRPr="00920F1D" w:rsidRDefault="00920F1D" w:rsidP="00920F1D">
            <w:pPr>
              <w:pStyle w:val="a6"/>
              <w:spacing w:line="260" w:lineRule="exact"/>
              <w:rPr>
                <w:szCs w:val="21"/>
              </w:rPr>
            </w:pPr>
            <w:r w:rsidRPr="00920F1D">
              <w:rPr>
                <w:kern w:val="2"/>
                <w:szCs w:val="21"/>
              </w:rPr>
              <w:t>矿井建设用地</w:t>
            </w:r>
          </w:p>
        </w:tc>
        <w:tc>
          <w:tcPr>
            <w:tcW w:w="607" w:type="pct"/>
            <w:vAlign w:val="center"/>
          </w:tcPr>
          <w:p w:rsidR="00920F1D" w:rsidRPr="00920F1D" w:rsidRDefault="00920F1D" w:rsidP="00920F1D">
            <w:pPr>
              <w:pStyle w:val="a6"/>
              <w:spacing w:line="260" w:lineRule="exact"/>
              <w:rPr>
                <w:szCs w:val="21"/>
              </w:rPr>
            </w:pPr>
          </w:p>
        </w:tc>
        <w:tc>
          <w:tcPr>
            <w:tcW w:w="2024" w:type="pct"/>
            <w:vAlign w:val="center"/>
          </w:tcPr>
          <w:p w:rsidR="00920F1D" w:rsidRPr="00920F1D" w:rsidRDefault="00920F1D" w:rsidP="00920F1D">
            <w:pPr>
              <w:pStyle w:val="a6"/>
              <w:spacing w:line="260" w:lineRule="exact"/>
              <w:rPr>
                <w:szCs w:val="21"/>
              </w:rPr>
            </w:pPr>
          </w:p>
        </w:tc>
      </w:tr>
      <w:tr w:rsidR="00920F1D" w:rsidRPr="00920F1D" w:rsidTr="00920F1D">
        <w:trPr>
          <w:jc w:val="center"/>
        </w:trPr>
        <w:tc>
          <w:tcPr>
            <w:tcW w:w="608" w:type="pct"/>
            <w:vAlign w:val="center"/>
          </w:tcPr>
          <w:p w:rsidR="00920F1D" w:rsidRPr="00920F1D" w:rsidRDefault="00920F1D" w:rsidP="00920F1D">
            <w:pPr>
              <w:pStyle w:val="a6"/>
              <w:spacing w:line="260" w:lineRule="exact"/>
              <w:rPr>
                <w:szCs w:val="21"/>
              </w:rPr>
            </w:pPr>
            <w:r w:rsidRPr="00920F1D">
              <w:rPr>
                <w:szCs w:val="21"/>
              </w:rPr>
              <w:t>12</w:t>
            </w:r>
            <w:r w:rsidRPr="00920F1D">
              <w:rPr>
                <w:rFonts w:hint="eastAsia"/>
                <w:szCs w:val="21"/>
              </w:rPr>
              <w:t>.1</w:t>
            </w:r>
          </w:p>
        </w:tc>
        <w:tc>
          <w:tcPr>
            <w:tcW w:w="1761" w:type="pct"/>
            <w:vAlign w:val="center"/>
          </w:tcPr>
          <w:p w:rsidR="00920F1D" w:rsidRPr="00920F1D" w:rsidRDefault="00920F1D" w:rsidP="00920F1D">
            <w:pPr>
              <w:pStyle w:val="a6"/>
              <w:spacing w:line="260" w:lineRule="exact"/>
              <w:rPr>
                <w:szCs w:val="21"/>
              </w:rPr>
            </w:pPr>
            <w:r w:rsidRPr="00920F1D">
              <w:rPr>
                <w:kern w:val="2"/>
                <w:szCs w:val="21"/>
              </w:rPr>
              <w:t>工业场地</w:t>
            </w:r>
          </w:p>
        </w:tc>
        <w:tc>
          <w:tcPr>
            <w:tcW w:w="607" w:type="pct"/>
            <w:vAlign w:val="center"/>
          </w:tcPr>
          <w:p w:rsidR="00920F1D" w:rsidRPr="00920F1D" w:rsidRDefault="00920F1D" w:rsidP="00920F1D">
            <w:pPr>
              <w:pStyle w:val="a6"/>
              <w:spacing w:line="260" w:lineRule="exact"/>
              <w:rPr>
                <w:szCs w:val="21"/>
              </w:rPr>
            </w:pPr>
            <w:r w:rsidRPr="00920F1D">
              <w:rPr>
                <w:szCs w:val="21"/>
              </w:rPr>
              <w:t>hm</w:t>
            </w:r>
            <w:r w:rsidRPr="00920F1D">
              <w:rPr>
                <w:szCs w:val="21"/>
                <w:vertAlign w:val="superscript"/>
              </w:rPr>
              <w:t>2</w:t>
            </w:r>
          </w:p>
        </w:tc>
        <w:tc>
          <w:tcPr>
            <w:tcW w:w="2024" w:type="pct"/>
            <w:vAlign w:val="center"/>
          </w:tcPr>
          <w:p w:rsidR="00920F1D" w:rsidRPr="00920F1D" w:rsidRDefault="00920F1D" w:rsidP="00920F1D">
            <w:pPr>
              <w:pStyle w:val="a6"/>
              <w:spacing w:line="260" w:lineRule="exact"/>
              <w:rPr>
                <w:szCs w:val="21"/>
              </w:rPr>
            </w:pPr>
            <w:r w:rsidRPr="00920F1D">
              <w:rPr>
                <w:rFonts w:hint="eastAsia"/>
                <w:szCs w:val="21"/>
              </w:rPr>
              <w:t>6.03</w:t>
            </w:r>
          </w:p>
        </w:tc>
      </w:tr>
      <w:tr w:rsidR="00920F1D" w:rsidRPr="00920F1D" w:rsidTr="00920F1D">
        <w:trPr>
          <w:jc w:val="center"/>
        </w:trPr>
        <w:tc>
          <w:tcPr>
            <w:tcW w:w="608" w:type="pct"/>
            <w:vAlign w:val="center"/>
          </w:tcPr>
          <w:p w:rsidR="00920F1D" w:rsidRPr="00920F1D" w:rsidRDefault="00920F1D" w:rsidP="00920F1D">
            <w:pPr>
              <w:pStyle w:val="a6"/>
              <w:spacing w:line="260" w:lineRule="exact"/>
              <w:rPr>
                <w:szCs w:val="21"/>
              </w:rPr>
            </w:pPr>
            <w:r w:rsidRPr="00920F1D">
              <w:rPr>
                <w:rFonts w:hint="eastAsia"/>
                <w:szCs w:val="21"/>
              </w:rPr>
              <w:t>12.2</w:t>
            </w:r>
          </w:p>
        </w:tc>
        <w:tc>
          <w:tcPr>
            <w:tcW w:w="1761" w:type="pct"/>
            <w:vAlign w:val="center"/>
          </w:tcPr>
          <w:p w:rsidR="00920F1D" w:rsidRPr="00920F1D" w:rsidRDefault="00920F1D" w:rsidP="00920F1D">
            <w:pPr>
              <w:pStyle w:val="a6"/>
              <w:spacing w:line="260" w:lineRule="exact"/>
              <w:rPr>
                <w:szCs w:val="21"/>
              </w:rPr>
            </w:pPr>
            <w:r w:rsidRPr="00920F1D">
              <w:rPr>
                <w:rFonts w:hint="eastAsia"/>
                <w:kern w:val="2"/>
                <w:szCs w:val="21"/>
              </w:rPr>
              <w:t>风井场地</w:t>
            </w:r>
          </w:p>
        </w:tc>
        <w:tc>
          <w:tcPr>
            <w:tcW w:w="607" w:type="pct"/>
            <w:vAlign w:val="center"/>
          </w:tcPr>
          <w:p w:rsidR="00920F1D" w:rsidRPr="00920F1D" w:rsidRDefault="00920F1D" w:rsidP="00920F1D">
            <w:pPr>
              <w:pStyle w:val="a6"/>
              <w:spacing w:line="260" w:lineRule="exact"/>
              <w:rPr>
                <w:szCs w:val="21"/>
              </w:rPr>
            </w:pPr>
            <w:r w:rsidRPr="00920F1D">
              <w:rPr>
                <w:szCs w:val="21"/>
              </w:rPr>
              <w:t>hm</w:t>
            </w:r>
            <w:r w:rsidRPr="00920F1D">
              <w:rPr>
                <w:szCs w:val="21"/>
                <w:vertAlign w:val="superscript"/>
              </w:rPr>
              <w:t>2</w:t>
            </w:r>
          </w:p>
        </w:tc>
        <w:tc>
          <w:tcPr>
            <w:tcW w:w="2024" w:type="pct"/>
            <w:vAlign w:val="center"/>
          </w:tcPr>
          <w:p w:rsidR="00920F1D" w:rsidRPr="00920F1D" w:rsidRDefault="00920F1D" w:rsidP="00920F1D">
            <w:pPr>
              <w:pStyle w:val="a6"/>
              <w:spacing w:line="260" w:lineRule="exact"/>
              <w:rPr>
                <w:szCs w:val="21"/>
              </w:rPr>
            </w:pPr>
            <w:r w:rsidRPr="00920F1D">
              <w:rPr>
                <w:rFonts w:hint="eastAsia"/>
                <w:szCs w:val="21"/>
              </w:rPr>
              <w:t>0.4</w:t>
            </w:r>
          </w:p>
        </w:tc>
      </w:tr>
      <w:tr w:rsidR="00920F1D" w:rsidRPr="00920F1D" w:rsidTr="00920F1D">
        <w:trPr>
          <w:jc w:val="center"/>
        </w:trPr>
        <w:tc>
          <w:tcPr>
            <w:tcW w:w="608" w:type="pct"/>
            <w:vAlign w:val="center"/>
          </w:tcPr>
          <w:p w:rsidR="00920F1D" w:rsidRPr="00920F1D" w:rsidRDefault="00920F1D" w:rsidP="00920F1D">
            <w:pPr>
              <w:pStyle w:val="a6"/>
              <w:spacing w:line="260" w:lineRule="exact"/>
              <w:rPr>
                <w:szCs w:val="21"/>
              </w:rPr>
            </w:pPr>
            <w:r w:rsidRPr="00920F1D">
              <w:rPr>
                <w:szCs w:val="21"/>
              </w:rPr>
              <w:t>1</w:t>
            </w:r>
            <w:r w:rsidRPr="00920F1D">
              <w:rPr>
                <w:rFonts w:hint="eastAsia"/>
                <w:szCs w:val="21"/>
              </w:rPr>
              <w:t>3</w:t>
            </w:r>
          </w:p>
        </w:tc>
        <w:tc>
          <w:tcPr>
            <w:tcW w:w="1761" w:type="pct"/>
            <w:vAlign w:val="center"/>
          </w:tcPr>
          <w:p w:rsidR="00920F1D" w:rsidRPr="00920F1D" w:rsidRDefault="00920F1D" w:rsidP="00920F1D">
            <w:pPr>
              <w:pStyle w:val="a6"/>
              <w:spacing w:line="260" w:lineRule="exact"/>
              <w:rPr>
                <w:szCs w:val="21"/>
              </w:rPr>
            </w:pPr>
            <w:r w:rsidRPr="00920F1D">
              <w:rPr>
                <w:szCs w:val="21"/>
              </w:rPr>
              <w:t>在籍员工总人数</w:t>
            </w:r>
          </w:p>
        </w:tc>
        <w:tc>
          <w:tcPr>
            <w:tcW w:w="607" w:type="pct"/>
            <w:vAlign w:val="center"/>
          </w:tcPr>
          <w:p w:rsidR="00920F1D" w:rsidRPr="00920F1D" w:rsidRDefault="00920F1D" w:rsidP="00920F1D">
            <w:pPr>
              <w:pStyle w:val="a6"/>
              <w:spacing w:line="260" w:lineRule="exact"/>
              <w:rPr>
                <w:szCs w:val="21"/>
              </w:rPr>
            </w:pPr>
            <w:r w:rsidRPr="00920F1D">
              <w:rPr>
                <w:szCs w:val="21"/>
              </w:rPr>
              <w:t>人</w:t>
            </w:r>
          </w:p>
        </w:tc>
        <w:tc>
          <w:tcPr>
            <w:tcW w:w="2024" w:type="pct"/>
            <w:vAlign w:val="center"/>
          </w:tcPr>
          <w:p w:rsidR="00920F1D" w:rsidRPr="00920F1D" w:rsidRDefault="00920F1D" w:rsidP="00920F1D">
            <w:pPr>
              <w:pStyle w:val="a6"/>
              <w:spacing w:line="260" w:lineRule="exact"/>
              <w:rPr>
                <w:szCs w:val="21"/>
              </w:rPr>
            </w:pPr>
            <w:r w:rsidRPr="00920F1D">
              <w:rPr>
                <w:rFonts w:hint="eastAsia"/>
                <w:szCs w:val="21"/>
              </w:rPr>
              <w:t>660</w:t>
            </w:r>
          </w:p>
        </w:tc>
      </w:tr>
      <w:tr w:rsidR="00920F1D" w:rsidRPr="00920F1D" w:rsidTr="00920F1D">
        <w:trPr>
          <w:jc w:val="center"/>
        </w:trPr>
        <w:tc>
          <w:tcPr>
            <w:tcW w:w="608" w:type="pct"/>
            <w:vAlign w:val="center"/>
          </w:tcPr>
          <w:p w:rsidR="00920F1D" w:rsidRPr="00920F1D" w:rsidRDefault="00920F1D" w:rsidP="00920F1D">
            <w:pPr>
              <w:pStyle w:val="a6"/>
              <w:spacing w:line="260" w:lineRule="exact"/>
              <w:rPr>
                <w:szCs w:val="21"/>
              </w:rPr>
            </w:pPr>
            <w:r w:rsidRPr="00920F1D">
              <w:rPr>
                <w:szCs w:val="21"/>
              </w:rPr>
              <w:t>1</w:t>
            </w:r>
            <w:r w:rsidRPr="00920F1D">
              <w:rPr>
                <w:rFonts w:hint="eastAsia"/>
                <w:szCs w:val="21"/>
              </w:rPr>
              <w:t>5</w:t>
            </w:r>
          </w:p>
        </w:tc>
        <w:tc>
          <w:tcPr>
            <w:tcW w:w="1761" w:type="pct"/>
            <w:vAlign w:val="center"/>
          </w:tcPr>
          <w:p w:rsidR="00920F1D" w:rsidRPr="00920F1D" w:rsidRDefault="00920F1D" w:rsidP="00920F1D">
            <w:pPr>
              <w:pStyle w:val="a6"/>
              <w:spacing w:line="260" w:lineRule="exact"/>
              <w:rPr>
                <w:szCs w:val="21"/>
              </w:rPr>
            </w:pPr>
            <w:r w:rsidRPr="00920F1D">
              <w:rPr>
                <w:szCs w:val="21"/>
              </w:rPr>
              <w:t>项目估算总资金</w:t>
            </w:r>
          </w:p>
        </w:tc>
        <w:tc>
          <w:tcPr>
            <w:tcW w:w="607" w:type="pct"/>
            <w:vAlign w:val="center"/>
          </w:tcPr>
          <w:p w:rsidR="00920F1D" w:rsidRPr="00920F1D" w:rsidRDefault="00920F1D" w:rsidP="00920F1D">
            <w:pPr>
              <w:pStyle w:val="a6"/>
              <w:spacing w:line="260" w:lineRule="exact"/>
              <w:rPr>
                <w:szCs w:val="21"/>
              </w:rPr>
            </w:pPr>
            <w:r w:rsidRPr="00920F1D">
              <w:rPr>
                <w:szCs w:val="21"/>
              </w:rPr>
              <w:t>万元</w:t>
            </w:r>
          </w:p>
        </w:tc>
        <w:tc>
          <w:tcPr>
            <w:tcW w:w="2024" w:type="pct"/>
            <w:vAlign w:val="center"/>
          </w:tcPr>
          <w:p w:rsidR="00920F1D" w:rsidRPr="00920F1D" w:rsidRDefault="00920F1D" w:rsidP="00920F1D">
            <w:pPr>
              <w:pStyle w:val="a6"/>
              <w:spacing w:line="260" w:lineRule="exact"/>
              <w:rPr>
                <w:szCs w:val="21"/>
              </w:rPr>
            </w:pPr>
            <w:r w:rsidRPr="00920F1D">
              <w:rPr>
                <w:rFonts w:hint="eastAsia"/>
                <w:szCs w:val="21"/>
              </w:rPr>
              <w:t>5687.87</w:t>
            </w:r>
          </w:p>
        </w:tc>
      </w:tr>
      <w:tr w:rsidR="00920F1D" w:rsidRPr="00920F1D" w:rsidTr="00920F1D">
        <w:trPr>
          <w:jc w:val="center"/>
        </w:trPr>
        <w:tc>
          <w:tcPr>
            <w:tcW w:w="608" w:type="pct"/>
            <w:vAlign w:val="center"/>
          </w:tcPr>
          <w:p w:rsidR="00920F1D" w:rsidRPr="00920F1D" w:rsidRDefault="00920F1D" w:rsidP="00920F1D">
            <w:pPr>
              <w:pStyle w:val="a6"/>
              <w:spacing w:line="260" w:lineRule="exact"/>
              <w:rPr>
                <w:szCs w:val="21"/>
              </w:rPr>
            </w:pPr>
            <w:r w:rsidRPr="00920F1D">
              <w:rPr>
                <w:rFonts w:hint="eastAsia"/>
                <w:szCs w:val="21"/>
              </w:rPr>
              <w:t>16</w:t>
            </w:r>
          </w:p>
        </w:tc>
        <w:tc>
          <w:tcPr>
            <w:tcW w:w="1761" w:type="pct"/>
            <w:vAlign w:val="center"/>
          </w:tcPr>
          <w:p w:rsidR="00920F1D" w:rsidRPr="00920F1D" w:rsidRDefault="00920F1D" w:rsidP="00920F1D">
            <w:pPr>
              <w:pStyle w:val="a6"/>
              <w:spacing w:line="260" w:lineRule="exact"/>
              <w:rPr>
                <w:szCs w:val="21"/>
              </w:rPr>
            </w:pPr>
            <w:r w:rsidRPr="00920F1D">
              <w:rPr>
                <w:rFonts w:hint="eastAsia"/>
                <w:szCs w:val="21"/>
              </w:rPr>
              <w:t>建设工期</w:t>
            </w:r>
          </w:p>
        </w:tc>
        <w:tc>
          <w:tcPr>
            <w:tcW w:w="607" w:type="pct"/>
            <w:vAlign w:val="center"/>
          </w:tcPr>
          <w:p w:rsidR="00920F1D" w:rsidRPr="00920F1D" w:rsidRDefault="00920F1D" w:rsidP="00920F1D">
            <w:pPr>
              <w:pStyle w:val="a6"/>
              <w:spacing w:line="260" w:lineRule="exact"/>
              <w:rPr>
                <w:szCs w:val="21"/>
              </w:rPr>
            </w:pPr>
            <w:r w:rsidRPr="00920F1D">
              <w:rPr>
                <w:rFonts w:hint="eastAsia"/>
                <w:szCs w:val="21"/>
              </w:rPr>
              <w:t>个月</w:t>
            </w:r>
          </w:p>
        </w:tc>
        <w:tc>
          <w:tcPr>
            <w:tcW w:w="2024" w:type="pct"/>
            <w:vAlign w:val="center"/>
          </w:tcPr>
          <w:p w:rsidR="00920F1D" w:rsidRPr="00920F1D" w:rsidRDefault="00920F1D" w:rsidP="00920F1D">
            <w:pPr>
              <w:pStyle w:val="a6"/>
              <w:spacing w:line="260" w:lineRule="exact"/>
              <w:rPr>
                <w:szCs w:val="21"/>
              </w:rPr>
            </w:pPr>
            <w:r w:rsidRPr="00920F1D">
              <w:rPr>
                <w:rFonts w:hint="eastAsia"/>
                <w:szCs w:val="21"/>
              </w:rPr>
              <w:t>12.7</w:t>
            </w:r>
          </w:p>
        </w:tc>
      </w:tr>
    </w:tbl>
    <w:p w:rsidR="001D20FE" w:rsidRPr="00EF4DE4" w:rsidRDefault="001D20FE" w:rsidP="008C00F5">
      <w:pPr>
        <w:pStyle w:val="3"/>
        <w:sectPr w:rsidR="001D20FE" w:rsidRPr="00EF4DE4" w:rsidSect="00E14965">
          <w:footerReference w:type="default" r:id="rId19"/>
          <w:pgSz w:w="11906" w:h="16838"/>
          <w:pgMar w:top="1304" w:right="1644" w:bottom="1304" w:left="1644" w:header="851" w:footer="992" w:gutter="0"/>
          <w:cols w:space="425"/>
          <w:docGrid w:type="lines" w:linePitch="312"/>
        </w:sectPr>
      </w:pPr>
    </w:p>
    <w:p w:rsidR="006A11E0" w:rsidRPr="00EF4DE4" w:rsidRDefault="00BF78CB" w:rsidP="0084155F">
      <w:pPr>
        <w:pStyle w:val="2"/>
        <w:spacing w:line="500" w:lineRule="exact"/>
        <w:ind w:firstLine="482"/>
      </w:pPr>
      <w:bookmarkStart w:id="34" w:name="_Toc527645165"/>
      <w:r>
        <w:rPr>
          <w:rFonts w:hint="eastAsia"/>
        </w:rPr>
        <w:lastRenderedPageBreak/>
        <w:t>2.3</w:t>
      </w:r>
      <w:r w:rsidR="006A11E0" w:rsidRPr="00EF4DE4">
        <w:rPr>
          <w:rFonts w:hint="eastAsia"/>
        </w:rPr>
        <w:t>井田矿界及资源概况</w:t>
      </w:r>
      <w:bookmarkEnd w:id="34"/>
    </w:p>
    <w:p w:rsidR="008B59A7" w:rsidRDefault="008A0FE8" w:rsidP="0084155F">
      <w:pPr>
        <w:pStyle w:val="3"/>
        <w:spacing w:line="500" w:lineRule="exact"/>
      </w:pPr>
      <w:r>
        <w:rPr>
          <w:rFonts w:hint="eastAsia"/>
        </w:rPr>
        <w:t>2.3.1</w:t>
      </w:r>
      <w:r w:rsidR="008B59A7" w:rsidRPr="00EF4DE4">
        <w:rPr>
          <w:rFonts w:hint="eastAsia"/>
        </w:rPr>
        <w:t>井田境界</w:t>
      </w:r>
    </w:p>
    <w:p w:rsidR="004A4E89" w:rsidRDefault="004A4E89" w:rsidP="0084155F">
      <w:pPr>
        <w:spacing w:line="500" w:lineRule="exact"/>
        <w:ind w:firstLineChars="200" w:firstLine="480"/>
      </w:pPr>
      <w:smartTag w:uri="urn:schemas-microsoft-com:office:smarttags" w:element="chsdate">
        <w:smartTagPr>
          <w:attr w:name="IsROCDate" w:val="False"/>
          <w:attr w:name="IsLunarDate" w:val="False"/>
          <w:attr w:name="Day" w:val="21"/>
          <w:attr w:name="Month" w:val="9"/>
          <w:attr w:name="Year" w:val="2012"/>
        </w:smartTagPr>
        <w:r w:rsidRPr="00910BB7">
          <w:rPr>
            <w:bCs/>
          </w:rPr>
          <w:t>2012</w:t>
        </w:r>
        <w:r w:rsidRPr="00910BB7">
          <w:rPr>
            <w:bCs/>
          </w:rPr>
          <w:t>年</w:t>
        </w:r>
        <w:r w:rsidRPr="00910BB7">
          <w:rPr>
            <w:bCs/>
          </w:rPr>
          <w:t>9</w:t>
        </w:r>
        <w:r w:rsidRPr="00910BB7">
          <w:rPr>
            <w:bCs/>
          </w:rPr>
          <w:t>月</w:t>
        </w:r>
        <w:r w:rsidRPr="00910BB7">
          <w:t>21</w:t>
        </w:r>
        <w:r w:rsidRPr="00910BB7">
          <w:t>日</w:t>
        </w:r>
      </w:smartTag>
      <w:r w:rsidRPr="00910BB7">
        <w:rPr>
          <w:lang w:val="zh-CN"/>
        </w:rPr>
        <w:t>山西省国土资源厅为</w:t>
      </w:r>
      <w:r w:rsidRPr="00910BB7">
        <w:t>山西长治联盛太义掌煤业有限公司换发了新的采矿</w:t>
      </w:r>
      <w:r w:rsidRPr="00910BB7">
        <w:rPr>
          <w:lang w:val="zh-CN"/>
        </w:rPr>
        <w:t>许可证，证号</w:t>
      </w:r>
      <w:r w:rsidRPr="00910BB7">
        <w:t>C1400002009051220019658</w:t>
      </w:r>
      <w:r w:rsidRPr="00910BB7">
        <w:t>，</w:t>
      </w:r>
      <w:r w:rsidRPr="00910BB7">
        <w:rPr>
          <w:bCs/>
        </w:rPr>
        <w:t>井田面积为</w:t>
      </w:r>
      <w:r w:rsidRPr="00910BB7">
        <w:rPr>
          <w:bCs/>
          <w:spacing w:val="-4"/>
        </w:rPr>
        <w:t>4.7714</w:t>
      </w:r>
      <w:r w:rsidRPr="00910BB7">
        <w:rPr>
          <w:bCs/>
          <w:spacing w:val="4"/>
        </w:rPr>
        <w:t>km</w:t>
      </w:r>
      <w:r w:rsidRPr="00910BB7">
        <w:rPr>
          <w:bCs/>
          <w:spacing w:val="4"/>
          <w:vertAlign w:val="superscript"/>
        </w:rPr>
        <w:t>2</w:t>
      </w:r>
      <w:r w:rsidRPr="00910BB7">
        <w:rPr>
          <w:bCs/>
          <w:spacing w:val="4"/>
        </w:rPr>
        <w:t>，</w:t>
      </w:r>
      <w:r w:rsidRPr="00910BB7">
        <w:t>批准开采</w:t>
      </w:r>
      <w:r w:rsidRPr="00910BB7">
        <w:rPr>
          <w:bCs/>
          <w:spacing w:val="-4"/>
        </w:rPr>
        <w:t>3</w:t>
      </w:r>
      <w:r w:rsidRPr="00910BB7">
        <w:rPr>
          <w:bCs/>
          <w:spacing w:val="-4"/>
        </w:rPr>
        <w:t>～</w:t>
      </w:r>
      <w:r w:rsidRPr="00910BB7">
        <w:rPr>
          <w:bCs/>
          <w:spacing w:val="-4"/>
        </w:rPr>
        <w:t>15</w:t>
      </w:r>
      <w:r w:rsidRPr="00910BB7">
        <w:rPr>
          <w:bCs/>
          <w:spacing w:val="-4"/>
        </w:rPr>
        <w:t>号煤层</w:t>
      </w:r>
      <w:r w:rsidRPr="00910BB7">
        <w:t>，开采深度由</w:t>
      </w:r>
      <w:r w:rsidRPr="00910BB7">
        <w:t>+1140m</w:t>
      </w:r>
      <w:r w:rsidRPr="00910BB7">
        <w:t>至</w:t>
      </w:r>
      <w:r w:rsidRPr="00910BB7">
        <w:t>+740m</w:t>
      </w:r>
      <w:r w:rsidRPr="00910BB7">
        <w:t>。生产能力</w:t>
      </w:r>
      <w:r w:rsidRPr="00910BB7">
        <w:t>900kt/a</w:t>
      </w:r>
      <w:r w:rsidRPr="00910BB7">
        <w:t>。采矿证有效期自</w:t>
      </w:r>
      <w:smartTag w:uri="urn:schemas-microsoft-com:office:smarttags" w:element="chsdate">
        <w:smartTagPr>
          <w:attr w:name="IsROCDate" w:val="False"/>
          <w:attr w:name="IsLunarDate" w:val="False"/>
          <w:attr w:name="Day" w:val="21"/>
          <w:attr w:name="Month" w:val="9"/>
          <w:attr w:name="Year" w:val="2012"/>
        </w:smartTagPr>
        <w:r w:rsidRPr="00910BB7">
          <w:t>2012</w:t>
        </w:r>
        <w:r w:rsidRPr="00910BB7">
          <w:t>年</w:t>
        </w:r>
        <w:r w:rsidRPr="00910BB7">
          <w:t>9</w:t>
        </w:r>
        <w:r w:rsidRPr="00910BB7">
          <w:t>月</w:t>
        </w:r>
        <w:r w:rsidRPr="00910BB7">
          <w:t>21</w:t>
        </w:r>
        <w:r w:rsidRPr="00910BB7">
          <w:t>日</w:t>
        </w:r>
      </w:smartTag>
      <w:r w:rsidRPr="00910BB7">
        <w:t>至</w:t>
      </w:r>
      <w:smartTag w:uri="urn:schemas-microsoft-com:office:smarttags" w:element="chsdate">
        <w:smartTagPr>
          <w:attr w:name="IsROCDate" w:val="False"/>
          <w:attr w:name="IsLunarDate" w:val="False"/>
          <w:attr w:name="Day" w:val="21"/>
          <w:attr w:name="Month" w:val="9"/>
          <w:attr w:name="Year" w:val="2019"/>
        </w:smartTagPr>
        <w:r w:rsidRPr="00910BB7">
          <w:t>2019</w:t>
        </w:r>
        <w:r w:rsidRPr="00910BB7">
          <w:t>年</w:t>
        </w:r>
        <w:r w:rsidRPr="00910BB7">
          <w:t>9</w:t>
        </w:r>
        <w:r w:rsidRPr="00910BB7">
          <w:t>月</w:t>
        </w:r>
        <w:r w:rsidRPr="00910BB7">
          <w:t>21</w:t>
        </w:r>
        <w:r w:rsidRPr="00910BB7">
          <w:t>日</w:t>
        </w:r>
      </w:smartTag>
      <w:r w:rsidRPr="00910BB7">
        <w:t>。</w:t>
      </w:r>
    </w:p>
    <w:p w:rsidR="004A4E89" w:rsidRDefault="004A4E89" w:rsidP="0084155F">
      <w:pPr>
        <w:spacing w:line="500" w:lineRule="exact"/>
        <w:ind w:firstLineChars="200" w:firstLine="496"/>
        <w:rPr>
          <w:bCs/>
          <w:spacing w:val="4"/>
        </w:rPr>
      </w:pPr>
      <w:r w:rsidRPr="00910BB7">
        <w:rPr>
          <w:bCs/>
          <w:spacing w:val="4"/>
        </w:rPr>
        <w:t>山西长治联盛太义掌煤业有限公司矿井范围坐标如下：</w:t>
      </w:r>
    </w:p>
    <w:p w:rsidR="004A4E89" w:rsidRPr="004A4E89" w:rsidRDefault="004A4E89" w:rsidP="004A4E89">
      <w:pPr>
        <w:spacing w:line="520" w:lineRule="exact"/>
        <w:ind w:firstLineChars="194" w:firstLine="483"/>
        <w:jc w:val="center"/>
        <w:rPr>
          <w:b/>
          <w:bCs/>
          <w:spacing w:val="4"/>
        </w:rPr>
      </w:pPr>
      <w:r w:rsidRPr="004A4E89">
        <w:rPr>
          <w:rFonts w:hint="eastAsia"/>
          <w:b/>
          <w:bCs/>
          <w:spacing w:val="4"/>
        </w:rPr>
        <w:t>表</w:t>
      </w:r>
      <w:r w:rsidRPr="004A4E89">
        <w:rPr>
          <w:rFonts w:hint="eastAsia"/>
          <w:b/>
          <w:bCs/>
          <w:spacing w:val="4"/>
        </w:rPr>
        <w:t xml:space="preserve">2.3-1   </w:t>
      </w:r>
      <w:r w:rsidRPr="004A4E89">
        <w:rPr>
          <w:rFonts w:hint="eastAsia"/>
          <w:b/>
          <w:bCs/>
          <w:spacing w:val="4"/>
        </w:rPr>
        <w:t>井田拐点坐标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1701"/>
        <w:gridCol w:w="1800"/>
        <w:gridCol w:w="1159"/>
        <w:gridCol w:w="1454"/>
        <w:gridCol w:w="1580"/>
      </w:tblGrid>
      <w:tr w:rsidR="004A4E89" w:rsidRPr="00910BB7" w:rsidTr="004A4E89">
        <w:tc>
          <w:tcPr>
            <w:tcW w:w="2626" w:type="pct"/>
            <w:gridSpan w:val="3"/>
            <w:tcBorders>
              <w:top w:val="single" w:sz="12" w:space="0" w:color="auto"/>
              <w:left w:val="single" w:sz="12" w:space="0" w:color="auto"/>
            </w:tcBorders>
            <w:vAlign w:val="center"/>
          </w:tcPr>
          <w:p w:rsidR="004A4E89" w:rsidRPr="004A4E89" w:rsidRDefault="004A4E89" w:rsidP="004A4E89">
            <w:pPr>
              <w:spacing w:line="240" w:lineRule="auto"/>
              <w:ind w:firstLine="0"/>
              <w:jc w:val="center"/>
              <w:rPr>
                <w:b/>
                <w:sz w:val="18"/>
                <w:szCs w:val="18"/>
              </w:rPr>
            </w:pPr>
            <w:r w:rsidRPr="004A4E89">
              <w:rPr>
                <w:b/>
                <w:sz w:val="18"/>
                <w:szCs w:val="18"/>
              </w:rPr>
              <w:t>1980</w:t>
            </w:r>
            <w:r w:rsidRPr="004A4E89">
              <w:rPr>
                <w:b/>
                <w:sz w:val="18"/>
                <w:szCs w:val="18"/>
              </w:rPr>
              <w:t>年西安坐标系（</w:t>
            </w:r>
            <w:r w:rsidRPr="004A4E89">
              <w:rPr>
                <w:b/>
                <w:sz w:val="18"/>
                <w:szCs w:val="18"/>
              </w:rPr>
              <w:t>3°</w:t>
            </w:r>
            <w:r w:rsidRPr="004A4E89">
              <w:rPr>
                <w:b/>
                <w:sz w:val="18"/>
                <w:szCs w:val="18"/>
              </w:rPr>
              <w:t>带）</w:t>
            </w:r>
          </w:p>
        </w:tc>
        <w:tc>
          <w:tcPr>
            <w:tcW w:w="2374" w:type="pct"/>
            <w:gridSpan w:val="3"/>
            <w:tcBorders>
              <w:top w:val="single" w:sz="12" w:space="0" w:color="auto"/>
              <w:right w:val="single" w:sz="12" w:space="0" w:color="auto"/>
            </w:tcBorders>
            <w:vAlign w:val="center"/>
          </w:tcPr>
          <w:p w:rsidR="004A4E89" w:rsidRPr="004A4E89" w:rsidRDefault="004A4E89" w:rsidP="004A4E89">
            <w:pPr>
              <w:spacing w:line="240" w:lineRule="auto"/>
              <w:ind w:firstLine="0"/>
              <w:jc w:val="center"/>
              <w:rPr>
                <w:b/>
                <w:sz w:val="18"/>
                <w:szCs w:val="18"/>
              </w:rPr>
            </w:pPr>
            <w:r w:rsidRPr="004A4E89">
              <w:rPr>
                <w:b/>
                <w:sz w:val="18"/>
                <w:szCs w:val="18"/>
              </w:rPr>
              <w:t>1980</w:t>
            </w:r>
            <w:r w:rsidRPr="004A4E89">
              <w:rPr>
                <w:b/>
                <w:sz w:val="18"/>
                <w:szCs w:val="18"/>
              </w:rPr>
              <w:t>年北京坐标系（</w:t>
            </w:r>
            <w:r w:rsidRPr="004A4E89">
              <w:rPr>
                <w:b/>
                <w:sz w:val="18"/>
                <w:szCs w:val="18"/>
              </w:rPr>
              <w:t>6°</w:t>
            </w:r>
            <w:r w:rsidRPr="004A4E89">
              <w:rPr>
                <w:b/>
                <w:sz w:val="18"/>
                <w:szCs w:val="18"/>
              </w:rPr>
              <w:t>带）</w:t>
            </w:r>
          </w:p>
        </w:tc>
      </w:tr>
      <w:tr w:rsidR="004A4E89" w:rsidRPr="00910BB7" w:rsidTr="004A4E89">
        <w:tc>
          <w:tcPr>
            <w:tcW w:w="645" w:type="pct"/>
            <w:tcBorders>
              <w:left w:val="single" w:sz="12" w:space="0" w:color="auto"/>
              <w:tl2br w:val="single" w:sz="4" w:space="0" w:color="auto"/>
            </w:tcBorders>
            <w:vAlign w:val="center"/>
          </w:tcPr>
          <w:p w:rsidR="004A4E89" w:rsidRDefault="004A4E89" w:rsidP="004A4E89">
            <w:pPr>
              <w:spacing w:line="240" w:lineRule="auto"/>
              <w:ind w:firstLineChars="250" w:firstLine="452"/>
              <w:rPr>
                <w:b/>
                <w:sz w:val="18"/>
                <w:szCs w:val="18"/>
              </w:rPr>
            </w:pPr>
            <w:r w:rsidRPr="004A4E89">
              <w:rPr>
                <w:b/>
                <w:sz w:val="18"/>
                <w:szCs w:val="18"/>
              </w:rPr>
              <w:t>坐标</w:t>
            </w:r>
          </w:p>
          <w:p w:rsidR="004A4E89" w:rsidRPr="004A4E89" w:rsidRDefault="004A4E89" w:rsidP="004A4E89">
            <w:pPr>
              <w:spacing w:line="240" w:lineRule="auto"/>
              <w:ind w:firstLine="0"/>
              <w:rPr>
                <w:b/>
                <w:sz w:val="18"/>
                <w:szCs w:val="18"/>
              </w:rPr>
            </w:pPr>
            <w:r w:rsidRPr="004A4E89">
              <w:rPr>
                <w:b/>
                <w:sz w:val="18"/>
                <w:szCs w:val="18"/>
              </w:rPr>
              <w:t>编号</w:t>
            </w:r>
          </w:p>
        </w:tc>
        <w:tc>
          <w:tcPr>
            <w:tcW w:w="963" w:type="pct"/>
            <w:vAlign w:val="center"/>
          </w:tcPr>
          <w:p w:rsidR="004A4E89" w:rsidRPr="004A4E89" w:rsidRDefault="004A4E89" w:rsidP="004A4E89">
            <w:pPr>
              <w:spacing w:line="240" w:lineRule="auto"/>
              <w:ind w:firstLine="0"/>
              <w:jc w:val="center"/>
              <w:rPr>
                <w:b/>
                <w:sz w:val="18"/>
                <w:szCs w:val="18"/>
              </w:rPr>
            </w:pPr>
            <w:r w:rsidRPr="004A4E89">
              <w:rPr>
                <w:b/>
                <w:sz w:val="18"/>
                <w:szCs w:val="18"/>
              </w:rPr>
              <w:t>纬距（</w:t>
            </w:r>
            <w:r w:rsidRPr="004A4E89">
              <w:rPr>
                <w:b/>
                <w:sz w:val="18"/>
                <w:szCs w:val="18"/>
              </w:rPr>
              <w:t>X</w:t>
            </w:r>
            <w:r w:rsidRPr="004A4E89">
              <w:rPr>
                <w:b/>
                <w:sz w:val="18"/>
                <w:szCs w:val="18"/>
              </w:rPr>
              <w:t>）</w:t>
            </w:r>
          </w:p>
        </w:tc>
        <w:tc>
          <w:tcPr>
            <w:tcW w:w="1019" w:type="pct"/>
            <w:vAlign w:val="center"/>
          </w:tcPr>
          <w:p w:rsidR="004A4E89" w:rsidRPr="004A4E89" w:rsidRDefault="004A4E89" w:rsidP="004A4E89">
            <w:pPr>
              <w:spacing w:line="240" w:lineRule="auto"/>
              <w:ind w:firstLine="0"/>
              <w:jc w:val="center"/>
              <w:rPr>
                <w:b/>
                <w:sz w:val="18"/>
                <w:szCs w:val="18"/>
              </w:rPr>
            </w:pPr>
            <w:r w:rsidRPr="004A4E89">
              <w:rPr>
                <w:b/>
                <w:sz w:val="18"/>
                <w:szCs w:val="18"/>
              </w:rPr>
              <w:t>经距（</w:t>
            </w:r>
            <w:r w:rsidRPr="004A4E89">
              <w:rPr>
                <w:b/>
                <w:sz w:val="18"/>
                <w:szCs w:val="18"/>
              </w:rPr>
              <w:t>Y</w:t>
            </w:r>
            <w:r w:rsidRPr="004A4E89">
              <w:rPr>
                <w:b/>
                <w:sz w:val="18"/>
                <w:szCs w:val="18"/>
              </w:rPr>
              <w:t>）</w:t>
            </w:r>
          </w:p>
        </w:tc>
        <w:tc>
          <w:tcPr>
            <w:tcW w:w="656" w:type="pct"/>
            <w:tcBorders>
              <w:tl2br w:val="single" w:sz="4" w:space="0" w:color="auto"/>
            </w:tcBorders>
            <w:vAlign w:val="center"/>
          </w:tcPr>
          <w:p w:rsidR="004A4E89" w:rsidRPr="004A4E89" w:rsidRDefault="004A4E89" w:rsidP="004A4E89">
            <w:pPr>
              <w:spacing w:line="240" w:lineRule="auto"/>
              <w:ind w:firstLineChars="250" w:firstLine="452"/>
              <w:rPr>
                <w:b/>
                <w:sz w:val="18"/>
                <w:szCs w:val="18"/>
              </w:rPr>
            </w:pPr>
            <w:r w:rsidRPr="004A4E89">
              <w:rPr>
                <w:b/>
                <w:sz w:val="18"/>
                <w:szCs w:val="18"/>
              </w:rPr>
              <w:t>坐标</w:t>
            </w:r>
          </w:p>
          <w:p w:rsidR="004A4E89" w:rsidRPr="004A4E89" w:rsidRDefault="004A4E89" w:rsidP="004A4E89">
            <w:pPr>
              <w:spacing w:line="240" w:lineRule="auto"/>
              <w:ind w:firstLine="0"/>
              <w:rPr>
                <w:b/>
                <w:sz w:val="18"/>
                <w:szCs w:val="18"/>
              </w:rPr>
            </w:pPr>
            <w:r w:rsidRPr="004A4E89">
              <w:rPr>
                <w:b/>
                <w:sz w:val="18"/>
                <w:szCs w:val="18"/>
              </w:rPr>
              <w:t>编号</w:t>
            </w:r>
          </w:p>
        </w:tc>
        <w:tc>
          <w:tcPr>
            <w:tcW w:w="823" w:type="pct"/>
            <w:vAlign w:val="center"/>
          </w:tcPr>
          <w:p w:rsidR="004A4E89" w:rsidRPr="004A4E89" w:rsidRDefault="004A4E89" w:rsidP="004A4E89">
            <w:pPr>
              <w:spacing w:line="240" w:lineRule="auto"/>
              <w:ind w:firstLine="0"/>
              <w:jc w:val="center"/>
              <w:rPr>
                <w:b/>
                <w:sz w:val="18"/>
                <w:szCs w:val="18"/>
              </w:rPr>
            </w:pPr>
            <w:r w:rsidRPr="004A4E89">
              <w:rPr>
                <w:b/>
                <w:sz w:val="18"/>
                <w:szCs w:val="18"/>
              </w:rPr>
              <w:t>纬距（</w:t>
            </w:r>
            <w:r w:rsidRPr="004A4E89">
              <w:rPr>
                <w:b/>
                <w:sz w:val="18"/>
                <w:szCs w:val="18"/>
              </w:rPr>
              <w:t>X</w:t>
            </w:r>
            <w:r w:rsidRPr="004A4E89">
              <w:rPr>
                <w:b/>
                <w:sz w:val="18"/>
                <w:szCs w:val="18"/>
              </w:rPr>
              <w:t>）</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b/>
                <w:sz w:val="18"/>
                <w:szCs w:val="18"/>
              </w:rPr>
            </w:pPr>
            <w:r w:rsidRPr="004A4E89">
              <w:rPr>
                <w:b/>
                <w:sz w:val="18"/>
                <w:szCs w:val="18"/>
              </w:rPr>
              <w:t>经距（</w:t>
            </w:r>
            <w:r w:rsidRPr="004A4E89">
              <w:rPr>
                <w:b/>
                <w:sz w:val="18"/>
                <w:szCs w:val="18"/>
              </w:rPr>
              <w:t>Y</w:t>
            </w:r>
            <w:r w:rsidRPr="004A4E89">
              <w:rPr>
                <w:b/>
                <w:sz w:val="18"/>
                <w:szCs w:val="18"/>
              </w:rPr>
              <w:t>）</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3978688.43</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38411349.82</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1</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3980124.23</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19682078.74</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2</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3978727.25</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38412104.14</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2</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3980186.23</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19682831.75</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3</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3979033.60</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38414013.85</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3</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3980551.24</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19684731.76</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4</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3977934.47</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38413980.06</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4</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3979451.23</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19684731.76</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5</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3977940.61</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38413780.22</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5</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3979451.23</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19684531.76</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6</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3977611.87</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38413770.12</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6</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3979122.23</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19684531.76</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7</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3977616.54</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38413618.24</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7</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3979122.23</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19684379.76</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8</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3977575.57</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38413616.98</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8</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3979081.23</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19684379.76</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9</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3977603.46</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38412709.70</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9</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3979081.23</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19683471.76</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10</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3977373.64</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38412702.64</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10</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3978851.23</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19683471.76</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11</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3977394.82</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38412013.17</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11</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3978851.22</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19682781.75</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12</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3976495.53</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38411985.54</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12</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3977951.22</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19682781.75</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13</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3976527.77</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38410936.36</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13</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3977951.22</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19681731.75</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14</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3976967.43</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38410949.87</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14</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3978391.22</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19681731.75</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15</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3976973.57</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38410750.02</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15</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3978391.22</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19681531.74</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16</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3977213.38</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38410757.39</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16</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3978631.22</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19681531.74</w:t>
            </w:r>
          </w:p>
        </w:tc>
      </w:tr>
      <w:tr w:rsidR="004A4E89" w:rsidRPr="00910BB7" w:rsidTr="004A4E89">
        <w:tc>
          <w:tcPr>
            <w:tcW w:w="645" w:type="pct"/>
            <w:tcBorders>
              <w:lef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17</w:t>
            </w:r>
          </w:p>
        </w:tc>
        <w:tc>
          <w:tcPr>
            <w:tcW w:w="963" w:type="pct"/>
            <w:vAlign w:val="center"/>
          </w:tcPr>
          <w:p w:rsidR="004A4E89" w:rsidRPr="004A4E89" w:rsidRDefault="004A4E89" w:rsidP="004A4E89">
            <w:pPr>
              <w:spacing w:line="240" w:lineRule="auto"/>
              <w:ind w:firstLine="0"/>
              <w:jc w:val="center"/>
              <w:rPr>
                <w:sz w:val="18"/>
                <w:szCs w:val="18"/>
              </w:rPr>
            </w:pPr>
            <w:r w:rsidRPr="004A4E89">
              <w:rPr>
                <w:sz w:val="18"/>
                <w:szCs w:val="18"/>
              </w:rPr>
              <w:t>3977207.24</w:t>
            </w:r>
          </w:p>
        </w:tc>
        <w:tc>
          <w:tcPr>
            <w:tcW w:w="1019" w:type="pct"/>
            <w:vAlign w:val="center"/>
          </w:tcPr>
          <w:p w:rsidR="004A4E89" w:rsidRPr="004A4E89" w:rsidRDefault="004A4E89" w:rsidP="004A4E89">
            <w:pPr>
              <w:spacing w:line="240" w:lineRule="auto"/>
              <w:ind w:firstLine="0"/>
              <w:jc w:val="center"/>
              <w:rPr>
                <w:sz w:val="18"/>
                <w:szCs w:val="18"/>
              </w:rPr>
            </w:pPr>
            <w:r w:rsidRPr="004A4E89">
              <w:rPr>
                <w:sz w:val="18"/>
                <w:szCs w:val="18"/>
              </w:rPr>
              <w:t>38410957.23</w:t>
            </w:r>
          </w:p>
        </w:tc>
        <w:tc>
          <w:tcPr>
            <w:tcW w:w="656" w:type="pct"/>
            <w:vAlign w:val="center"/>
          </w:tcPr>
          <w:p w:rsidR="004A4E89" w:rsidRPr="004A4E89" w:rsidRDefault="004A4E89" w:rsidP="004A4E89">
            <w:pPr>
              <w:spacing w:line="240" w:lineRule="auto"/>
              <w:ind w:firstLine="0"/>
              <w:jc w:val="center"/>
              <w:rPr>
                <w:sz w:val="18"/>
                <w:szCs w:val="18"/>
              </w:rPr>
            </w:pPr>
            <w:r w:rsidRPr="004A4E89">
              <w:rPr>
                <w:sz w:val="18"/>
                <w:szCs w:val="18"/>
              </w:rPr>
              <w:t>17</w:t>
            </w:r>
          </w:p>
        </w:tc>
        <w:tc>
          <w:tcPr>
            <w:tcW w:w="823" w:type="pct"/>
            <w:vAlign w:val="center"/>
          </w:tcPr>
          <w:p w:rsidR="004A4E89" w:rsidRPr="004A4E89" w:rsidRDefault="004A4E89" w:rsidP="004A4E89">
            <w:pPr>
              <w:spacing w:line="240" w:lineRule="auto"/>
              <w:ind w:firstLine="0"/>
              <w:jc w:val="center"/>
              <w:rPr>
                <w:sz w:val="18"/>
                <w:szCs w:val="18"/>
              </w:rPr>
            </w:pPr>
            <w:r w:rsidRPr="004A4E89">
              <w:rPr>
                <w:sz w:val="18"/>
                <w:szCs w:val="18"/>
              </w:rPr>
              <w:t>3978631.22</w:t>
            </w:r>
          </w:p>
        </w:tc>
        <w:tc>
          <w:tcPr>
            <w:tcW w:w="895" w:type="pct"/>
            <w:tcBorders>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19681731.74</w:t>
            </w:r>
          </w:p>
        </w:tc>
      </w:tr>
      <w:tr w:rsidR="004A4E89" w:rsidRPr="00910BB7" w:rsidTr="004A4E89">
        <w:tc>
          <w:tcPr>
            <w:tcW w:w="645" w:type="pct"/>
            <w:tcBorders>
              <w:left w:val="single" w:sz="12" w:space="0" w:color="auto"/>
              <w:bottom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18</w:t>
            </w:r>
          </w:p>
        </w:tc>
        <w:tc>
          <w:tcPr>
            <w:tcW w:w="963" w:type="pct"/>
            <w:tcBorders>
              <w:bottom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3977692.66</w:t>
            </w:r>
          </w:p>
        </w:tc>
        <w:tc>
          <w:tcPr>
            <w:tcW w:w="1019" w:type="pct"/>
            <w:tcBorders>
              <w:bottom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38410946.14</w:t>
            </w:r>
          </w:p>
        </w:tc>
        <w:tc>
          <w:tcPr>
            <w:tcW w:w="656" w:type="pct"/>
            <w:tcBorders>
              <w:bottom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18</w:t>
            </w:r>
          </w:p>
        </w:tc>
        <w:tc>
          <w:tcPr>
            <w:tcW w:w="823" w:type="pct"/>
            <w:tcBorders>
              <w:bottom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3979116.22</w:t>
            </w:r>
          </w:p>
        </w:tc>
        <w:tc>
          <w:tcPr>
            <w:tcW w:w="895" w:type="pct"/>
            <w:tcBorders>
              <w:bottom w:val="single" w:sz="12" w:space="0" w:color="auto"/>
              <w:right w:val="single" w:sz="12" w:space="0" w:color="auto"/>
            </w:tcBorders>
            <w:vAlign w:val="center"/>
          </w:tcPr>
          <w:p w:rsidR="004A4E89" w:rsidRPr="004A4E89" w:rsidRDefault="004A4E89" w:rsidP="004A4E89">
            <w:pPr>
              <w:spacing w:line="240" w:lineRule="auto"/>
              <w:ind w:firstLine="0"/>
              <w:jc w:val="center"/>
              <w:rPr>
                <w:sz w:val="18"/>
                <w:szCs w:val="18"/>
              </w:rPr>
            </w:pPr>
            <w:r w:rsidRPr="004A4E89">
              <w:rPr>
                <w:sz w:val="18"/>
                <w:szCs w:val="18"/>
              </w:rPr>
              <w:t>19681705.74</w:t>
            </w:r>
          </w:p>
        </w:tc>
      </w:tr>
    </w:tbl>
    <w:p w:rsidR="008F0934" w:rsidRPr="00EF4DE4" w:rsidRDefault="008A0FE8" w:rsidP="0084155F">
      <w:pPr>
        <w:pStyle w:val="3"/>
        <w:spacing w:line="500" w:lineRule="exact"/>
      </w:pPr>
      <w:r>
        <w:rPr>
          <w:rFonts w:hint="eastAsia"/>
        </w:rPr>
        <w:t>2.3.2</w:t>
      </w:r>
      <w:r w:rsidR="008F0934" w:rsidRPr="00EF4DE4">
        <w:rPr>
          <w:rFonts w:hint="eastAsia"/>
        </w:rPr>
        <w:t>井田四邻关系</w:t>
      </w:r>
    </w:p>
    <w:p w:rsidR="00B707E4" w:rsidRDefault="004A4E89" w:rsidP="0084155F">
      <w:pPr>
        <w:spacing w:line="500" w:lineRule="exact"/>
        <w:ind w:firstLine="480"/>
      </w:pPr>
      <w:r w:rsidRPr="00493FA7">
        <w:t>据调查，井田周边现分布有</w:t>
      </w:r>
      <w:r w:rsidRPr="00493FA7">
        <w:t>3</w:t>
      </w:r>
      <w:r w:rsidRPr="00493FA7">
        <w:t>个矿井，井田东与山西长治羊头岭东掌煤业有限公司相邻，</w:t>
      </w:r>
      <w:r w:rsidRPr="00493FA7">
        <w:rPr>
          <w:bCs/>
        </w:rPr>
        <w:t>东南与长治红兴煤业有限公司</w:t>
      </w:r>
      <w:r w:rsidRPr="00493FA7">
        <w:t>、长治新建煤业有限公司相邻，西、北部无矿。详见矿井四邻关系图</w:t>
      </w:r>
      <w:r>
        <w:rPr>
          <w:rFonts w:hint="eastAsia"/>
        </w:rPr>
        <w:t>2.3-1</w:t>
      </w:r>
      <w:r w:rsidRPr="00493FA7">
        <w:t>。</w:t>
      </w:r>
    </w:p>
    <w:p w:rsidR="004A4E89" w:rsidRDefault="004A4E89" w:rsidP="004A4E89">
      <w:pPr>
        <w:pStyle w:val="zsh"/>
      </w:pPr>
      <w:r>
        <w:rPr>
          <w:noProof/>
        </w:rPr>
        <w:lastRenderedPageBreak/>
        <w:drawing>
          <wp:inline distT="0" distB="0" distL="0" distR="0" wp14:anchorId="7716D9A3" wp14:editId="42A83F7F">
            <wp:extent cx="5429250" cy="4108813"/>
            <wp:effectExtent l="0" t="0" r="0" b="0"/>
            <wp:docPr id="3" name="图片 3" descr="山西长治联盛太义掌煤业有限公司煤矿四邻关系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山西长治联盛太义掌煤业有限公司煤矿四邻关系图 Model (1)"/>
                    <pic:cNvPicPr>
                      <a:picLocks noChangeAspect="1" noChangeArrowheads="1"/>
                    </pic:cNvPicPr>
                  </pic:nvPicPr>
                  <pic:blipFill>
                    <a:blip r:embed="rId20" cstate="print">
                      <a:extLst>
                        <a:ext uri="{28A0092B-C50C-407E-A947-70E740481C1C}">
                          <a14:useLocalDpi xmlns:a14="http://schemas.microsoft.com/office/drawing/2010/main" val="0"/>
                        </a:ext>
                      </a:extLst>
                    </a:blip>
                    <a:srcRect t="6990" r="6929" b="5635"/>
                    <a:stretch>
                      <a:fillRect/>
                    </a:stretch>
                  </pic:blipFill>
                  <pic:spPr bwMode="auto">
                    <a:xfrm>
                      <a:off x="0" y="0"/>
                      <a:ext cx="5433951" cy="4112370"/>
                    </a:xfrm>
                    <a:prstGeom prst="rect">
                      <a:avLst/>
                    </a:prstGeom>
                    <a:solidFill>
                      <a:srgbClr val="000000"/>
                    </a:solidFill>
                    <a:ln>
                      <a:noFill/>
                    </a:ln>
                  </pic:spPr>
                </pic:pic>
              </a:graphicData>
            </a:graphic>
          </wp:inline>
        </w:drawing>
      </w:r>
    </w:p>
    <w:p w:rsidR="004A4E89" w:rsidRPr="004A4E89" w:rsidRDefault="004A4E89" w:rsidP="004A4E89">
      <w:pPr>
        <w:spacing w:line="520" w:lineRule="exact"/>
        <w:ind w:firstLineChars="194" w:firstLine="483"/>
        <w:jc w:val="center"/>
        <w:rPr>
          <w:b/>
          <w:bCs/>
          <w:spacing w:val="4"/>
        </w:rPr>
      </w:pPr>
      <w:r w:rsidRPr="004A4E89">
        <w:rPr>
          <w:rFonts w:hint="eastAsia"/>
          <w:b/>
          <w:bCs/>
          <w:spacing w:val="4"/>
        </w:rPr>
        <w:t>图</w:t>
      </w:r>
      <w:r w:rsidRPr="004A4E89">
        <w:rPr>
          <w:rFonts w:hint="eastAsia"/>
          <w:b/>
          <w:bCs/>
          <w:spacing w:val="4"/>
        </w:rPr>
        <w:t xml:space="preserve">2.3-1  </w:t>
      </w:r>
      <w:r w:rsidRPr="004A4E89">
        <w:rPr>
          <w:rFonts w:hint="eastAsia"/>
          <w:b/>
          <w:bCs/>
          <w:spacing w:val="4"/>
        </w:rPr>
        <w:t>井田四邻关系图</w:t>
      </w:r>
    </w:p>
    <w:p w:rsidR="0006704A" w:rsidRPr="00EF4DE4" w:rsidRDefault="008A0FE8" w:rsidP="0084155F">
      <w:pPr>
        <w:pStyle w:val="3"/>
        <w:spacing w:line="500" w:lineRule="exact"/>
      </w:pPr>
      <w:r>
        <w:rPr>
          <w:rFonts w:hint="eastAsia"/>
        </w:rPr>
        <w:t>2.3.3</w:t>
      </w:r>
      <w:r w:rsidR="0006704A" w:rsidRPr="00EF4DE4">
        <w:rPr>
          <w:rFonts w:hint="eastAsia"/>
        </w:rPr>
        <w:t>资源</w:t>
      </w:r>
      <w:r w:rsidR="0006704A" w:rsidRPr="00EF4DE4">
        <w:rPr>
          <w:rFonts w:hint="eastAsia"/>
        </w:rPr>
        <w:t>/</w:t>
      </w:r>
      <w:r w:rsidR="0006704A" w:rsidRPr="00EF4DE4">
        <w:rPr>
          <w:rFonts w:hint="eastAsia"/>
        </w:rPr>
        <w:t>储量及服务年限</w:t>
      </w:r>
    </w:p>
    <w:p w:rsidR="0006704A" w:rsidRDefault="0006704A" w:rsidP="0084155F">
      <w:pPr>
        <w:pStyle w:val="2-26"/>
        <w:spacing w:line="500" w:lineRule="exact"/>
        <w:ind w:firstLine="480"/>
        <w:rPr>
          <w:rFonts w:hAnsi="Times New Roman" w:cs="Times New Roman"/>
          <w:color w:val="auto"/>
          <w:szCs w:val="24"/>
        </w:rPr>
      </w:pPr>
      <w:r>
        <w:rPr>
          <w:rFonts w:hAnsi="Times New Roman" w:cs="Times New Roman" w:hint="eastAsia"/>
          <w:color w:val="auto"/>
          <w:szCs w:val="24"/>
        </w:rPr>
        <w:t>（</w:t>
      </w:r>
      <w:r>
        <w:rPr>
          <w:rFonts w:hAnsi="Times New Roman" w:cs="Times New Roman" w:hint="eastAsia"/>
          <w:color w:val="auto"/>
          <w:szCs w:val="24"/>
        </w:rPr>
        <w:t>1</w:t>
      </w:r>
      <w:r>
        <w:rPr>
          <w:rFonts w:hAnsi="Times New Roman" w:cs="Times New Roman" w:hint="eastAsia"/>
          <w:color w:val="auto"/>
          <w:szCs w:val="24"/>
        </w:rPr>
        <w:t>）资源</w:t>
      </w:r>
      <w:r>
        <w:rPr>
          <w:rFonts w:hAnsi="Times New Roman" w:cs="Times New Roman" w:hint="eastAsia"/>
          <w:color w:val="auto"/>
          <w:szCs w:val="24"/>
        </w:rPr>
        <w:t>/</w:t>
      </w:r>
      <w:r>
        <w:rPr>
          <w:rFonts w:hAnsi="Times New Roman" w:cs="Times New Roman" w:hint="eastAsia"/>
          <w:color w:val="auto"/>
          <w:szCs w:val="24"/>
        </w:rPr>
        <w:t>储量</w:t>
      </w:r>
    </w:p>
    <w:p w:rsidR="0006704A" w:rsidRPr="00910BB7" w:rsidRDefault="0006704A" w:rsidP="0084155F">
      <w:pPr>
        <w:pStyle w:val="2-26"/>
        <w:spacing w:line="500" w:lineRule="exact"/>
        <w:ind w:firstLine="480"/>
        <w:rPr>
          <w:rFonts w:hAnsi="Times New Roman" w:cs="Times New Roman"/>
          <w:color w:val="auto"/>
          <w:szCs w:val="24"/>
        </w:rPr>
      </w:pPr>
      <w:r>
        <w:rPr>
          <w:rFonts w:hAnsi="Times New Roman" w:cs="Times New Roman" w:hint="eastAsia"/>
          <w:color w:val="auto"/>
          <w:szCs w:val="24"/>
        </w:rPr>
        <w:t>根据生产矿井地质报告，</w:t>
      </w:r>
      <w:r w:rsidRPr="00910BB7">
        <w:rPr>
          <w:rFonts w:hAnsi="Times New Roman" w:cs="Times New Roman"/>
          <w:color w:val="auto"/>
          <w:szCs w:val="24"/>
        </w:rPr>
        <w:t>通过资源</w:t>
      </w:r>
      <w:r w:rsidRPr="00910BB7">
        <w:rPr>
          <w:rFonts w:hAnsi="Times New Roman" w:cs="Times New Roman"/>
          <w:color w:val="auto"/>
          <w:szCs w:val="24"/>
        </w:rPr>
        <w:t>/</w:t>
      </w:r>
      <w:r w:rsidRPr="00910BB7">
        <w:rPr>
          <w:rFonts w:hAnsi="Times New Roman" w:cs="Times New Roman"/>
          <w:color w:val="auto"/>
          <w:szCs w:val="24"/>
        </w:rPr>
        <w:t>储量估算，井田内</w:t>
      </w:r>
      <w:r w:rsidRPr="00910BB7">
        <w:rPr>
          <w:rFonts w:hAnsi="Times New Roman" w:cs="Times New Roman"/>
          <w:color w:val="auto"/>
          <w:szCs w:val="24"/>
        </w:rPr>
        <w:t>3</w:t>
      </w:r>
      <w:r w:rsidRPr="00910BB7">
        <w:rPr>
          <w:rFonts w:hAnsi="Times New Roman" w:cs="Times New Roman"/>
          <w:color w:val="auto"/>
          <w:szCs w:val="24"/>
        </w:rPr>
        <w:t>、</w:t>
      </w:r>
      <w:r w:rsidRPr="00910BB7">
        <w:rPr>
          <w:rFonts w:hAnsi="Times New Roman" w:cs="Times New Roman"/>
          <w:color w:val="auto"/>
          <w:szCs w:val="24"/>
        </w:rPr>
        <w:t>15</w:t>
      </w:r>
      <w:r w:rsidRPr="00910BB7">
        <w:rPr>
          <w:rFonts w:hAnsi="Times New Roman" w:cs="Times New Roman"/>
          <w:color w:val="auto"/>
          <w:szCs w:val="24"/>
        </w:rPr>
        <w:t>号煤层保有资源</w:t>
      </w:r>
      <w:r w:rsidRPr="00910BB7">
        <w:rPr>
          <w:rFonts w:hAnsi="Times New Roman" w:cs="Times New Roman"/>
          <w:color w:val="auto"/>
          <w:szCs w:val="24"/>
        </w:rPr>
        <w:t>/</w:t>
      </w:r>
      <w:r w:rsidRPr="00910BB7">
        <w:rPr>
          <w:rFonts w:hAnsi="Times New Roman" w:cs="Times New Roman"/>
          <w:color w:val="auto"/>
          <w:szCs w:val="24"/>
        </w:rPr>
        <w:t>储量（</w:t>
      </w:r>
      <w:r w:rsidRPr="00910BB7">
        <w:rPr>
          <w:rFonts w:hAnsi="Times New Roman" w:cs="Times New Roman"/>
          <w:color w:val="auto"/>
          <w:szCs w:val="24"/>
        </w:rPr>
        <w:t>111b+122b+333</w:t>
      </w:r>
      <w:r w:rsidRPr="00910BB7">
        <w:rPr>
          <w:rFonts w:hAnsi="Times New Roman" w:cs="Times New Roman"/>
          <w:color w:val="auto"/>
          <w:szCs w:val="24"/>
        </w:rPr>
        <w:t>）</w:t>
      </w:r>
      <w:r w:rsidRPr="00910BB7">
        <w:rPr>
          <w:rFonts w:hAnsi="Times New Roman" w:cs="Times New Roman"/>
          <w:color w:val="auto"/>
          <w:szCs w:val="24"/>
        </w:rPr>
        <w:t>35744kt</w:t>
      </w:r>
      <w:r w:rsidRPr="00910BB7">
        <w:rPr>
          <w:rFonts w:hAnsi="Times New Roman" w:cs="Times New Roman"/>
          <w:color w:val="auto"/>
          <w:szCs w:val="24"/>
        </w:rPr>
        <w:t>，采空区动用储量</w:t>
      </w:r>
      <w:r w:rsidRPr="00910BB7">
        <w:rPr>
          <w:rFonts w:hAnsi="Times New Roman" w:cs="Times New Roman"/>
          <w:color w:val="auto"/>
          <w:szCs w:val="24"/>
        </w:rPr>
        <w:t>12770kt</w:t>
      </w:r>
      <w:r w:rsidRPr="00910BB7">
        <w:rPr>
          <w:rFonts w:hAnsi="Times New Roman" w:cs="Times New Roman"/>
          <w:color w:val="auto"/>
          <w:szCs w:val="24"/>
        </w:rPr>
        <w:t>，累计查明储量</w:t>
      </w:r>
      <w:r w:rsidRPr="00910BB7">
        <w:rPr>
          <w:rFonts w:hAnsi="Times New Roman" w:cs="Times New Roman"/>
          <w:color w:val="auto"/>
          <w:szCs w:val="24"/>
        </w:rPr>
        <w:t>48514kt</w:t>
      </w:r>
      <w:r w:rsidRPr="00910BB7">
        <w:rPr>
          <w:rFonts w:hAnsi="Times New Roman" w:cs="Times New Roman"/>
          <w:color w:val="auto"/>
          <w:szCs w:val="24"/>
        </w:rPr>
        <w:t>，其中：探明的经济基础储量（</w:t>
      </w:r>
      <w:r w:rsidRPr="00910BB7">
        <w:rPr>
          <w:rFonts w:hAnsi="Times New Roman" w:cs="Times New Roman"/>
          <w:color w:val="auto"/>
          <w:szCs w:val="24"/>
        </w:rPr>
        <w:t>111b</w:t>
      </w:r>
      <w:r w:rsidRPr="00910BB7">
        <w:rPr>
          <w:rFonts w:hAnsi="Times New Roman" w:cs="Times New Roman"/>
          <w:color w:val="auto"/>
          <w:szCs w:val="24"/>
        </w:rPr>
        <w:t>）</w:t>
      </w:r>
      <w:r w:rsidRPr="00910BB7">
        <w:rPr>
          <w:rFonts w:hAnsi="Times New Roman" w:cs="Times New Roman"/>
          <w:color w:val="auto"/>
          <w:szCs w:val="24"/>
        </w:rPr>
        <w:t>18267kt</w:t>
      </w:r>
      <w:r w:rsidRPr="00910BB7">
        <w:rPr>
          <w:rFonts w:hAnsi="Times New Roman" w:cs="Times New Roman"/>
          <w:color w:val="auto"/>
          <w:szCs w:val="24"/>
        </w:rPr>
        <w:t>，控制的经济基础储量（</w:t>
      </w:r>
      <w:r w:rsidRPr="00910BB7">
        <w:rPr>
          <w:rFonts w:hAnsi="Times New Roman" w:cs="Times New Roman"/>
          <w:color w:val="auto"/>
          <w:szCs w:val="24"/>
        </w:rPr>
        <w:t>122b</w:t>
      </w:r>
      <w:r w:rsidRPr="00910BB7">
        <w:rPr>
          <w:rFonts w:hAnsi="Times New Roman" w:cs="Times New Roman"/>
          <w:color w:val="auto"/>
          <w:szCs w:val="24"/>
        </w:rPr>
        <w:t>）</w:t>
      </w:r>
      <w:r w:rsidRPr="00910BB7">
        <w:rPr>
          <w:rFonts w:hAnsi="Times New Roman" w:cs="Times New Roman"/>
          <w:color w:val="auto"/>
          <w:szCs w:val="24"/>
        </w:rPr>
        <w:t>5105kt</w:t>
      </w:r>
      <w:r w:rsidRPr="00910BB7">
        <w:rPr>
          <w:rFonts w:hAnsi="Times New Roman" w:cs="Times New Roman"/>
          <w:color w:val="auto"/>
          <w:szCs w:val="24"/>
        </w:rPr>
        <w:t>，推断的内蕴经济资源量（</w:t>
      </w:r>
      <w:r w:rsidRPr="00910BB7">
        <w:rPr>
          <w:rFonts w:hAnsi="Times New Roman" w:cs="Times New Roman"/>
          <w:color w:val="auto"/>
          <w:szCs w:val="24"/>
        </w:rPr>
        <w:t>333</w:t>
      </w:r>
      <w:r w:rsidRPr="00910BB7">
        <w:rPr>
          <w:rFonts w:hAnsi="Times New Roman" w:cs="Times New Roman"/>
          <w:color w:val="auto"/>
          <w:szCs w:val="24"/>
        </w:rPr>
        <w:t>）</w:t>
      </w:r>
      <w:r w:rsidRPr="00910BB7">
        <w:rPr>
          <w:rFonts w:hAnsi="Times New Roman" w:cs="Times New Roman"/>
          <w:color w:val="auto"/>
          <w:szCs w:val="24"/>
        </w:rPr>
        <w:t>12831kt</w:t>
      </w:r>
      <w:r w:rsidRPr="00910BB7">
        <w:rPr>
          <w:rFonts w:hAnsi="Times New Roman" w:cs="Times New Roman"/>
          <w:color w:val="auto"/>
          <w:szCs w:val="24"/>
        </w:rPr>
        <w:t>。探明储量占总资源</w:t>
      </w:r>
      <w:r w:rsidRPr="00910BB7">
        <w:rPr>
          <w:rFonts w:hAnsi="Times New Roman" w:cs="Times New Roman"/>
          <w:color w:val="auto"/>
          <w:szCs w:val="24"/>
        </w:rPr>
        <w:t>/</w:t>
      </w:r>
      <w:r w:rsidRPr="00910BB7">
        <w:rPr>
          <w:rFonts w:hAnsi="Times New Roman" w:cs="Times New Roman"/>
          <w:color w:val="auto"/>
          <w:szCs w:val="24"/>
        </w:rPr>
        <w:t>储量的</w:t>
      </w:r>
      <w:r w:rsidRPr="00910BB7">
        <w:rPr>
          <w:rFonts w:hAnsi="Times New Roman" w:cs="Times New Roman"/>
          <w:color w:val="auto"/>
          <w:szCs w:val="24"/>
        </w:rPr>
        <w:t>51.1%</w:t>
      </w:r>
      <w:r w:rsidRPr="00910BB7">
        <w:rPr>
          <w:rFonts w:hAnsi="Times New Roman" w:cs="Times New Roman"/>
          <w:color w:val="auto"/>
          <w:szCs w:val="24"/>
        </w:rPr>
        <w:t>，探明储量及控制储量占总资源</w:t>
      </w:r>
      <w:r w:rsidRPr="00910BB7">
        <w:rPr>
          <w:rFonts w:hAnsi="Times New Roman" w:cs="Times New Roman"/>
          <w:color w:val="auto"/>
          <w:szCs w:val="24"/>
        </w:rPr>
        <w:t>/</w:t>
      </w:r>
      <w:r w:rsidRPr="00910BB7">
        <w:rPr>
          <w:rFonts w:hAnsi="Times New Roman" w:cs="Times New Roman"/>
          <w:color w:val="auto"/>
          <w:szCs w:val="24"/>
        </w:rPr>
        <w:t>储量的</w:t>
      </w:r>
      <w:r w:rsidRPr="00910BB7">
        <w:rPr>
          <w:rFonts w:hAnsi="Times New Roman" w:cs="Times New Roman"/>
          <w:color w:val="auto"/>
          <w:szCs w:val="24"/>
        </w:rPr>
        <w:t>65.3%</w:t>
      </w:r>
      <w:r w:rsidRPr="00910BB7">
        <w:rPr>
          <w:rFonts w:hAnsi="Times New Roman" w:cs="Times New Roman"/>
          <w:color w:val="auto"/>
          <w:szCs w:val="24"/>
        </w:rPr>
        <w:t>。</w:t>
      </w:r>
    </w:p>
    <w:p w:rsidR="0006704A" w:rsidRPr="0063449F" w:rsidRDefault="0006704A" w:rsidP="0006704A">
      <w:pPr>
        <w:spacing w:line="520" w:lineRule="exact"/>
        <w:ind w:firstLineChars="194" w:firstLine="483"/>
        <w:jc w:val="center"/>
        <w:rPr>
          <w:b/>
          <w:bCs/>
          <w:spacing w:val="4"/>
        </w:rPr>
      </w:pPr>
      <w:r w:rsidRPr="0063449F">
        <w:rPr>
          <w:b/>
          <w:bCs/>
          <w:spacing w:val="4"/>
        </w:rPr>
        <w:t>表</w:t>
      </w:r>
      <w:r w:rsidRPr="0063449F">
        <w:rPr>
          <w:rFonts w:hint="eastAsia"/>
          <w:b/>
          <w:bCs/>
          <w:spacing w:val="4"/>
        </w:rPr>
        <w:t>2.3-</w:t>
      </w:r>
      <w:r>
        <w:rPr>
          <w:rFonts w:hint="eastAsia"/>
          <w:b/>
          <w:bCs/>
          <w:spacing w:val="4"/>
        </w:rPr>
        <w:t>2</w:t>
      </w:r>
      <w:r>
        <w:rPr>
          <w:b/>
          <w:bCs/>
          <w:spacing w:val="4"/>
        </w:rPr>
        <w:t xml:space="preserve">   </w:t>
      </w:r>
      <w:r w:rsidRPr="0063449F">
        <w:rPr>
          <w:b/>
          <w:bCs/>
          <w:spacing w:val="4"/>
        </w:rPr>
        <w:t xml:space="preserve"> </w:t>
      </w:r>
      <w:r w:rsidRPr="0063449F">
        <w:rPr>
          <w:b/>
          <w:bCs/>
          <w:spacing w:val="4"/>
        </w:rPr>
        <w:t>各煤层资源</w:t>
      </w:r>
      <w:r w:rsidRPr="0063449F">
        <w:rPr>
          <w:b/>
          <w:bCs/>
          <w:spacing w:val="4"/>
        </w:rPr>
        <w:t>/</w:t>
      </w:r>
      <w:r w:rsidRPr="0063449F">
        <w:rPr>
          <w:b/>
          <w:bCs/>
          <w:spacing w:val="4"/>
        </w:rPr>
        <w:t>储量估算汇总表</w:t>
      </w:r>
      <w:r w:rsidRPr="0063449F">
        <w:rPr>
          <w:b/>
          <w:bCs/>
          <w:spacing w:val="4"/>
        </w:rPr>
        <w:t xml:space="preserve"> </w:t>
      </w:r>
    </w:p>
    <w:tbl>
      <w:tblPr>
        <w:tblW w:w="5000" w:type="pct"/>
        <w:tblLook w:val="0000" w:firstRow="0" w:lastRow="0" w:firstColumn="0" w:lastColumn="0" w:noHBand="0" w:noVBand="0"/>
      </w:tblPr>
      <w:tblGrid>
        <w:gridCol w:w="297"/>
        <w:gridCol w:w="470"/>
        <w:gridCol w:w="556"/>
        <w:gridCol w:w="470"/>
        <w:gridCol w:w="556"/>
        <w:gridCol w:w="456"/>
        <w:gridCol w:w="383"/>
        <w:gridCol w:w="470"/>
        <w:gridCol w:w="556"/>
        <w:gridCol w:w="601"/>
        <w:gridCol w:w="912"/>
        <w:gridCol w:w="850"/>
        <w:gridCol w:w="994"/>
        <w:gridCol w:w="1161"/>
      </w:tblGrid>
      <w:tr w:rsidR="0006704A" w:rsidRPr="00943B64" w:rsidTr="0084155F">
        <w:trPr>
          <w:tblHeader/>
        </w:trPr>
        <w:tc>
          <w:tcPr>
            <w:tcW w:w="0" w:type="auto"/>
            <w:vMerge w:val="restart"/>
            <w:tcBorders>
              <w:top w:val="single" w:sz="12" w:space="0" w:color="auto"/>
              <w:left w:val="single" w:sz="12"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煤</w:t>
            </w:r>
          </w:p>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层</w:t>
            </w:r>
          </w:p>
        </w:tc>
        <w:tc>
          <w:tcPr>
            <w:tcW w:w="0" w:type="auto"/>
            <w:vMerge w:val="restart"/>
            <w:tcBorders>
              <w:top w:val="single" w:sz="12" w:space="0" w:color="auto"/>
              <w:left w:val="single" w:sz="8"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煤</w:t>
            </w:r>
          </w:p>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类</w:t>
            </w:r>
          </w:p>
        </w:tc>
        <w:tc>
          <w:tcPr>
            <w:tcW w:w="0" w:type="auto"/>
            <w:gridSpan w:val="7"/>
            <w:tcBorders>
              <w:top w:val="single" w:sz="12" w:space="0" w:color="auto"/>
              <w:left w:val="nil"/>
              <w:bottom w:val="single" w:sz="8" w:space="0" w:color="auto"/>
              <w:right w:val="single" w:sz="8" w:space="0" w:color="000000"/>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保有资源</w:t>
            </w:r>
            <w:r w:rsidRPr="00943B64">
              <w:rPr>
                <w:spacing w:val="-10"/>
                <w:sz w:val="18"/>
                <w:szCs w:val="18"/>
              </w:rPr>
              <w:t>/</w:t>
            </w:r>
            <w:r w:rsidRPr="00943B64">
              <w:rPr>
                <w:spacing w:val="-10"/>
                <w:sz w:val="18"/>
                <w:szCs w:val="18"/>
              </w:rPr>
              <w:t>储量（</w:t>
            </w:r>
            <w:r w:rsidRPr="00943B64">
              <w:rPr>
                <w:spacing w:val="-10"/>
                <w:sz w:val="18"/>
                <w:szCs w:val="18"/>
              </w:rPr>
              <w:t>kt</w:t>
            </w:r>
            <w:r w:rsidRPr="00943B64">
              <w:rPr>
                <w:spacing w:val="-10"/>
                <w:sz w:val="18"/>
                <w:szCs w:val="18"/>
              </w:rPr>
              <w:t>）</w:t>
            </w:r>
          </w:p>
        </w:tc>
        <w:tc>
          <w:tcPr>
            <w:tcW w:w="0" w:type="auto"/>
            <w:vMerge w:val="restart"/>
            <w:tcBorders>
              <w:top w:val="single" w:sz="12" w:space="0" w:color="auto"/>
              <w:left w:val="nil"/>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动用</w:t>
            </w:r>
          </w:p>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储量</w:t>
            </w:r>
          </w:p>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w:t>
            </w:r>
            <w:r w:rsidRPr="00943B64">
              <w:rPr>
                <w:spacing w:val="-10"/>
                <w:sz w:val="18"/>
                <w:szCs w:val="18"/>
              </w:rPr>
              <w:t>kt</w:t>
            </w:r>
            <w:r w:rsidRPr="00943B64">
              <w:rPr>
                <w:spacing w:val="-10"/>
                <w:sz w:val="18"/>
                <w:szCs w:val="18"/>
              </w:rPr>
              <w:t>）</w:t>
            </w:r>
          </w:p>
        </w:tc>
        <w:tc>
          <w:tcPr>
            <w:tcW w:w="522" w:type="pct"/>
            <w:vMerge w:val="restart"/>
            <w:tcBorders>
              <w:top w:val="single" w:sz="12" w:space="0" w:color="auto"/>
              <w:left w:val="nil"/>
              <w:right w:val="single" w:sz="4"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累计查明</w:t>
            </w:r>
          </w:p>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资源</w:t>
            </w:r>
            <w:r w:rsidRPr="00943B64">
              <w:rPr>
                <w:spacing w:val="-10"/>
                <w:sz w:val="18"/>
                <w:szCs w:val="18"/>
              </w:rPr>
              <w:t>/</w:t>
            </w:r>
            <w:r w:rsidRPr="00943B64">
              <w:rPr>
                <w:spacing w:val="-10"/>
                <w:sz w:val="18"/>
                <w:szCs w:val="18"/>
              </w:rPr>
              <w:t>储量</w:t>
            </w:r>
          </w:p>
          <w:p w:rsidR="0006704A" w:rsidRPr="00943B64" w:rsidRDefault="0006704A" w:rsidP="0006704A">
            <w:pPr>
              <w:spacing w:line="80" w:lineRule="atLeast"/>
              <w:ind w:firstLine="0"/>
              <w:jc w:val="center"/>
              <w:rPr>
                <w:spacing w:val="-10"/>
                <w:sz w:val="18"/>
                <w:szCs w:val="18"/>
              </w:rPr>
            </w:pPr>
            <w:r w:rsidRPr="00943B64">
              <w:rPr>
                <w:spacing w:val="-10"/>
                <w:sz w:val="18"/>
                <w:szCs w:val="18"/>
              </w:rPr>
              <w:t>（</w:t>
            </w:r>
            <w:r w:rsidRPr="00943B64">
              <w:rPr>
                <w:spacing w:val="-10"/>
                <w:sz w:val="18"/>
                <w:szCs w:val="18"/>
              </w:rPr>
              <w:t>kt</w:t>
            </w:r>
            <w:r w:rsidRPr="00943B64">
              <w:rPr>
                <w:spacing w:val="-10"/>
                <w:sz w:val="18"/>
                <w:szCs w:val="18"/>
              </w:rPr>
              <w:t>）</w:t>
            </w:r>
          </w:p>
        </w:tc>
        <w:tc>
          <w:tcPr>
            <w:tcW w:w="487" w:type="pct"/>
            <w:vMerge w:val="restart"/>
            <w:tcBorders>
              <w:top w:val="single" w:sz="12" w:space="0" w:color="auto"/>
              <w:left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u w:val="single"/>
              </w:rPr>
            </w:pPr>
            <w:r w:rsidRPr="00943B64">
              <w:rPr>
                <w:spacing w:val="-10"/>
                <w:sz w:val="18"/>
                <w:szCs w:val="18"/>
                <w:u w:val="single"/>
              </w:rPr>
              <w:t>111b</w:t>
            </w:r>
          </w:p>
          <w:p w:rsidR="0006704A" w:rsidRPr="00943B64" w:rsidRDefault="0006704A" w:rsidP="0006704A">
            <w:pPr>
              <w:spacing w:line="80" w:lineRule="atLeast"/>
              <w:ind w:firstLine="0"/>
              <w:jc w:val="center"/>
              <w:rPr>
                <w:spacing w:val="-10"/>
                <w:sz w:val="18"/>
                <w:szCs w:val="18"/>
              </w:rPr>
            </w:pPr>
            <w:r w:rsidRPr="00943B64">
              <w:rPr>
                <w:spacing w:val="-10"/>
                <w:sz w:val="18"/>
                <w:szCs w:val="18"/>
              </w:rPr>
              <w:t>总量</w:t>
            </w:r>
          </w:p>
          <w:p w:rsidR="0006704A" w:rsidRPr="00943B64" w:rsidRDefault="0006704A" w:rsidP="0006704A">
            <w:pPr>
              <w:spacing w:line="80" w:lineRule="atLeast"/>
              <w:ind w:firstLine="0"/>
              <w:jc w:val="center"/>
              <w:rPr>
                <w:spacing w:val="-10"/>
                <w:sz w:val="18"/>
                <w:szCs w:val="18"/>
              </w:rPr>
            </w:pPr>
            <w:r w:rsidRPr="00943B64">
              <w:rPr>
                <w:spacing w:val="-10"/>
                <w:sz w:val="18"/>
                <w:szCs w:val="18"/>
              </w:rPr>
              <w:t>（</w:t>
            </w:r>
            <w:r w:rsidRPr="00943B64">
              <w:rPr>
                <w:spacing w:val="-10"/>
                <w:sz w:val="18"/>
                <w:szCs w:val="18"/>
              </w:rPr>
              <w:t>%</w:t>
            </w:r>
            <w:r w:rsidRPr="00943B64">
              <w:rPr>
                <w:spacing w:val="-10"/>
                <w:sz w:val="18"/>
                <w:szCs w:val="18"/>
              </w:rPr>
              <w:t>）</w:t>
            </w:r>
          </w:p>
        </w:tc>
        <w:tc>
          <w:tcPr>
            <w:tcW w:w="569" w:type="pct"/>
            <w:vMerge w:val="restart"/>
            <w:tcBorders>
              <w:top w:val="single" w:sz="12" w:space="0" w:color="auto"/>
              <w:left w:val="nil"/>
              <w:right w:val="single" w:sz="4"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u w:val="single"/>
              </w:rPr>
            </w:pPr>
            <w:r w:rsidRPr="00943B64">
              <w:rPr>
                <w:spacing w:val="-10"/>
                <w:sz w:val="18"/>
                <w:szCs w:val="18"/>
                <w:u w:val="single"/>
              </w:rPr>
              <w:t>111b+122b</w:t>
            </w:r>
          </w:p>
          <w:p w:rsidR="0006704A" w:rsidRPr="00943B64" w:rsidRDefault="0006704A" w:rsidP="0006704A">
            <w:pPr>
              <w:spacing w:line="80" w:lineRule="atLeast"/>
              <w:ind w:firstLine="0"/>
              <w:jc w:val="center"/>
              <w:rPr>
                <w:spacing w:val="-10"/>
                <w:sz w:val="18"/>
                <w:szCs w:val="18"/>
                <w:u w:val="single"/>
              </w:rPr>
            </w:pPr>
            <w:r w:rsidRPr="00943B64">
              <w:rPr>
                <w:spacing w:val="-10"/>
                <w:sz w:val="18"/>
                <w:szCs w:val="18"/>
              </w:rPr>
              <w:t>总量（</w:t>
            </w:r>
            <w:r w:rsidRPr="00943B64">
              <w:rPr>
                <w:spacing w:val="-10"/>
                <w:sz w:val="18"/>
                <w:szCs w:val="18"/>
              </w:rPr>
              <w:t>%</w:t>
            </w:r>
            <w:r w:rsidRPr="00943B64">
              <w:rPr>
                <w:spacing w:val="-10"/>
                <w:sz w:val="18"/>
                <w:szCs w:val="18"/>
              </w:rPr>
              <w:t>）</w:t>
            </w:r>
          </w:p>
        </w:tc>
        <w:tc>
          <w:tcPr>
            <w:tcW w:w="665" w:type="pct"/>
            <w:vMerge w:val="restart"/>
            <w:tcBorders>
              <w:top w:val="single" w:sz="12" w:space="0" w:color="auto"/>
              <w:left w:val="nil"/>
              <w:right w:val="single" w:sz="12"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u w:val="single"/>
              </w:rPr>
            </w:pPr>
            <w:r w:rsidRPr="00943B64">
              <w:rPr>
                <w:spacing w:val="-10"/>
                <w:sz w:val="18"/>
                <w:szCs w:val="18"/>
                <w:u w:val="single"/>
              </w:rPr>
              <w:t>备注</w:t>
            </w:r>
          </w:p>
        </w:tc>
      </w:tr>
      <w:tr w:rsidR="0006704A" w:rsidRPr="00943B64" w:rsidTr="0084155F">
        <w:trPr>
          <w:tblHeader/>
        </w:trPr>
        <w:tc>
          <w:tcPr>
            <w:tcW w:w="0" w:type="auto"/>
            <w:vMerge/>
            <w:tcBorders>
              <w:left w:val="single" w:sz="12"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0" w:type="auto"/>
            <w:vMerge/>
            <w:tcBorders>
              <w:left w:val="single" w:sz="8"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0" w:type="auto"/>
            <w:vMerge w:val="restart"/>
            <w:tcBorders>
              <w:top w:val="nil"/>
              <w:left w:val="single" w:sz="8" w:space="0" w:color="auto"/>
              <w:right w:val="single" w:sz="4"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111b</w:t>
            </w:r>
          </w:p>
        </w:tc>
        <w:tc>
          <w:tcPr>
            <w:tcW w:w="0" w:type="auto"/>
            <w:vMerge w:val="restart"/>
            <w:tcBorders>
              <w:top w:val="nil"/>
              <w:left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122b</w:t>
            </w:r>
          </w:p>
        </w:tc>
        <w:tc>
          <w:tcPr>
            <w:tcW w:w="0" w:type="auto"/>
            <w:vMerge w:val="restart"/>
            <w:tcBorders>
              <w:top w:val="nil"/>
              <w:left w:val="nil"/>
              <w:right w:val="single" w:sz="4"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333</w:t>
            </w:r>
          </w:p>
        </w:tc>
        <w:tc>
          <w:tcPr>
            <w:tcW w:w="0" w:type="auto"/>
            <w:gridSpan w:val="3"/>
            <w:tcBorders>
              <w:top w:val="nil"/>
              <w:left w:val="nil"/>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蹬空区</w:t>
            </w:r>
          </w:p>
        </w:tc>
        <w:tc>
          <w:tcPr>
            <w:tcW w:w="0" w:type="auto"/>
            <w:vMerge w:val="restart"/>
            <w:tcBorders>
              <w:top w:val="nil"/>
              <w:left w:val="single" w:sz="4"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总量</w:t>
            </w:r>
          </w:p>
        </w:tc>
        <w:tc>
          <w:tcPr>
            <w:tcW w:w="0" w:type="auto"/>
            <w:vMerge/>
            <w:tcBorders>
              <w:left w:val="nil"/>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522" w:type="pct"/>
            <w:vMerge/>
            <w:tcBorders>
              <w:left w:val="nil"/>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487" w:type="pct"/>
            <w:vMerge/>
            <w:tcBorders>
              <w:left w:val="single" w:sz="4"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569" w:type="pct"/>
            <w:vMerge/>
            <w:tcBorders>
              <w:left w:val="nil"/>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665" w:type="pct"/>
            <w:vMerge/>
            <w:tcBorders>
              <w:left w:val="nil"/>
              <w:right w:val="single" w:sz="12"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r>
      <w:tr w:rsidR="0006704A" w:rsidRPr="00943B64" w:rsidTr="0084155F">
        <w:trPr>
          <w:tblHeader/>
        </w:trPr>
        <w:tc>
          <w:tcPr>
            <w:tcW w:w="0" w:type="auto"/>
            <w:vMerge/>
            <w:tcBorders>
              <w:left w:val="single" w:sz="12" w:space="0" w:color="auto"/>
              <w:bottom w:val="single" w:sz="8" w:space="0" w:color="000000"/>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0" w:type="auto"/>
            <w:vMerge/>
            <w:tcBorders>
              <w:left w:val="single" w:sz="8" w:space="0" w:color="auto"/>
              <w:bottom w:val="single" w:sz="8" w:space="0" w:color="000000"/>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0" w:type="auto"/>
            <w:vMerge/>
            <w:tcBorders>
              <w:left w:val="single" w:sz="8" w:space="0" w:color="auto"/>
              <w:bottom w:val="single" w:sz="8" w:space="0" w:color="000000"/>
              <w:right w:val="single" w:sz="4"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0" w:type="auto"/>
            <w:vMerge/>
            <w:tcBorders>
              <w:left w:val="single" w:sz="4" w:space="0" w:color="auto"/>
              <w:bottom w:val="single" w:sz="8" w:space="0" w:color="000000"/>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0" w:type="auto"/>
            <w:vMerge/>
            <w:tcBorders>
              <w:left w:val="nil"/>
              <w:bottom w:val="single" w:sz="8" w:space="0" w:color="000000"/>
              <w:right w:val="single" w:sz="4"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0" w:type="auto"/>
            <w:tcBorders>
              <w:top w:val="single" w:sz="4" w:space="0" w:color="auto"/>
              <w:left w:val="nil"/>
              <w:bottom w:val="single" w:sz="8" w:space="0" w:color="000000"/>
              <w:right w:val="single" w:sz="4"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111b</w:t>
            </w:r>
          </w:p>
        </w:tc>
        <w:tc>
          <w:tcPr>
            <w:tcW w:w="0" w:type="auto"/>
            <w:tcBorders>
              <w:top w:val="single" w:sz="4" w:space="0" w:color="auto"/>
              <w:left w:val="single" w:sz="4" w:space="0" w:color="auto"/>
              <w:bottom w:val="single" w:sz="8" w:space="0" w:color="000000"/>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333</w:t>
            </w:r>
          </w:p>
        </w:tc>
        <w:tc>
          <w:tcPr>
            <w:tcW w:w="0" w:type="auto"/>
            <w:tcBorders>
              <w:top w:val="single" w:sz="4" w:space="0" w:color="auto"/>
              <w:left w:val="single" w:sz="4" w:space="0" w:color="auto"/>
              <w:bottom w:val="single" w:sz="8" w:space="0" w:color="000000"/>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合计</w:t>
            </w:r>
          </w:p>
        </w:tc>
        <w:tc>
          <w:tcPr>
            <w:tcW w:w="0" w:type="auto"/>
            <w:vMerge/>
            <w:tcBorders>
              <w:left w:val="single" w:sz="4" w:space="0" w:color="auto"/>
              <w:bottom w:val="single" w:sz="8" w:space="0" w:color="000000"/>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vMerge/>
            <w:tcBorders>
              <w:left w:val="nil"/>
              <w:bottom w:val="single" w:sz="8" w:space="0" w:color="000000"/>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522" w:type="pct"/>
            <w:vMerge/>
            <w:tcBorders>
              <w:left w:val="nil"/>
              <w:bottom w:val="single" w:sz="8"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487" w:type="pct"/>
            <w:vMerge/>
            <w:tcBorders>
              <w:left w:val="single" w:sz="4" w:space="0" w:color="auto"/>
              <w:bottom w:val="single" w:sz="8"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569" w:type="pct"/>
            <w:vMerge/>
            <w:tcBorders>
              <w:left w:val="nil"/>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665" w:type="pct"/>
            <w:vMerge/>
            <w:tcBorders>
              <w:left w:val="nil"/>
              <w:bottom w:val="single" w:sz="4" w:space="0" w:color="auto"/>
              <w:right w:val="single" w:sz="12"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r>
      <w:tr w:rsidR="0006704A" w:rsidRPr="00943B64" w:rsidTr="0084155F">
        <w:trPr>
          <w:tblHeader/>
        </w:trPr>
        <w:tc>
          <w:tcPr>
            <w:tcW w:w="0" w:type="auto"/>
            <w:tcBorders>
              <w:top w:val="nil"/>
              <w:left w:val="single" w:sz="12" w:space="0" w:color="auto"/>
              <w:bottom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3</w:t>
            </w:r>
          </w:p>
        </w:tc>
        <w:tc>
          <w:tcPr>
            <w:tcW w:w="0" w:type="auto"/>
            <w:tcBorders>
              <w:top w:val="nil"/>
              <w:left w:val="nil"/>
              <w:bottom w:val="single" w:sz="8"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PM</w:t>
            </w:r>
          </w:p>
        </w:tc>
        <w:tc>
          <w:tcPr>
            <w:tcW w:w="0" w:type="auto"/>
            <w:tcBorders>
              <w:top w:val="nil"/>
              <w:left w:val="nil"/>
              <w:bottom w:val="single" w:sz="8"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2608</w:t>
            </w:r>
          </w:p>
        </w:tc>
        <w:tc>
          <w:tcPr>
            <w:tcW w:w="0" w:type="auto"/>
            <w:tcBorders>
              <w:top w:val="nil"/>
              <w:left w:val="nil"/>
              <w:bottom w:val="single" w:sz="8"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5061</w:t>
            </w:r>
          </w:p>
        </w:tc>
        <w:tc>
          <w:tcPr>
            <w:tcW w:w="0" w:type="auto"/>
            <w:tcBorders>
              <w:top w:val="nil"/>
              <w:left w:val="nil"/>
              <w:bottom w:val="single" w:sz="8"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3879</w:t>
            </w:r>
          </w:p>
        </w:tc>
        <w:tc>
          <w:tcPr>
            <w:tcW w:w="0" w:type="auto"/>
            <w:tcBorders>
              <w:top w:val="nil"/>
              <w:left w:val="nil"/>
              <w:bottom w:val="single" w:sz="8"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415</w:t>
            </w:r>
          </w:p>
        </w:tc>
        <w:tc>
          <w:tcPr>
            <w:tcW w:w="0" w:type="auto"/>
            <w:tcBorders>
              <w:top w:val="nil"/>
              <w:left w:val="single" w:sz="4" w:space="0" w:color="auto"/>
              <w:bottom w:val="single" w:sz="8"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44</w:t>
            </w:r>
          </w:p>
        </w:tc>
        <w:tc>
          <w:tcPr>
            <w:tcW w:w="0" w:type="auto"/>
            <w:tcBorders>
              <w:top w:val="nil"/>
              <w:left w:val="single" w:sz="4" w:space="0" w:color="auto"/>
              <w:bottom w:val="single" w:sz="8"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459</w:t>
            </w:r>
          </w:p>
        </w:tc>
        <w:tc>
          <w:tcPr>
            <w:tcW w:w="0" w:type="auto"/>
            <w:tcBorders>
              <w:top w:val="nil"/>
              <w:left w:val="single" w:sz="4" w:space="0" w:color="auto"/>
              <w:bottom w:val="single" w:sz="8"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12007</w:t>
            </w:r>
          </w:p>
        </w:tc>
        <w:tc>
          <w:tcPr>
            <w:tcW w:w="0" w:type="auto"/>
            <w:tcBorders>
              <w:top w:val="nil"/>
              <w:left w:val="nil"/>
              <w:bottom w:val="single" w:sz="8"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7873</w:t>
            </w:r>
          </w:p>
        </w:tc>
        <w:tc>
          <w:tcPr>
            <w:tcW w:w="522" w:type="pct"/>
            <w:tcBorders>
              <w:top w:val="nil"/>
              <w:left w:val="nil"/>
              <w:bottom w:val="single" w:sz="8"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19880</w:t>
            </w:r>
          </w:p>
        </w:tc>
        <w:tc>
          <w:tcPr>
            <w:tcW w:w="487" w:type="pct"/>
            <w:tcBorders>
              <w:top w:val="nil"/>
              <w:left w:val="single" w:sz="4" w:space="0" w:color="auto"/>
              <w:bottom w:val="single" w:sz="8"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25.2</w:t>
            </w:r>
          </w:p>
        </w:tc>
        <w:tc>
          <w:tcPr>
            <w:tcW w:w="569" w:type="pct"/>
            <w:tcBorders>
              <w:top w:val="nil"/>
              <w:left w:val="nil"/>
              <w:bottom w:val="single" w:sz="8" w:space="0" w:color="auto"/>
              <w:right w:val="single" w:sz="4"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67.3</w:t>
            </w:r>
          </w:p>
        </w:tc>
        <w:tc>
          <w:tcPr>
            <w:tcW w:w="665" w:type="pct"/>
            <w:vMerge w:val="restart"/>
            <w:tcBorders>
              <w:top w:val="nil"/>
              <w:left w:val="nil"/>
              <w:right w:val="single" w:sz="12"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批采标高内资源</w:t>
            </w:r>
            <w:r w:rsidRPr="00943B64">
              <w:rPr>
                <w:spacing w:val="-10"/>
                <w:sz w:val="18"/>
                <w:szCs w:val="18"/>
              </w:rPr>
              <w:t>/</w:t>
            </w:r>
            <w:r w:rsidRPr="00943B64">
              <w:rPr>
                <w:spacing w:val="-10"/>
                <w:sz w:val="18"/>
                <w:szCs w:val="18"/>
              </w:rPr>
              <w:t>储量</w:t>
            </w:r>
          </w:p>
        </w:tc>
      </w:tr>
      <w:tr w:rsidR="0006704A" w:rsidRPr="00943B64" w:rsidTr="0084155F">
        <w:trPr>
          <w:tblHeader/>
        </w:trPr>
        <w:tc>
          <w:tcPr>
            <w:tcW w:w="0" w:type="auto"/>
            <w:vMerge w:val="restart"/>
            <w:tcBorders>
              <w:top w:val="single" w:sz="4" w:space="0" w:color="auto"/>
              <w:left w:val="single" w:sz="12"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15</w:t>
            </w:r>
          </w:p>
        </w:tc>
        <w:tc>
          <w:tcPr>
            <w:tcW w:w="0" w:type="auto"/>
            <w:vMerge w:val="restart"/>
            <w:tcBorders>
              <w:top w:val="single" w:sz="4" w:space="0" w:color="auto"/>
              <w:left w:val="nil"/>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PM</w:t>
            </w:r>
          </w:p>
        </w:tc>
        <w:tc>
          <w:tcPr>
            <w:tcW w:w="0" w:type="auto"/>
            <w:tcBorders>
              <w:top w:val="single" w:sz="4" w:space="0" w:color="auto"/>
              <w:left w:val="nil"/>
              <w:bottom w:val="single" w:sz="4"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15142</w:t>
            </w:r>
          </w:p>
        </w:tc>
        <w:tc>
          <w:tcPr>
            <w:tcW w:w="0" w:type="auto"/>
            <w:tcBorders>
              <w:top w:val="single" w:sz="4" w:space="0" w:color="auto"/>
              <w:left w:val="nil"/>
              <w:bottom w:val="single" w:sz="4"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7945</w:t>
            </w:r>
          </w:p>
        </w:tc>
        <w:tc>
          <w:tcPr>
            <w:tcW w:w="0" w:type="auto"/>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23087</w:t>
            </w:r>
          </w:p>
        </w:tc>
        <w:tc>
          <w:tcPr>
            <w:tcW w:w="0" w:type="auto"/>
            <w:tcBorders>
              <w:top w:val="single" w:sz="4" w:space="0" w:color="auto"/>
              <w:left w:val="single" w:sz="4" w:space="0" w:color="auto"/>
              <w:bottom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4897</w:t>
            </w:r>
          </w:p>
        </w:tc>
        <w:tc>
          <w:tcPr>
            <w:tcW w:w="522" w:type="pct"/>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27984</w:t>
            </w:r>
          </w:p>
        </w:tc>
        <w:tc>
          <w:tcPr>
            <w:tcW w:w="487" w:type="pct"/>
            <w:tcBorders>
              <w:top w:val="single" w:sz="4" w:space="0" w:color="auto"/>
              <w:left w:val="single" w:sz="4" w:space="0" w:color="auto"/>
              <w:bottom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65.6</w:t>
            </w:r>
          </w:p>
        </w:tc>
        <w:tc>
          <w:tcPr>
            <w:tcW w:w="569" w:type="pct"/>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665" w:type="pct"/>
            <w:vMerge/>
            <w:tcBorders>
              <w:left w:val="nil"/>
              <w:bottom w:val="single" w:sz="4" w:space="0" w:color="auto"/>
              <w:right w:val="single" w:sz="12"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r>
      <w:tr w:rsidR="0006704A" w:rsidRPr="00943B64" w:rsidTr="0084155F">
        <w:trPr>
          <w:tblHeader/>
        </w:trPr>
        <w:tc>
          <w:tcPr>
            <w:tcW w:w="0" w:type="auto"/>
            <w:vMerge/>
            <w:tcBorders>
              <w:left w:val="single" w:sz="12"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0" w:type="auto"/>
            <w:vMerge/>
            <w:tcBorders>
              <w:left w:val="nil"/>
              <w:bottom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0" w:type="auto"/>
            <w:tcBorders>
              <w:top w:val="single" w:sz="4" w:space="0" w:color="auto"/>
              <w:left w:val="nil"/>
              <w:bottom w:val="single" w:sz="4"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102</w:t>
            </w:r>
          </w:p>
        </w:tc>
        <w:tc>
          <w:tcPr>
            <w:tcW w:w="0" w:type="auto"/>
            <w:tcBorders>
              <w:top w:val="single" w:sz="4" w:space="0" w:color="auto"/>
              <w:left w:val="nil"/>
              <w:bottom w:val="single" w:sz="4"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548</w:t>
            </w:r>
          </w:p>
        </w:tc>
        <w:tc>
          <w:tcPr>
            <w:tcW w:w="0" w:type="auto"/>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650</w:t>
            </w:r>
          </w:p>
        </w:tc>
        <w:tc>
          <w:tcPr>
            <w:tcW w:w="0" w:type="auto"/>
            <w:tcBorders>
              <w:top w:val="single" w:sz="4" w:space="0" w:color="auto"/>
              <w:left w:val="single" w:sz="4" w:space="0" w:color="auto"/>
              <w:bottom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522" w:type="pct"/>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650</w:t>
            </w:r>
          </w:p>
        </w:tc>
        <w:tc>
          <w:tcPr>
            <w:tcW w:w="487" w:type="pct"/>
            <w:tcBorders>
              <w:top w:val="single" w:sz="4" w:space="0" w:color="auto"/>
              <w:left w:val="single" w:sz="4" w:space="0" w:color="auto"/>
              <w:bottom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569" w:type="pct"/>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665" w:type="pct"/>
            <w:tcBorders>
              <w:top w:val="single" w:sz="4" w:space="0" w:color="auto"/>
              <w:left w:val="nil"/>
              <w:bottom w:val="single" w:sz="4" w:space="0" w:color="auto"/>
              <w:right w:val="single" w:sz="12"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批采标高外资源</w:t>
            </w:r>
            <w:r w:rsidRPr="00943B64">
              <w:rPr>
                <w:spacing w:val="-10"/>
                <w:sz w:val="18"/>
                <w:szCs w:val="18"/>
              </w:rPr>
              <w:t>/</w:t>
            </w:r>
            <w:r w:rsidRPr="00943B64">
              <w:rPr>
                <w:spacing w:val="-10"/>
                <w:sz w:val="18"/>
                <w:szCs w:val="18"/>
              </w:rPr>
              <w:t>储量</w:t>
            </w:r>
          </w:p>
        </w:tc>
      </w:tr>
      <w:tr w:rsidR="0006704A" w:rsidRPr="00943B64" w:rsidTr="0084155F">
        <w:trPr>
          <w:tblHeader/>
        </w:trPr>
        <w:tc>
          <w:tcPr>
            <w:tcW w:w="0" w:type="auto"/>
            <w:vMerge/>
            <w:tcBorders>
              <w:left w:val="single" w:sz="12" w:space="0" w:color="auto"/>
              <w:bottom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0" w:type="auto"/>
            <w:tcBorders>
              <w:top w:val="single" w:sz="4" w:space="0" w:color="auto"/>
              <w:left w:val="nil"/>
              <w:bottom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小计</w:t>
            </w:r>
          </w:p>
        </w:tc>
        <w:tc>
          <w:tcPr>
            <w:tcW w:w="0" w:type="auto"/>
            <w:tcBorders>
              <w:top w:val="single" w:sz="4" w:space="0" w:color="auto"/>
              <w:left w:val="nil"/>
              <w:bottom w:val="single" w:sz="4"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15244</w:t>
            </w:r>
          </w:p>
        </w:tc>
        <w:tc>
          <w:tcPr>
            <w:tcW w:w="0" w:type="auto"/>
            <w:tcBorders>
              <w:top w:val="single" w:sz="4" w:space="0" w:color="auto"/>
              <w:left w:val="nil"/>
              <w:bottom w:val="single" w:sz="4"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8493</w:t>
            </w:r>
          </w:p>
        </w:tc>
        <w:tc>
          <w:tcPr>
            <w:tcW w:w="0" w:type="auto"/>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23737</w:t>
            </w:r>
          </w:p>
        </w:tc>
        <w:tc>
          <w:tcPr>
            <w:tcW w:w="0" w:type="auto"/>
            <w:tcBorders>
              <w:top w:val="single" w:sz="4" w:space="0" w:color="auto"/>
              <w:left w:val="single" w:sz="4" w:space="0" w:color="auto"/>
              <w:bottom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4897</w:t>
            </w:r>
          </w:p>
        </w:tc>
        <w:tc>
          <w:tcPr>
            <w:tcW w:w="522" w:type="pct"/>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28634</w:t>
            </w:r>
          </w:p>
        </w:tc>
        <w:tc>
          <w:tcPr>
            <w:tcW w:w="487" w:type="pct"/>
            <w:tcBorders>
              <w:top w:val="single" w:sz="4" w:space="0" w:color="auto"/>
              <w:left w:val="single" w:sz="4" w:space="0" w:color="auto"/>
              <w:bottom w:val="single" w:sz="4"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64.2</w:t>
            </w:r>
          </w:p>
        </w:tc>
        <w:tc>
          <w:tcPr>
            <w:tcW w:w="569" w:type="pct"/>
            <w:tcBorders>
              <w:top w:val="single" w:sz="4" w:space="0" w:color="auto"/>
              <w:left w:val="nil"/>
              <w:bottom w:val="single" w:sz="4" w:space="0" w:color="auto"/>
              <w:right w:val="single" w:sz="4"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c>
          <w:tcPr>
            <w:tcW w:w="665" w:type="pct"/>
            <w:tcBorders>
              <w:top w:val="single" w:sz="4" w:space="0" w:color="auto"/>
              <w:left w:val="nil"/>
              <w:bottom w:val="single" w:sz="4" w:space="0" w:color="auto"/>
              <w:right w:val="single" w:sz="12"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p>
        </w:tc>
      </w:tr>
      <w:tr w:rsidR="0006704A" w:rsidRPr="00943B64" w:rsidTr="0084155F">
        <w:trPr>
          <w:tblHeader/>
        </w:trPr>
        <w:tc>
          <w:tcPr>
            <w:tcW w:w="0" w:type="auto"/>
            <w:gridSpan w:val="2"/>
            <w:tcBorders>
              <w:top w:val="single" w:sz="4" w:space="0" w:color="auto"/>
              <w:left w:val="single" w:sz="12" w:space="0" w:color="auto"/>
              <w:bottom w:val="single" w:sz="12" w:space="0" w:color="auto"/>
              <w:right w:val="single" w:sz="8" w:space="0" w:color="auto"/>
            </w:tcBorders>
            <w:tcMar>
              <w:left w:w="57" w:type="dxa"/>
              <w:right w:w="57" w:type="dxa"/>
            </w:tcMar>
            <w:vAlign w:val="center"/>
          </w:tcPr>
          <w:p w:rsidR="0006704A" w:rsidRPr="00943B64" w:rsidRDefault="0006704A" w:rsidP="0006704A">
            <w:pPr>
              <w:widowControl/>
              <w:spacing w:line="80" w:lineRule="atLeast"/>
              <w:ind w:firstLine="0"/>
              <w:jc w:val="center"/>
              <w:rPr>
                <w:spacing w:val="-10"/>
                <w:sz w:val="18"/>
                <w:szCs w:val="18"/>
              </w:rPr>
            </w:pPr>
            <w:r w:rsidRPr="00943B64">
              <w:rPr>
                <w:spacing w:val="-10"/>
                <w:sz w:val="18"/>
                <w:szCs w:val="18"/>
              </w:rPr>
              <w:t>总计</w:t>
            </w:r>
          </w:p>
        </w:tc>
        <w:tc>
          <w:tcPr>
            <w:tcW w:w="0" w:type="auto"/>
            <w:tcBorders>
              <w:top w:val="single" w:sz="4" w:space="0" w:color="auto"/>
              <w:left w:val="nil"/>
              <w:bottom w:val="single" w:sz="12"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17852</w:t>
            </w:r>
          </w:p>
        </w:tc>
        <w:tc>
          <w:tcPr>
            <w:tcW w:w="0" w:type="auto"/>
            <w:tcBorders>
              <w:top w:val="single" w:sz="4" w:space="0" w:color="auto"/>
              <w:left w:val="nil"/>
              <w:bottom w:val="single" w:sz="12"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5061</w:t>
            </w:r>
          </w:p>
        </w:tc>
        <w:tc>
          <w:tcPr>
            <w:tcW w:w="0" w:type="auto"/>
            <w:tcBorders>
              <w:top w:val="single" w:sz="4" w:space="0" w:color="auto"/>
              <w:left w:val="nil"/>
              <w:bottom w:val="single" w:sz="12"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12372</w:t>
            </w:r>
          </w:p>
        </w:tc>
        <w:tc>
          <w:tcPr>
            <w:tcW w:w="0" w:type="auto"/>
            <w:tcBorders>
              <w:top w:val="single" w:sz="4" w:space="0" w:color="auto"/>
              <w:left w:val="nil"/>
              <w:bottom w:val="single" w:sz="12"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415</w:t>
            </w:r>
          </w:p>
        </w:tc>
        <w:tc>
          <w:tcPr>
            <w:tcW w:w="0" w:type="auto"/>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44</w:t>
            </w:r>
          </w:p>
        </w:tc>
        <w:tc>
          <w:tcPr>
            <w:tcW w:w="0" w:type="auto"/>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459</w:t>
            </w:r>
          </w:p>
        </w:tc>
        <w:tc>
          <w:tcPr>
            <w:tcW w:w="0" w:type="auto"/>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35744</w:t>
            </w:r>
          </w:p>
        </w:tc>
        <w:tc>
          <w:tcPr>
            <w:tcW w:w="0" w:type="auto"/>
            <w:tcBorders>
              <w:top w:val="single" w:sz="4" w:space="0" w:color="auto"/>
              <w:left w:val="single" w:sz="4" w:space="0" w:color="auto"/>
              <w:bottom w:val="single" w:sz="12"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12770</w:t>
            </w:r>
          </w:p>
        </w:tc>
        <w:tc>
          <w:tcPr>
            <w:tcW w:w="522" w:type="pct"/>
            <w:tcBorders>
              <w:top w:val="single" w:sz="4" w:space="0" w:color="auto"/>
              <w:left w:val="nil"/>
              <w:bottom w:val="single" w:sz="12"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48514</w:t>
            </w:r>
          </w:p>
        </w:tc>
        <w:tc>
          <w:tcPr>
            <w:tcW w:w="487" w:type="pct"/>
            <w:tcBorders>
              <w:top w:val="single" w:sz="4" w:space="0" w:color="auto"/>
              <w:left w:val="single" w:sz="4" w:space="0" w:color="auto"/>
              <w:bottom w:val="single" w:sz="12" w:space="0" w:color="auto"/>
              <w:right w:val="single" w:sz="8"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51.1</w:t>
            </w:r>
          </w:p>
        </w:tc>
        <w:tc>
          <w:tcPr>
            <w:tcW w:w="569" w:type="pct"/>
            <w:tcBorders>
              <w:top w:val="single" w:sz="4" w:space="0" w:color="auto"/>
              <w:left w:val="nil"/>
              <w:bottom w:val="single" w:sz="12" w:space="0" w:color="auto"/>
              <w:right w:val="single" w:sz="4"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r w:rsidRPr="00943B64">
              <w:rPr>
                <w:spacing w:val="-10"/>
                <w:sz w:val="18"/>
                <w:szCs w:val="18"/>
              </w:rPr>
              <w:t>65.3</w:t>
            </w:r>
          </w:p>
        </w:tc>
        <w:tc>
          <w:tcPr>
            <w:tcW w:w="665" w:type="pct"/>
            <w:tcBorders>
              <w:top w:val="single" w:sz="4" w:space="0" w:color="auto"/>
              <w:left w:val="nil"/>
              <w:bottom w:val="single" w:sz="12" w:space="0" w:color="auto"/>
              <w:right w:val="single" w:sz="12" w:space="0" w:color="auto"/>
            </w:tcBorders>
            <w:tcMar>
              <w:left w:w="57" w:type="dxa"/>
              <w:right w:w="57" w:type="dxa"/>
            </w:tcMar>
            <w:vAlign w:val="center"/>
          </w:tcPr>
          <w:p w:rsidR="0006704A" w:rsidRPr="00943B64" w:rsidRDefault="0006704A" w:rsidP="0006704A">
            <w:pPr>
              <w:spacing w:line="80" w:lineRule="atLeast"/>
              <w:ind w:firstLine="0"/>
              <w:jc w:val="center"/>
              <w:rPr>
                <w:spacing w:val="-10"/>
                <w:sz w:val="18"/>
                <w:szCs w:val="18"/>
              </w:rPr>
            </w:pPr>
          </w:p>
        </w:tc>
      </w:tr>
    </w:tbl>
    <w:p w:rsidR="0006704A" w:rsidRPr="00EF4DE4" w:rsidRDefault="0006704A" w:rsidP="0084155F">
      <w:pPr>
        <w:spacing w:line="500" w:lineRule="exact"/>
      </w:pPr>
      <w:r>
        <w:rPr>
          <w:rFonts w:hint="eastAsia"/>
        </w:rPr>
        <w:lastRenderedPageBreak/>
        <w:t>（</w:t>
      </w:r>
      <w:r>
        <w:rPr>
          <w:rFonts w:hint="eastAsia"/>
        </w:rPr>
        <w:t>2</w:t>
      </w:r>
      <w:r>
        <w:rPr>
          <w:rFonts w:hint="eastAsia"/>
        </w:rPr>
        <w:t>）</w:t>
      </w:r>
      <w:r w:rsidRPr="00EF4DE4">
        <w:rPr>
          <w:rFonts w:hint="eastAsia"/>
        </w:rPr>
        <w:t>设计</w:t>
      </w:r>
      <w:r>
        <w:rPr>
          <w:rFonts w:hint="eastAsia"/>
        </w:rPr>
        <w:t>可采</w:t>
      </w:r>
      <w:r w:rsidRPr="00EF4DE4">
        <w:rPr>
          <w:rFonts w:hint="eastAsia"/>
        </w:rPr>
        <w:t>资源</w:t>
      </w:r>
      <w:r w:rsidRPr="00EF4DE4">
        <w:rPr>
          <w:rFonts w:hint="eastAsia"/>
        </w:rPr>
        <w:t>/</w:t>
      </w:r>
      <w:r w:rsidRPr="00EF4DE4">
        <w:rPr>
          <w:rFonts w:hint="eastAsia"/>
        </w:rPr>
        <w:t>储量</w:t>
      </w:r>
    </w:p>
    <w:p w:rsidR="0006704A" w:rsidRDefault="0006704A" w:rsidP="0084155F">
      <w:pPr>
        <w:spacing w:line="500" w:lineRule="exact"/>
      </w:pPr>
      <w:r w:rsidRPr="00EF4DE4">
        <w:rPr>
          <w:rFonts w:hint="eastAsia"/>
        </w:rPr>
        <w:t>矿井设计资源</w:t>
      </w:r>
      <w:r w:rsidRPr="00EF4DE4">
        <w:rPr>
          <w:rFonts w:hint="eastAsia"/>
        </w:rPr>
        <w:t>/</w:t>
      </w:r>
      <w:r w:rsidRPr="00EF4DE4">
        <w:rPr>
          <w:rFonts w:hint="eastAsia"/>
        </w:rPr>
        <w:t>储量为矿井工业资源</w:t>
      </w:r>
      <w:r w:rsidRPr="00EF4DE4">
        <w:rPr>
          <w:rFonts w:hint="eastAsia"/>
        </w:rPr>
        <w:t>/</w:t>
      </w:r>
      <w:r w:rsidRPr="00EF4DE4">
        <w:rPr>
          <w:rFonts w:hint="eastAsia"/>
        </w:rPr>
        <w:t>储量减去</w:t>
      </w:r>
      <w:r w:rsidRPr="00EF4DE4">
        <w:t>断层煤柱、防水煤柱、井田境界煤柱和地面建（构）筑物等永久性保护煤柱损失量后的资源</w:t>
      </w:r>
      <w:r w:rsidRPr="00EF4DE4">
        <w:t>/</w:t>
      </w:r>
      <w:r w:rsidRPr="00EF4DE4">
        <w:t>储量。</w:t>
      </w:r>
      <w:r>
        <w:rPr>
          <w:rFonts w:hint="eastAsia"/>
        </w:rPr>
        <w:t>根据生产矿井地质报告及配采工程初步设计，经计算，配采工程</w:t>
      </w:r>
      <w:r w:rsidRPr="00910BB7">
        <w:rPr>
          <w:bCs/>
          <w:spacing w:val="4"/>
        </w:rPr>
        <w:t>矿井</w:t>
      </w:r>
      <w:r w:rsidRPr="00910BB7">
        <w:t>东部和西南部</w:t>
      </w:r>
      <w:r w:rsidRPr="00910BB7">
        <w:t>3</w:t>
      </w:r>
      <w:r w:rsidRPr="00910BB7">
        <w:t>号煤层可采储量为</w:t>
      </w:r>
      <w:r w:rsidRPr="00910BB7">
        <w:t>2025kt</w:t>
      </w:r>
      <w:r>
        <w:rPr>
          <w:rFonts w:hint="eastAsia"/>
        </w:rPr>
        <w:t>，</w:t>
      </w:r>
      <w:r>
        <w:rPr>
          <w:rFonts w:hint="eastAsia"/>
        </w:rPr>
        <w:t>15</w:t>
      </w:r>
      <w:r>
        <w:rPr>
          <w:rFonts w:hint="eastAsia"/>
        </w:rPr>
        <w:t>号煤层可采储量为</w:t>
      </w:r>
      <w:r>
        <w:rPr>
          <w:rFonts w:hint="eastAsia"/>
        </w:rPr>
        <w:t>9848kt</w:t>
      </w:r>
      <w:r>
        <w:rPr>
          <w:rFonts w:hint="eastAsia"/>
        </w:rPr>
        <w:t>。</w:t>
      </w:r>
    </w:p>
    <w:p w:rsidR="0006704A" w:rsidRPr="00EF4DE4" w:rsidRDefault="0006704A" w:rsidP="0084155F">
      <w:pPr>
        <w:spacing w:line="500" w:lineRule="exact"/>
      </w:pPr>
      <w:r w:rsidRPr="00EF4DE4">
        <w:rPr>
          <w:rFonts w:hint="eastAsia"/>
        </w:rPr>
        <w:t>（</w:t>
      </w:r>
      <w:r>
        <w:rPr>
          <w:rFonts w:hint="eastAsia"/>
        </w:rPr>
        <w:t>3</w:t>
      </w:r>
      <w:r w:rsidRPr="00EF4DE4">
        <w:rPr>
          <w:rFonts w:hint="eastAsia"/>
        </w:rPr>
        <w:t>）服务年限</w:t>
      </w:r>
    </w:p>
    <w:p w:rsidR="0006704A" w:rsidRPr="00EF4DE4" w:rsidRDefault="0006704A" w:rsidP="0084155F">
      <w:pPr>
        <w:spacing w:line="500" w:lineRule="exact"/>
        <w:ind w:firstLineChars="200" w:firstLine="480"/>
      </w:pPr>
      <w:r w:rsidRPr="00EF4DE4">
        <w:rPr>
          <w:rFonts w:hint="eastAsia"/>
        </w:rPr>
        <w:t>本矿井生产能力为</w:t>
      </w:r>
      <w:r>
        <w:rPr>
          <w:rFonts w:hint="eastAsia"/>
        </w:rPr>
        <w:t>900kt</w:t>
      </w:r>
      <w:r w:rsidRPr="00EF4DE4">
        <w:rPr>
          <w:rFonts w:hint="eastAsia"/>
        </w:rPr>
        <w:t>/a</w:t>
      </w:r>
      <w:r w:rsidRPr="00EF4DE4">
        <w:rPr>
          <w:rFonts w:hint="eastAsia"/>
        </w:rPr>
        <w:t>，</w:t>
      </w:r>
      <w:r w:rsidRPr="00910BB7">
        <w:rPr>
          <w:bCs/>
        </w:rPr>
        <w:t>3</w:t>
      </w:r>
      <w:r w:rsidRPr="00910BB7">
        <w:rPr>
          <w:bCs/>
        </w:rPr>
        <w:t>号煤层服务年限</w:t>
      </w:r>
      <w:r w:rsidRPr="00910BB7">
        <w:t>1.7a</w:t>
      </w:r>
      <w:r>
        <w:rPr>
          <w:rFonts w:hint="eastAsia"/>
        </w:rPr>
        <w:t>，</w:t>
      </w:r>
      <w:r w:rsidRPr="00910BB7">
        <w:t>其中井田西南部</w:t>
      </w:r>
      <w:r w:rsidRPr="00910BB7">
        <w:t>3</w:t>
      </w:r>
      <w:r w:rsidRPr="00910BB7">
        <w:t>号煤层服务年限为</w:t>
      </w:r>
      <w:r w:rsidRPr="00910BB7">
        <w:t>1.2a</w:t>
      </w:r>
      <w:r w:rsidRPr="00910BB7">
        <w:t>，井田东部</w:t>
      </w:r>
      <w:r w:rsidRPr="00910BB7">
        <w:t>3</w:t>
      </w:r>
      <w:r w:rsidRPr="00910BB7">
        <w:t>号煤层服务年限为</w:t>
      </w:r>
      <w:r w:rsidRPr="00910BB7">
        <w:t>0.5a</w:t>
      </w:r>
      <w:r>
        <w:rPr>
          <w:rFonts w:hint="eastAsia"/>
        </w:rPr>
        <w:t>；</w:t>
      </w:r>
      <w:r>
        <w:rPr>
          <w:rFonts w:hint="eastAsia"/>
        </w:rPr>
        <w:t>15</w:t>
      </w:r>
      <w:r>
        <w:rPr>
          <w:rFonts w:hint="eastAsia"/>
        </w:rPr>
        <w:t>号煤层剩余服务年限为</w:t>
      </w:r>
      <w:r>
        <w:rPr>
          <w:rFonts w:hint="eastAsia"/>
        </w:rPr>
        <w:t>7a</w:t>
      </w:r>
      <w:r>
        <w:rPr>
          <w:rFonts w:hint="eastAsia"/>
        </w:rPr>
        <w:t>。矿井服务年限</w:t>
      </w:r>
      <w:r>
        <w:rPr>
          <w:rFonts w:hint="eastAsia"/>
        </w:rPr>
        <w:t>8.7a</w:t>
      </w:r>
      <w:r>
        <w:rPr>
          <w:rFonts w:hint="eastAsia"/>
        </w:rPr>
        <w:t>。</w:t>
      </w:r>
    </w:p>
    <w:p w:rsidR="00B91669" w:rsidRPr="00EF4DE4" w:rsidRDefault="008A0FE8" w:rsidP="0084155F">
      <w:pPr>
        <w:pStyle w:val="3"/>
        <w:spacing w:line="500" w:lineRule="exact"/>
      </w:pPr>
      <w:r>
        <w:rPr>
          <w:rFonts w:hint="eastAsia"/>
        </w:rPr>
        <w:t>2.3.4</w:t>
      </w:r>
      <w:r w:rsidR="00B91669" w:rsidRPr="00EF4DE4">
        <w:rPr>
          <w:rFonts w:hint="eastAsia"/>
        </w:rPr>
        <w:t>煤层</w:t>
      </w:r>
    </w:p>
    <w:p w:rsidR="00B91669" w:rsidRPr="00EF4DE4" w:rsidRDefault="00B91669" w:rsidP="0084155F">
      <w:pPr>
        <w:spacing w:line="500" w:lineRule="exact"/>
      </w:pPr>
      <w:r w:rsidRPr="00EF4DE4">
        <w:rPr>
          <w:rFonts w:hint="eastAsia"/>
        </w:rPr>
        <w:t>⑴含煤地层</w:t>
      </w:r>
    </w:p>
    <w:p w:rsidR="00040F7F" w:rsidRPr="00910BB7" w:rsidRDefault="00040F7F" w:rsidP="0084155F">
      <w:pPr>
        <w:spacing w:line="500" w:lineRule="exact"/>
        <w:ind w:firstLineChars="200" w:firstLine="480"/>
      </w:pPr>
      <w:r w:rsidRPr="00910BB7">
        <w:t>井田内主要含煤地层为二叠系下统山西组和石炭系上统太原组。含煤地层总厚</w:t>
      </w:r>
      <w:r w:rsidRPr="00910BB7">
        <w:t>170.20m</w:t>
      </w:r>
      <w:r w:rsidRPr="00910BB7">
        <w:t>，含煤</w:t>
      </w:r>
      <w:r w:rsidRPr="00910BB7">
        <w:t>7</w:t>
      </w:r>
      <w:r w:rsidRPr="00910BB7">
        <w:t>层，可采煤层</w:t>
      </w:r>
      <w:r w:rsidRPr="00910BB7">
        <w:t>2</w:t>
      </w:r>
      <w:r w:rsidRPr="00910BB7">
        <w:t>层，煤层总厚度</w:t>
      </w:r>
      <w:r w:rsidRPr="00910BB7">
        <w:t>11.13m</w:t>
      </w:r>
      <w:r w:rsidRPr="00910BB7">
        <w:t>，含煤系数</w:t>
      </w:r>
      <w:r w:rsidRPr="00910BB7">
        <w:t>6.54%</w:t>
      </w:r>
      <w:r w:rsidRPr="00910BB7">
        <w:t>，其中</w:t>
      </w:r>
      <w:r w:rsidRPr="00910BB7">
        <w:t>3</w:t>
      </w:r>
      <w:r w:rsidRPr="00910BB7">
        <w:t>号、</w:t>
      </w:r>
      <w:r w:rsidRPr="00910BB7">
        <w:t>15</w:t>
      </w:r>
      <w:r w:rsidRPr="00910BB7">
        <w:t>号煤层为稳定可采煤层，总厚度</w:t>
      </w:r>
      <w:r w:rsidRPr="00910BB7">
        <w:t>10.43m</w:t>
      </w:r>
      <w:r w:rsidRPr="00910BB7">
        <w:t>，可采含煤系数</w:t>
      </w:r>
      <w:r w:rsidRPr="00910BB7">
        <w:t>6.13%</w:t>
      </w:r>
      <w:r w:rsidRPr="00910BB7">
        <w:t>。</w:t>
      </w:r>
    </w:p>
    <w:p w:rsidR="00040F7F" w:rsidRPr="00910BB7" w:rsidRDefault="00040F7F" w:rsidP="0084155F">
      <w:pPr>
        <w:spacing w:line="500" w:lineRule="exact"/>
        <w:ind w:firstLineChars="200" w:firstLine="480"/>
      </w:pPr>
      <w:r w:rsidRPr="00910BB7">
        <w:t>山西组含煤</w:t>
      </w:r>
      <w:r w:rsidRPr="00910BB7">
        <w:t>1</w:t>
      </w:r>
      <w:r w:rsidRPr="00910BB7">
        <w:t>层，为</w:t>
      </w:r>
      <w:r w:rsidRPr="00910BB7">
        <w:t>3</w:t>
      </w:r>
      <w:r w:rsidRPr="00910BB7">
        <w:t>号煤层，煤层总厚度厚度为</w:t>
      </w:r>
      <w:r w:rsidRPr="00910BB7">
        <w:t>4.94-7.33m</w:t>
      </w:r>
      <w:r w:rsidRPr="00910BB7">
        <w:t>，平均</w:t>
      </w:r>
      <w:r w:rsidRPr="00910BB7">
        <w:t>5.80m</w:t>
      </w:r>
      <w:r w:rsidRPr="00910BB7">
        <w:t>，地层平均厚度</w:t>
      </w:r>
      <w:r w:rsidRPr="00910BB7">
        <w:t>56.12m</w:t>
      </w:r>
      <w:r w:rsidRPr="00910BB7">
        <w:t>，可采含煤系数</w:t>
      </w:r>
      <w:r w:rsidRPr="00910BB7">
        <w:t>10.33%</w:t>
      </w:r>
      <w:r w:rsidRPr="00910BB7">
        <w:t>。</w:t>
      </w:r>
      <w:r w:rsidRPr="00910BB7">
        <w:t>3</w:t>
      </w:r>
      <w:r w:rsidRPr="00910BB7">
        <w:t>号煤层为稳定赋存区可采煤层。</w:t>
      </w:r>
    </w:p>
    <w:p w:rsidR="00B91669" w:rsidRPr="00EF4DE4" w:rsidRDefault="00040F7F" w:rsidP="0084155F">
      <w:pPr>
        <w:spacing w:line="500" w:lineRule="exact"/>
        <w:ind w:firstLine="480"/>
      </w:pPr>
      <w:r w:rsidRPr="00910BB7">
        <w:t>太原组含煤</w:t>
      </w:r>
      <w:r w:rsidRPr="00910BB7">
        <w:t>6</w:t>
      </w:r>
      <w:r w:rsidRPr="00910BB7">
        <w:t>层：编号从上至下为</w:t>
      </w:r>
      <w:r w:rsidRPr="00910BB7">
        <w:t>6</w:t>
      </w:r>
      <w:r w:rsidRPr="00910BB7">
        <w:t>、</w:t>
      </w:r>
      <w:r w:rsidRPr="00910BB7">
        <w:t>7</w:t>
      </w:r>
      <w:r w:rsidRPr="00910BB7">
        <w:t>、</w:t>
      </w:r>
      <w:r w:rsidRPr="00910BB7">
        <w:t>9</w:t>
      </w:r>
      <w:r w:rsidRPr="00910BB7">
        <w:t>、</w:t>
      </w:r>
      <w:r w:rsidRPr="00910BB7">
        <w:t>11</w:t>
      </w:r>
      <w:r w:rsidRPr="00910BB7">
        <w:t>、</w:t>
      </w:r>
      <w:r w:rsidRPr="00910BB7">
        <w:t>13</w:t>
      </w:r>
      <w:r w:rsidRPr="00910BB7">
        <w:t>、</w:t>
      </w:r>
      <w:r w:rsidRPr="00910BB7">
        <w:t>15</w:t>
      </w:r>
      <w:r w:rsidRPr="00910BB7">
        <w:t>号。煤层总厚</w:t>
      </w:r>
      <w:smartTag w:uri="urn:schemas-microsoft-com:office:smarttags" w:element="chmetcnv">
        <w:smartTagPr>
          <w:attr w:name="TCSC" w:val="0"/>
          <w:attr w:name="NumberType" w:val="1"/>
          <w:attr w:name="Negative" w:val="False"/>
          <w:attr w:name="HasSpace" w:val="False"/>
          <w:attr w:name="SourceValue" w:val="5.5"/>
          <w:attr w:name="UnitName" w:val="m"/>
        </w:smartTagPr>
        <w:r w:rsidRPr="00910BB7">
          <w:t>5.50m</w:t>
        </w:r>
      </w:smartTag>
      <w:r w:rsidRPr="00910BB7">
        <w:t>，地层总厚</w:t>
      </w:r>
      <w:r w:rsidRPr="00910BB7">
        <w:t>114.08m</w:t>
      </w:r>
      <w:r w:rsidRPr="00910BB7">
        <w:t>，</w:t>
      </w:r>
      <w:r w:rsidRPr="00910BB7">
        <w:t>6</w:t>
      </w:r>
      <w:r w:rsidRPr="00910BB7">
        <w:t>号煤层厚度</w:t>
      </w:r>
      <w:r w:rsidRPr="00910BB7">
        <w:t>0-0.30m</w:t>
      </w:r>
      <w:r w:rsidRPr="00910BB7">
        <w:t>，平均</w:t>
      </w:r>
      <w:r w:rsidRPr="00910BB7">
        <w:t>0.10m</w:t>
      </w:r>
      <w:r w:rsidRPr="00910BB7">
        <w:t>，不稳定不可采；</w:t>
      </w:r>
      <w:r w:rsidRPr="00910BB7">
        <w:t>7</w:t>
      </w:r>
      <w:r w:rsidRPr="00910BB7">
        <w:t>号煤层厚度</w:t>
      </w:r>
      <w:r w:rsidRPr="00910BB7">
        <w:t>0-0.50m</w:t>
      </w:r>
      <w:r w:rsidRPr="00910BB7">
        <w:t>，平均厚度</w:t>
      </w:r>
      <w:r w:rsidRPr="00910BB7">
        <w:t>0.17m</w:t>
      </w:r>
      <w:r w:rsidRPr="00910BB7">
        <w:t>，不稳定不可采；</w:t>
      </w:r>
      <w:r w:rsidRPr="00910BB7">
        <w:t>9</w:t>
      </w:r>
      <w:r w:rsidRPr="00910BB7">
        <w:t>号煤层厚度</w:t>
      </w:r>
      <w:r w:rsidRPr="00910BB7">
        <w:t>0-0.30m</w:t>
      </w:r>
      <w:r w:rsidRPr="00910BB7">
        <w:t>，平均厚度</w:t>
      </w:r>
      <w:r w:rsidRPr="00910BB7">
        <w:t>0.10m</w:t>
      </w:r>
      <w:r w:rsidRPr="00910BB7">
        <w:t>，不稳定不可采；</w:t>
      </w:r>
      <w:r w:rsidRPr="00910BB7">
        <w:t>11</w:t>
      </w:r>
      <w:r w:rsidRPr="00910BB7">
        <w:t>号煤层厚度</w:t>
      </w:r>
      <w:r w:rsidRPr="00910BB7">
        <w:t>0-0.40m</w:t>
      </w:r>
      <w:r w:rsidRPr="00910BB7">
        <w:t>，平均</w:t>
      </w:r>
      <w:r w:rsidRPr="00910BB7">
        <w:t>0.23m</w:t>
      </w:r>
      <w:r w:rsidRPr="00910BB7">
        <w:t>，不稳定不可采；</w:t>
      </w:r>
      <w:r w:rsidRPr="00910BB7">
        <w:t>13</w:t>
      </w:r>
      <w:r w:rsidRPr="00910BB7">
        <w:t>号煤层厚度</w:t>
      </w:r>
      <w:r w:rsidRPr="00910BB7">
        <w:t>0-0.30m</w:t>
      </w:r>
      <w:r w:rsidRPr="00910BB7">
        <w:t>，平均</w:t>
      </w:r>
      <w:r w:rsidRPr="00910BB7">
        <w:t>0.10m</w:t>
      </w:r>
      <w:r w:rsidRPr="00910BB7">
        <w:t>，不稳定不可采；</w:t>
      </w:r>
      <w:r w:rsidRPr="00910BB7">
        <w:t>15</w:t>
      </w:r>
      <w:r w:rsidRPr="00910BB7">
        <w:t>号煤层厚度</w:t>
      </w:r>
      <w:r w:rsidRPr="00910BB7">
        <w:t>2.33-5.34m</w:t>
      </w:r>
      <w:r w:rsidRPr="00910BB7">
        <w:t>，平均</w:t>
      </w:r>
      <w:r w:rsidRPr="00910BB7">
        <w:t>4.63m</w:t>
      </w:r>
      <w:r w:rsidRPr="00910BB7">
        <w:t>，稳定全区可采。太原组含煤总厚</w:t>
      </w:r>
      <w:r w:rsidRPr="00910BB7">
        <w:t>5.50m</w:t>
      </w:r>
      <w:r w:rsidRPr="00910BB7">
        <w:t>，含煤系数</w:t>
      </w:r>
      <w:r w:rsidRPr="00910BB7">
        <w:t>4.82%</w:t>
      </w:r>
      <w:r w:rsidRPr="00910BB7">
        <w:t>，可采含煤系数为</w:t>
      </w:r>
      <w:r w:rsidRPr="00910BB7">
        <w:t>4.06%</w:t>
      </w:r>
      <w:r w:rsidRPr="00910BB7">
        <w:t>。</w:t>
      </w:r>
    </w:p>
    <w:p w:rsidR="00B91669" w:rsidRPr="00EF4DE4" w:rsidRDefault="00B91669" w:rsidP="0084155F">
      <w:pPr>
        <w:spacing w:line="500" w:lineRule="exact"/>
      </w:pPr>
      <w:r w:rsidRPr="00EF4DE4">
        <w:rPr>
          <w:rFonts w:hint="eastAsia"/>
        </w:rPr>
        <w:t>⑵可采煤层</w:t>
      </w:r>
    </w:p>
    <w:p w:rsidR="00040F7F" w:rsidRPr="00493FA7" w:rsidRDefault="00040F7F" w:rsidP="0084155F">
      <w:pPr>
        <w:spacing w:line="500" w:lineRule="exact"/>
        <w:ind w:firstLineChars="200" w:firstLine="480"/>
      </w:pPr>
      <w:r w:rsidRPr="00493FA7">
        <w:t>井田内可采煤层为山西组</w:t>
      </w:r>
      <w:r w:rsidRPr="00493FA7">
        <w:t>3</w:t>
      </w:r>
      <w:r w:rsidRPr="00493FA7">
        <w:t>号和太原组</w:t>
      </w:r>
      <w:r w:rsidRPr="00493FA7">
        <w:t>15</w:t>
      </w:r>
      <w:r w:rsidRPr="00493FA7">
        <w:t>号煤层，现分述如下：</w:t>
      </w:r>
    </w:p>
    <w:p w:rsidR="00040F7F" w:rsidRPr="00493FA7" w:rsidRDefault="00040F7F" w:rsidP="0084155F">
      <w:pPr>
        <w:spacing w:line="500" w:lineRule="exact"/>
        <w:ind w:firstLineChars="200" w:firstLine="480"/>
      </w:pPr>
      <w:r>
        <w:rPr>
          <w:rFonts w:ascii="宋体" w:hAnsi="宋体" w:cs="宋体" w:hint="eastAsia"/>
        </w:rPr>
        <w:t>①</w:t>
      </w:r>
      <w:r w:rsidRPr="00493FA7">
        <w:t>3</w:t>
      </w:r>
      <w:r w:rsidRPr="00493FA7">
        <w:t>号煤层</w:t>
      </w:r>
    </w:p>
    <w:p w:rsidR="00040F7F" w:rsidRPr="00493FA7" w:rsidRDefault="00040F7F" w:rsidP="0084155F">
      <w:pPr>
        <w:spacing w:line="500" w:lineRule="exact"/>
        <w:ind w:firstLineChars="200" w:firstLine="480"/>
      </w:pPr>
      <w:r w:rsidRPr="00493FA7">
        <w:t>位于山西组下部，厚</w:t>
      </w:r>
      <w:r w:rsidRPr="00493FA7">
        <w:t>4.94</w:t>
      </w:r>
      <w:r w:rsidRPr="00493FA7">
        <w:t>～</w:t>
      </w:r>
      <w:r w:rsidRPr="00493FA7">
        <w:t>7</w:t>
      </w:r>
      <w:smartTag w:uri="urn:schemas-microsoft-com:office:smarttags" w:element="chmetcnv">
        <w:smartTagPr>
          <w:attr w:name="UnitName" w:val="m"/>
          <w:attr w:name="SourceValue" w:val=".33"/>
          <w:attr w:name="HasSpace" w:val="False"/>
          <w:attr w:name="Negative" w:val="False"/>
          <w:attr w:name="NumberType" w:val="1"/>
          <w:attr w:name="TCSC" w:val="0"/>
        </w:smartTagPr>
        <w:r w:rsidRPr="00493FA7">
          <w:t>.33m</w:t>
        </w:r>
      </w:smartTag>
      <w:r w:rsidRPr="00493FA7">
        <w:t>，平均厚度</w:t>
      </w:r>
      <w:r w:rsidRPr="00493FA7">
        <w:t>5.80m</w:t>
      </w:r>
      <w:r w:rsidRPr="00493FA7">
        <w:t>，煤层结构简单</w:t>
      </w:r>
      <w:r w:rsidRPr="00493FA7">
        <w:t>-</w:t>
      </w:r>
      <w:r w:rsidRPr="00493FA7">
        <w:t>较简单，一般含</w:t>
      </w:r>
      <w:r w:rsidRPr="00493FA7">
        <w:t>1-2</w:t>
      </w:r>
      <w:r w:rsidRPr="00493FA7">
        <w:t>层夹矸，夹矸厚度</w:t>
      </w:r>
      <w:r w:rsidRPr="00493FA7">
        <w:t>0.10</w:t>
      </w:r>
      <w:r w:rsidRPr="00493FA7">
        <w:t>～</w:t>
      </w:r>
      <w:r w:rsidRPr="00493FA7">
        <w:t>0</w:t>
      </w:r>
      <w:smartTag w:uri="urn:schemas-microsoft-com:office:smarttags" w:element="chmetcnv">
        <w:smartTagPr>
          <w:attr w:name="UnitName" w:val="m"/>
          <w:attr w:name="SourceValue" w:val=".4"/>
          <w:attr w:name="HasSpace" w:val="False"/>
          <w:attr w:name="Negative" w:val="False"/>
          <w:attr w:name="NumberType" w:val="1"/>
          <w:attr w:name="TCSC" w:val="0"/>
        </w:smartTagPr>
        <w:r w:rsidRPr="00493FA7">
          <w:t>.40m</w:t>
        </w:r>
      </w:smartTag>
      <w:r w:rsidRPr="00493FA7">
        <w:t>，局部不含夹矸，夹矸岩性为泥岩。煤层</w:t>
      </w:r>
      <w:r w:rsidRPr="00493FA7">
        <w:lastRenderedPageBreak/>
        <w:t>直接顶板为泥岩、粉砂质泥岩，底板为砂质泥岩、细砂岩，局部为炭质泥岩，回采时易发生底鼓现象。该煤层厚度大，层位稳定，属稳定型的结构简单煤层，俗称</w:t>
      </w:r>
      <w:r w:rsidRPr="00493FA7">
        <w:t>“</w:t>
      </w:r>
      <w:r w:rsidRPr="00493FA7">
        <w:t>香煤</w:t>
      </w:r>
      <w:r w:rsidRPr="00493FA7">
        <w:t>”</w:t>
      </w:r>
      <w:r w:rsidRPr="00493FA7">
        <w:t>。根据生产采掘揭露和钻孔揭露，井田北、西北部被剥蚀风化，</w:t>
      </w:r>
      <w:r w:rsidRPr="00493FA7">
        <w:t>ZK1</w:t>
      </w:r>
      <w:r w:rsidRPr="00493FA7">
        <w:t>钻孔揭露为</w:t>
      </w:r>
      <w:smartTag w:uri="urn:schemas-microsoft-com:office:smarttags" w:element="chmetcnv">
        <w:smartTagPr>
          <w:attr w:name="UnitName" w:val="m"/>
          <w:attr w:name="SourceValue" w:val="2.45"/>
          <w:attr w:name="HasSpace" w:val="False"/>
          <w:attr w:name="Negative" w:val="False"/>
          <w:attr w:name="NumberType" w:val="1"/>
          <w:attr w:name="TCSC" w:val="0"/>
        </w:smartTagPr>
        <w:r w:rsidRPr="00493FA7">
          <w:t>2.45m</w:t>
        </w:r>
      </w:smartTag>
      <w:r w:rsidRPr="00493FA7">
        <w:t>处于</w:t>
      </w:r>
      <w:r w:rsidRPr="00493FA7">
        <w:t>3</w:t>
      </w:r>
      <w:r w:rsidRPr="00493FA7">
        <w:t>号煤层的风氧化带，系风化剥蚀所致。除风氧化带之外，其厚度变化在</w:t>
      </w:r>
      <w:smartTag w:uri="urn:schemas-microsoft-com:office:smarttags" w:element="chmetcnv">
        <w:smartTagPr>
          <w:attr w:name="UnitName" w:val="m"/>
          <w:attr w:name="SourceValue" w:val="4.94"/>
          <w:attr w:name="HasSpace" w:val="False"/>
          <w:attr w:name="Negative" w:val="False"/>
          <w:attr w:name="NumberType" w:val="1"/>
          <w:attr w:name="TCSC" w:val="0"/>
        </w:smartTagPr>
        <w:r w:rsidRPr="00493FA7">
          <w:t>4.94m</w:t>
        </w:r>
      </w:smartTag>
      <w:r w:rsidRPr="00493FA7">
        <w:t>到</w:t>
      </w:r>
      <w:r w:rsidRPr="00493FA7">
        <w:t>7.33m</w:t>
      </w:r>
      <w:r w:rsidRPr="00493FA7">
        <w:t>。稳定可采，中东南部较薄向西北部和西南部逐渐变厚。</w:t>
      </w:r>
    </w:p>
    <w:p w:rsidR="00040F7F" w:rsidRPr="00493FA7" w:rsidRDefault="00040F7F" w:rsidP="0084155F">
      <w:pPr>
        <w:spacing w:line="500" w:lineRule="exact"/>
        <w:ind w:firstLineChars="200" w:firstLine="480"/>
      </w:pPr>
      <w:r>
        <w:rPr>
          <w:rFonts w:ascii="宋体" w:hAnsi="宋体" w:cs="宋体" w:hint="eastAsia"/>
        </w:rPr>
        <w:t>②</w:t>
      </w:r>
      <w:r w:rsidRPr="00493FA7">
        <w:t>15</w:t>
      </w:r>
      <w:r w:rsidRPr="00493FA7">
        <w:t>号煤层</w:t>
      </w:r>
    </w:p>
    <w:p w:rsidR="00040F7F" w:rsidRPr="00493FA7" w:rsidRDefault="00040F7F" w:rsidP="0084155F">
      <w:pPr>
        <w:spacing w:line="500" w:lineRule="exact"/>
        <w:ind w:firstLineChars="200" w:firstLine="480"/>
      </w:pPr>
      <w:r w:rsidRPr="00493FA7">
        <w:t>位于太原组一段上部，</w:t>
      </w:r>
      <w:r w:rsidRPr="00493FA7">
        <w:t>15</w:t>
      </w:r>
      <w:r w:rsidRPr="00493FA7">
        <w:t>号煤层厚度</w:t>
      </w:r>
      <w:r w:rsidRPr="00493FA7">
        <w:t>2.33</w:t>
      </w:r>
      <w:r w:rsidRPr="00493FA7">
        <w:t>～</w:t>
      </w:r>
      <w:r w:rsidRPr="00493FA7">
        <w:t>5</w:t>
      </w:r>
      <w:smartTag w:uri="urn:schemas-microsoft-com:office:smarttags" w:element="chmetcnv">
        <w:smartTagPr>
          <w:attr w:name="UnitName" w:val="m"/>
          <w:attr w:name="SourceValue" w:val=".34"/>
          <w:attr w:name="HasSpace" w:val="False"/>
          <w:attr w:name="Negative" w:val="False"/>
          <w:attr w:name="NumberType" w:val="1"/>
          <w:attr w:name="TCSC" w:val="0"/>
        </w:smartTagPr>
        <w:r w:rsidRPr="00493FA7">
          <w:t>.34m</w:t>
        </w:r>
      </w:smartTag>
      <w:r w:rsidRPr="00493FA7">
        <w:t>，平均厚</w:t>
      </w:r>
      <w:r w:rsidRPr="00493FA7">
        <w:t>4.63m</w:t>
      </w:r>
      <w:r w:rsidRPr="00493FA7">
        <w:t>。煤层结构简单</w:t>
      </w:r>
      <w:r w:rsidRPr="00493FA7">
        <w:t>-</w:t>
      </w:r>
      <w:r w:rsidRPr="00493FA7">
        <w:t>较简单，一般含</w:t>
      </w:r>
      <w:r w:rsidRPr="00493FA7">
        <w:t>1-2</w:t>
      </w:r>
      <w:r w:rsidRPr="00493FA7">
        <w:t>层夹矸，局部含</w:t>
      </w:r>
      <w:r w:rsidRPr="00493FA7">
        <w:t>3</w:t>
      </w:r>
      <w:r w:rsidRPr="00493FA7">
        <w:t>层，夹矸厚度</w:t>
      </w:r>
      <w:r w:rsidRPr="00493FA7">
        <w:t>0</w:t>
      </w:r>
      <w:r w:rsidRPr="00493FA7">
        <w:t>～</w:t>
      </w:r>
      <w:r w:rsidRPr="00493FA7">
        <w:t>0</w:t>
      </w:r>
      <w:smartTag w:uri="urn:schemas-microsoft-com:office:smarttags" w:element="chmetcnv">
        <w:smartTagPr>
          <w:attr w:name="UnitName" w:val="m"/>
          <w:attr w:name="SourceValue" w:val=".75"/>
          <w:attr w:name="HasSpace" w:val="False"/>
          <w:attr w:name="Negative" w:val="False"/>
          <w:attr w:name="NumberType" w:val="1"/>
          <w:attr w:name="TCSC" w:val="0"/>
        </w:smartTagPr>
        <w:r w:rsidRPr="00493FA7">
          <w:t>.75m</w:t>
        </w:r>
      </w:smartTag>
      <w:r w:rsidRPr="00493FA7">
        <w:t>，局部达</w:t>
      </w:r>
      <w:smartTag w:uri="urn:schemas-microsoft-com:office:smarttags" w:element="chmetcnv">
        <w:smartTagPr>
          <w:attr w:name="UnitName" w:val="m"/>
          <w:attr w:name="SourceValue" w:val="1.02"/>
          <w:attr w:name="HasSpace" w:val="False"/>
          <w:attr w:name="Negative" w:val="False"/>
          <w:attr w:name="NumberType" w:val="1"/>
          <w:attr w:name="TCSC" w:val="0"/>
        </w:smartTagPr>
        <w:r w:rsidRPr="00493FA7">
          <w:t>1.02m</w:t>
        </w:r>
      </w:smartTag>
      <w:r w:rsidRPr="00493FA7">
        <w:t>，夹矸岩性为泥岩。直接顶为</w:t>
      </w:r>
      <w:r w:rsidRPr="00493FA7">
        <w:t>K</w:t>
      </w:r>
      <w:r w:rsidRPr="00493FA7">
        <w:rPr>
          <w:vertAlign w:val="subscript"/>
        </w:rPr>
        <w:t>2</w:t>
      </w:r>
      <w:r w:rsidRPr="00493FA7">
        <w:t>灰岩；底板为泥岩、炭质泥岩，煤层稳定全区可采，俗称</w:t>
      </w:r>
      <w:r w:rsidRPr="00493FA7">
        <w:t>“</w:t>
      </w:r>
      <w:r w:rsidRPr="00493FA7">
        <w:t>臭煤</w:t>
      </w:r>
      <w:r w:rsidRPr="00493FA7">
        <w:t>”</w:t>
      </w:r>
      <w:r w:rsidRPr="00493FA7">
        <w:t>。</w:t>
      </w:r>
    </w:p>
    <w:p w:rsidR="00040F7F" w:rsidRPr="00493FA7" w:rsidRDefault="00040F7F" w:rsidP="0084155F">
      <w:pPr>
        <w:spacing w:line="500" w:lineRule="exact"/>
        <w:ind w:firstLineChars="200" w:firstLine="480"/>
      </w:pPr>
      <w:r w:rsidRPr="00493FA7">
        <w:t>根据钻孔和井下揭露，井田内仅钻孔</w:t>
      </w:r>
      <w:r w:rsidRPr="00493FA7">
        <w:t>ZK2</w:t>
      </w:r>
      <w:r w:rsidRPr="00493FA7">
        <w:t>揭露厚度为</w:t>
      </w:r>
      <w:smartTag w:uri="urn:schemas-microsoft-com:office:smarttags" w:element="chmetcnv">
        <w:smartTagPr>
          <w:attr w:name="TCSC" w:val="0"/>
          <w:attr w:name="NumberType" w:val="1"/>
          <w:attr w:name="Negative" w:val="False"/>
          <w:attr w:name="HasSpace" w:val="False"/>
          <w:attr w:name="SourceValue" w:val="2.33"/>
          <w:attr w:name="UnitName" w:val="m"/>
        </w:smartTagPr>
        <w:r w:rsidRPr="00493FA7">
          <w:t>2.33m</w:t>
        </w:r>
      </w:smartTag>
      <w:r w:rsidRPr="00493FA7">
        <w:t>，其余煤层厚度均在</w:t>
      </w:r>
      <w:smartTag w:uri="urn:schemas-microsoft-com:office:smarttags" w:element="chmetcnv">
        <w:smartTagPr>
          <w:attr w:name="TCSC" w:val="0"/>
          <w:attr w:name="NumberType" w:val="1"/>
          <w:attr w:name="Negative" w:val="False"/>
          <w:attr w:name="HasSpace" w:val="False"/>
          <w:attr w:name="SourceValue" w:val="5"/>
          <w:attr w:name="UnitName" w:val="m"/>
        </w:smartTagPr>
        <w:r w:rsidRPr="00493FA7">
          <w:t>5m</w:t>
        </w:r>
      </w:smartTag>
      <w:r w:rsidRPr="00493FA7">
        <w:t>左右。总体看，煤层厚度变化不大。东南、西南部和北部较厚，中部逐渐薄。为井田内稳定可采煤层，顶板岩性为泥岩；底板岩性为泥岩、砂质泥岩。</w:t>
      </w:r>
    </w:p>
    <w:p w:rsidR="00040F7F" w:rsidRPr="00493FA7" w:rsidRDefault="00040F7F" w:rsidP="0084155F">
      <w:pPr>
        <w:spacing w:line="500" w:lineRule="exact"/>
        <w:ind w:firstLineChars="200" w:firstLine="480"/>
      </w:pPr>
      <w:r w:rsidRPr="00493FA7">
        <w:t>15</w:t>
      </w:r>
      <w:r w:rsidRPr="00493FA7">
        <w:t>号煤层上距</w:t>
      </w:r>
      <w:r w:rsidRPr="00493FA7">
        <w:t>3</w:t>
      </w:r>
      <w:r w:rsidRPr="00493FA7">
        <w:t>号煤层</w:t>
      </w:r>
      <w:r w:rsidRPr="00493FA7">
        <w:t>111.90-130.55m</w:t>
      </w:r>
      <w:r w:rsidRPr="00493FA7">
        <w:t>。井田内</w:t>
      </w:r>
      <w:r w:rsidRPr="00493FA7">
        <w:t>15</w:t>
      </w:r>
      <w:r w:rsidRPr="00493FA7">
        <w:t>号煤层与</w:t>
      </w:r>
      <w:r w:rsidRPr="00493FA7">
        <w:t>3</w:t>
      </w:r>
      <w:r w:rsidRPr="00493FA7">
        <w:t>号煤层东北部间距较大，由东北部向西南部部间距逐渐变小的趋势。</w:t>
      </w:r>
    </w:p>
    <w:p w:rsidR="00040F7F" w:rsidRPr="00493FA7" w:rsidRDefault="00040F7F" w:rsidP="0084155F">
      <w:pPr>
        <w:spacing w:line="500" w:lineRule="exact"/>
        <w:ind w:firstLineChars="200" w:firstLine="480"/>
      </w:pPr>
      <w:r w:rsidRPr="00493FA7">
        <w:t>可采煤层特征见下表</w:t>
      </w:r>
      <w:r w:rsidR="00141A63">
        <w:rPr>
          <w:rFonts w:hint="eastAsia"/>
        </w:rPr>
        <w:t>2.3-</w:t>
      </w:r>
      <w:r w:rsidR="0006704A">
        <w:rPr>
          <w:rFonts w:hint="eastAsia"/>
        </w:rPr>
        <w:t>3</w:t>
      </w:r>
      <w:r w:rsidRPr="00493FA7">
        <w:t>。</w:t>
      </w:r>
    </w:p>
    <w:p w:rsidR="00040F7F" w:rsidRPr="00141A63" w:rsidRDefault="00040F7F" w:rsidP="00141A63">
      <w:pPr>
        <w:spacing w:line="520" w:lineRule="exact"/>
        <w:ind w:firstLineChars="194" w:firstLine="483"/>
        <w:jc w:val="center"/>
        <w:rPr>
          <w:b/>
          <w:bCs/>
          <w:spacing w:val="4"/>
        </w:rPr>
      </w:pPr>
      <w:r w:rsidRPr="00141A63">
        <w:rPr>
          <w:b/>
          <w:bCs/>
          <w:spacing w:val="4"/>
        </w:rPr>
        <w:t>表</w:t>
      </w:r>
      <w:r w:rsidR="00141A63" w:rsidRPr="00141A63">
        <w:rPr>
          <w:rFonts w:hint="eastAsia"/>
          <w:b/>
          <w:bCs/>
          <w:spacing w:val="4"/>
        </w:rPr>
        <w:t>2.3-</w:t>
      </w:r>
      <w:r w:rsidR="0006704A">
        <w:rPr>
          <w:rFonts w:hint="eastAsia"/>
          <w:b/>
          <w:bCs/>
          <w:spacing w:val="4"/>
        </w:rPr>
        <w:t>3</w:t>
      </w:r>
      <w:r w:rsidR="00141A63" w:rsidRPr="00141A63">
        <w:rPr>
          <w:rFonts w:hint="eastAsia"/>
          <w:b/>
          <w:bCs/>
          <w:spacing w:val="4"/>
        </w:rPr>
        <w:t xml:space="preserve"> </w:t>
      </w:r>
      <w:r w:rsidR="00141A63">
        <w:rPr>
          <w:b/>
          <w:bCs/>
          <w:spacing w:val="4"/>
        </w:rPr>
        <w:t xml:space="preserve"> </w:t>
      </w:r>
      <w:r w:rsidRPr="00141A63">
        <w:rPr>
          <w:b/>
          <w:bCs/>
          <w:spacing w:val="4"/>
        </w:rPr>
        <w:t xml:space="preserve">  </w:t>
      </w:r>
      <w:r w:rsidRPr="00141A63">
        <w:rPr>
          <w:b/>
          <w:bCs/>
          <w:spacing w:val="4"/>
        </w:rPr>
        <w:t>可采煤层特征表</w:t>
      </w:r>
    </w:p>
    <w:tbl>
      <w:tblPr>
        <w:tblW w:w="50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6"/>
        <w:gridCol w:w="1347"/>
        <w:gridCol w:w="1542"/>
        <w:gridCol w:w="1428"/>
        <w:gridCol w:w="813"/>
        <w:gridCol w:w="813"/>
        <w:gridCol w:w="1079"/>
        <w:gridCol w:w="1246"/>
      </w:tblGrid>
      <w:tr w:rsidR="00040F7F" w:rsidRPr="00040F7F" w:rsidTr="0006704A">
        <w:trPr>
          <w:cantSplit/>
          <w:trHeight w:val="397"/>
          <w:jc w:val="center"/>
        </w:trPr>
        <w:tc>
          <w:tcPr>
            <w:tcW w:w="310" w:type="pct"/>
            <w:vMerge w:val="restart"/>
            <w:vAlign w:val="center"/>
          </w:tcPr>
          <w:p w:rsidR="00040F7F" w:rsidRPr="00040F7F" w:rsidRDefault="00040F7F" w:rsidP="00040F7F">
            <w:pPr>
              <w:tabs>
                <w:tab w:val="left" w:pos="5595"/>
              </w:tabs>
              <w:spacing w:line="240" w:lineRule="auto"/>
              <w:ind w:firstLine="6"/>
              <w:jc w:val="center"/>
              <w:rPr>
                <w:b/>
                <w:sz w:val="18"/>
                <w:szCs w:val="18"/>
              </w:rPr>
            </w:pPr>
            <w:r w:rsidRPr="00040F7F">
              <w:rPr>
                <w:b/>
                <w:sz w:val="18"/>
                <w:szCs w:val="18"/>
              </w:rPr>
              <w:t>煤层</w:t>
            </w:r>
          </w:p>
          <w:p w:rsidR="00040F7F" w:rsidRPr="00040F7F" w:rsidRDefault="00040F7F" w:rsidP="00040F7F">
            <w:pPr>
              <w:tabs>
                <w:tab w:val="left" w:pos="5595"/>
              </w:tabs>
              <w:spacing w:line="240" w:lineRule="auto"/>
              <w:ind w:firstLine="6"/>
              <w:jc w:val="center"/>
              <w:rPr>
                <w:b/>
                <w:sz w:val="18"/>
                <w:szCs w:val="18"/>
              </w:rPr>
            </w:pPr>
            <w:r w:rsidRPr="00040F7F">
              <w:rPr>
                <w:b/>
                <w:sz w:val="18"/>
                <w:szCs w:val="18"/>
              </w:rPr>
              <w:t>编号</w:t>
            </w:r>
          </w:p>
        </w:tc>
        <w:tc>
          <w:tcPr>
            <w:tcW w:w="764" w:type="pct"/>
            <w:vAlign w:val="center"/>
          </w:tcPr>
          <w:p w:rsidR="00040F7F" w:rsidRPr="00040F7F" w:rsidRDefault="00040F7F" w:rsidP="00040F7F">
            <w:pPr>
              <w:tabs>
                <w:tab w:val="left" w:pos="5595"/>
              </w:tabs>
              <w:spacing w:line="240" w:lineRule="auto"/>
              <w:ind w:firstLine="6"/>
              <w:jc w:val="center"/>
              <w:rPr>
                <w:b/>
                <w:sz w:val="18"/>
                <w:szCs w:val="18"/>
              </w:rPr>
            </w:pPr>
            <w:r w:rsidRPr="00040F7F">
              <w:rPr>
                <w:b/>
                <w:sz w:val="18"/>
                <w:szCs w:val="18"/>
              </w:rPr>
              <w:t>厚度（</w:t>
            </w:r>
            <w:r w:rsidRPr="00040F7F">
              <w:rPr>
                <w:b/>
                <w:sz w:val="18"/>
                <w:szCs w:val="18"/>
              </w:rPr>
              <w:t>m</w:t>
            </w:r>
            <w:r w:rsidRPr="00040F7F">
              <w:rPr>
                <w:b/>
                <w:sz w:val="18"/>
                <w:szCs w:val="18"/>
              </w:rPr>
              <w:t>）</w:t>
            </w:r>
          </w:p>
        </w:tc>
        <w:tc>
          <w:tcPr>
            <w:tcW w:w="875" w:type="pct"/>
            <w:vAlign w:val="center"/>
          </w:tcPr>
          <w:p w:rsidR="00040F7F" w:rsidRPr="00040F7F" w:rsidRDefault="00040F7F" w:rsidP="00040F7F">
            <w:pPr>
              <w:tabs>
                <w:tab w:val="left" w:pos="5595"/>
              </w:tabs>
              <w:spacing w:line="240" w:lineRule="auto"/>
              <w:ind w:firstLine="6"/>
              <w:jc w:val="center"/>
              <w:rPr>
                <w:b/>
                <w:sz w:val="18"/>
                <w:szCs w:val="18"/>
              </w:rPr>
            </w:pPr>
            <w:r w:rsidRPr="00040F7F">
              <w:rPr>
                <w:b/>
                <w:sz w:val="18"/>
                <w:szCs w:val="18"/>
              </w:rPr>
              <w:t>间距（</w:t>
            </w:r>
            <w:r w:rsidRPr="00040F7F">
              <w:rPr>
                <w:b/>
                <w:sz w:val="18"/>
                <w:szCs w:val="18"/>
              </w:rPr>
              <w:t>m</w:t>
            </w:r>
            <w:r w:rsidRPr="00040F7F">
              <w:rPr>
                <w:b/>
                <w:sz w:val="18"/>
                <w:szCs w:val="18"/>
              </w:rPr>
              <w:t>）</w:t>
            </w:r>
          </w:p>
        </w:tc>
        <w:tc>
          <w:tcPr>
            <w:tcW w:w="810" w:type="pct"/>
            <w:vMerge w:val="restart"/>
            <w:vAlign w:val="center"/>
          </w:tcPr>
          <w:p w:rsidR="00040F7F" w:rsidRPr="00040F7F" w:rsidRDefault="00040F7F" w:rsidP="00040F7F">
            <w:pPr>
              <w:tabs>
                <w:tab w:val="left" w:pos="5595"/>
              </w:tabs>
              <w:spacing w:line="240" w:lineRule="auto"/>
              <w:ind w:firstLine="6"/>
              <w:jc w:val="center"/>
              <w:rPr>
                <w:b/>
                <w:sz w:val="18"/>
                <w:szCs w:val="18"/>
              </w:rPr>
            </w:pPr>
            <w:r w:rsidRPr="00040F7F">
              <w:rPr>
                <w:b/>
                <w:sz w:val="18"/>
                <w:szCs w:val="18"/>
              </w:rPr>
              <w:t>结构</w:t>
            </w:r>
          </w:p>
          <w:p w:rsidR="00040F7F" w:rsidRPr="00040F7F" w:rsidRDefault="00040F7F" w:rsidP="00040F7F">
            <w:pPr>
              <w:tabs>
                <w:tab w:val="left" w:pos="5595"/>
              </w:tabs>
              <w:spacing w:line="240" w:lineRule="auto"/>
              <w:ind w:firstLine="6"/>
              <w:jc w:val="center"/>
              <w:rPr>
                <w:b/>
                <w:sz w:val="18"/>
                <w:szCs w:val="18"/>
              </w:rPr>
            </w:pPr>
            <w:r w:rsidRPr="00040F7F">
              <w:rPr>
                <w:b/>
                <w:sz w:val="18"/>
                <w:szCs w:val="18"/>
              </w:rPr>
              <w:t>（夹矸）</w:t>
            </w:r>
          </w:p>
        </w:tc>
        <w:tc>
          <w:tcPr>
            <w:tcW w:w="461" w:type="pct"/>
            <w:vMerge w:val="restart"/>
            <w:vAlign w:val="center"/>
          </w:tcPr>
          <w:p w:rsidR="00040F7F" w:rsidRPr="00040F7F" w:rsidRDefault="00040F7F" w:rsidP="00040F7F">
            <w:pPr>
              <w:tabs>
                <w:tab w:val="left" w:pos="5595"/>
              </w:tabs>
              <w:spacing w:line="240" w:lineRule="auto"/>
              <w:ind w:firstLine="6"/>
              <w:jc w:val="center"/>
              <w:rPr>
                <w:b/>
                <w:sz w:val="18"/>
                <w:szCs w:val="18"/>
              </w:rPr>
            </w:pPr>
            <w:r w:rsidRPr="00040F7F">
              <w:rPr>
                <w:b/>
                <w:sz w:val="18"/>
                <w:szCs w:val="18"/>
              </w:rPr>
              <w:t>稳定性</w:t>
            </w:r>
          </w:p>
        </w:tc>
        <w:tc>
          <w:tcPr>
            <w:tcW w:w="461" w:type="pct"/>
            <w:vMerge w:val="restart"/>
            <w:vAlign w:val="center"/>
          </w:tcPr>
          <w:p w:rsidR="00040F7F" w:rsidRPr="00040F7F" w:rsidRDefault="00040F7F" w:rsidP="00040F7F">
            <w:pPr>
              <w:tabs>
                <w:tab w:val="left" w:pos="5595"/>
              </w:tabs>
              <w:spacing w:line="240" w:lineRule="auto"/>
              <w:ind w:firstLine="6"/>
              <w:jc w:val="center"/>
              <w:rPr>
                <w:b/>
                <w:sz w:val="18"/>
                <w:szCs w:val="18"/>
              </w:rPr>
            </w:pPr>
            <w:r w:rsidRPr="00040F7F">
              <w:rPr>
                <w:b/>
                <w:sz w:val="18"/>
                <w:szCs w:val="18"/>
              </w:rPr>
              <w:t>可采性</w:t>
            </w:r>
          </w:p>
        </w:tc>
        <w:tc>
          <w:tcPr>
            <w:tcW w:w="612" w:type="pct"/>
            <w:vMerge w:val="restart"/>
            <w:vAlign w:val="center"/>
          </w:tcPr>
          <w:p w:rsidR="00040F7F" w:rsidRPr="00040F7F" w:rsidRDefault="00040F7F" w:rsidP="00040F7F">
            <w:pPr>
              <w:tabs>
                <w:tab w:val="left" w:pos="5595"/>
              </w:tabs>
              <w:spacing w:line="240" w:lineRule="auto"/>
              <w:ind w:firstLine="6"/>
              <w:jc w:val="center"/>
              <w:rPr>
                <w:b/>
                <w:sz w:val="18"/>
                <w:szCs w:val="18"/>
              </w:rPr>
            </w:pPr>
            <w:r w:rsidRPr="00040F7F">
              <w:rPr>
                <w:b/>
                <w:sz w:val="18"/>
                <w:szCs w:val="18"/>
              </w:rPr>
              <w:t>顶板岩性</w:t>
            </w:r>
          </w:p>
        </w:tc>
        <w:tc>
          <w:tcPr>
            <w:tcW w:w="707" w:type="pct"/>
            <w:vMerge w:val="restart"/>
            <w:vAlign w:val="center"/>
          </w:tcPr>
          <w:p w:rsidR="00040F7F" w:rsidRPr="00040F7F" w:rsidRDefault="00040F7F" w:rsidP="00040F7F">
            <w:pPr>
              <w:tabs>
                <w:tab w:val="left" w:pos="5595"/>
              </w:tabs>
              <w:spacing w:line="240" w:lineRule="auto"/>
              <w:ind w:firstLine="6"/>
              <w:jc w:val="center"/>
              <w:rPr>
                <w:b/>
                <w:sz w:val="18"/>
                <w:szCs w:val="18"/>
              </w:rPr>
            </w:pPr>
            <w:r w:rsidRPr="00040F7F">
              <w:rPr>
                <w:b/>
                <w:sz w:val="18"/>
                <w:szCs w:val="18"/>
              </w:rPr>
              <w:t>底板岩性</w:t>
            </w:r>
          </w:p>
        </w:tc>
      </w:tr>
      <w:tr w:rsidR="00040F7F" w:rsidRPr="00040F7F" w:rsidTr="0006704A">
        <w:trPr>
          <w:cantSplit/>
          <w:trHeight w:val="397"/>
          <w:jc w:val="center"/>
        </w:trPr>
        <w:tc>
          <w:tcPr>
            <w:tcW w:w="310" w:type="pct"/>
            <w:vMerge/>
            <w:vAlign w:val="center"/>
          </w:tcPr>
          <w:p w:rsidR="00040F7F" w:rsidRPr="00040F7F" w:rsidRDefault="00040F7F" w:rsidP="00040F7F">
            <w:pPr>
              <w:tabs>
                <w:tab w:val="left" w:pos="5595"/>
              </w:tabs>
              <w:spacing w:line="240" w:lineRule="auto"/>
              <w:ind w:firstLine="6"/>
              <w:jc w:val="center"/>
              <w:rPr>
                <w:sz w:val="18"/>
                <w:szCs w:val="18"/>
              </w:rPr>
            </w:pPr>
          </w:p>
        </w:tc>
        <w:tc>
          <w:tcPr>
            <w:tcW w:w="764" w:type="pct"/>
            <w:vAlign w:val="center"/>
          </w:tcPr>
          <w:p w:rsidR="00040F7F" w:rsidRPr="00040F7F" w:rsidRDefault="00040F7F" w:rsidP="00040F7F">
            <w:pPr>
              <w:tabs>
                <w:tab w:val="left" w:pos="5595"/>
              </w:tabs>
              <w:spacing w:line="240" w:lineRule="auto"/>
              <w:ind w:firstLine="6"/>
              <w:jc w:val="center"/>
              <w:rPr>
                <w:b/>
                <w:sz w:val="18"/>
                <w:szCs w:val="18"/>
                <w:u w:val="single"/>
              </w:rPr>
            </w:pPr>
            <w:r w:rsidRPr="00040F7F">
              <w:rPr>
                <w:b/>
                <w:sz w:val="18"/>
                <w:szCs w:val="18"/>
                <w:u w:val="single"/>
              </w:rPr>
              <w:t>最小</w:t>
            </w:r>
            <w:r w:rsidRPr="00040F7F">
              <w:rPr>
                <w:b/>
                <w:sz w:val="18"/>
                <w:szCs w:val="18"/>
                <w:u w:val="single"/>
              </w:rPr>
              <w:t>—</w:t>
            </w:r>
            <w:r w:rsidRPr="00040F7F">
              <w:rPr>
                <w:b/>
                <w:sz w:val="18"/>
                <w:szCs w:val="18"/>
                <w:u w:val="single"/>
              </w:rPr>
              <w:t>最大</w:t>
            </w:r>
          </w:p>
          <w:p w:rsidR="00040F7F" w:rsidRPr="00040F7F" w:rsidRDefault="00040F7F" w:rsidP="00040F7F">
            <w:pPr>
              <w:tabs>
                <w:tab w:val="left" w:pos="5595"/>
              </w:tabs>
              <w:spacing w:line="240" w:lineRule="auto"/>
              <w:ind w:firstLine="6"/>
              <w:jc w:val="center"/>
              <w:rPr>
                <w:b/>
                <w:sz w:val="18"/>
                <w:szCs w:val="18"/>
              </w:rPr>
            </w:pPr>
            <w:r w:rsidRPr="00040F7F">
              <w:rPr>
                <w:b/>
                <w:sz w:val="18"/>
                <w:szCs w:val="18"/>
              </w:rPr>
              <w:t>平均</w:t>
            </w:r>
          </w:p>
        </w:tc>
        <w:tc>
          <w:tcPr>
            <w:tcW w:w="875" w:type="pct"/>
            <w:vAlign w:val="center"/>
          </w:tcPr>
          <w:p w:rsidR="00040F7F" w:rsidRPr="00040F7F" w:rsidRDefault="00040F7F" w:rsidP="00040F7F">
            <w:pPr>
              <w:tabs>
                <w:tab w:val="left" w:pos="5595"/>
              </w:tabs>
              <w:spacing w:line="240" w:lineRule="auto"/>
              <w:ind w:firstLine="6"/>
              <w:jc w:val="center"/>
              <w:rPr>
                <w:b/>
                <w:sz w:val="18"/>
                <w:szCs w:val="18"/>
                <w:u w:val="single"/>
              </w:rPr>
            </w:pPr>
            <w:r w:rsidRPr="00040F7F">
              <w:rPr>
                <w:b/>
                <w:sz w:val="18"/>
                <w:szCs w:val="18"/>
                <w:u w:val="single"/>
              </w:rPr>
              <w:t>最小</w:t>
            </w:r>
            <w:r w:rsidRPr="00040F7F">
              <w:rPr>
                <w:b/>
                <w:sz w:val="18"/>
                <w:szCs w:val="18"/>
                <w:u w:val="single"/>
              </w:rPr>
              <w:t>—</w:t>
            </w:r>
            <w:r w:rsidRPr="00040F7F">
              <w:rPr>
                <w:b/>
                <w:sz w:val="18"/>
                <w:szCs w:val="18"/>
                <w:u w:val="single"/>
              </w:rPr>
              <w:t>最大</w:t>
            </w:r>
          </w:p>
          <w:p w:rsidR="00040F7F" w:rsidRPr="00040F7F" w:rsidRDefault="00040F7F" w:rsidP="00040F7F">
            <w:pPr>
              <w:tabs>
                <w:tab w:val="left" w:pos="5595"/>
              </w:tabs>
              <w:spacing w:line="240" w:lineRule="auto"/>
              <w:ind w:firstLine="6"/>
              <w:jc w:val="center"/>
              <w:rPr>
                <w:b/>
                <w:sz w:val="18"/>
                <w:szCs w:val="18"/>
                <w:u w:val="single"/>
              </w:rPr>
            </w:pPr>
            <w:r w:rsidRPr="00040F7F">
              <w:rPr>
                <w:b/>
                <w:sz w:val="18"/>
                <w:szCs w:val="18"/>
              </w:rPr>
              <w:t>平均</w:t>
            </w:r>
          </w:p>
        </w:tc>
        <w:tc>
          <w:tcPr>
            <w:tcW w:w="810" w:type="pct"/>
            <w:vMerge/>
            <w:vAlign w:val="center"/>
          </w:tcPr>
          <w:p w:rsidR="00040F7F" w:rsidRPr="00040F7F" w:rsidRDefault="00040F7F" w:rsidP="00040F7F">
            <w:pPr>
              <w:tabs>
                <w:tab w:val="left" w:pos="5595"/>
              </w:tabs>
              <w:spacing w:line="240" w:lineRule="auto"/>
              <w:ind w:firstLine="6"/>
              <w:jc w:val="center"/>
              <w:rPr>
                <w:sz w:val="18"/>
                <w:szCs w:val="18"/>
              </w:rPr>
            </w:pPr>
          </w:p>
        </w:tc>
        <w:tc>
          <w:tcPr>
            <w:tcW w:w="461" w:type="pct"/>
            <w:vMerge/>
            <w:vAlign w:val="center"/>
          </w:tcPr>
          <w:p w:rsidR="00040F7F" w:rsidRPr="00040F7F" w:rsidRDefault="00040F7F" w:rsidP="00040F7F">
            <w:pPr>
              <w:tabs>
                <w:tab w:val="left" w:pos="5595"/>
              </w:tabs>
              <w:spacing w:line="240" w:lineRule="auto"/>
              <w:ind w:firstLine="6"/>
              <w:jc w:val="center"/>
              <w:rPr>
                <w:sz w:val="18"/>
                <w:szCs w:val="18"/>
              </w:rPr>
            </w:pPr>
          </w:p>
        </w:tc>
        <w:tc>
          <w:tcPr>
            <w:tcW w:w="461" w:type="pct"/>
            <w:vMerge/>
            <w:vAlign w:val="center"/>
          </w:tcPr>
          <w:p w:rsidR="00040F7F" w:rsidRPr="00040F7F" w:rsidRDefault="00040F7F" w:rsidP="00040F7F">
            <w:pPr>
              <w:tabs>
                <w:tab w:val="left" w:pos="5595"/>
              </w:tabs>
              <w:spacing w:line="240" w:lineRule="auto"/>
              <w:ind w:firstLine="6"/>
              <w:jc w:val="center"/>
              <w:rPr>
                <w:sz w:val="18"/>
                <w:szCs w:val="18"/>
              </w:rPr>
            </w:pPr>
          </w:p>
        </w:tc>
        <w:tc>
          <w:tcPr>
            <w:tcW w:w="612" w:type="pct"/>
            <w:vMerge/>
            <w:vAlign w:val="center"/>
          </w:tcPr>
          <w:p w:rsidR="00040F7F" w:rsidRPr="00040F7F" w:rsidRDefault="00040F7F" w:rsidP="00040F7F">
            <w:pPr>
              <w:tabs>
                <w:tab w:val="left" w:pos="5595"/>
              </w:tabs>
              <w:spacing w:line="240" w:lineRule="auto"/>
              <w:ind w:firstLine="6"/>
              <w:jc w:val="center"/>
              <w:rPr>
                <w:sz w:val="18"/>
                <w:szCs w:val="18"/>
              </w:rPr>
            </w:pPr>
          </w:p>
        </w:tc>
        <w:tc>
          <w:tcPr>
            <w:tcW w:w="707" w:type="pct"/>
            <w:vMerge/>
            <w:vAlign w:val="center"/>
          </w:tcPr>
          <w:p w:rsidR="00040F7F" w:rsidRPr="00040F7F" w:rsidRDefault="00040F7F" w:rsidP="00040F7F">
            <w:pPr>
              <w:tabs>
                <w:tab w:val="left" w:pos="5595"/>
              </w:tabs>
              <w:spacing w:line="240" w:lineRule="auto"/>
              <w:ind w:firstLine="6"/>
              <w:jc w:val="center"/>
              <w:rPr>
                <w:sz w:val="18"/>
                <w:szCs w:val="18"/>
              </w:rPr>
            </w:pPr>
          </w:p>
        </w:tc>
      </w:tr>
      <w:tr w:rsidR="00040F7F" w:rsidRPr="00040F7F" w:rsidTr="0006704A">
        <w:trPr>
          <w:cantSplit/>
          <w:trHeight w:val="397"/>
          <w:jc w:val="center"/>
        </w:trPr>
        <w:tc>
          <w:tcPr>
            <w:tcW w:w="310" w:type="pct"/>
            <w:vAlign w:val="center"/>
          </w:tcPr>
          <w:p w:rsidR="00040F7F" w:rsidRPr="00040F7F" w:rsidRDefault="00040F7F" w:rsidP="00040F7F">
            <w:pPr>
              <w:tabs>
                <w:tab w:val="left" w:pos="5595"/>
              </w:tabs>
              <w:spacing w:line="240" w:lineRule="auto"/>
              <w:ind w:firstLine="6"/>
              <w:jc w:val="center"/>
              <w:rPr>
                <w:sz w:val="18"/>
                <w:szCs w:val="18"/>
              </w:rPr>
            </w:pPr>
            <w:r w:rsidRPr="00040F7F">
              <w:rPr>
                <w:sz w:val="18"/>
                <w:szCs w:val="18"/>
              </w:rPr>
              <w:t>3</w:t>
            </w:r>
          </w:p>
        </w:tc>
        <w:tc>
          <w:tcPr>
            <w:tcW w:w="764" w:type="pct"/>
            <w:vAlign w:val="center"/>
          </w:tcPr>
          <w:p w:rsidR="00040F7F" w:rsidRPr="00040F7F" w:rsidRDefault="00040F7F" w:rsidP="00040F7F">
            <w:pPr>
              <w:tabs>
                <w:tab w:val="left" w:pos="5595"/>
              </w:tabs>
              <w:spacing w:line="240" w:lineRule="auto"/>
              <w:ind w:firstLine="6"/>
              <w:jc w:val="center"/>
              <w:rPr>
                <w:sz w:val="18"/>
                <w:szCs w:val="18"/>
                <w:u w:val="single"/>
              </w:rPr>
            </w:pPr>
            <w:r w:rsidRPr="00040F7F">
              <w:rPr>
                <w:sz w:val="18"/>
                <w:szCs w:val="18"/>
                <w:u w:val="single"/>
              </w:rPr>
              <w:t>4.94-7.33</w:t>
            </w:r>
          </w:p>
          <w:p w:rsidR="00040F7F" w:rsidRPr="00040F7F" w:rsidRDefault="00040F7F" w:rsidP="00040F7F">
            <w:pPr>
              <w:tabs>
                <w:tab w:val="left" w:pos="5595"/>
              </w:tabs>
              <w:spacing w:line="240" w:lineRule="auto"/>
              <w:ind w:firstLine="6"/>
              <w:jc w:val="center"/>
              <w:rPr>
                <w:sz w:val="18"/>
                <w:szCs w:val="18"/>
              </w:rPr>
            </w:pPr>
            <w:r w:rsidRPr="00040F7F">
              <w:rPr>
                <w:sz w:val="18"/>
                <w:szCs w:val="18"/>
              </w:rPr>
              <w:t>5.80</w:t>
            </w:r>
          </w:p>
        </w:tc>
        <w:tc>
          <w:tcPr>
            <w:tcW w:w="875" w:type="pct"/>
            <w:vMerge w:val="restart"/>
            <w:vAlign w:val="center"/>
          </w:tcPr>
          <w:p w:rsidR="00040F7F" w:rsidRPr="00040F7F" w:rsidRDefault="00040F7F" w:rsidP="00040F7F">
            <w:pPr>
              <w:tabs>
                <w:tab w:val="left" w:pos="5595"/>
              </w:tabs>
              <w:spacing w:line="240" w:lineRule="auto"/>
              <w:ind w:firstLine="6"/>
              <w:jc w:val="center"/>
              <w:rPr>
                <w:sz w:val="18"/>
                <w:szCs w:val="18"/>
                <w:u w:val="single"/>
              </w:rPr>
            </w:pPr>
            <w:r w:rsidRPr="00040F7F">
              <w:rPr>
                <w:sz w:val="18"/>
                <w:szCs w:val="18"/>
                <w:u w:val="single"/>
              </w:rPr>
              <w:t>111.90-130.55</w:t>
            </w:r>
          </w:p>
          <w:p w:rsidR="00040F7F" w:rsidRPr="00040F7F" w:rsidRDefault="00040F7F" w:rsidP="00040F7F">
            <w:pPr>
              <w:tabs>
                <w:tab w:val="left" w:pos="5595"/>
              </w:tabs>
              <w:spacing w:line="240" w:lineRule="auto"/>
              <w:ind w:firstLine="6"/>
              <w:jc w:val="center"/>
              <w:rPr>
                <w:sz w:val="18"/>
                <w:szCs w:val="18"/>
              </w:rPr>
            </w:pPr>
            <w:r w:rsidRPr="00040F7F">
              <w:rPr>
                <w:sz w:val="18"/>
                <w:szCs w:val="18"/>
              </w:rPr>
              <w:t>121.29</w:t>
            </w:r>
          </w:p>
        </w:tc>
        <w:tc>
          <w:tcPr>
            <w:tcW w:w="810" w:type="pct"/>
            <w:vAlign w:val="center"/>
          </w:tcPr>
          <w:p w:rsidR="00040F7F" w:rsidRPr="00040F7F" w:rsidRDefault="00040F7F" w:rsidP="00040F7F">
            <w:pPr>
              <w:tabs>
                <w:tab w:val="left" w:pos="5595"/>
              </w:tabs>
              <w:spacing w:line="240" w:lineRule="auto"/>
              <w:ind w:firstLine="6"/>
              <w:jc w:val="center"/>
              <w:rPr>
                <w:sz w:val="18"/>
                <w:szCs w:val="18"/>
              </w:rPr>
            </w:pPr>
            <w:r w:rsidRPr="00040F7F">
              <w:rPr>
                <w:sz w:val="18"/>
                <w:szCs w:val="18"/>
              </w:rPr>
              <w:t>简单</w:t>
            </w:r>
            <w:r w:rsidRPr="00040F7F">
              <w:rPr>
                <w:sz w:val="18"/>
                <w:szCs w:val="18"/>
              </w:rPr>
              <w:t>-</w:t>
            </w:r>
            <w:r w:rsidRPr="00040F7F">
              <w:rPr>
                <w:sz w:val="18"/>
                <w:szCs w:val="18"/>
              </w:rPr>
              <w:t>较简单</w:t>
            </w:r>
          </w:p>
          <w:p w:rsidR="00040F7F" w:rsidRPr="00040F7F" w:rsidRDefault="00040F7F" w:rsidP="00040F7F">
            <w:pPr>
              <w:tabs>
                <w:tab w:val="left" w:pos="5595"/>
              </w:tabs>
              <w:spacing w:line="240" w:lineRule="auto"/>
              <w:ind w:firstLine="6"/>
              <w:jc w:val="center"/>
              <w:rPr>
                <w:sz w:val="18"/>
                <w:szCs w:val="18"/>
              </w:rPr>
            </w:pPr>
            <w:r w:rsidRPr="00040F7F">
              <w:rPr>
                <w:sz w:val="18"/>
                <w:szCs w:val="18"/>
              </w:rPr>
              <w:t>（</w:t>
            </w:r>
            <w:r w:rsidRPr="00040F7F">
              <w:rPr>
                <w:sz w:val="18"/>
                <w:szCs w:val="18"/>
              </w:rPr>
              <w:t>0-2</w:t>
            </w:r>
            <w:r w:rsidRPr="00040F7F">
              <w:rPr>
                <w:sz w:val="18"/>
                <w:szCs w:val="18"/>
              </w:rPr>
              <w:t>）</w:t>
            </w:r>
          </w:p>
        </w:tc>
        <w:tc>
          <w:tcPr>
            <w:tcW w:w="461" w:type="pct"/>
            <w:vAlign w:val="center"/>
          </w:tcPr>
          <w:p w:rsidR="00040F7F" w:rsidRPr="00040F7F" w:rsidRDefault="00040F7F" w:rsidP="00040F7F">
            <w:pPr>
              <w:tabs>
                <w:tab w:val="left" w:pos="5595"/>
              </w:tabs>
              <w:spacing w:line="240" w:lineRule="auto"/>
              <w:ind w:firstLine="6"/>
              <w:jc w:val="center"/>
              <w:rPr>
                <w:sz w:val="18"/>
                <w:szCs w:val="18"/>
              </w:rPr>
            </w:pPr>
            <w:r w:rsidRPr="00040F7F">
              <w:rPr>
                <w:sz w:val="18"/>
                <w:szCs w:val="18"/>
              </w:rPr>
              <w:t>稳定</w:t>
            </w:r>
          </w:p>
        </w:tc>
        <w:tc>
          <w:tcPr>
            <w:tcW w:w="461" w:type="pct"/>
            <w:vAlign w:val="center"/>
          </w:tcPr>
          <w:p w:rsidR="00040F7F" w:rsidRPr="00040F7F" w:rsidRDefault="00040F7F" w:rsidP="00040F7F">
            <w:pPr>
              <w:tabs>
                <w:tab w:val="left" w:pos="5595"/>
              </w:tabs>
              <w:spacing w:line="240" w:lineRule="auto"/>
              <w:ind w:firstLine="6"/>
              <w:jc w:val="center"/>
              <w:rPr>
                <w:sz w:val="18"/>
                <w:szCs w:val="18"/>
              </w:rPr>
            </w:pPr>
            <w:r w:rsidRPr="00040F7F">
              <w:rPr>
                <w:sz w:val="18"/>
                <w:szCs w:val="18"/>
              </w:rPr>
              <w:t>赋存区</w:t>
            </w:r>
          </w:p>
          <w:p w:rsidR="00040F7F" w:rsidRPr="00040F7F" w:rsidRDefault="00040F7F" w:rsidP="00040F7F">
            <w:pPr>
              <w:tabs>
                <w:tab w:val="left" w:pos="5595"/>
              </w:tabs>
              <w:spacing w:line="240" w:lineRule="auto"/>
              <w:ind w:firstLine="6"/>
              <w:jc w:val="center"/>
              <w:rPr>
                <w:sz w:val="18"/>
                <w:szCs w:val="18"/>
              </w:rPr>
            </w:pPr>
            <w:r w:rsidRPr="00040F7F">
              <w:rPr>
                <w:sz w:val="18"/>
                <w:szCs w:val="18"/>
              </w:rPr>
              <w:t>可采</w:t>
            </w:r>
          </w:p>
        </w:tc>
        <w:tc>
          <w:tcPr>
            <w:tcW w:w="612" w:type="pct"/>
            <w:vAlign w:val="center"/>
          </w:tcPr>
          <w:p w:rsidR="00040F7F" w:rsidRPr="00040F7F" w:rsidRDefault="00040F7F" w:rsidP="00040F7F">
            <w:pPr>
              <w:tabs>
                <w:tab w:val="left" w:pos="5595"/>
              </w:tabs>
              <w:spacing w:line="240" w:lineRule="auto"/>
              <w:ind w:firstLine="6"/>
              <w:jc w:val="center"/>
              <w:rPr>
                <w:sz w:val="18"/>
                <w:szCs w:val="18"/>
              </w:rPr>
            </w:pPr>
            <w:r w:rsidRPr="00040F7F">
              <w:rPr>
                <w:sz w:val="18"/>
                <w:szCs w:val="18"/>
              </w:rPr>
              <w:t>泥岩</w:t>
            </w:r>
          </w:p>
        </w:tc>
        <w:tc>
          <w:tcPr>
            <w:tcW w:w="707" w:type="pct"/>
            <w:vAlign w:val="center"/>
          </w:tcPr>
          <w:p w:rsidR="00040F7F" w:rsidRPr="00040F7F" w:rsidRDefault="00040F7F" w:rsidP="00040F7F">
            <w:pPr>
              <w:tabs>
                <w:tab w:val="left" w:pos="5595"/>
              </w:tabs>
              <w:spacing w:line="240" w:lineRule="auto"/>
              <w:ind w:firstLine="6"/>
              <w:jc w:val="center"/>
              <w:rPr>
                <w:sz w:val="18"/>
                <w:szCs w:val="18"/>
              </w:rPr>
            </w:pPr>
            <w:r w:rsidRPr="00040F7F">
              <w:rPr>
                <w:sz w:val="18"/>
                <w:szCs w:val="18"/>
              </w:rPr>
              <w:t>泥岩、砂质泥岩</w:t>
            </w:r>
          </w:p>
        </w:tc>
      </w:tr>
      <w:tr w:rsidR="00040F7F" w:rsidRPr="00040F7F" w:rsidTr="0006704A">
        <w:trPr>
          <w:cantSplit/>
          <w:trHeight w:val="397"/>
          <w:jc w:val="center"/>
        </w:trPr>
        <w:tc>
          <w:tcPr>
            <w:tcW w:w="310" w:type="pct"/>
            <w:vAlign w:val="center"/>
          </w:tcPr>
          <w:p w:rsidR="00040F7F" w:rsidRPr="00040F7F" w:rsidRDefault="00040F7F" w:rsidP="00040F7F">
            <w:pPr>
              <w:tabs>
                <w:tab w:val="left" w:pos="5595"/>
              </w:tabs>
              <w:spacing w:line="240" w:lineRule="auto"/>
              <w:ind w:firstLine="6"/>
              <w:jc w:val="center"/>
              <w:rPr>
                <w:sz w:val="18"/>
                <w:szCs w:val="18"/>
              </w:rPr>
            </w:pPr>
            <w:r w:rsidRPr="00040F7F">
              <w:rPr>
                <w:sz w:val="18"/>
                <w:szCs w:val="18"/>
              </w:rPr>
              <w:t>15</w:t>
            </w:r>
          </w:p>
        </w:tc>
        <w:tc>
          <w:tcPr>
            <w:tcW w:w="764" w:type="pct"/>
            <w:vAlign w:val="center"/>
          </w:tcPr>
          <w:p w:rsidR="00040F7F" w:rsidRPr="00040F7F" w:rsidRDefault="00040F7F" w:rsidP="00040F7F">
            <w:pPr>
              <w:tabs>
                <w:tab w:val="left" w:pos="5595"/>
              </w:tabs>
              <w:spacing w:line="240" w:lineRule="auto"/>
              <w:ind w:firstLine="6"/>
              <w:jc w:val="center"/>
              <w:rPr>
                <w:sz w:val="18"/>
                <w:szCs w:val="18"/>
                <w:u w:val="single"/>
              </w:rPr>
            </w:pPr>
            <w:r w:rsidRPr="00040F7F">
              <w:rPr>
                <w:sz w:val="18"/>
                <w:szCs w:val="18"/>
                <w:u w:val="single"/>
              </w:rPr>
              <w:t>2.33-5.34</w:t>
            </w:r>
          </w:p>
          <w:p w:rsidR="00040F7F" w:rsidRPr="00040F7F" w:rsidRDefault="00040F7F" w:rsidP="00040F7F">
            <w:pPr>
              <w:tabs>
                <w:tab w:val="left" w:pos="5595"/>
              </w:tabs>
              <w:spacing w:line="240" w:lineRule="auto"/>
              <w:ind w:firstLine="6"/>
              <w:jc w:val="center"/>
              <w:rPr>
                <w:sz w:val="18"/>
                <w:szCs w:val="18"/>
              </w:rPr>
            </w:pPr>
            <w:r w:rsidRPr="00040F7F">
              <w:rPr>
                <w:sz w:val="18"/>
                <w:szCs w:val="18"/>
              </w:rPr>
              <w:t>4.63</w:t>
            </w:r>
          </w:p>
        </w:tc>
        <w:tc>
          <w:tcPr>
            <w:tcW w:w="875" w:type="pct"/>
            <w:vMerge/>
            <w:vAlign w:val="center"/>
          </w:tcPr>
          <w:p w:rsidR="00040F7F" w:rsidRPr="00040F7F" w:rsidRDefault="00040F7F" w:rsidP="00040F7F">
            <w:pPr>
              <w:tabs>
                <w:tab w:val="left" w:pos="5595"/>
              </w:tabs>
              <w:spacing w:line="240" w:lineRule="auto"/>
              <w:ind w:firstLine="6"/>
              <w:jc w:val="center"/>
              <w:rPr>
                <w:sz w:val="18"/>
                <w:szCs w:val="18"/>
              </w:rPr>
            </w:pPr>
          </w:p>
        </w:tc>
        <w:tc>
          <w:tcPr>
            <w:tcW w:w="810" w:type="pct"/>
            <w:vAlign w:val="center"/>
          </w:tcPr>
          <w:p w:rsidR="00040F7F" w:rsidRPr="00040F7F" w:rsidRDefault="00040F7F" w:rsidP="00040F7F">
            <w:pPr>
              <w:tabs>
                <w:tab w:val="left" w:pos="5595"/>
              </w:tabs>
              <w:spacing w:line="240" w:lineRule="auto"/>
              <w:ind w:firstLine="6"/>
              <w:jc w:val="center"/>
              <w:rPr>
                <w:sz w:val="18"/>
                <w:szCs w:val="18"/>
              </w:rPr>
            </w:pPr>
            <w:r w:rsidRPr="00040F7F">
              <w:rPr>
                <w:sz w:val="18"/>
                <w:szCs w:val="18"/>
              </w:rPr>
              <w:t>简单</w:t>
            </w:r>
            <w:r w:rsidRPr="00040F7F">
              <w:rPr>
                <w:sz w:val="18"/>
                <w:szCs w:val="18"/>
              </w:rPr>
              <w:t>-</w:t>
            </w:r>
            <w:r w:rsidRPr="00040F7F">
              <w:rPr>
                <w:sz w:val="18"/>
                <w:szCs w:val="18"/>
              </w:rPr>
              <w:t>较简单</w:t>
            </w:r>
          </w:p>
          <w:p w:rsidR="00040F7F" w:rsidRPr="00040F7F" w:rsidRDefault="00040F7F" w:rsidP="00040F7F">
            <w:pPr>
              <w:tabs>
                <w:tab w:val="left" w:pos="5595"/>
              </w:tabs>
              <w:spacing w:line="240" w:lineRule="auto"/>
              <w:ind w:firstLine="6"/>
              <w:jc w:val="center"/>
              <w:rPr>
                <w:sz w:val="18"/>
                <w:szCs w:val="18"/>
              </w:rPr>
            </w:pPr>
            <w:r w:rsidRPr="00040F7F">
              <w:rPr>
                <w:sz w:val="18"/>
                <w:szCs w:val="18"/>
              </w:rPr>
              <w:t>（</w:t>
            </w:r>
            <w:r w:rsidRPr="00040F7F">
              <w:rPr>
                <w:sz w:val="18"/>
                <w:szCs w:val="18"/>
              </w:rPr>
              <w:t>1-2</w:t>
            </w:r>
            <w:r w:rsidRPr="00040F7F">
              <w:rPr>
                <w:sz w:val="18"/>
                <w:szCs w:val="18"/>
              </w:rPr>
              <w:t>）</w:t>
            </w:r>
          </w:p>
        </w:tc>
        <w:tc>
          <w:tcPr>
            <w:tcW w:w="461" w:type="pct"/>
            <w:vAlign w:val="center"/>
          </w:tcPr>
          <w:p w:rsidR="00040F7F" w:rsidRPr="00040F7F" w:rsidRDefault="00040F7F" w:rsidP="00040F7F">
            <w:pPr>
              <w:tabs>
                <w:tab w:val="left" w:pos="5595"/>
              </w:tabs>
              <w:spacing w:line="240" w:lineRule="auto"/>
              <w:ind w:firstLine="6"/>
              <w:jc w:val="center"/>
              <w:rPr>
                <w:sz w:val="18"/>
                <w:szCs w:val="18"/>
              </w:rPr>
            </w:pPr>
            <w:r w:rsidRPr="00040F7F">
              <w:rPr>
                <w:sz w:val="18"/>
                <w:szCs w:val="18"/>
              </w:rPr>
              <w:t>稳定</w:t>
            </w:r>
          </w:p>
        </w:tc>
        <w:tc>
          <w:tcPr>
            <w:tcW w:w="461" w:type="pct"/>
            <w:vAlign w:val="center"/>
          </w:tcPr>
          <w:p w:rsidR="00040F7F" w:rsidRPr="00040F7F" w:rsidRDefault="00040F7F" w:rsidP="00040F7F">
            <w:pPr>
              <w:tabs>
                <w:tab w:val="left" w:pos="5595"/>
              </w:tabs>
              <w:spacing w:line="240" w:lineRule="auto"/>
              <w:ind w:firstLine="6"/>
              <w:jc w:val="center"/>
              <w:rPr>
                <w:sz w:val="18"/>
                <w:szCs w:val="18"/>
              </w:rPr>
            </w:pPr>
            <w:r w:rsidRPr="00040F7F">
              <w:rPr>
                <w:sz w:val="18"/>
                <w:szCs w:val="18"/>
              </w:rPr>
              <w:t>全区</w:t>
            </w:r>
          </w:p>
          <w:p w:rsidR="00040F7F" w:rsidRPr="00040F7F" w:rsidRDefault="00040F7F" w:rsidP="00040F7F">
            <w:pPr>
              <w:tabs>
                <w:tab w:val="left" w:pos="5595"/>
              </w:tabs>
              <w:spacing w:line="240" w:lineRule="auto"/>
              <w:ind w:firstLine="6"/>
              <w:jc w:val="center"/>
              <w:rPr>
                <w:sz w:val="18"/>
                <w:szCs w:val="18"/>
              </w:rPr>
            </w:pPr>
            <w:r w:rsidRPr="00040F7F">
              <w:rPr>
                <w:sz w:val="18"/>
                <w:szCs w:val="18"/>
              </w:rPr>
              <w:t>可采</w:t>
            </w:r>
          </w:p>
        </w:tc>
        <w:tc>
          <w:tcPr>
            <w:tcW w:w="612" w:type="pct"/>
            <w:vAlign w:val="center"/>
          </w:tcPr>
          <w:p w:rsidR="00040F7F" w:rsidRPr="00040F7F" w:rsidRDefault="00040F7F" w:rsidP="00040F7F">
            <w:pPr>
              <w:tabs>
                <w:tab w:val="left" w:pos="5595"/>
              </w:tabs>
              <w:spacing w:line="240" w:lineRule="auto"/>
              <w:ind w:firstLine="6"/>
              <w:jc w:val="center"/>
              <w:rPr>
                <w:sz w:val="18"/>
                <w:szCs w:val="18"/>
              </w:rPr>
            </w:pPr>
            <w:r w:rsidRPr="00040F7F">
              <w:rPr>
                <w:sz w:val="18"/>
                <w:szCs w:val="18"/>
              </w:rPr>
              <w:t>石灰岩</w:t>
            </w:r>
          </w:p>
        </w:tc>
        <w:tc>
          <w:tcPr>
            <w:tcW w:w="707" w:type="pct"/>
            <w:vAlign w:val="center"/>
          </w:tcPr>
          <w:p w:rsidR="00040F7F" w:rsidRPr="00040F7F" w:rsidRDefault="00040F7F" w:rsidP="00141A63">
            <w:pPr>
              <w:tabs>
                <w:tab w:val="left" w:pos="5595"/>
              </w:tabs>
              <w:spacing w:line="240" w:lineRule="auto"/>
              <w:ind w:firstLine="6"/>
              <w:jc w:val="center"/>
              <w:rPr>
                <w:sz w:val="18"/>
                <w:szCs w:val="18"/>
              </w:rPr>
            </w:pPr>
            <w:r w:rsidRPr="00040F7F">
              <w:rPr>
                <w:sz w:val="18"/>
                <w:szCs w:val="18"/>
              </w:rPr>
              <w:t>泥岩、砂质泥岩</w:t>
            </w:r>
          </w:p>
        </w:tc>
      </w:tr>
    </w:tbl>
    <w:p w:rsidR="00772796" w:rsidRPr="00EF4DE4" w:rsidRDefault="00772796" w:rsidP="0084155F">
      <w:pPr>
        <w:spacing w:line="500" w:lineRule="exact"/>
      </w:pPr>
    </w:p>
    <w:p w:rsidR="00424188" w:rsidRPr="00EF4DE4" w:rsidRDefault="00424188" w:rsidP="0084155F">
      <w:pPr>
        <w:spacing w:line="500" w:lineRule="exact"/>
      </w:pPr>
      <w:r w:rsidRPr="00EF4DE4">
        <w:rPr>
          <w:rFonts w:hint="eastAsia"/>
        </w:rPr>
        <w:t>⑶</w:t>
      </w:r>
      <w:r w:rsidR="00141A63">
        <w:rPr>
          <w:rFonts w:hint="eastAsia"/>
        </w:rPr>
        <w:t>煤质</w:t>
      </w:r>
    </w:p>
    <w:p w:rsidR="00226E39" w:rsidRPr="00910BB7" w:rsidRDefault="00226E39" w:rsidP="0084155F">
      <w:pPr>
        <w:spacing w:line="500" w:lineRule="exact"/>
      </w:pPr>
      <w:r w:rsidRPr="00910BB7">
        <w:t>井田内可采煤层</w:t>
      </w:r>
      <w:r w:rsidRPr="00910BB7">
        <w:t>3</w:t>
      </w:r>
      <w:r w:rsidRPr="00910BB7">
        <w:t>、</w:t>
      </w:r>
      <w:r w:rsidRPr="00910BB7">
        <w:t>15</w:t>
      </w:r>
      <w:r w:rsidRPr="00910BB7">
        <w:t>号煤层煤质特征如下</w:t>
      </w:r>
      <w:r w:rsidR="00406B56">
        <w:rPr>
          <w:rFonts w:hint="eastAsia"/>
        </w:rPr>
        <w:t>：</w:t>
      </w:r>
    </w:p>
    <w:p w:rsidR="0006704A" w:rsidRDefault="0006704A" w:rsidP="00406B56">
      <w:pPr>
        <w:spacing w:line="520" w:lineRule="exact"/>
        <w:ind w:firstLineChars="194" w:firstLine="483"/>
        <w:jc w:val="center"/>
        <w:rPr>
          <w:b/>
          <w:bCs/>
          <w:spacing w:val="4"/>
        </w:rPr>
      </w:pPr>
    </w:p>
    <w:p w:rsidR="0084155F" w:rsidRDefault="0084155F" w:rsidP="00406B56">
      <w:pPr>
        <w:spacing w:line="520" w:lineRule="exact"/>
        <w:ind w:firstLineChars="194" w:firstLine="483"/>
        <w:jc w:val="center"/>
        <w:rPr>
          <w:b/>
          <w:bCs/>
          <w:spacing w:val="4"/>
        </w:rPr>
      </w:pPr>
    </w:p>
    <w:p w:rsidR="0006704A" w:rsidRDefault="0006704A" w:rsidP="00406B56">
      <w:pPr>
        <w:spacing w:line="520" w:lineRule="exact"/>
        <w:ind w:firstLineChars="194" w:firstLine="483"/>
        <w:jc w:val="center"/>
        <w:rPr>
          <w:b/>
          <w:bCs/>
          <w:spacing w:val="4"/>
        </w:rPr>
      </w:pPr>
    </w:p>
    <w:p w:rsidR="00226E39" w:rsidRPr="00406B56" w:rsidRDefault="00226E39" w:rsidP="00406B56">
      <w:pPr>
        <w:spacing w:line="520" w:lineRule="exact"/>
        <w:ind w:firstLineChars="194" w:firstLine="483"/>
        <w:jc w:val="center"/>
        <w:rPr>
          <w:b/>
          <w:bCs/>
          <w:spacing w:val="4"/>
        </w:rPr>
      </w:pPr>
      <w:r w:rsidRPr="00406B56">
        <w:rPr>
          <w:b/>
          <w:bCs/>
          <w:spacing w:val="4"/>
        </w:rPr>
        <w:lastRenderedPageBreak/>
        <w:t>表</w:t>
      </w:r>
      <w:r w:rsidR="00406B56" w:rsidRPr="00406B56">
        <w:rPr>
          <w:rFonts w:hint="eastAsia"/>
          <w:b/>
          <w:bCs/>
          <w:spacing w:val="4"/>
        </w:rPr>
        <w:t>2.3-4</w:t>
      </w:r>
      <w:r w:rsidRPr="00406B56">
        <w:rPr>
          <w:b/>
          <w:bCs/>
          <w:spacing w:val="4"/>
        </w:rPr>
        <w:t xml:space="preserve">   </w:t>
      </w:r>
      <w:r w:rsidRPr="00406B56">
        <w:rPr>
          <w:b/>
          <w:bCs/>
          <w:spacing w:val="4"/>
        </w:rPr>
        <w:t>煤层煤样化验分析成果汇总表</w:t>
      </w:r>
    </w:p>
    <w:tbl>
      <w:tblPr>
        <w:tblW w:w="9643" w:type="dxa"/>
        <w:jc w:val="center"/>
        <w:tblLook w:val="0000" w:firstRow="0" w:lastRow="0" w:firstColumn="0" w:lastColumn="0" w:noHBand="0" w:noVBand="0"/>
      </w:tblPr>
      <w:tblGrid>
        <w:gridCol w:w="357"/>
        <w:gridCol w:w="357"/>
        <w:gridCol w:w="726"/>
        <w:gridCol w:w="866"/>
        <w:gridCol w:w="866"/>
        <w:gridCol w:w="884"/>
        <w:gridCol w:w="1582"/>
        <w:gridCol w:w="866"/>
        <w:gridCol w:w="556"/>
        <w:gridCol w:w="556"/>
        <w:gridCol w:w="647"/>
        <w:gridCol w:w="943"/>
        <w:gridCol w:w="437"/>
      </w:tblGrid>
      <w:tr w:rsidR="00226E39" w:rsidRPr="00226E39" w:rsidTr="00406B56">
        <w:trPr>
          <w:trHeight w:val="405"/>
          <w:jc w:val="center"/>
        </w:trPr>
        <w:tc>
          <w:tcPr>
            <w:tcW w:w="0" w:type="auto"/>
            <w:vMerge w:val="restart"/>
            <w:tcBorders>
              <w:top w:val="single" w:sz="12" w:space="0" w:color="auto"/>
              <w:left w:val="single" w:sz="12" w:space="0" w:color="auto"/>
              <w:bottom w:val="single" w:sz="4" w:space="0" w:color="auto"/>
              <w:right w:val="single" w:sz="4" w:space="0" w:color="auto"/>
            </w:tcBorders>
            <w:shd w:val="clear" w:color="auto" w:fill="auto"/>
            <w:noWrap/>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煤</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层</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号</w:t>
            </w: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b/>
                <w:spacing w:val="-20"/>
                <w:sz w:val="18"/>
                <w:szCs w:val="18"/>
                <w:u w:val="single"/>
              </w:rPr>
            </w:pPr>
            <w:r w:rsidRPr="00226E39">
              <w:rPr>
                <w:b/>
                <w:spacing w:val="-20"/>
                <w:sz w:val="18"/>
                <w:szCs w:val="18"/>
                <w:u w:val="single"/>
              </w:rPr>
              <w:t>原</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u w:val="single"/>
              </w:rPr>
              <w:t>煤</w:t>
            </w:r>
            <w:r w:rsidRPr="00226E39">
              <w:rPr>
                <w:b/>
                <w:spacing w:val="-20"/>
                <w:sz w:val="18"/>
                <w:szCs w:val="18"/>
              </w:rPr>
              <w:br/>
            </w:r>
            <w:r w:rsidRPr="00226E39">
              <w:rPr>
                <w:b/>
                <w:spacing w:val="-20"/>
                <w:sz w:val="18"/>
                <w:szCs w:val="18"/>
              </w:rPr>
              <w:t>浮</w:t>
            </w:r>
          </w:p>
          <w:p w:rsidR="00226E39" w:rsidRPr="00226E39" w:rsidRDefault="00226E39" w:rsidP="00226E39">
            <w:pPr>
              <w:widowControl/>
              <w:spacing w:line="240" w:lineRule="atLeast"/>
              <w:ind w:firstLine="0"/>
              <w:jc w:val="center"/>
              <w:rPr>
                <w:b/>
                <w:spacing w:val="-20"/>
                <w:sz w:val="18"/>
                <w:szCs w:val="18"/>
                <w:u w:val="single"/>
              </w:rPr>
            </w:pPr>
            <w:r w:rsidRPr="00226E39">
              <w:rPr>
                <w:b/>
                <w:spacing w:val="-20"/>
                <w:sz w:val="18"/>
                <w:szCs w:val="18"/>
              </w:rPr>
              <w:t>煤</w:t>
            </w:r>
          </w:p>
        </w:tc>
        <w:tc>
          <w:tcPr>
            <w:tcW w:w="0" w:type="auto"/>
            <w:gridSpan w:val="3"/>
            <w:tcBorders>
              <w:top w:val="single" w:sz="12" w:space="0" w:color="auto"/>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工业分析（</w:t>
            </w:r>
            <w:r w:rsidRPr="00226E39">
              <w:rPr>
                <w:b/>
                <w:spacing w:val="-20"/>
                <w:sz w:val="18"/>
                <w:szCs w:val="18"/>
              </w:rPr>
              <w:t>%</w:t>
            </w:r>
            <w:r w:rsidRPr="00226E39">
              <w:rPr>
                <w:b/>
                <w:spacing w:val="-20"/>
                <w:sz w:val="18"/>
                <w:szCs w:val="18"/>
              </w:rPr>
              <w:t>）</w:t>
            </w:r>
          </w:p>
        </w:tc>
        <w:tc>
          <w:tcPr>
            <w:tcW w:w="884"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硫</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St</w:t>
            </w:r>
            <w:r w:rsidRPr="00226E39">
              <w:rPr>
                <w:b/>
                <w:spacing w:val="-20"/>
                <w:sz w:val="18"/>
                <w:szCs w:val="18"/>
              </w:rPr>
              <w:t>，</w:t>
            </w:r>
            <w:r w:rsidRPr="00226E39">
              <w:rPr>
                <w:b/>
                <w:spacing w:val="-20"/>
                <w:sz w:val="18"/>
                <w:szCs w:val="18"/>
              </w:rPr>
              <w:t>d</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w:t>
            </w:r>
            <w:r w:rsidRPr="00226E39">
              <w:rPr>
                <w:b/>
                <w:spacing w:val="-20"/>
                <w:sz w:val="18"/>
                <w:szCs w:val="18"/>
              </w:rPr>
              <w:t>%</w:t>
            </w:r>
            <w:r w:rsidRPr="00226E39">
              <w:rPr>
                <w:b/>
                <w:spacing w:val="-20"/>
                <w:sz w:val="18"/>
                <w:szCs w:val="18"/>
              </w:rPr>
              <w:t>）</w:t>
            </w:r>
          </w:p>
        </w:tc>
        <w:tc>
          <w:tcPr>
            <w:tcW w:w="158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干基高位发热量（</w:t>
            </w:r>
            <w:r w:rsidRPr="00226E39">
              <w:rPr>
                <w:b/>
                <w:spacing w:val="-20"/>
                <w:sz w:val="18"/>
                <w:szCs w:val="18"/>
              </w:rPr>
              <w:t>Qgr</w:t>
            </w:r>
            <w:r w:rsidRPr="00226E39">
              <w:rPr>
                <w:b/>
                <w:spacing w:val="-20"/>
                <w:sz w:val="18"/>
                <w:szCs w:val="18"/>
              </w:rPr>
              <w:t>，</w:t>
            </w:r>
            <w:r w:rsidRPr="00226E39">
              <w:rPr>
                <w:b/>
                <w:spacing w:val="-20"/>
                <w:sz w:val="18"/>
                <w:szCs w:val="18"/>
              </w:rPr>
              <w:t>d) MJ/kg</w:t>
            </w: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固定碳</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w:t>
            </w:r>
            <w:r w:rsidRPr="00226E39">
              <w:rPr>
                <w:b/>
                <w:spacing w:val="-20"/>
                <w:sz w:val="18"/>
                <w:szCs w:val="18"/>
              </w:rPr>
              <w:t>F</w:t>
            </w:r>
            <w:r w:rsidRPr="00226E39">
              <w:rPr>
                <w:b/>
                <w:spacing w:val="-20"/>
                <w:sz w:val="18"/>
                <w:szCs w:val="18"/>
                <w:vertAlign w:val="subscript"/>
              </w:rPr>
              <w:t>c</w:t>
            </w:r>
            <w:r w:rsidRPr="00226E39">
              <w:rPr>
                <w:b/>
                <w:spacing w:val="-20"/>
                <w:sz w:val="18"/>
                <w:szCs w:val="18"/>
                <w:vertAlign w:val="subscript"/>
              </w:rPr>
              <w:t>．</w:t>
            </w:r>
            <w:r w:rsidRPr="00226E39">
              <w:rPr>
                <w:b/>
                <w:spacing w:val="-20"/>
                <w:sz w:val="18"/>
                <w:szCs w:val="18"/>
                <w:vertAlign w:val="subscript"/>
              </w:rPr>
              <w:t>d</w:t>
            </w:r>
            <w:r w:rsidRPr="00226E39">
              <w:rPr>
                <w:b/>
                <w:spacing w:val="-20"/>
                <w:sz w:val="18"/>
                <w:szCs w:val="18"/>
              </w:rPr>
              <w:t>）</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w:t>
            </w:r>
          </w:p>
        </w:tc>
        <w:tc>
          <w:tcPr>
            <w:tcW w:w="0" w:type="auto"/>
            <w:gridSpan w:val="2"/>
            <w:tcBorders>
              <w:top w:val="single" w:sz="12" w:space="0" w:color="auto"/>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胶质层厚度</w:t>
            </w: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粘</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结</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指</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数</w:t>
            </w:r>
            <w:r w:rsidRPr="00226E39">
              <w:rPr>
                <w:b/>
                <w:spacing w:val="-20"/>
                <w:sz w:val="18"/>
                <w:szCs w:val="18"/>
              </w:rPr>
              <w:t>(G</w:t>
            </w:r>
            <w:r w:rsidRPr="00226E39">
              <w:rPr>
                <w:b/>
                <w:spacing w:val="-20"/>
                <w:sz w:val="18"/>
                <w:szCs w:val="18"/>
                <w:vertAlign w:val="subscript"/>
              </w:rPr>
              <w:t>R</w:t>
            </w:r>
            <w:r w:rsidRPr="00226E39">
              <w:rPr>
                <w:b/>
                <w:spacing w:val="-20"/>
                <w:sz w:val="18"/>
                <w:szCs w:val="18"/>
                <w:vertAlign w:val="subscript"/>
              </w:rPr>
              <w:t>．</w:t>
            </w:r>
            <w:r w:rsidRPr="00226E39">
              <w:rPr>
                <w:b/>
                <w:spacing w:val="-20"/>
                <w:sz w:val="18"/>
                <w:szCs w:val="18"/>
                <w:vertAlign w:val="subscript"/>
              </w:rPr>
              <w:t>I</w:t>
            </w:r>
            <w:r w:rsidRPr="00226E39">
              <w:rPr>
                <w:b/>
                <w:spacing w:val="-20"/>
                <w:sz w:val="18"/>
                <w:szCs w:val="18"/>
              </w:rPr>
              <w:t>)</w:t>
            </w: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视相</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对密度</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ARD</w:t>
            </w:r>
            <w:r w:rsidRPr="00226E39">
              <w:rPr>
                <w:b/>
                <w:spacing w:val="-20"/>
                <w:sz w:val="18"/>
                <w:szCs w:val="18"/>
              </w:rPr>
              <w:t>（</w:t>
            </w:r>
            <w:r w:rsidRPr="00226E39">
              <w:rPr>
                <w:b/>
                <w:spacing w:val="-20"/>
                <w:sz w:val="18"/>
                <w:szCs w:val="18"/>
              </w:rPr>
              <w:t>t/m</w:t>
            </w:r>
            <w:r w:rsidRPr="00226E39">
              <w:rPr>
                <w:b/>
                <w:spacing w:val="-20"/>
                <w:sz w:val="18"/>
                <w:szCs w:val="18"/>
                <w:vertAlign w:val="superscript"/>
              </w:rPr>
              <w:t>3</w:t>
            </w:r>
            <w:r w:rsidRPr="00226E39">
              <w:rPr>
                <w:b/>
                <w:spacing w:val="-20"/>
                <w:sz w:val="18"/>
                <w:szCs w:val="18"/>
              </w:rPr>
              <w:t>）</w:t>
            </w:r>
          </w:p>
        </w:tc>
        <w:tc>
          <w:tcPr>
            <w:tcW w:w="0" w:type="auto"/>
            <w:vMerge w:val="restart"/>
            <w:tcBorders>
              <w:top w:val="single" w:sz="12" w:space="0" w:color="auto"/>
              <w:left w:val="single" w:sz="4" w:space="0" w:color="auto"/>
              <w:bottom w:val="single" w:sz="4" w:space="0" w:color="auto"/>
              <w:right w:val="single" w:sz="12" w:space="0" w:color="auto"/>
            </w:tcBorders>
            <w:shd w:val="clear" w:color="auto" w:fill="auto"/>
            <w:noWrap/>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煤</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类</w:t>
            </w:r>
          </w:p>
        </w:tc>
      </w:tr>
      <w:tr w:rsidR="00226E39" w:rsidRPr="00226E39" w:rsidTr="00406B56">
        <w:trPr>
          <w:trHeight w:val="405"/>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226E39" w:rsidRPr="00226E39" w:rsidRDefault="00226E39" w:rsidP="00226E39">
            <w:pPr>
              <w:widowControl/>
              <w:spacing w:line="240" w:lineRule="atLeast"/>
              <w:ind w:firstLine="0"/>
              <w:jc w:val="left"/>
              <w:rPr>
                <w:spacing w:val="-2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26E39" w:rsidRPr="00226E39" w:rsidRDefault="00226E39" w:rsidP="00226E39">
            <w:pPr>
              <w:widowControl/>
              <w:spacing w:line="240" w:lineRule="atLeast"/>
              <w:ind w:firstLine="0"/>
              <w:jc w:val="left"/>
              <w:rPr>
                <w:spacing w:val="-20"/>
                <w:sz w:val="18"/>
                <w:szCs w:val="18"/>
                <w:u w:val="single"/>
              </w:rPr>
            </w:pP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Mad</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Ad</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Vdaf</w:t>
            </w:r>
          </w:p>
        </w:tc>
        <w:tc>
          <w:tcPr>
            <w:tcW w:w="884" w:type="dxa"/>
            <w:vMerge/>
            <w:tcBorders>
              <w:top w:val="single" w:sz="4" w:space="0" w:color="auto"/>
              <w:left w:val="single" w:sz="4" w:space="0" w:color="auto"/>
              <w:bottom w:val="single" w:sz="4" w:space="0" w:color="auto"/>
              <w:right w:val="single" w:sz="4" w:space="0" w:color="auto"/>
            </w:tcBorders>
            <w:vAlign w:val="center"/>
          </w:tcPr>
          <w:p w:rsidR="00226E39" w:rsidRPr="00226E39" w:rsidRDefault="00226E39" w:rsidP="00226E39">
            <w:pPr>
              <w:widowControl/>
              <w:spacing w:line="240" w:lineRule="atLeast"/>
              <w:ind w:firstLine="0"/>
              <w:jc w:val="left"/>
              <w:rPr>
                <w:b/>
                <w:spacing w:val="-20"/>
                <w:sz w:val="18"/>
                <w:szCs w:val="18"/>
              </w:rPr>
            </w:pPr>
          </w:p>
        </w:tc>
        <w:tc>
          <w:tcPr>
            <w:tcW w:w="1582" w:type="dxa"/>
            <w:vMerge/>
            <w:tcBorders>
              <w:top w:val="single" w:sz="4" w:space="0" w:color="auto"/>
              <w:left w:val="single" w:sz="4" w:space="0" w:color="auto"/>
              <w:bottom w:val="single" w:sz="4" w:space="0" w:color="auto"/>
              <w:right w:val="single" w:sz="4" w:space="0" w:color="auto"/>
            </w:tcBorders>
            <w:vAlign w:val="center"/>
          </w:tcPr>
          <w:p w:rsidR="00226E39" w:rsidRPr="00226E39" w:rsidRDefault="00226E39" w:rsidP="00226E39">
            <w:pPr>
              <w:widowControl/>
              <w:spacing w:line="240" w:lineRule="atLeast"/>
              <w:ind w:firstLine="0"/>
              <w:jc w:val="left"/>
              <w:rPr>
                <w:b/>
                <w:spacing w:val="-2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26E39" w:rsidRPr="00226E39" w:rsidRDefault="00226E39" w:rsidP="00226E39">
            <w:pPr>
              <w:widowControl/>
              <w:spacing w:line="240" w:lineRule="atLeast"/>
              <w:ind w:firstLine="0"/>
              <w:jc w:val="left"/>
              <w:rPr>
                <w:b/>
                <w:spacing w:val="-2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Y</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(mm)</w:t>
            </w:r>
          </w:p>
        </w:tc>
        <w:tc>
          <w:tcPr>
            <w:tcW w:w="0" w:type="auto"/>
            <w:tcBorders>
              <w:top w:val="nil"/>
              <w:left w:val="nil"/>
              <w:bottom w:val="single" w:sz="4" w:space="0" w:color="auto"/>
              <w:right w:val="single" w:sz="4" w:space="0" w:color="auto"/>
            </w:tcBorders>
            <w:shd w:val="clear" w:color="auto" w:fill="auto"/>
            <w:noWrap/>
            <w:vAlign w:val="center"/>
          </w:tcPr>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X</w:t>
            </w:r>
          </w:p>
          <w:p w:rsidR="00226E39" w:rsidRPr="00226E39" w:rsidRDefault="00226E39" w:rsidP="00226E39">
            <w:pPr>
              <w:widowControl/>
              <w:spacing w:line="240" w:lineRule="atLeast"/>
              <w:ind w:firstLine="0"/>
              <w:jc w:val="center"/>
              <w:rPr>
                <w:b/>
                <w:spacing w:val="-20"/>
                <w:sz w:val="18"/>
                <w:szCs w:val="18"/>
              </w:rPr>
            </w:pPr>
            <w:r w:rsidRPr="00226E39">
              <w:rPr>
                <w:b/>
                <w:spacing w:val="-20"/>
                <w:sz w:val="18"/>
                <w:szCs w:val="18"/>
              </w:rPr>
              <w:t>(mm)</w:t>
            </w:r>
          </w:p>
        </w:tc>
        <w:tc>
          <w:tcPr>
            <w:tcW w:w="0" w:type="auto"/>
            <w:vMerge/>
            <w:tcBorders>
              <w:top w:val="single" w:sz="4" w:space="0" w:color="auto"/>
              <w:left w:val="single" w:sz="4" w:space="0" w:color="auto"/>
              <w:bottom w:val="single" w:sz="4" w:space="0" w:color="auto"/>
              <w:right w:val="single" w:sz="4" w:space="0" w:color="auto"/>
            </w:tcBorders>
            <w:vAlign w:val="center"/>
          </w:tcPr>
          <w:p w:rsidR="00226E39" w:rsidRPr="00226E39" w:rsidRDefault="00226E39" w:rsidP="00226E39">
            <w:pPr>
              <w:widowControl/>
              <w:spacing w:line="240" w:lineRule="atLeast"/>
              <w:ind w:firstLine="0"/>
              <w:jc w:val="left"/>
              <w:rPr>
                <w:b/>
                <w:spacing w:val="-2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26E39" w:rsidRPr="00226E39" w:rsidRDefault="00226E39" w:rsidP="00226E39">
            <w:pPr>
              <w:widowControl/>
              <w:spacing w:line="240" w:lineRule="atLeast"/>
              <w:ind w:firstLine="0"/>
              <w:jc w:val="left"/>
              <w:rPr>
                <w:b/>
                <w:spacing w:val="-20"/>
                <w:sz w:val="18"/>
                <w:szCs w:val="18"/>
              </w:rPr>
            </w:pPr>
          </w:p>
        </w:tc>
        <w:tc>
          <w:tcPr>
            <w:tcW w:w="0" w:type="auto"/>
            <w:vMerge/>
            <w:tcBorders>
              <w:top w:val="single" w:sz="4" w:space="0" w:color="auto"/>
              <w:left w:val="single" w:sz="4" w:space="0" w:color="auto"/>
              <w:bottom w:val="single" w:sz="4" w:space="0" w:color="auto"/>
              <w:right w:val="single" w:sz="12" w:space="0" w:color="auto"/>
            </w:tcBorders>
            <w:vAlign w:val="center"/>
          </w:tcPr>
          <w:p w:rsidR="00226E39" w:rsidRPr="00226E39" w:rsidRDefault="00226E39" w:rsidP="00226E39">
            <w:pPr>
              <w:widowControl/>
              <w:spacing w:line="240" w:lineRule="atLeast"/>
              <w:ind w:firstLine="0"/>
              <w:jc w:val="left"/>
              <w:rPr>
                <w:spacing w:val="-20"/>
                <w:sz w:val="18"/>
                <w:szCs w:val="18"/>
              </w:rPr>
            </w:pPr>
          </w:p>
        </w:tc>
      </w:tr>
      <w:tr w:rsidR="00226E39" w:rsidRPr="00226E39" w:rsidTr="00406B56">
        <w:trPr>
          <w:trHeight w:val="795"/>
          <w:jc w:val="center"/>
        </w:trPr>
        <w:tc>
          <w:tcPr>
            <w:tcW w:w="0" w:type="auto"/>
            <w:vMerge w:val="restart"/>
            <w:tcBorders>
              <w:top w:val="nil"/>
              <w:left w:val="single" w:sz="12" w:space="0" w:color="auto"/>
              <w:bottom w:val="single" w:sz="4" w:space="0" w:color="auto"/>
              <w:right w:val="single" w:sz="4" w:space="0" w:color="auto"/>
            </w:tcBorders>
            <w:shd w:val="clear" w:color="auto" w:fill="auto"/>
            <w:noWrap/>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原</w:t>
            </w:r>
          </w:p>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煤</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0.27-4.04</w:t>
            </w:r>
            <w:r w:rsidRPr="00226E39">
              <w:rPr>
                <w:spacing w:val="-20"/>
                <w:sz w:val="18"/>
                <w:szCs w:val="18"/>
              </w:rPr>
              <w:br/>
              <w:t>2.10</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11.76-29.00</w:t>
            </w:r>
            <w:r w:rsidRPr="00226E39">
              <w:rPr>
                <w:spacing w:val="-20"/>
                <w:sz w:val="18"/>
                <w:szCs w:val="18"/>
              </w:rPr>
              <w:br/>
              <w:t>19.11</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12.03-15.55</w:t>
            </w:r>
            <w:r w:rsidRPr="00226E39">
              <w:rPr>
                <w:spacing w:val="-20"/>
                <w:sz w:val="18"/>
                <w:szCs w:val="18"/>
              </w:rPr>
              <w:br/>
              <w:t>13.70</w:t>
            </w:r>
          </w:p>
        </w:tc>
        <w:tc>
          <w:tcPr>
            <w:tcW w:w="884" w:type="dxa"/>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0.05-0.36</w:t>
            </w:r>
            <w:r w:rsidRPr="00226E39">
              <w:rPr>
                <w:spacing w:val="-20"/>
                <w:sz w:val="18"/>
                <w:szCs w:val="18"/>
              </w:rPr>
              <w:br/>
              <w:t>0.23</w:t>
            </w:r>
          </w:p>
        </w:tc>
        <w:tc>
          <w:tcPr>
            <w:tcW w:w="1582" w:type="dxa"/>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24.38-30.47</w:t>
            </w:r>
            <w:r w:rsidRPr="00226E39">
              <w:rPr>
                <w:spacing w:val="-20"/>
                <w:sz w:val="18"/>
                <w:szCs w:val="18"/>
              </w:rPr>
              <w:br/>
              <w:t>27.44</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59.96-73.54</w:t>
            </w:r>
            <w:r w:rsidRPr="00226E39">
              <w:rPr>
                <w:spacing w:val="-20"/>
                <w:sz w:val="18"/>
                <w:szCs w:val="18"/>
              </w:rPr>
              <w:br/>
              <w:t>66.63</w:t>
            </w:r>
          </w:p>
        </w:tc>
        <w:tc>
          <w:tcPr>
            <w:tcW w:w="0" w:type="auto"/>
            <w:tcBorders>
              <w:top w:val="nil"/>
              <w:left w:val="nil"/>
              <w:bottom w:val="single" w:sz="4" w:space="0" w:color="auto"/>
              <w:right w:val="single" w:sz="4" w:space="0" w:color="auto"/>
            </w:tcBorders>
            <w:shd w:val="clear" w:color="auto" w:fill="auto"/>
            <w:noWrap/>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1.49</w:t>
            </w:r>
          </w:p>
        </w:tc>
        <w:tc>
          <w:tcPr>
            <w:tcW w:w="0" w:type="auto"/>
            <w:vMerge w:val="restart"/>
            <w:tcBorders>
              <w:top w:val="nil"/>
              <w:left w:val="single" w:sz="4" w:space="0" w:color="auto"/>
              <w:bottom w:val="single" w:sz="4" w:space="0" w:color="auto"/>
              <w:right w:val="single" w:sz="12"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PM</w:t>
            </w:r>
          </w:p>
        </w:tc>
      </w:tr>
      <w:tr w:rsidR="00226E39" w:rsidRPr="00226E39" w:rsidTr="00406B56">
        <w:trPr>
          <w:trHeight w:val="855"/>
          <w:jc w:val="center"/>
        </w:trPr>
        <w:tc>
          <w:tcPr>
            <w:tcW w:w="0" w:type="auto"/>
            <w:vMerge/>
            <w:tcBorders>
              <w:top w:val="nil"/>
              <w:left w:val="single" w:sz="12" w:space="0" w:color="auto"/>
              <w:bottom w:val="single" w:sz="4" w:space="0" w:color="auto"/>
              <w:right w:val="single" w:sz="4" w:space="0" w:color="auto"/>
            </w:tcBorders>
            <w:vAlign w:val="center"/>
          </w:tcPr>
          <w:p w:rsidR="00226E39" w:rsidRPr="00226E39" w:rsidRDefault="00226E39" w:rsidP="00226E39">
            <w:pPr>
              <w:widowControl/>
              <w:spacing w:line="240" w:lineRule="atLeast"/>
              <w:ind w:firstLine="0"/>
              <w:jc w:val="left"/>
              <w:rPr>
                <w:spacing w:val="-2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浮</w:t>
            </w:r>
          </w:p>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煤</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0.44-2.86</w:t>
            </w:r>
            <w:r w:rsidRPr="00226E39">
              <w:rPr>
                <w:spacing w:val="-20"/>
                <w:sz w:val="18"/>
                <w:szCs w:val="18"/>
              </w:rPr>
              <w:br/>
              <w:t>1.51</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5.01-9.01</w:t>
            </w:r>
            <w:r w:rsidRPr="00226E39">
              <w:rPr>
                <w:spacing w:val="-20"/>
                <w:sz w:val="18"/>
                <w:szCs w:val="18"/>
              </w:rPr>
              <w:br/>
              <w:t>7.10</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10.38-13.03</w:t>
            </w:r>
            <w:r w:rsidRPr="00226E39">
              <w:rPr>
                <w:spacing w:val="-20"/>
                <w:sz w:val="18"/>
                <w:szCs w:val="18"/>
              </w:rPr>
              <w:br/>
              <w:t>11.46</w:t>
            </w:r>
          </w:p>
        </w:tc>
        <w:tc>
          <w:tcPr>
            <w:tcW w:w="884" w:type="dxa"/>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0.07-0.64</w:t>
            </w:r>
            <w:r w:rsidRPr="00226E39">
              <w:rPr>
                <w:spacing w:val="-20"/>
                <w:sz w:val="18"/>
                <w:szCs w:val="18"/>
              </w:rPr>
              <w:br/>
              <w:t>0.34</w:t>
            </w:r>
          </w:p>
        </w:tc>
        <w:tc>
          <w:tcPr>
            <w:tcW w:w="1582" w:type="dxa"/>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28.66-33.47</w:t>
            </w:r>
            <w:r w:rsidRPr="00226E39">
              <w:rPr>
                <w:spacing w:val="-20"/>
                <w:sz w:val="18"/>
                <w:szCs w:val="18"/>
              </w:rPr>
              <w:br/>
              <w:t>30.79</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u w:val="single"/>
              </w:rPr>
              <w:t>0-12</w:t>
            </w:r>
            <w:r w:rsidRPr="00226E39">
              <w:rPr>
                <w:spacing w:val="-20"/>
                <w:sz w:val="18"/>
                <w:szCs w:val="18"/>
              </w:rPr>
              <w:br/>
              <w:t>4</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0</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p>
        </w:tc>
        <w:tc>
          <w:tcPr>
            <w:tcW w:w="0" w:type="auto"/>
            <w:vMerge/>
            <w:tcBorders>
              <w:top w:val="nil"/>
              <w:left w:val="single" w:sz="4" w:space="0" w:color="auto"/>
              <w:bottom w:val="single" w:sz="4" w:space="0" w:color="auto"/>
              <w:right w:val="single" w:sz="12" w:space="0" w:color="auto"/>
            </w:tcBorders>
            <w:vAlign w:val="center"/>
          </w:tcPr>
          <w:p w:rsidR="00226E39" w:rsidRPr="00226E39" w:rsidRDefault="00226E39" w:rsidP="00226E39">
            <w:pPr>
              <w:widowControl/>
              <w:spacing w:line="240" w:lineRule="atLeast"/>
              <w:ind w:firstLine="0"/>
              <w:jc w:val="left"/>
              <w:rPr>
                <w:spacing w:val="-20"/>
                <w:sz w:val="18"/>
                <w:szCs w:val="18"/>
              </w:rPr>
            </w:pPr>
          </w:p>
        </w:tc>
      </w:tr>
      <w:tr w:rsidR="00226E39" w:rsidRPr="00226E39" w:rsidTr="00406B56">
        <w:trPr>
          <w:trHeight w:val="735"/>
          <w:jc w:val="center"/>
        </w:trPr>
        <w:tc>
          <w:tcPr>
            <w:tcW w:w="0" w:type="auto"/>
            <w:vMerge w:val="restart"/>
            <w:tcBorders>
              <w:top w:val="nil"/>
              <w:left w:val="single" w:sz="12" w:space="0" w:color="auto"/>
              <w:bottom w:val="single" w:sz="4" w:space="0" w:color="auto"/>
              <w:right w:val="single" w:sz="4" w:space="0" w:color="auto"/>
            </w:tcBorders>
            <w:shd w:val="clear" w:color="auto" w:fill="auto"/>
            <w:noWrap/>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原</w:t>
            </w:r>
          </w:p>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煤</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0.34-2.35</w:t>
            </w:r>
            <w:r w:rsidRPr="00226E39">
              <w:rPr>
                <w:spacing w:val="-20"/>
                <w:sz w:val="18"/>
                <w:szCs w:val="18"/>
                <w:u w:val="single"/>
              </w:rPr>
              <w:br/>
            </w:r>
            <w:r w:rsidRPr="00226E39">
              <w:rPr>
                <w:spacing w:val="-20"/>
                <w:sz w:val="18"/>
                <w:szCs w:val="18"/>
              </w:rPr>
              <w:t>1.13</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10.51-37.13</w:t>
            </w:r>
            <w:r w:rsidRPr="00226E39">
              <w:rPr>
                <w:spacing w:val="-20"/>
                <w:sz w:val="18"/>
                <w:szCs w:val="18"/>
                <w:u w:val="single"/>
              </w:rPr>
              <w:br/>
            </w:r>
            <w:r w:rsidRPr="00226E39">
              <w:rPr>
                <w:spacing w:val="-20"/>
                <w:sz w:val="18"/>
                <w:szCs w:val="18"/>
              </w:rPr>
              <w:t>20.99</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11.42-16.12</w:t>
            </w:r>
            <w:r w:rsidRPr="00226E39">
              <w:rPr>
                <w:spacing w:val="-20"/>
                <w:sz w:val="18"/>
                <w:szCs w:val="18"/>
                <w:u w:val="single"/>
              </w:rPr>
              <w:br/>
            </w:r>
            <w:r w:rsidRPr="00226E39">
              <w:rPr>
                <w:spacing w:val="-20"/>
                <w:sz w:val="18"/>
                <w:szCs w:val="18"/>
              </w:rPr>
              <w:t>13.93</w:t>
            </w:r>
          </w:p>
        </w:tc>
        <w:tc>
          <w:tcPr>
            <w:tcW w:w="884" w:type="dxa"/>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u w:val="single"/>
              </w:rPr>
              <w:t>1.77-2.95</w:t>
            </w:r>
            <w:r w:rsidRPr="00226E39">
              <w:rPr>
                <w:spacing w:val="-20"/>
                <w:sz w:val="18"/>
                <w:szCs w:val="18"/>
              </w:rPr>
              <w:t xml:space="preserve">     </w:t>
            </w:r>
          </w:p>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rPr>
              <w:t xml:space="preserve"> 2.56</w:t>
            </w:r>
          </w:p>
        </w:tc>
        <w:tc>
          <w:tcPr>
            <w:tcW w:w="1582" w:type="dxa"/>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21.06-32.26</w:t>
            </w:r>
            <w:r w:rsidRPr="00226E39">
              <w:rPr>
                <w:spacing w:val="-20"/>
                <w:sz w:val="18"/>
                <w:szCs w:val="18"/>
              </w:rPr>
              <w:br/>
              <w:t>27.34</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52.73-88.32</w:t>
            </w:r>
            <w:r w:rsidRPr="00226E39">
              <w:rPr>
                <w:spacing w:val="-20"/>
                <w:sz w:val="18"/>
                <w:szCs w:val="18"/>
              </w:rPr>
              <w:br/>
              <w:t>69.60</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 xml:space="preserve">　</w:t>
            </w:r>
          </w:p>
        </w:tc>
        <w:tc>
          <w:tcPr>
            <w:tcW w:w="0" w:type="auto"/>
            <w:tcBorders>
              <w:top w:val="nil"/>
              <w:left w:val="nil"/>
              <w:bottom w:val="single" w:sz="4"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u w:val="single"/>
              </w:rPr>
              <w:t>1.40-1.58</w:t>
            </w:r>
            <w:r w:rsidRPr="00226E39">
              <w:rPr>
                <w:spacing w:val="-20"/>
                <w:sz w:val="18"/>
                <w:szCs w:val="18"/>
              </w:rPr>
              <w:br/>
              <w:t>1.49</w:t>
            </w:r>
          </w:p>
        </w:tc>
        <w:tc>
          <w:tcPr>
            <w:tcW w:w="0" w:type="auto"/>
            <w:vMerge w:val="restart"/>
            <w:tcBorders>
              <w:top w:val="nil"/>
              <w:left w:val="single" w:sz="4" w:space="0" w:color="auto"/>
              <w:bottom w:val="single" w:sz="4" w:space="0" w:color="auto"/>
              <w:right w:val="single" w:sz="12"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PM</w:t>
            </w:r>
          </w:p>
        </w:tc>
      </w:tr>
      <w:tr w:rsidR="00226E39" w:rsidRPr="00226E39" w:rsidTr="00406B56">
        <w:trPr>
          <w:trHeight w:val="735"/>
          <w:jc w:val="center"/>
        </w:trPr>
        <w:tc>
          <w:tcPr>
            <w:tcW w:w="0" w:type="auto"/>
            <w:vMerge/>
            <w:tcBorders>
              <w:top w:val="nil"/>
              <w:left w:val="single" w:sz="12" w:space="0" w:color="auto"/>
              <w:bottom w:val="single" w:sz="12" w:space="0" w:color="auto"/>
              <w:right w:val="single" w:sz="4" w:space="0" w:color="auto"/>
            </w:tcBorders>
            <w:vAlign w:val="center"/>
          </w:tcPr>
          <w:p w:rsidR="00226E39" w:rsidRPr="00226E39" w:rsidRDefault="00226E39" w:rsidP="00226E39">
            <w:pPr>
              <w:widowControl/>
              <w:spacing w:line="240" w:lineRule="atLeast"/>
              <w:ind w:firstLine="0"/>
              <w:jc w:val="left"/>
              <w:rPr>
                <w:spacing w:val="-20"/>
                <w:sz w:val="18"/>
                <w:szCs w:val="18"/>
              </w:rPr>
            </w:pPr>
          </w:p>
        </w:tc>
        <w:tc>
          <w:tcPr>
            <w:tcW w:w="0" w:type="auto"/>
            <w:tcBorders>
              <w:top w:val="nil"/>
              <w:left w:val="nil"/>
              <w:bottom w:val="single" w:sz="12" w:space="0" w:color="auto"/>
              <w:right w:val="single" w:sz="4" w:space="0" w:color="auto"/>
            </w:tcBorders>
            <w:shd w:val="clear" w:color="auto" w:fill="auto"/>
            <w:noWrap/>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浮</w:t>
            </w:r>
          </w:p>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煤</w:t>
            </w:r>
          </w:p>
        </w:tc>
        <w:tc>
          <w:tcPr>
            <w:tcW w:w="0" w:type="auto"/>
            <w:tcBorders>
              <w:top w:val="nil"/>
              <w:left w:val="nil"/>
              <w:bottom w:val="single" w:sz="12"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0.50-1.88</w:t>
            </w:r>
            <w:r w:rsidRPr="00226E39">
              <w:rPr>
                <w:spacing w:val="-20"/>
                <w:sz w:val="18"/>
                <w:szCs w:val="18"/>
                <w:u w:val="single"/>
              </w:rPr>
              <w:br/>
            </w:r>
            <w:r w:rsidRPr="00226E39">
              <w:rPr>
                <w:spacing w:val="-20"/>
                <w:sz w:val="18"/>
                <w:szCs w:val="18"/>
              </w:rPr>
              <w:t>1.08</w:t>
            </w:r>
          </w:p>
        </w:tc>
        <w:tc>
          <w:tcPr>
            <w:tcW w:w="0" w:type="auto"/>
            <w:tcBorders>
              <w:top w:val="nil"/>
              <w:left w:val="nil"/>
              <w:bottom w:val="single" w:sz="12"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5.00-8.25</w:t>
            </w:r>
            <w:r w:rsidRPr="00226E39">
              <w:rPr>
                <w:spacing w:val="-20"/>
                <w:sz w:val="18"/>
                <w:szCs w:val="18"/>
                <w:u w:val="single"/>
              </w:rPr>
              <w:br/>
            </w:r>
            <w:r w:rsidRPr="00226E39">
              <w:rPr>
                <w:spacing w:val="-20"/>
                <w:sz w:val="18"/>
                <w:szCs w:val="18"/>
              </w:rPr>
              <w:t>6.66</w:t>
            </w:r>
          </w:p>
        </w:tc>
        <w:tc>
          <w:tcPr>
            <w:tcW w:w="0" w:type="auto"/>
            <w:tcBorders>
              <w:top w:val="nil"/>
              <w:left w:val="nil"/>
              <w:bottom w:val="single" w:sz="12"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10.20-11.95</w:t>
            </w:r>
            <w:r w:rsidRPr="00226E39">
              <w:rPr>
                <w:spacing w:val="-20"/>
                <w:sz w:val="18"/>
                <w:szCs w:val="18"/>
                <w:u w:val="single"/>
              </w:rPr>
              <w:br/>
            </w:r>
            <w:r w:rsidRPr="00226E39">
              <w:rPr>
                <w:spacing w:val="-20"/>
                <w:sz w:val="18"/>
                <w:szCs w:val="18"/>
              </w:rPr>
              <w:t>10.87</w:t>
            </w:r>
          </w:p>
        </w:tc>
        <w:tc>
          <w:tcPr>
            <w:tcW w:w="884" w:type="dxa"/>
            <w:tcBorders>
              <w:top w:val="nil"/>
              <w:left w:val="nil"/>
              <w:bottom w:val="single" w:sz="12"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2.20-2.86</w:t>
            </w:r>
            <w:r w:rsidRPr="00226E39">
              <w:rPr>
                <w:spacing w:val="-20"/>
                <w:sz w:val="18"/>
                <w:szCs w:val="18"/>
                <w:u w:val="single"/>
              </w:rPr>
              <w:br/>
            </w:r>
            <w:r w:rsidRPr="00226E39">
              <w:rPr>
                <w:spacing w:val="-20"/>
                <w:sz w:val="18"/>
                <w:szCs w:val="18"/>
              </w:rPr>
              <w:t>2.55</w:t>
            </w:r>
          </w:p>
        </w:tc>
        <w:tc>
          <w:tcPr>
            <w:tcW w:w="1582" w:type="dxa"/>
            <w:tcBorders>
              <w:top w:val="nil"/>
              <w:left w:val="nil"/>
              <w:bottom w:val="single" w:sz="12"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r w:rsidRPr="00226E39">
              <w:rPr>
                <w:spacing w:val="-20"/>
                <w:sz w:val="18"/>
                <w:szCs w:val="18"/>
                <w:u w:val="single"/>
              </w:rPr>
              <w:t>33.33-34.21</w:t>
            </w:r>
            <w:r w:rsidRPr="00226E39">
              <w:rPr>
                <w:spacing w:val="-20"/>
                <w:sz w:val="18"/>
                <w:szCs w:val="18"/>
              </w:rPr>
              <w:br/>
              <w:t>33.79</w:t>
            </w:r>
          </w:p>
        </w:tc>
        <w:tc>
          <w:tcPr>
            <w:tcW w:w="0" w:type="auto"/>
            <w:tcBorders>
              <w:top w:val="nil"/>
              <w:left w:val="nil"/>
              <w:bottom w:val="single" w:sz="12"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u w:val="single"/>
              </w:rPr>
            </w:pPr>
          </w:p>
        </w:tc>
        <w:tc>
          <w:tcPr>
            <w:tcW w:w="0" w:type="auto"/>
            <w:tcBorders>
              <w:top w:val="nil"/>
              <w:left w:val="nil"/>
              <w:bottom w:val="single" w:sz="12"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0</w:t>
            </w:r>
          </w:p>
        </w:tc>
        <w:tc>
          <w:tcPr>
            <w:tcW w:w="0" w:type="auto"/>
            <w:tcBorders>
              <w:top w:val="nil"/>
              <w:left w:val="nil"/>
              <w:bottom w:val="single" w:sz="12"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u w:val="single"/>
              </w:rPr>
              <w:t>0-12</w:t>
            </w:r>
            <w:r w:rsidRPr="00226E39">
              <w:rPr>
                <w:spacing w:val="-20"/>
                <w:sz w:val="18"/>
                <w:szCs w:val="18"/>
              </w:rPr>
              <w:br/>
              <w:t>4</w:t>
            </w:r>
          </w:p>
        </w:tc>
        <w:tc>
          <w:tcPr>
            <w:tcW w:w="0" w:type="auto"/>
            <w:tcBorders>
              <w:top w:val="nil"/>
              <w:left w:val="nil"/>
              <w:bottom w:val="single" w:sz="12"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r w:rsidRPr="00226E39">
              <w:rPr>
                <w:spacing w:val="-20"/>
                <w:sz w:val="18"/>
                <w:szCs w:val="18"/>
              </w:rPr>
              <w:t>0</w:t>
            </w:r>
          </w:p>
        </w:tc>
        <w:tc>
          <w:tcPr>
            <w:tcW w:w="0" w:type="auto"/>
            <w:tcBorders>
              <w:top w:val="nil"/>
              <w:left w:val="nil"/>
              <w:bottom w:val="single" w:sz="12" w:space="0" w:color="auto"/>
              <w:right w:val="single" w:sz="4" w:space="0" w:color="auto"/>
            </w:tcBorders>
            <w:shd w:val="clear" w:color="auto" w:fill="auto"/>
            <w:vAlign w:val="center"/>
          </w:tcPr>
          <w:p w:rsidR="00226E39" w:rsidRPr="00226E39" w:rsidRDefault="00226E39" w:rsidP="00226E39">
            <w:pPr>
              <w:widowControl/>
              <w:spacing w:line="240" w:lineRule="atLeast"/>
              <w:ind w:firstLine="0"/>
              <w:jc w:val="center"/>
              <w:rPr>
                <w:spacing w:val="-20"/>
                <w:sz w:val="18"/>
                <w:szCs w:val="18"/>
              </w:rPr>
            </w:pPr>
          </w:p>
        </w:tc>
        <w:tc>
          <w:tcPr>
            <w:tcW w:w="0" w:type="auto"/>
            <w:vMerge/>
            <w:tcBorders>
              <w:top w:val="nil"/>
              <w:left w:val="single" w:sz="4" w:space="0" w:color="auto"/>
              <w:bottom w:val="single" w:sz="12" w:space="0" w:color="auto"/>
              <w:right w:val="single" w:sz="12" w:space="0" w:color="auto"/>
            </w:tcBorders>
            <w:vAlign w:val="center"/>
          </w:tcPr>
          <w:p w:rsidR="00226E39" w:rsidRPr="00226E39" w:rsidRDefault="00226E39" w:rsidP="00226E39">
            <w:pPr>
              <w:widowControl/>
              <w:spacing w:line="240" w:lineRule="atLeast"/>
              <w:ind w:firstLine="0"/>
              <w:jc w:val="left"/>
              <w:rPr>
                <w:spacing w:val="-20"/>
                <w:sz w:val="18"/>
                <w:szCs w:val="18"/>
              </w:rPr>
            </w:pPr>
          </w:p>
        </w:tc>
      </w:tr>
    </w:tbl>
    <w:p w:rsidR="0006704A" w:rsidRPr="00493FA7" w:rsidRDefault="0006704A" w:rsidP="0084155F">
      <w:pPr>
        <w:spacing w:line="500" w:lineRule="exact"/>
        <w:ind w:firstLineChars="200" w:firstLine="480"/>
      </w:pPr>
      <w:r>
        <w:rPr>
          <w:rFonts w:hint="eastAsia"/>
        </w:rPr>
        <w:t>（</w:t>
      </w:r>
      <w:r>
        <w:rPr>
          <w:rFonts w:hint="eastAsia"/>
        </w:rPr>
        <w:t>4</w:t>
      </w:r>
      <w:r>
        <w:rPr>
          <w:rFonts w:hint="eastAsia"/>
        </w:rPr>
        <w:t>）</w:t>
      </w:r>
      <w:r w:rsidRPr="00493FA7">
        <w:t>煤质及工业用途</w:t>
      </w:r>
    </w:p>
    <w:p w:rsidR="0006704A" w:rsidRPr="00493FA7" w:rsidRDefault="0006704A" w:rsidP="0084155F">
      <w:pPr>
        <w:spacing w:line="500" w:lineRule="exact"/>
        <w:ind w:firstLineChars="200" w:firstLine="480"/>
      </w:pPr>
      <w:r w:rsidRPr="00493FA7">
        <w:t>煤类按《中国煤炭分类》（</w:t>
      </w:r>
      <w:r w:rsidRPr="00493FA7">
        <w:t>GB/T5751—2009</w:t>
      </w:r>
      <w:r w:rsidRPr="00493FA7">
        <w:t>）划分，以浮煤干燥无灰基挥发分</w:t>
      </w:r>
      <w:r w:rsidRPr="00493FA7">
        <w:t>Vdaf</w:t>
      </w:r>
      <w:r w:rsidRPr="00493FA7">
        <w:t>、粘结指数</w:t>
      </w:r>
      <w:r w:rsidRPr="00493FA7">
        <w:t>GR.I</w:t>
      </w:r>
      <w:r w:rsidRPr="00493FA7">
        <w:t>和胶质层厚度</w:t>
      </w:r>
      <w:r w:rsidRPr="00493FA7">
        <w:t>Y</w:t>
      </w:r>
      <w:r w:rsidRPr="00493FA7">
        <w:t>来确定，</w:t>
      </w:r>
      <w:r w:rsidRPr="00493FA7">
        <w:t>3</w:t>
      </w:r>
      <w:r w:rsidRPr="00493FA7">
        <w:t>号煤为低灰</w:t>
      </w:r>
      <w:r w:rsidRPr="00493FA7">
        <w:t>-</w:t>
      </w:r>
      <w:r w:rsidRPr="00493FA7">
        <w:t>中高灰、特低硫、中高</w:t>
      </w:r>
      <w:r w:rsidRPr="00493FA7">
        <w:t>-</w:t>
      </w:r>
      <w:r w:rsidRPr="00493FA7">
        <w:t>特高发热量之贫煤。</w:t>
      </w:r>
      <w:r w:rsidRPr="00493FA7">
        <w:t>15</w:t>
      </w:r>
      <w:r w:rsidRPr="00493FA7">
        <w:t>号煤层为低灰</w:t>
      </w:r>
      <w:r w:rsidRPr="00493FA7">
        <w:t>-</w:t>
      </w:r>
      <w:r w:rsidRPr="00493FA7">
        <w:t>中高灰、中硫</w:t>
      </w:r>
      <w:r w:rsidRPr="00493FA7">
        <w:t>-</w:t>
      </w:r>
      <w:r w:rsidRPr="00493FA7">
        <w:t>高硫、中低</w:t>
      </w:r>
      <w:r w:rsidRPr="00493FA7">
        <w:t>-</w:t>
      </w:r>
      <w:r w:rsidRPr="00493FA7">
        <w:t>特高发热量之贫煤。可作动力用煤。</w:t>
      </w:r>
    </w:p>
    <w:p w:rsidR="0006704A" w:rsidRPr="00493FA7" w:rsidRDefault="0006704A" w:rsidP="0084155F">
      <w:pPr>
        <w:spacing w:line="500" w:lineRule="exact"/>
        <w:ind w:firstLineChars="200" w:firstLine="480"/>
      </w:pPr>
      <w:r w:rsidRPr="00493FA7">
        <w:t>（</w:t>
      </w:r>
      <w:r>
        <w:rPr>
          <w:rFonts w:hint="eastAsia"/>
        </w:rPr>
        <w:t>5</w:t>
      </w:r>
      <w:r w:rsidRPr="00493FA7">
        <w:t>）煤的风氧化</w:t>
      </w:r>
    </w:p>
    <w:p w:rsidR="0006704A" w:rsidRPr="00493FA7" w:rsidRDefault="0006704A" w:rsidP="0084155F">
      <w:pPr>
        <w:spacing w:line="500" w:lineRule="exact"/>
        <w:ind w:firstLineChars="200" w:firstLine="480"/>
      </w:pPr>
      <w:r w:rsidRPr="00493FA7">
        <w:t>井田内</w:t>
      </w:r>
      <w:r w:rsidRPr="00493FA7">
        <w:t>3</w:t>
      </w:r>
      <w:r w:rsidRPr="00493FA7">
        <w:t>号煤层北部、西部埋藏较浅，井田北部、西部有露头，根据井下采掘揭露</w:t>
      </w:r>
      <w:r w:rsidRPr="00493FA7">
        <w:t>3</w:t>
      </w:r>
      <w:r w:rsidRPr="00493FA7">
        <w:t>号煤层风氧化带范围</w:t>
      </w:r>
      <w:r w:rsidRPr="00493FA7">
        <w:t>50m~200m</w:t>
      </w:r>
      <w:r w:rsidRPr="00493FA7">
        <w:t>。</w:t>
      </w:r>
    </w:p>
    <w:p w:rsidR="002B0982" w:rsidRPr="00EF4DE4" w:rsidRDefault="0006704A" w:rsidP="0084155F">
      <w:pPr>
        <w:spacing w:line="500" w:lineRule="exact"/>
      </w:pPr>
      <w:r w:rsidRPr="00493FA7">
        <w:t>15</w:t>
      </w:r>
      <w:r w:rsidRPr="00493FA7">
        <w:t>号煤层埋藏深，无风氧化现象。</w:t>
      </w:r>
    </w:p>
    <w:p w:rsidR="0006704A" w:rsidRPr="0064277C" w:rsidRDefault="008A0FE8" w:rsidP="0084155F">
      <w:pPr>
        <w:pStyle w:val="3"/>
        <w:spacing w:line="500" w:lineRule="exact"/>
      </w:pPr>
      <w:r>
        <w:rPr>
          <w:rFonts w:hint="eastAsia"/>
        </w:rPr>
        <w:t>2.3.5</w:t>
      </w:r>
      <w:r w:rsidR="0006704A" w:rsidRPr="0064277C">
        <w:t>瓦斯、煤尘爆炸性、煤的自燃发火性以及地温地压情况</w:t>
      </w:r>
    </w:p>
    <w:p w:rsidR="0006704A" w:rsidRPr="0006704A" w:rsidRDefault="0064277C" w:rsidP="0084155F">
      <w:pPr>
        <w:spacing w:line="500" w:lineRule="exact"/>
        <w:ind w:firstLineChars="200" w:firstLine="480"/>
      </w:pPr>
      <w:r>
        <w:rPr>
          <w:rFonts w:hint="eastAsia"/>
        </w:rPr>
        <w:t>（</w:t>
      </w:r>
      <w:r>
        <w:rPr>
          <w:rFonts w:hint="eastAsia"/>
        </w:rPr>
        <w:t>1</w:t>
      </w:r>
      <w:r>
        <w:rPr>
          <w:rFonts w:hint="eastAsia"/>
        </w:rPr>
        <w:t>）</w:t>
      </w:r>
      <w:r w:rsidR="0006704A" w:rsidRPr="0006704A">
        <w:t>瓦斯</w:t>
      </w:r>
    </w:p>
    <w:p w:rsidR="0006704A" w:rsidRPr="0006704A" w:rsidRDefault="0006704A" w:rsidP="0084155F">
      <w:pPr>
        <w:spacing w:line="500" w:lineRule="exact"/>
        <w:ind w:firstLineChars="200" w:firstLine="480"/>
      </w:pPr>
      <w:r w:rsidRPr="0006704A">
        <w:t>根据山西省煤炭工业厅《关于山西长治联盛太义掌煤业有限公司矿井联合试运转期间瓦斯等级鉴定报告的批复》（晋煤瓦发〔</w:t>
      </w:r>
      <w:r w:rsidRPr="0006704A">
        <w:t>2013</w:t>
      </w:r>
      <w:r w:rsidRPr="0006704A">
        <w:t>〕</w:t>
      </w:r>
      <w:r w:rsidRPr="0006704A">
        <w:t>842</w:t>
      </w:r>
      <w:r w:rsidRPr="0006704A">
        <w:t>号）文件，该矿井</w:t>
      </w:r>
      <w:r w:rsidRPr="0006704A">
        <w:t>2013</w:t>
      </w:r>
      <w:r w:rsidRPr="0006704A">
        <w:t>年联合试运转期间瓦斯相对涌出量</w:t>
      </w:r>
      <w:r w:rsidRPr="0006704A">
        <w:t>2.58m</w:t>
      </w:r>
      <w:r w:rsidRPr="0006704A">
        <w:rPr>
          <w:vertAlign w:val="superscript"/>
        </w:rPr>
        <w:t>3</w:t>
      </w:r>
      <w:r w:rsidRPr="0006704A">
        <w:t>/t</w:t>
      </w:r>
      <w:r w:rsidRPr="0006704A">
        <w:t>，绝对涌出量</w:t>
      </w:r>
      <w:r w:rsidRPr="0006704A">
        <w:t>4.91m</w:t>
      </w:r>
      <w:r w:rsidRPr="0006704A">
        <w:rPr>
          <w:vertAlign w:val="superscript"/>
        </w:rPr>
        <w:t>3</w:t>
      </w:r>
      <w:r w:rsidRPr="0006704A">
        <w:t>/min</w:t>
      </w:r>
      <w:r w:rsidRPr="0006704A">
        <w:t>，二氧化碳相对涌出量</w:t>
      </w:r>
      <w:r w:rsidRPr="0006704A">
        <w:t>0.52m</w:t>
      </w:r>
      <w:r w:rsidRPr="0006704A">
        <w:rPr>
          <w:vertAlign w:val="superscript"/>
        </w:rPr>
        <w:t>3</w:t>
      </w:r>
      <w:r w:rsidRPr="0006704A">
        <w:t>/t</w:t>
      </w:r>
      <w:r w:rsidRPr="0006704A">
        <w:t>，二氧化碳绝对涌出量</w:t>
      </w:r>
      <w:r w:rsidRPr="0006704A">
        <w:t>0.99m</w:t>
      </w:r>
      <w:r w:rsidRPr="0006704A">
        <w:rPr>
          <w:vertAlign w:val="superscript"/>
        </w:rPr>
        <w:t>3</w:t>
      </w:r>
      <w:r w:rsidRPr="0006704A">
        <w:t>/min</w:t>
      </w:r>
      <w:r w:rsidRPr="0006704A">
        <w:t>，鉴定及批复属瓦斯矿井。</w:t>
      </w:r>
    </w:p>
    <w:p w:rsidR="0006704A" w:rsidRPr="0006704A" w:rsidRDefault="0006704A" w:rsidP="0084155F">
      <w:pPr>
        <w:spacing w:line="500" w:lineRule="exact"/>
        <w:ind w:firstLineChars="200" w:firstLine="480"/>
      </w:pPr>
      <w:r w:rsidRPr="0006704A">
        <w:t>由于太义掌煤业有限公司近几年未开采</w:t>
      </w:r>
      <w:r w:rsidRPr="0006704A">
        <w:t>3</w:t>
      </w:r>
      <w:r w:rsidRPr="0006704A">
        <w:t>号煤层，</w:t>
      </w:r>
      <w:r w:rsidR="0064277C">
        <w:rPr>
          <w:rFonts w:hint="eastAsia"/>
        </w:rPr>
        <w:t>配采</w:t>
      </w:r>
      <w:r w:rsidRPr="0006704A">
        <w:t>设计采用</w:t>
      </w:r>
      <w:r w:rsidR="0064277C">
        <w:rPr>
          <w:rFonts w:hint="eastAsia"/>
        </w:rPr>
        <w:t>邻近矿井</w:t>
      </w:r>
      <w:r w:rsidRPr="0006704A">
        <w:t>红兴煤业</w:t>
      </w:r>
      <w:r w:rsidRPr="0006704A">
        <w:t>2012</w:t>
      </w:r>
      <w:r w:rsidRPr="0006704A">
        <w:t>年开采</w:t>
      </w:r>
      <w:r w:rsidRPr="0006704A">
        <w:t>3</w:t>
      </w:r>
      <w:r w:rsidRPr="0006704A">
        <w:t>号煤层瓦斯资料，相对瓦斯涌出量为</w:t>
      </w:r>
      <w:r w:rsidRPr="0006704A">
        <w:t>2.72m</w:t>
      </w:r>
      <w:r w:rsidRPr="0006704A">
        <w:rPr>
          <w:vertAlign w:val="superscript"/>
        </w:rPr>
        <w:t>3</w:t>
      </w:r>
      <w:r w:rsidRPr="0006704A">
        <w:t>/t</w:t>
      </w:r>
      <w:r w:rsidRPr="0006704A">
        <w:t>，相对二氧化碳涌</w:t>
      </w:r>
      <w:r w:rsidRPr="0006704A">
        <w:lastRenderedPageBreak/>
        <w:t>出量为</w:t>
      </w:r>
      <w:r w:rsidRPr="0006704A">
        <w:t>0.82m</w:t>
      </w:r>
      <w:r w:rsidRPr="0006704A">
        <w:rPr>
          <w:vertAlign w:val="superscript"/>
        </w:rPr>
        <w:t>3</w:t>
      </w:r>
      <w:r w:rsidRPr="0006704A">
        <w:t>/t</w:t>
      </w:r>
      <w:r w:rsidRPr="0006704A">
        <w:t>。</w:t>
      </w:r>
      <w:r w:rsidR="0064277C">
        <w:rPr>
          <w:rFonts w:hint="eastAsia"/>
        </w:rPr>
        <w:t>属于瓦斯矿井</w:t>
      </w:r>
    </w:p>
    <w:p w:rsidR="0006704A" w:rsidRPr="0006704A" w:rsidRDefault="0064277C" w:rsidP="0084155F">
      <w:pPr>
        <w:spacing w:line="500" w:lineRule="exact"/>
        <w:ind w:firstLineChars="200" w:firstLine="480"/>
      </w:pPr>
      <w:r>
        <w:rPr>
          <w:rFonts w:hint="eastAsia"/>
        </w:rPr>
        <w:t>（</w:t>
      </w:r>
      <w:r>
        <w:rPr>
          <w:rFonts w:hint="eastAsia"/>
        </w:rPr>
        <w:t>2</w:t>
      </w:r>
      <w:r>
        <w:rPr>
          <w:rFonts w:hint="eastAsia"/>
        </w:rPr>
        <w:t>）</w:t>
      </w:r>
      <w:r w:rsidR="0006704A" w:rsidRPr="0006704A">
        <w:t>煤尘爆炸性</w:t>
      </w:r>
    </w:p>
    <w:p w:rsidR="0006704A" w:rsidRPr="0006704A" w:rsidRDefault="0006704A" w:rsidP="0084155F">
      <w:pPr>
        <w:spacing w:line="500" w:lineRule="exact"/>
        <w:ind w:firstLineChars="200" w:firstLine="480"/>
        <w:rPr>
          <w:bCs/>
        </w:rPr>
      </w:pPr>
      <w:r w:rsidRPr="0006704A">
        <w:t>根据长治县太义掌中心煤矿</w:t>
      </w:r>
      <w:smartTag w:uri="urn:schemas-microsoft-com:office:smarttags" w:element="chsdate">
        <w:smartTagPr>
          <w:attr w:name="IsROCDate" w:val="False"/>
          <w:attr w:name="IsLunarDate" w:val="False"/>
          <w:attr w:name="Day" w:val="20"/>
          <w:attr w:name="Month" w:val="12"/>
          <w:attr w:name="Year" w:val="2007"/>
        </w:smartTagPr>
        <w:r w:rsidRPr="0006704A">
          <w:rPr>
            <w:bCs/>
          </w:rPr>
          <w:t>2007</w:t>
        </w:r>
        <w:r w:rsidRPr="0006704A">
          <w:rPr>
            <w:bCs/>
          </w:rPr>
          <w:t>年</w:t>
        </w:r>
        <w:r w:rsidRPr="0006704A">
          <w:rPr>
            <w:bCs/>
          </w:rPr>
          <w:t>12</w:t>
        </w:r>
        <w:r w:rsidRPr="0006704A">
          <w:rPr>
            <w:bCs/>
          </w:rPr>
          <w:t>月</w:t>
        </w:r>
        <w:r w:rsidRPr="0006704A">
          <w:rPr>
            <w:bCs/>
          </w:rPr>
          <w:t>20</w:t>
        </w:r>
        <w:r w:rsidRPr="0006704A">
          <w:rPr>
            <w:bCs/>
          </w:rPr>
          <w:t>日</w:t>
        </w:r>
      </w:smartTag>
      <w:r w:rsidRPr="0006704A">
        <w:rPr>
          <w:bCs/>
        </w:rPr>
        <w:t>在井下工作面采取</w:t>
      </w:r>
      <w:r w:rsidRPr="0006704A">
        <w:rPr>
          <w:bCs/>
        </w:rPr>
        <w:t>3</w:t>
      </w:r>
      <w:r w:rsidRPr="0006704A">
        <w:rPr>
          <w:bCs/>
        </w:rPr>
        <w:t>号煤层煤样，由国家煤及煤产品质量监督检验中心对</w:t>
      </w:r>
      <w:r w:rsidRPr="0006704A">
        <w:rPr>
          <w:bCs/>
        </w:rPr>
        <w:t>3</w:t>
      </w:r>
      <w:r w:rsidRPr="0006704A">
        <w:rPr>
          <w:bCs/>
        </w:rPr>
        <w:t>号煤尘爆炸性进行了鉴定报告资料，另据山西公信安全技术有限公司</w:t>
      </w:r>
      <w:r w:rsidRPr="0006704A">
        <w:rPr>
          <w:bCs/>
        </w:rPr>
        <w:t>2012</w:t>
      </w:r>
      <w:r w:rsidRPr="0006704A">
        <w:rPr>
          <w:bCs/>
        </w:rPr>
        <w:t>年对本矿</w:t>
      </w:r>
      <w:r w:rsidRPr="0006704A">
        <w:rPr>
          <w:bCs/>
        </w:rPr>
        <w:t>15</w:t>
      </w:r>
      <w:r w:rsidRPr="0006704A">
        <w:rPr>
          <w:bCs/>
        </w:rPr>
        <w:t>号煤层煤尘爆炸性及自燃倾向性鉴定报告资料，该矿</w:t>
      </w:r>
      <w:r w:rsidRPr="0006704A">
        <w:rPr>
          <w:bCs/>
        </w:rPr>
        <w:t>15</w:t>
      </w:r>
      <w:r w:rsidRPr="0006704A">
        <w:rPr>
          <w:bCs/>
        </w:rPr>
        <w:t>号煤层煤尘爆炸性测试成果如下表：</w:t>
      </w:r>
    </w:p>
    <w:p w:rsidR="0006704A" w:rsidRPr="0064277C" w:rsidRDefault="0006704A" w:rsidP="0064277C">
      <w:pPr>
        <w:spacing w:line="520" w:lineRule="exact"/>
        <w:ind w:firstLineChars="194" w:firstLine="483"/>
        <w:jc w:val="center"/>
        <w:rPr>
          <w:b/>
          <w:bCs/>
          <w:spacing w:val="4"/>
        </w:rPr>
      </w:pPr>
      <w:r w:rsidRPr="0064277C">
        <w:rPr>
          <w:b/>
          <w:bCs/>
          <w:spacing w:val="4"/>
        </w:rPr>
        <w:t>表</w:t>
      </w:r>
      <w:r w:rsidR="0064277C" w:rsidRPr="0064277C">
        <w:rPr>
          <w:rFonts w:hint="eastAsia"/>
          <w:b/>
          <w:bCs/>
          <w:spacing w:val="4"/>
        </w:rPr>
        <w:t>2.3-5</w:t>
      </w:r>
      <w:r w:rsidRPr="0064277C">
        <w:rPr>
          <w:b/>
          <w:bCs/>
          <w:spacing w:val="4"/>
        </w:rPr>
        <w:t xml:space="preserve">    </w:t>
      </w:r>
      <w:r w:rsidRPr="0064277C">
        <w:rPr>
          <w:b/>
          <w:bCs/>
          <w:spacing w:val="4"/>
        </w:rPr>
        <w:t>煤尘爆炸性测试成果表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46"/>
        <w:gridCol w:w="882"/>
        <w:gridCol w:w="1173"/>
        <w:gridCol w:w="3485"/>
        <w:gridCol w:w="1462"/>
      </w:tblGrid>
      <w:tr w:rsidR="0006704A" w:rsidRPr="0006704A" w:rsidTr="0064277C">
        <w:trPr>
          <w:trHeight w:val="397"/>
          <w:jc w:val="center"/>
        </w:trPr>
        <w:tc>
          <w:tcPr>
            <w:tcW w:w="952" w:type="pct"/>
            <w:vAlign w:val="center"/>
          </w:tcPr>
          <w:p w:rsidR="0006704A" w:rsidRPr="0006704A" w:rsidRDefault="0006704A" w:rsidP="0006704A">
            <w:pPr>
              <w:spacing w:line="120" w:lineRule="atLeast"/>
              <w:ind w:firstLine="0"/>
              <w:jc w:val="center"/>
              <w:rPr>
                <w:b/>
                <w:sz w:val="21"/>
                <w:szCs w:val="21"/>
              </w:rPr>
            </w:pPr>
            <w:r w:rsidRPr="0006704A">
              <w:rPr>
                <w:b/>
                <w:sz w:val="21"/>
                <w:szCs w:val="21"/>
              </w:rPr>
              <w:t>取样地点</w:t>
            </w:r>
          </w:p>
        </w:tc>
        <w:tc>
          <w:tcPr>
            <w:tcW w:w="510" w:type="pct"/>
            <w:vAlign w:val="center"/>
          </w:tcPr>
          <w:p w:rsidR="0006704A" w:rsidRPr="0006704A" w:rsidRDefault="0006704A" w:rsidP="0006704A">
            <w:pPr>
              <w:spacing w:line="120" w:lineRule="atLeast"/>
              <w:ind w:firstLine="0"/>
              <w:jc w:val="center"/>
              <w:rPr>
                <w:b/>
                <w:sz w:val="21"/>
                <w:szCs w:val="21"/>
              </w:rPr>
            </w:pPr>
            <w:r w:rsidRPr="0006704A">
              <w:rPr>
                <w:b/>
                <w:sz w:val="21"/>
                <w:szCs w:val="21"/>
              </w:rPr>
              <w:t>煤层号</w:t>
            </w:r>
          </w:p>
        </w:tc>
        <w:tc>
          <w:tcPr>
            <w:tcW w:w="678" w:type="pct"/>
            <w:vAlign w:val="center"/>
          </w:tcPr>
          <w:p w:rsidR="0006704A" w:rsidRPr="0006704A" w:rsidRDefault="0006704A" w:rsidP="0006704A">
            <w:pPr>
              <w:spacing w:line="120" w:lineRule="atLeast"/>
              <w:ind w:firstLine="0"/>
              <w:jc w:val="center"/>
              <w:rPr>
                <w:b/>
                <w:sz w:val="21"/>
                <w:szCs w:val="21"/>
              </w:rPr>
            </w:pPr>
            <w:r w:rsidRPr="0006704A">
              <w:rPr>
                <w:b/>
                <w:sz w:val="21"/>
                <w:szCs w:val="21"/>
              </w:rPr>
              <w:t>火焰长度</w:t>
            </w:r>
          </w:p>
          <w:p w:rsidR="0006704A" w:rsidRPr="0006704A" w:rsidRDefault="0006704A" w:rsidP="0006704A">
            <w:pPr>
              <w:spacing w:line="120" w:lineRule="atLeast"/>
              <w:ind w:firstLine="0"/>
              <w:jc w:val="center"/>
              <w:rPr>
                <w:b/>
                <w:sz w:val="21"/>
                <w:szCs w:val="21"/>
              </w:rPr>
            </w:pPr>
            <w:r w:rsidRPr="0006704A">
              <w:rPr>
                <w:b/>
                <w:sz w:val="21"/>
                <w:szCs w:val="21"/>
              </w:rPr>
              <w:t>（</w:t>
            </w:r>
            <w:r w:rsidRPr="0006704A">
              <w:rPr>
                <w:b/>
                <w:sz w:val="21"/>
                <w:szCs w:val="21"/>
              </w:rPr>
              <w:t>mm</w:t>
            </w:r>
            <w:r w:rsidRPr="0006704A">
              <w:rPr>
                <w:b/>
                <w:sz w:val="21"/>
                <w:szCs w:val="21"/>
              </w:rPr>
              <w:t>）</w:t>
            </w:r>
          </w:p>
        </w:tc>
        <w:tc>
          <w:tcPr>
            <w:tcW w:w="2015" w:type="pct"/>
            <w:vAlign w:val="center"/>
          </w:tcPr>
          <w:p w:rsidR="0006704A" w:rsidRPr="0006704A" w:rsidRDefault="0006704A" w:rsidP="0006704A">
            <w:pPr>
              <w:spacing w:line="120" w:lineRule="atLeast"/>
              <w:ind w:firstLine="0"/>
              <w:jc w:val="center"/>
              <w:rPr>
                <w:b/>
                <w:sz w:val="21"/>
                <w:szCs w:val="21"/>
              </w:rPr>
            </w:pPr>
            <w:r w:rsidRPr="0006704A">
              <w:rPr>
                <w:b/>
                <w:sz w:val="21"/>
                <w:szCs w:val="21"/>
              </w:rPr>
              <w:t>抑制煤尘爆炸最低岩粉用量</w:t>
            </w:r>
          </w:p>
          <w:p w:rsidR="0006704A" w:rsidRPr="0006704A" w:rsidRDefault="0006704A" w:rsidP="0006704A">
            <w:pPr>
              <w:spacing w:line="120" w:lineRule="atLeast"/>
              <w:ind w:firstLine="0"/>
              <w:jc w:val="center"/>
              <w:rPr>
                <w:rFonts w:eastAsia="仿宋_GB2312"/>
                <w:b/>
                <w:sz w:val="21"/>
                <w:szCs w:val="21"/>
              </w:rPr>
            </w:pPr>
            <w:r w:rsidRPr="0006704A">
              <w:rPr>
                <w:rFonts w:eastAsia="仿宋_GB2312"/>
                <w:b/>
                <w:sz w:val="21"/>
                <w:szCs w:val="21"/>
              </w:rPr>
              <w:t>（</w:t>
            </w:r>
            <w:r w:rsidRPr="0006704A">
              <w:rPr>
                <w:rFonts w:eastAsia="仿宋_GB2312"/>
                <w:b/>
                <w:sz w:val="21"/>
                <w:szCs w:val="21"/>
              </w:rPr>
              <w:t>%</w:t>
            </w:r>
            <w:r w:rsidRPr="0006704A">
              <w:rPr>
                <w:rFonts w:eastAsia="仿宋_GB2312"/>
                <w:b/>
                <w:sz w:val="21"/>
                <w:szCs w:val="21"/>
              </w:rPr>
              <w:t>）</w:t>
            </w:r>
          </w:p>
        </w:tc>
        <w:tc>
          <w:tcPr>
            <w:tcW w:w="845" w:type="pct"/>
            <w:vAlign w:val="center"/>
          </w:tcPr>
          <w:p w:rsidR="0006704A" w:rsidRPr="0006704A" w:rsidRDefault="0006704A" w:rsidP="0006704A">
            <w:pPr>
              <w:spacing w:line="120" w:lineRule="atLeast"/>
              <w:ind w:firstLine="0"/>
              <w:jc w:val="center"/>
              <w:rPr>
                <w:b/>
                <w:sz w:val="21"/>
                <w:szCs w:val="21"/>
              </w:rPr>
            </w:pPr>
            <w:r w:rsidRPr="0006704A">
              <w:rPr>
                <w:b/>
                <w:sz w:val="21"/>
                <w:szCs w:val="21"/>
              </w:rPr>
              <w:t>有无爆炸性</w:t>
            </w:r>
          </w:p>
        </w:tc>
      </w:tr>
      <w:tr w:rsidR="0006704A" w:rsidRPr="0006704A" w:rsidTr="0064277C">
        <w:trPr>
          <w:trHeight w:val="397"/>
          <w:jc w:val="center"/>
        </w:trPr>
        <w:tc>
          <w:tcPr>
            <w:tcW w:w="952" w:type="pct"/>
            <w:vAlign w:val="center"/>
          </w:tcPr>
          <w:p w:rsidR="0006704A" w:rsidRPr="0006704A" w:rsidRDefault="0006704A" w:rsidP="0006704A">
            <w:pPr>
              <w:spacing w:line="120" w:lineRule="atLeast"/>
              <w:ind w:firstLine="0"/>
              <w:jc w:val="center"/>
              <w:rPr>
                <w:sz w:val="21"/>
                <w:szCs w:val="21"/>
              </w:rPr>
            </w:pPr>
            <w:r w:rsidRPr="0006704A">
              <w:rPr>
                <w:sz w:val="21"/>
                <w:szCs w:val="21"/>
              </w:rPr>
              <w:t>太义掌中心煤矿</w:t>
            </w:r>
          </w:p>
        </w:tc>
        <w:tc>
          <w:tcPr>
            <w:tcW w:w="510" w:type="pct"/>
            <w:vAlign w:val="center"/>
          </w:tcPr>
          <w:p w:rsidR="0006704A" w:rsidRPr="0006704A" w:rsidRDefault="0006704A" w:rsidP="0006704A">
            <w:pPr>
              <w:spacing w:line="120" w:lineRule="atLeast"/>
              <w:ind w:firstLine="0"/>
              <w:jc w:val="center"/>
              <w:rPr>
                <w:sz w:val="21"/>
                <w:szCs w:val="21"/>
              </w:rPr>
            </w:pPr>
            <w:r w:rsidRPr="0006704A">
              <w:rPr>
                <w:sz w:val="21"/>
                <w:szCs w:val="21"/>
              </w:rPr>
              <w:t>3</w:t>
            </w:r>
          </w:p>
        </w:tc>
        <w:tc>
          <w:tcPr>
            <w:tcW w:w="678" w:type="pct"/>
            <w:vAlign w:val="center"/>
          </w:tcPr>
          <w:p w:rsidR="0006704A" w:rsidRPr="0006704A" w:rsidRDefault="0006704A" w:rsidP="0006704A">
            <w:pPr>
              <w:spacing w:line="120" w:lineRule="atLeast"/>
              <w:ind w:firstLine="0"/>
              <w:jc w:val="center"/>
              <w:rPr>
                <w:sz w:val="21"/>
                <w:szCs w:val="21"/>
              </w:rPr>
            </w:pPr>
            <w:r w:rsidRPr="0006704A">
              <w:rPr>
                <w:sz w:val="21"/>
                <w:szCs w:val="21"/>
              </w:rPr>
              <w:t>10</w:t>
            </w:r>
          </w:p>
        </w:tc>
        <w:tc>
          <w:tcPr>
            <w:tcW w:w="2015" w:type="pct"/>
            <w:vAlign w:val="center"/>
          </w:tcPr>
          <w:p w:rsidR="0006704A" w:rsidRPr="0006704A" w:rsidRDefault="0006704A" w:rsidP="0006704A">
            <w:pPr>
              <w:spacing w:line="120" w:lineRule="atLeast"/>
              <w:ind w:firstLine="0"/>
              <w:jc w:val="center"/>
              <w:rPr>
                <w:sz w:val="21"/>
                <w:szCs w:val="21"/>
              </w:rPr>
            </w:pPr>
            <w:r w:rsidRPr="0006704A">
              <w:rPr>
                <w:sz w:val="21"/>
                <w:szCs w:val="21"/>
              </w:rPr>
              <w:t>5</w:t>
            </w:r>
          </w:p>
        </w:tc>
        <w:tc>
          <w:tcPr>
            <w:tcW w:w="845" w:type="pct"/>
            <w:vAlign w:val="center"/>
          </w:tcPr>
          <w:p w:rsidR="0006704A" w:rsidRPr="0006704A" w:rsidRDefault="0006704A" w:rsidP="0006704A">
            <w:pPr>
              <w:spacing w:line="120" w:lineRule="atLeast"/>
              <w:ind w:firstLine="0"/>
              <w:jc w:val="center"/>
              <w:rPr>
                <w:sz w:val="21"/>
                <w:szCs w:val="21"/>
              </w:rPr>
            </w:pPr>
            <w:r w:rsidRPr="0006704A">
              <w:rPr>
                <w:sz w:val="21"/>
                <w:szCs w:val="21"/>
              </w:rPr>
              <w:t>有</w:t>
            </w:r>
          </w:p>
        </w:tc>
      </w:tr>
      <w:tr w:rsidR="0006704A" w:rsidRPr="0006704A" w:rsidTr="0064277C">
        <w:trPr>
          <w:trHeight w:val="397"/>
          <w:jc w:val="center"/>
        </w:trPr>
        <w:tc>
          <w:tcPr>
            <w:tcW w:w="952" w:type="pct"/>
            <w:vAlign w:val="center"/>
          </w:tcPr>
          <w:p w:rsidR="0006704A" w:rsidRPr="0006704A" w:rsidRDefault="0006704A" w:rsidP="0006704A">
            <w:pPr>
              <w:spacing w:line="120" w:lineRule="atLeast"/>
              <w:ind w:firstLine="0"/>
              <w:jc w:val="center"/>
              <w:rPr>
                <w:sz w:val="21"/>
                <w:szCs w:val="21"/>
              </w:rPr>
            </w:pPr>
            <w:r w:rsidRPr="0006704A">
              <w:rPr>
                <w:sz w:val="21"/>
                <w:szCs w:val="21"/>
              </w:rPr>
              <w:t>太义掌煤业</w:t>
            </w:r>
          </w:p>
        </w:tc>
        <w:tc>
          <w:tcPr>
            <w:tcW w:w="510" w:type="pct"/>
            <w:vAlign w:val="center"/>
          </w:tcPr>
          <w:p w:rsidR="0006704A" w:rsidRPr="0006704A" w:rsidRDefault="0006704A" w:rsidP="0006704A">
            <w:pPr>
              <w:spacing w:line="120" w:lineRule="atLeast"/>
              <w:ind w:firstLine="0"/>
              <w:jc w:val="center"/>
              <w:rPr>
                <w:sz w:val="21"/>
                <w:szCs w:val="21"/>
              </w:rPr>
            </w:pPr>
            <w:r w:rsidRPr="0006704A">
              <w:rPr>
                <w:sz w:val="21"/>
                <w:szCs w:val="21"/>
              </w:rPr>
              <w:t>15</w:t>
            </w:r>
          </w:p>
        </w:tc>
        <w:tc>
          <w:tcPr>
            <w:tcW w:w="678" w:type="pct"/>
            <w:vAlign w:val="center"/>
          </w:tcPr>
          <w:p w:rsidR="0006704A" w:rsidRPr="0006704A" w:rsidRDefault="0006704A" w:rsidP="0006704A">
            <w:pPr>
              <w:spacing w:line="120" w:lineRule="atLeast"/>
              <w:ind w:firstLine="0"/>
              <w:jc w:val="center"/>
              <w:rPr>
                <w:sz w:val="21"/>
                <w:szCs w:val="21"/>
              </w:rPr>
            </w:pPr>
            <w:r w:rsidRPr="0006704A">
              <w:rPr>
                <w:sz w:val="21"/>
                <w:szCs w:val="21"/>
              </w:rPr>
              <w:t>10</w:t>
            </w:r>
          </w:p>
        </w:tc>
        <w:tc>
          <w:tcPr>
            <w:tcW w:w="2015" w:type="pct"/>
            <w:vAlign w:val="center"/>
          </w:tcPr>
          <w:p w:rsidR="0006704A" w:rsidRPr="0006704A" w:rsidRDefault="0006704A" w:rsidP="0006704A">
            <w:pPr>
              <w:spacing w:line="120" w:lineRule="atLeast"/>
              <w:ind w:firstLine="0"/>
              <w:jc w:val="center"/>
              <w:rPr>
                <w:rFonts w:eastAsia="仿宋_GB2312"/>
                <w:sz w:val="21"/>
                <w:szCs w:val="21"/>
              </w:rPr>
            </w:pPr>
            <w:r w:rsidRPr="0006704A">
              <w:rPr>
                <w:rFonts w:eastAsia="仿宋_GB2312"/>
                <w:sz w:val="21"/>
                <w:szCs w:val="21"/>
              </w:rPr>
              <w:t>35</w:t>
            </w:r>
          </w:p>
        </w:tc>
        <w:tc>
          <w:tcPr>
            <w:tcW w:w="845" w:type="pct"/>
            <w:vAlign w:val="center"/>
          </w:tcPr>
          <w:p w:rsidR="0006704A" w:rsidRPr="0006704A" w:rsidRDefault="0006704A" w:rsidP="0006704A">
            <w:pPr>
              <w:spacing w:line="120" w:lineRule="atLeast"/>
              <w:ind w:firstLine="0"/>
              <w:jc w:val="center"/>
              <w:rPr>
                <w:sz w:val="21"/>
                <w:szCs w:val="21"/>
              </w:rPr>
            </w:pPr>
            <w:r w:rsidRPr="0006704A">
              <w:rPr>
                <w:sz w:val="21"/>
                <w:szCs w:val="21"/>
              </w:rPr>
              <w:t>有</w:t>
            </w:r>
          </w:p>
        </w:tc>
      </w:tr>
    </w:tbl>
    <w:p w:rsidR="0006704A" w:rsidRPr="0006704A" w:rsidRDefault="0006704A" w:rsidP="0084155F">
      <w:pPr>
        <w:spacing w:line="500" w:lineRule="exact"/>
        <w:ind w:firstLineChars="200" w:firstLine="480"/>
      </w:pPr>
      <w:r w:rsidRPr="0006704A">
        <w:t>3</w:t>
      </w:r>
      <w:r w:rsidRPr="0006704A">
        <w:t>号煤层煤尘火焰长度</w:t>
      </w:r>
      <w:smartTag w:uri="urn:schemas-microsoft-com:office:smarttags" w:element="chmetcnv">
        <w:smartTagPr>
          <w:attr w:name="TCSC" w:val="0"/>
          <w:attr w:name="NumberType" w:val="1"/>
          <w:attr w:name="Negative" w:val="False"/>
          <w:attr w:name="HasSpace" w:val="False"/>
          <w:attr w:name="SourceValue" w:val="10"/>
          <w:attr w:name="UnitName" w:val="mm"/>
        </w:smartTagPr>
        <w:r w:rsidRPr="0006704A">
          <w:t>10mm</w:t>
        </w:r>
      </w:smartTag>
      <w:r w:rsidRPr="0006704A">
        <w:t>，抑制煤尘爆炸性最低岩粉用量</w:t>
      </w:r>
      <w:r w:rsidRPr="0006704A">
        <w:t>5%</w:t>
      </w:r>
      <w:r w:rsidRPr="0006704A">
        <w:t>，煤尘有爆炸性。</w:t>
      </w:r>
    </w:p>
    <w:p w:rsidR="0006704A" w:rsidRPr="0006704A" w:rsidRDefault="0006704A" w:rsidP="0084155F">
      <w:pPr>
        <w:spacing w:line="500" w:lineRule="exact"/>
        <w:ind w:firstLineChars="200" w:firstLine="480"/>
      </w:pPr>
      <w:r w:rsidRPr="0006704A">
        <w:t>15</w:t>
      </w:r>
      <w:r w:rsidRPr="0006704A">
        <w:t>号煤层火焰长度</w:t>
      </w:r>
      <w:smartTag w:uri="urn:schemas-microsoft-com:office:smarttags" w:element="chmetcnv">
        <w:smartTagPr>
          <w:attr w:name="TCSC" w:val="0"/>
          <w:attr w:name="NumberType" w:val="1"/>
          <w:attr w:name="Negative" w:val="False"/>
          <w:attr w:name="HasSpace" w:val="False"/>
          <w:attr w:name="SourceValue" w:val="10"/>
          <w:attr w:name="UnitName" w:val="mm"/>
        </w:smartTagPr>
        <w:r w:rsidRPr="0006704A">
          <w:t>10mm</w:t>
        </w:r>
      </w:smartTag>
      <w:r w:rsidRPr="0006704A">
        <w:t>，</w:t>
      </w:r>
      <w:r w:rsidRPr="0006704A">
        <w:rPr>
          <w:bCs/>
        </w:rPr>
        <w:t>抑制煤尘爆炸最低岩粉用量</w:t>
      </w:r>
      <w:r w:rsidRPr="0006704A">
        <w:t>35%</w:t>
      </w:r>
      <w:r w:rsidRPr="0006704A">
        <w:t>，煤尘有爆炸性。</w:t>
      </w:r>
    </w:p>
    <w:p w:rsidR="0006704A" w:rsidRPr="0006704A" w:rsidRDefault="0064277C" w:rsidP="0084155F">
      <w:pPr>
        <w:spacing w:line="500" w:lineRule="exact"/>
        <w:ind w:firstLineChars="200" w:firstLine="480"/>
        <w:rPr>
          <w:bCs/>
        </w:rPr>
      </w:pPr>
      <w:bookmarkStart w:id="35" w:name="_Toc350237579"/>
      <w:bookmarkStart w:id="36" w:name="_Toc383691132"/>
      <w:r>
        <w:rPr>
          <w:rFonts w:hint="eastAsia"/>
          <w:bCs/>
        </w:rPr>
        <w:t>（</w:t>
      </w:r>
      <w:r>
        <w:rPr>
          <w:rFonts w:hint="eastAsia"/>
          <w:bCs/>
        </w:rPr>
        <w:t>3</w:t>
      </w:r>
      <w:r>
        <w:rPr>
          <w:rFonts w:hint="eastAsia"/>
          <w:bCs/>
        </w:rPr>
        <w:t>）</w:t>
      </w:r>
      <w:r w:rsidR="0006704A" w:rsidRPr="0006704A">
        <w:t>煤的自燃倾向性</w:t>
      </w:r>
      <w:bookmarkEnd w:id="35"/>
      <w:bookmarkEnd w:id="36"/>
    </w:p>
    <w:p w:rsidR="0006704A" w:rsidRPr="0006704A" w:rsidRDefault="0006704A" w:rsidP="0084155F">
      <w:pPr>
        <w:spacing w:line="500" w:lineRule="exact"/>
        <w:ind w:firstLineChars="200" w:firstLine="480"/>
      </w:pPr>
      <w:r w:rsidRPr="0006704A">
        <w:t>根据长治县太义掌中心煤矿在井下采取</w:t>
      </w:r>
      <w:r w:rsidRPr="0006704A">
        <w:t>3</w:t>
      </w:r>
      <w:r w:rsidRPr="0006704A">
        <w:t>号煤层煤样，于</w:t>
      </w:r>
      <w:smartTag w:uri="urn:schemas-microsoft-com:office:smarttags" w:element="chsdate">
        <w:smartTagPr>
          <w:attr w:name="IsROCDate" w:val="False"/>
          <w:attr w:name="IsLunarDate" w:val="False"/>
          <w:attr w:name="Day" w:val="20"/>
          <w:attr w:name="Month" w:val="12"/>
          <w:attr w:name="Year" w:val="2007"/>
        </w:smartTagPr>
        <w:r w:rsidRPr="0006704A">
          <w:t>2007</w:t>
        </w:r>
        <w:r w:rsidRPr="0006704A">
          <w:t>年</w:t>
        </w:r>
        <w:r w:rsidRPr="0006704A">
          <w:t>12</w:t>
        </w:r>
        <w:r w:rsidRPr="0006704A">
          <w:t>月</w:t>
        </w:r>
        <w:r w:rsidRPr="0006704A">
          <w:t>20</w:t>
        </w:r>
        <w:r w:rsidRPr="0006704A">
          <w:t>日</w:t>
        </w:r>
      </w:smartTag>
      <w:r w:rsidRPr="0006704A">
        <w:t>由国家煤及煤产品质量监督检验中心对</w:t>
      </w:r>
      <w:r w:rsidRPr="0006704A">
        <w:t>3</w:t>
      </w:r>
      <w:r w:rsidRPr="0006704A">
        <w:rPr>
          <w:bCs/>
        </w:rPr>
        <w:t>号煤的自燃倾向性进行了鉴定</w:t>
      </w:r>
      <w:r w:rsidRPr="0006704A">
        <w:t>：</w:t>
      </w:r>
      <w:r w:rsidRPr="0006704A">
        <w:t>3</w:t>
      </w:r>
      <w:r w:rsidRPr="0006704A">
        <w:t>号煤的吸氧量</w:t>
      </w:r>
      <w:smartTag w:uri="urn:schemas-microsoft-com:office:smarttags" w:element="chmetcnv">
        <w:smartTagPr>
          <w:attr w:name="TCSC" w:val="0"/>
          <w:attr w:name="NumberType" w:val="1"/>
          <w:attr w:name="Negative" w:val="False"/>
          <w:attr w:name="HasSpace" w:val="False"/>
          <w:attr w:name="SourceValue" w:val="1.1"/>
          <w:attr w:name="UnitName" w:val="cm"/>
        </w:smartTagPr>
        <w:r w:rsidRPr="0006704A">
          <w:t>1.10cm</w:t>
        </w:r>
      </w:smartTag>
      <w:r w:rsidRPr="0006704A">
        <w:rPr>
          <w:vertAlign w:val="superscript"/>
        </w:rPr>
        <w:t>3</w:t>
      </w:r>
      <w:r w:rsidRPr="0006704A">
        <w:t>/g</w:t>
      </w:r>
      <w:r w:rsidRPr="0006704A">
        <w:t>，自燃倾向性等级为</w:t>
      </w:r>
      <w:r w:rsidRPr="0006704A">
        <w:rPr>
          <w:rFonts w:ascii="宋体" w:hAnsi="宋体" w:cs="宋体" w:hint="eastAsia"/>
        </w:rPr>
        <w:t>Ⅲ</w:t>
      </w:r>
      <w:r w:rsidRPr="0006704A">
        <w:t>类，属不易自燃煤层。</w:t>
      </w:r>
      <w:r w:rsidRPr="0006704A">
        <w:rPr>
          <w:spacing w:val="6"/>
        </w:rPr>
        <w:t>根据山西公信安全技术有限公司</w:t>
      </w:r>
      <w:r w:rsidRPr="0006704A">
        <w:t>2012</w:t>
      </w:r>
      <w:r w:rsidRPr="0006704A">
        <w:t>年对本矿</w:t>
      </w:r>
      <w:r w:rsidRPr="0006704A">
        <w:t>15</w:t>
      </w:r>
      <w:r w:rsidRPr="0006704A">
        <w:t>号煤层煤尘爆炸性及自燃倾向性鉴定报告</w:t>
      </w:r>
      <w:r w:rsidRPr="0006704A">
        <w:rPr>
          <w:lang w:val="zh-CN"/>
        </w:rPr>
        <w:t>资料</w:t>
      </w:r>
      <w:r w:rsidRPr="0006704A">
        <w:t>，</w:t>
      </w:r>
      <w:r w:rsidRPr="0006704A">
        <w:rPr>
          <w:lang w:val="zh-CN"/>
        </w:rPr>
        <w:t>该矿</w:t>
      </w:r>
      <w:r w:rsidRPr="0006704A">
        <w:rPr>
          <w:lang w:val="zh-CN"/>
        </w:rPr>
        <w:t>3</w:t>
      </w:r>
      <w:r w:rsidRPr="0006704A">
        <w:rPr>
          <w:lang w:val="zh-CN"/>
        </w:rPr>
        <w:t>、</w:t>
      </w:r>
      <w:r w:rsidRPr="0006704A">
        <w:rPr>
          <w:lang w:val="zh-CN"/>
        </w:rPr>
        <w:t>15</w:t>
      </w:r>
      <w:r w:rsidRPr="0006704A">
        <w:rPr>
          <w:lang w:val="zh-CN"/>
        </w:rPr>
        <w:t>号煤层煤尘爆炸性</w:t>
      </w:r>
      <w:r w:rsidRPr="0006704A">
        <w:t>测试成果如下表：</w:t>
      </w:r>
    </w:p>
    <w:p w:rsidR="0006704A" w:rsidRPr="0064277C" w:rsidRDefault="0006704A" w:rsidP="0064277C">
      <w:pPr>
        <w:spacing w:line="520" w:lineRule="exact"/>
        <w:ind w:firstLineChars="194" w:firstLine="483"/>
        <w:jc w:val="center"/>
        <w:rPr>
          <w:b/>
          <w:bCs/>
          <w:spacing w:val="4"/>
        </w:rPr>
      </w:pPr>
      <w:r w:rsidRPr="0064277C">
        <w:rPr>
          <w:b/>
          <w:bCs/>
          <w:spacing w:val="4"/>
        </w:rPr>
        <w:t>表</w:t>
      </w:r>
      <w:r w:rsidR="0064277C" w:rsidRPr="0064277C">
        <w:rPr>
          <w:rFonts w:hint="eastAsia"/>
          <w:b/>
          <w:bCs/>
          <w:spacing w:val="4"/>
        </w:rPr>
        <w:t>2.3-6</w:t>
      </w:r>
      <w:r w:rsidRPr="0064277C">
        <w:rPr>
          <w:b/>
          <w:bCs/>
          <w:spacing w:val="4"/>
        </w:rPr>
        <w:t xml:space="preserve">                 </w:t>
      </w:r>
      <w:r w:rsidRPr="0064277C">
        <w:rPr>
          <w:b/>
          <w:bCs/>
          <w:spacing w:val="4"/>
        </w:rPr>
        <w:t>煤层自燃倾向性测试成果表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951"/>
        <w:gridCol w:w="1023"/>
        <w:gridCol w:w="2207"/>
        <w:gridCol w:w="1998"/>
        <w:gridCol w:w="1655"/>
      </w:tblGrid>
      <w:tr w:rsidR="0006704A" w:rsidRPr="0006704A" w:rsidTr="0064277C">
        <w:trPr>
          <w:trHeight w:val="397"/>
          <w:jc w:val="center"/>
        </w:trPr>
        <w:tc>
          <w:tcPr>
            <w:tcW w:w="1104" w:type="pct"/>
            <w:vAlign w:val="center"/>
          </w:tcPr>
          <w:p w:rsidR="0006704A" w:rsidRPr="0006704A" w:rsidRDefault="0006704A" w:rsidP="0006704A">
            <w:pPr>
              <w:spacing w:line="240" w:lineRule="auto"/>
              <w:ind w:firstLine="0"/>
              <w:jc w:val="center"/>
              <w:rPr>
                <w:b/>
                <w:sz w:val="21"/>
                <w:szCs w:val="21"/>
              </w:rPr>
            </w:pPr>
            <w:r w:rsidRPr="0006704A">
              <w:rPr>
                <w:b/>
                <w:sz w:val="21"/>
                <w:szCs w:val="21"/>
              </w:rPr>
              <w:t>取样地点</w:t>
            </w:r>
          </w:p>
        </w:tc>
        <w:tc>
          <w:tcPr>
            <w:tcW w:w="579" w:type="pct"/>
            <w:vAlign w:val="center"/>
          </w:tcPr>
          <w:p w:rsidR="0006704A" w:rsidRPr="0006704A" w:rsidRDefault="0006704A" w:rsidP="0006704A">
            <w:pPr>
              <w:spacing w:line="240" w:lineRule="auto"/>
              <w:ind w:firstLine="0"/>
              <w:jc w:val="center"/>
              <w:rPr>
                <w:b/>
                <w:sz w:val="21"/>
                <w:szCs w:val="21"/>
              </w:rPr>
            </w:pPr>
            <w:r w:rsidRPr="0006704A">
              <w:rPr>
                <w:b/>
                <w:sz w:val="21"/>
                <w:szCs w:val="21"/>
              </w:rPr>
              <w:t>煤层号</w:t>
            </w:r>
          </w:p>
        </w:tc>
        <w:tc>
          <w:tcPr>
            <w:tcW w:w="1249" w:type="pct"/>
            <w:vAlign w:val="center"/>
          </w:tcPr>
          <w:p w:rsidR="0006704A" w:rsidRPr="0006704A" w:rsidRDefault="0006704A" w:rsidP="0006704A">
            <w:pPr>
              <w:spacing w:line="240" w:lineRule="auto"/>
              <w:ind w:firstLine="0"/>
              <w:jc w:val="center"/>
              <w:rPr>
                <w:b/>
                <w:sz w:val="21"/>
                <w:szCs w:val="21"/>
              </w:rPr>
            </w:pPr>
            <w:r w:rsidRPr="0006704A">
              <w:rPr>
                <w:b/>
                <w:sz w:val="21"/>
                <w:szCs w:val="21"/>
              </w:rPr>
              <w:t>吸氧量</w:t>
            </w:r>
            <w:r w:rsidRPr="0006704A">
              <w:rPr>
                <w:b/>
                <w:sz w:val="21"/>
                <w:szCs w:val="21"/>
              </w:rPr>
              <w:t>cm</w:t>
            </w:r>
            <w:r w:rsidRPr="0006704A">
              <w:rPr>
                <w:b/>
                <w:sz w:val="21"/>
                <w:szCs w:val="21"/>
                <w:vertAlign w:val="superscript"/>
              </w:rPr>
              <w:t>3</w:t>
            </w:r>
            <w:r w:rsidRPr="0006704A">
              <w:rPr>
                <w:b/>
                <w:sz w:val="21"/>
                <w:szCs w:val="21"/>
              </w:rPr>
              <w:t>/g</w:t>
            </w:r>
          </w:p>
        </w:tc>
        <w:tc>
          <w:tcPr>
            <w:tcW w:w="1131" w:type="pct"/>
            <w:vAlign w:val="center"/>
          </w:tcPr>
          <w:p w:rsidR="0006704A" w:rsidRPr="0006704A" w:rsidRDefault="0006704A" w:rsidP="0006704A">
            <w:pPr>
              <w:spacing w:line="240" w:lineRule="auto"/>
              <w:ind w:firstLine="0"/>
              <w:jc w:val="center"/>
              <w:rPr>
                <w:b/>
                <w:sz w:val="21"/>
                <w:szCs w:val="21"/>
              </w:rPr>
            </w:pPr>
            <w:r w:rsidRPr="0006704A">
              <w:rPr>
                <w:b/>
                <w:sz w:val="21"/>
                <w:szCs w:val="21"/>
              </w:rPr>
              <w:t>自燃倾向性</w:t>
            </w:r>
          </w:p>
        </w:tc>
        <w:tc>
          <w:tcPr>
            <w:tcW w:w="937" w:type="pct"/>
            <w:vAlign w:val="center"/>
          </w:tcPr>
          <w:p w:rsidR="0006704A" w:rsidRPr="0006704A" w:rsidRDefault="0006704A" w:rsidP="0006704A">
            <w:pPr>
              <w:spacing w:line="240" w:lineRule="auto"/>
              <w:ind w:firstLine="0"/>
              <w:jc w:val="center"/>
              <w:rPr>
                <w:b/>
                <w:sz w:val="21"/>
                <w:szCs w:val="21"/>
              </w:rPr>
            </w:pPr>
            <w:r w:rsidRPr="0006704A">
              <w:rPr>
                <w:b/>
                <w:sz w:val="21"/>
                <w:szCs w:val="21"/>
              </w:rPr>
              <w:t>自燃等级</w:t>
            </w:r>
          </w:p>
        </w:tc>
      </w:tr>
      <w:tr w:rsidR="0006704A" w:rsidRPr="0006704A" w:rsidTr="0064277C">
        <w:trPr>
          <w:trHeight w:val="397"/>
          <w:jc w:val="center"/>
        </w:trPr>
        <w:tc>
          <w:tcPr>
            <w:tcW w:w="1104" w:type="pct"/>
            <w:vAlign w:val="center"/>
          </w:tcPr>
          <w:p w:rsidR="0006704A" w:rsidRPr="0006704A" w:rsidRDefault="0006704A" w:rsidP="0006704A">
            <w:pPr>
              <w:spacing w:line="240" w:lineRule="auto"/>
              <w:ind w:firstLine="0"/>
              <w:jc w:val="center"/>
              <w:rPr>
                <w:sz w:val="21"/>
                <w:szCs w:val="21"/>
              </w:rPr>
            </w:pPr>
            <w:r w:rsidRPr="0006704A">
              <w:rPr>
                <w:sz w:val="21"/>
                <w:szCs w:val="21"/>
              </w:rPr>
              <w:t>太义掌中心煤矿</w:t>
            </w:r>
          </w:p>
        </w:tc>
        <w:tc>
          <w:tcPr>
            <w:tcW w:w="579" w:type="pct"/>
            <w:vAlign w:val="center"/>
          </w:tcPr>
          <w:p w:rsidR="0006704A" w:rsidRPr="0006704A" w:rsidRDefault="0006704A" w:rsidP="0006704A">
            <w:pPr>
              <w:spacing w:line="240" w:lineRule="auto"/>
              <w:ind w:firstLine="0"/>
              <w:jc w:val="center"/>
              <w:rPr>
                <w:sz w:val="21"/>
                <w:szCs w:val="21"/>
              </w:rPr>
            </w:pPr>
            <w:r w:rsidRPr="0006704A">
              <w:rPr>
                <w:sz w:val="21"/>
                <w:szCs w:val="21"/>
              </w:rPr>
              <w:t>3</w:t>
            </w:r>
          </w:p>
        </w:tc>
        <w:tc>
          <w:tcPr>
            <w:tcW w:w="1249" w:type="pct"/>
            <w:vAlign w:val="center"/>
          </w:tcPr>
          <w:p w:rsidR="0006704A" w:rsidRPr="0006704A" w:rsidRDefault="0006704A" w:rsidP="0006704A">
            <w:pPr>
              <w:spacing w:line="240" w:lineRule="auto"/>
              <w:ind w:firstLine="0"/>
              <w:jc w:val="center"/>
              <w:rPr>
                <w:sz w:val="21"/>
                <w:szCs w:val="21"/>
              </w:rPr>
            </w:pPr>
            <w:r w:rsidRPr="0006704A">
              <w:rPr>
                <w:sz w:val="21"/>
                <w:szCs w:val="21"/>
              </w:rPr>
              <w:t>1.01</w:t>
            </w:r>
          </w:p>
        </w:tc>
        <w:tc>
          <w:tcPr>
            <w:tcW w:w="1131" w:type="pct"/>
            <w:vAlign w:val="center"/>
          </w:tcPr>
          <w:p w:rsidR="0006704A" w:rsidRPr="0006704A" w:rsidRDefault="0006704A" w:rsidP="0006704A">
            <w:pPr>
              <w:spacing w:line="240" w:lineRule="auto"/>
              <w:ind w:firstLine="0"/>
              <w:jc w:val="center"/>
              <w:rPr>
                <w:sz w:val="21"/>
                <w:szCs w:val="21"/>
              </w:rPr>
            </w:pPr>
            <w:r w:rsidRPr="0006704A">
              <w:rPr>
                <w:sz w:val="21"/>
                <w:szCs w:val="21"/>
              </w:rPr>
              <w:t>不易自燃</w:t>
            </w:r>
          </w:p>
        </w:tc>
        <w:tc>
          <w:tcPr>
            <w:tcW w:w="937" w:type="pct"/>
            <w:vAlign w:val="center"/>
          </w:tcPr>
          <w:p w:rsidR="0006704A" w:rsidRPr="0006704A" w:rsidRDefault="0006704A" w:rsidP="0006704A">
            <w:pPr>
              <w:spacing w:line="240" w:lineRule="auto"/>
              <w:ind w:firstLine="0"/>
              <w:jc w:val="center"/>
              <w:rPr>
                <w:sz w:val="21"/>
                <w:szCs w:val="21"/>
              </w:rPr>
            </w:pPr>
            <w:r w:rsidRPr="0006704A">
              <w:rPr>
                <w:rFonts w:ascii="宋体" w:hAnsi="宋体" w:cs="宋体" w:hint="eastAsia"/>
                <w:sz w:val="21"/>
                <w:szCs w:val="21"/>
              </w:rPr>
              <w:t>Ⅲ</w:t>
            </w:r>
          </w:p>
        </w:tc>
      </w:tr>
      <w:tr w:rsidR="0006704A" w:rsidRPr="0006704A" w:rsidTr="0064277C">
        <w:trPr>
          <w:trHeight w:val="397"/>
          <w:jc w:val="center"/>
        </w:trPr>
        <w:tc>
          <w:tcPr>
            <w:tcW w:w="1104" w:type="pct"/>
            <w:vAlign w:val="center"/>
          </w:tcPr>
          <w:p w:rsidR="0006704A" w:rsidRPr="0006704A" w:rsidRDefault="0006704A" w:rsidP="0006704A">
            <w:pPr>
              <w:spacing w:line="240" w:lineRule="auto"/>
              <w:ind w:firstLine="0"/>
              <w:jc w:val="center"/>
              <w:rPr>
                <w:sz w:val="21"/>
                <w:szCs w:val="21"/>
              </w:rPr>
            </w:pPr>
            <w:r w:rsidRPr="0006704A">
              <w:rPr>
                <w:sz w:val="21"/>
                <w:szCs w:val="21"/>
              </w:rPr>
              <w:t>太义掌煤业</w:t>
            </w:r>
          </w:p>
        </w:tc>
        <w:tc>
          <w:tcPr>
            <w:tcW w:w="579" w:type="pct"/>
            <w:vAlign w:val="center"/>
          </w:tcPr>
          <w:p w:rsidR="0006704A" w:rsidRPr="0006704A" w:rsidRDefault="0006704A" w:rsidP="0006704A">
            <w:pPr>
              <w:spacing w:line="240" w:lineRule="auto"/>
              <w:ind w:firstLine="0"/>
              <w:jc w:val="center"/>
              <w:rPr>
                <w:sz w:val="21"/>
                <w:szCs w:val="21"/>
              </w:rPr>
            </w:pPr>
            <w:r w:rsidRPr="0006704A">
              <w:rPr>
                <w:sz w:val="21"/>
                <w:szCs w:val="21"/>
              </w:rPr>
              <w:t>15</w:t>
            </w:r>
          </w:p>
        </w:tc>
        <w:tc>
          <w:tcPr>
            <w:tcW w:w="1249" w:type="pct"/>
            <w:vAlign w:val="center"/>
          </w:tcPr>
          <w:p w:rsidR="0006704A" w:rsidRPr="0006704A" w:rsidRDefault="0006704A" w:rsidP="0006704A">
            <w:pPr>
              <w:spacing w:line="240" w:lineRule="auto"/>
              <w:ind w:firstLine="0"/>
              <w:jc w:val="center"/>
              <w:rPr>
                <w:sz w:val="21"/>
                <w:szCs w:val="21"/>
              </w:rPr>
            </w:pPr>
            <w:r w:rsidRPr="0006704A">
              <w:rPr>
                <w:sz w:val="21"/>
                <w:szCs w:val="21"/>
              </w:rPr>
              <w:t>0.96</w:t>
            </w:r>
          </w:p>
        </w:tc>
        <w:tc>
          <w:tcPr>
            <w:tcW w:w="1131" w:type="pct"/>
            <w:vAlign w:val="center"/>
          </w:tcPr>
          <w:p w:rsidR="0006704A" w:rsidRPr="0006704A" w:rsidRDefault="0006704A" w:rsidP="0006704A">
            <w:pPr>
              <w:spacing w:line="240" w:lineRule="auto"/>
              <w:ind w:firstLine="0"/>
              <w:jc w:val="center"/>
              <w:rPr>
                <w:sz w:val="21"/>
                <w:szCs w:val="21"/>
              </w:rPr>
            </w:pPr>
            <w:r w:rsidRPr="0006704A">
              <w:rPr>
                <w:sz w:val="21"/>
                <w:szCs w:val="21"/>
              </w:rPr>
              <w:t>自燃</w:t>
            </w:r>
          </w:p>
        </w:tc>
        <w:tc>
          <w:tcPr>
            <w:tcW w:w="937" w:type="pct"/>
            <w:vAlign w:val="center"/>
          </w:tcPr>
          <w:p w:rsidR="0006704A" w:rsidRPr="0006704A" w:rsidRDefault="0006704A" w:rsidP="0006704A">
            <w:pPr>
              <w:spacing w:line="240" w:lineRule="auto"/>
              <w:ind w:firstLine="0"/>
              <w:jc w:val="center"/>
              <w:rPr>
                <w:sz w:val="21"/>
                <w:szCs w:val="21"/>
              </w:rPr>
            </w:pPr>
            <w:r w:rsidRPr="0006704A">
              <w:rPr>
                <w:rFonts w:ascii="宋体" w:hAnsi="宋体" w:cs="宋体" w:hint="eastAsia"/>
                <w:sz w:val="21"/>
                <w:szCs w:val="21"/>
              </w:rPr>
              <w:t>Ⅱ</w:t>
            </w:r>
          </w:p>
        </w:tc>
      </w:tr>
    </w:tbl>
    <w:p w:rsidR="0006704A" w:rsidRPr="0006704A" w:rsidRDefault="0006704A" w:rsidP="0084155F">
      <w:pPr>
        <w:spacing w:line="500" w:lineRule="exact"/>
        <w:ind w:firstLineChars="200" w:firstLine="480"/>
      </w:pPr>
      <w:r w:rsidRPr="0006704A">
        <w:t>据上表可知</w:t>
      </w:r>
      <w:r w:rsidRPr="0006704A">
        <w:t>3</w:t>
      </w:r>
      <w:r w:rsidRPr="0006704A">
        <w:t>号煤层自燃倾向性等级为</w:t>
      </w:r>
      <w:r w:rsidRPr="0006704A">
        <w:rPr>
          <w:rFonts w:ascii="宋体" w:hAnsi="宋体" w:cs="宋体" w:hint="eastAsia"/>
        </w:rPr>
        <w:t>Ⅲ</w:t>
      </w:r>
      <w:r w:rsidRPr="0006704A">
        <w:t>类，属不易自燃煤层，</w:t>
      </w:r>
      <w:r w:rsidRPr="0006704A">
        <w:t>15</w:t>
      </w:r>
      <w:r w:rsidRPr="0006704A">
        <w:t>号煤层自燃倾向性等级为</w:t>
      </w:r>
      <w:r w:rsidRPr="0006704A">
        <w:rPr>
          <w:rFonts w:ascii="宋体" w:hAnsi="宋体" w:cs="宋体" w:hint="eastAsia"/>
        </w:rPr>
        <w:t>Ⅱ</w:t>
      </w:r>
      <w:r w:rsidRPr="0006704A">
        <w:t>类，属自燃煤层。</w:t>
      </w:r>
      <w:r w:rsidRPr="0006704A">
        <w:t>15</w:t>
      </w:r>
      <w:r w:rsidRPr="0006704A">
        <w:t>号煤层自燃发火期为</w:t>
      </w:r>
      <w:r w:rsidRPr="0006704A">
        <w:t>8-12</w:t>
      </w:r>
      <w:r w:rsidRPr="0006704A">
        <w:t>个月。</w:t>
      </w:r>
    </w:p>
    <w:p w:rsidR="0006704A" w:rsidRPr="0006704A" w:rsidRDefault="0064277C" w:rsidP="0084155F">
      <w:pPr>
        <w:spacing w:line="500" w:lineRule="exact"/>
        <w:ind w:firstLineChars="200" w:firstLine="480"/>
        <w:rPr>
          <w:bCs/>
        </w:rPr>
      </w:pPr>
      <w:r>
        <w:rPr>
          <w:rFonts w:hint="eastAsia"/>
          <w:bCs/>
        </w:rPr>
        <w:t>（</w:t>
      </w:r>
      <w:r>
        <w:rPr>
          <w:rFonts w:hint="eastAsia"/>
          <w:bCs/>
        </w:rPr>
        <w:t>4</w:t>
      </w:r>
      <w:r>
        <w:rPr>
          <w:rFonts w:hint="eastAsia"/>
          <w:bCs/>
        </w:rPr>
        <w:t>）</w:t>
      </w:r>
      <w:r w:rsidR="0006704A" w:rsidRPr="0006704A">
        <w:rPr>
          <w:bCs/>
        </w:rPr>
        <w:t>地温、地压</w:t>
      </w:r>
    </w:p>
    <w:p w:rsidR="0006704A" w:rsidRPr="0006704A" w:rsidRDefault="0006704A" w:rsidP="0084155F">
      <w:pPr>
        <w:spacing w:line="500" w:lineRule="exact"/>
        <w:ind w:firstLineChars="200" w:firstLine="480"/>
      </w:pPr>
      <w:r w:rsidRPr="0006704A">
        <w:t>根据本矿及周边矿井井下实际生产情况，本井田应属地温、地压正常区。</w:t>
      </w:r>
    </w:p>
    <w:p w:rsidR="003F7B84" w:rsidRPr="00EF4DE4" w:rsidRDefault="003F7B84" w:rsidP="0084155F">
      <w:pPr>
        <w:spacing w:line="500" w:lineRule="exact"/>
        <w:ind w:firstLine="480"/>
        <w:sectPr w:rsidR="003F7B84" w:rsidRPr="00EF4DE4" w:rsidSect="00DA1508">
          <w:pgSz w:w="11906" w:h="16838"/>
          <w:pgMar w:top="1304" w:right="1644" w:bottom="1304" w:left="1644" w:header="851" w:footer="992" w:gutter="0"/>
          <w:cols w:space="425"/>
          <w:docGrid w:type="lines" w:linePitch="312"/>
        </w:sectPr>
      </w:pPr>
    </w:p>
    <w:p w:rsidR="00835428" w:rsidRPr="00EF4DE4" w:rsidRDefault="0026491A" w:rsidP="0084155F">
      <w:pPr>
        <w:pStyle w:val="2"/>
        <w:spacing w:line="500" w:lineRule="exact"/>
        <w:ind w:firstLine="482"/>
      </w:pPr>
      <w:bookmarkStart w:id="37" w:name="_Toc344387719"/>
      <w:bookmarkStart w:id="38" w:name="_Toc527645166"/>
      <w:r w:rsidRPr="00EF4DE4">
        <w:rPr>
          <w:rFonts w:hint="eastAsia"/>
        </w:rPr>
        <w:lastRenderedPageBreak/>
        <w:t>2.</w:t>
      </w:r>
      <w:r w:rsidR="0064277C">
        <w:rPr>
          <w:rFonts w:hint="eastAsia"/>
        </w:rPr>
        <w:t>4</w:t>
      </w:r>
      <w:r w:rsidR="008D624A" w:rsidRPr="00EF4DE4">
        <w:rPr>
          <w:rFonts w:hint="eastAsia"/>
        </w:rPr>
        <w:t>矿井</w:t>
      </w:r>
      <w:r w:rsidR="003573CF" w:rsidRPr="00EF4DE4">
        <w:rPr>
          <w:rFonts w:hint="eastAsia"/>
        </w:rPr>
        <w:t>工程分析</w:t>
      </w:r>
      <w:bookmarkEnd w:id="37"/>
      <w:bookmarkEnd w:id="38"/>
    </w:p>
    <w:p w:rsidR="00AD319A" w:rsidRPr="00EF4DE4" w:rsidRDefault="00DB7654" w:rsidP="0084155F">
      <w:pPr>
        <w:pStyle w:val="3"/>
        <w:spacing w:line="500" w:lineRule="exact"/>
      </w:pPr>
      <w:r w:rsidRPr="00EF4DE4">
        <w:rPr>
          <w:rFonts w:hint="eastAsia"/>
        </w:rPr>
        <w:t>2.</w:t>
      </w:r>
      <w:r w:rsidR="0064277C">
        <w:rPr>
          <w:rFonts w:hint="eastAsia"/>
        </w:rPr>
        <w:t>4</w:t>
      </w:r>
      <w:r w:rsidR="00AD319A" w:rsidRPr="00EF4DE4">
        <w:rPr>
          <w:rFonts w:hint="eastAsia"/>
        </w:rPr>
        <w:t>.</w:t>
      </w:r>
      <w:r w:rsidR="00534BEF" w:rsidRPr="00EF4DE4">
        <w:rPr>
          <w:rFonts w:hint="eastAsia"/>
        </w:rPr>
        <w:t>1</w:t>
      </w:r>
      <w:r w:rsidR="00AD319A" w:rsidRPr="00EF4DE4">
        <w:rPr>
          <w:rFonts w:hint="eastAsia"/>
        </w:rPr>
        <w:t>井田开拓</w:t>
      </w:r>
      <w:r w:rsidR="006B2D3D" w:rsidRPr="00EF4DE4">
        <w:rPr>
          <w:rFonts w:hint="eastAsia"/>
        </w:rPr>
        <w:t>与开采</w:t>
      </w:r>
    </w:p>
    <w:p w:rsidR="003504AB" w:rsidRPr="003504AB" w:rsidRDefault="003504AB" w:rsidP="0084155F">
      <w:pPr>
        <w:spacing w:line="500" w:lineRule="exact"/>
        <w:rPr>
          <w:b/>
        </w:rPr>
      </w:pPr>
      <w:r w:rsidRPr="003504AB">
        <w:rPr>
          <w:rFonts w:hint="eastAsia"/>
          <w:b/>
        </w:rPr>
        <w:t>本次配采工程主要是增加对井田内</w:t>
      </w:r>
      <w:r w:rsidRPr="003504AB">
        <w:rPr>
          <w:b/>
          <w:szCs w:val="28"/>
        </w:rPr>
        <w:t>东部和西南部号</w:t>
      </w:r>
      <w:r w:rsidRPr="003504AB">
        <w:rPr>
          <w:b/>
          <w:szCs w:val="28"/>
        </w:rPr>
        <w:t>3</w:t>
      </w:r>
      <w:r w:rsidRPr="003504AB">
        <w:rPr>
          <w:b/>
          <w:szCs w:val="28"/>
        </w:rPr>
        <w:t>煤层开拓和开采</w:t>
      </w:r>
      <w:r w:rsidRPr="003504AB">
        <w:rPr>
          <w:rFonts w:hint="eastAsia"/>
          <w:b/>
          <w:szCs w:val="28"/>
        </w:rPr>
        <w:t>，</w:t>
      </w:r>
      <w:r w:rsidRPr="003504AB">
        <w:rPr>
          <w:rFonts w:hint="eastAsia"/>
          <w:b/>
          <w:szCs w:val="28"/>
        </w:rPr>
        <w:t>15</w:t>
      </w:r>
      <w:r w:rsidRPr="003504AB">
        <w:rPr>
          <w:rFonts w:hint="eastAsia"/>
          <w:b/>
          <w:szCs w:val="28"/>
        </w:rPr>
        <w:t>号煤层的开拓方式及开采同现有工程。</w:t>
      </w:r>
      <w:r>
        <w:rPr>
          <w:rFonts w:hint="eastAsia"/>
          <w:b/>
          <w:szCs w:val="28"/>
        </w:rPr>
        <w:t>因此，此处着重介绍</w:t>
      </w:r>
      <w:r>
        <w:rPr>
          <w:rFonts w:hint="eastAsia"/>
          <w:b/>
          <w:szCs w:val="28"/>
        </w:rPr>
        <w:t>3</w:t>
      </w:r>
      <w:r>
        <w:rPr>
          <w:rFonts w:hint="eastAsia"/>
          <w:b/>
          <w:szCs w:val="28"/>
        </w:rPr>
        <w:t>号煤层的开拓方案。</w:t>
      </w:r>
      <w:r w:rsidR="007D6DE1">
        <w:rPr>
          <w:rFonts w:hint="eastAsia"/>
          <w:b/>
          <w:szCs w:val="28"/>
        </w:rPr>
        <w:t>井田开拓图见图</w:t>
      </w:r>
      <w:r w:rsidR="007D6DE1">
        <w:rPr>
          <w:rFonts w:hint="eastAsia"/>
          <w:b/>
          <w:szCs w:val="28"/>
        </w:rPr>
        <w:t>2.4-1</w:t>
      </w:r>
      <w:r w:rsidR="007D6DE1">
        <w:rPr>
          <w:rFonts w:hint="eastAsia"/>
          <w:b/>
          <w:szCs w:val="28"/>
        </w:rPr>
        <w:t>、</w:t>
      </w:r>
      <w:r w:rsidR="007D6DE1">
        <w:rPr>
          <w:rFonts w:hint="eastAsia"/>
          <w:b/>
          <w:szCs w:val="28"/>
        </w:rPr>
        <w:t>2.4-2</w:t>
      </w:r>
      <w:r w:rsidR="007D6DE1">
        <w:rPr>
          <w:rFonts w:hint="eastAsia"/>
          <w:b/>
          <w:szCs w:val="28"/>
        </w:rPr>
        <w:t>。井上下对照图见图</w:t>
      </w:r>
      <w:r w:rsidR="007D6DE1">
        <w:rPr>
          <w:rFonts w:hint="eastAsia"/>
          <w:b/>
          <w:szCs w:val="28"/>
        </w:rPr>
        <w:t>2.4-3</w:t>
      </w:r>
      <w:r w:rsidR="007D6DE1">
        <w:rPr>
          <w:rFonts w:hint="eastAsia"/>
          <w:b/>
          <w:szCs w:val="28"/>
        </w:rPr>
        <w:t>、</w:t>
      </w:r>
      <w:r w:rsidR="007D6DE1">
        <w:rPr>
          <w:rFonts w:hint="eastAsia"/>
          <w:b/>
          <w:szCs w:val="28"/>
        </w:rPr>
        <w:t>2.4-4</w:t>
      </w:r>
      <w:r w:rsidR="007D6DE1">
        <w:rPr>
          <w:rFonts w:hint="eastAsia"/>
          <w:b/>
          <w:szCs w:val="28"/>
        </w:rPr>
        <w:t>。</w:t>
      </w:r>
    </w:p>
    <w:p w:rsidR="003504AB" w:rsidRPr="003504AB" w:rsidRDefault="003504AB" w:rsidP="0084155F">
      <w:pPr>
        <w:autoSpaceDE w:val="0"/>
        <w:autoSpaceDN w:val="0"/>
        <w:adjustRightInd w:val="0"/>
        <w:spacing w:line="500" w:lineRule="exact"/>
        <w:ind w:firstLineChars="200" w:firstLine="480"/>
      </w:pPr>
      <w:r w:rsidRPr="003504AB">
        <w:rPr>
          <w:rFonts w:hint="eastAsia"/>
        </w:rPr>
        <w:t>1</w:t>
      </w:r>
      <w:r w:rsidRPr="003504AB">
        <w:rPr>
          <w:rFonts w:hint="eastAsia"/>
        </w:rPr>
        <w:t>、</w:t>
      </w:r>
      <w:r w:rsidRPr="003504AB">
        <w:t>3</w:t>
      </w:r>
      <w:r w:rsidRPr="003504AB">
        <w:t>号煤层开拓方案</w:t>
      </w:r>
    </w:p>
    <w:p w:rsidR="003504AB" w:rsidRPr="00910BB7" w:rsidRDefault="003504AB" w:rsidP="0084155F">
      <w:pPr>
        <w:spacing w:line="500" w:lineRule="exact"/>
        <w:ind w:firstLineChars="200" w:firstLine="480"/>
      </w:pPr>
      <w:r>
        <w:rPr>
          <w:rFonts w:hint="eastAsia"/>
        </w:rPr>
        <w:t>（</w:t>
      </w:r>
      <w:r>
        <w:rPr>
          <w:rFonts w:hint="eastAsia"/>
        </w:rPr>
        <w:t>1</w:t>
      </w:r>
      <w:r>
        <w:rPr>
          <w:rFonts w:hint="eastAsia"/>
        </w:rPr>
        <w:t>）</w:t>
      </w:r>
      <w:r w:rsidRPr="00910BB7">
        <w:t>井筒</w:t>
      </w:r>
    </w:p>
    <w:p w:rsidR="003504AB" w:rsidRPr="00910BB7" w:rsidRDefault="003504AB" w:rsidP="0084155F">
      <w:pPr>
        <w:autoSpaceDE w:val="0"/>
        <w:autoSpaceDN w:val="0"/>
        <w:adjustRightInd w:val="0"/>
        <w:spacing w:line="500" w:lineRule="exact"/>
        <w:ind w:firstLineChars="200" w:firstLine="480"/>
      </w:pPr>
      <w:r w:rsidRPr="00910BB7">
        <w:t>利用现有主斜井、副斜井和回风立井井筒，井筒功能</w:t>
      </w:r>
      <w:r w:rsidR="00F858CC">
        <w:rPr>
          <w:rFonts w:hint="eastAsia"/>
        </w:rPr>
        <w:t>同现有工程</w:t>
      </w:r>
      <w:r w:rsidRPr="00910BB7">
        <w:t>。</w:t>
      </w:r>
    </w:p>
    <w:p w:rsidR="003504AB" w:rsidRPr="00910BB7" w:rsidRDefault="003504AB" w:rsidP="0084155F">
      <w:pPr>
        <w:spacing w:line="500" w:lineRule="exact"/>
        <w:ind w:firstLineChars="200" w:firstLine="480"/>
      </w:pPr>
      <w:r>
        <w:rPr>
          <w:rFonts w:hint="eastAsia"/>
        </w:rPr>
        <w:t>（</w:t>
      </w:r>
      <w:r>
        <w:rPr>
          <w:rFonts w:hint="eastAsia"/>
        </w:rPr>
        <w:t>2</w:t>
      </w:r>
      <w:r>
        <w:rPr>
          <w:rFonts w:hint="eastAsia"/>
        </w:rPr>
        <w:t>）</w:t>
      </w:r>
      <w:r w:rsidRPr="00910BB7">
        <w:t>水平划分</w:t>
      </w:r>
    </w:p>
    <w:p w:rsidR="003504AB" w:rsidRPr="00910BB7" w:rsidRDefault="003504AB" w:rsidP="0084155F">
      <w:pPr>
        <w:spacing w:line="500" w:lineRule="exact"/>
        <w:ind w:firstLineChars="200" w:firstLine="480"/>
      </w:pPr>
      <w:r w:rsidRPr="00910BB7">
        <w:t>井田内</w:t>
      </w:r>
      <w:r w:rsidRPr="00910BB7">
        <w:t>3</w:t>
      </w:r>
      <w:r w:rsidRPr="00910BB7">
        <w:t>号煤层与</w:t>
      </w:r>
      <w:r w:rsidRPr="00910BB7">
        <w:t>15</w:t>
      </w:r>
      <w:r w:rsidRPr="00910BB7">
        <w:t>号煤层间距为</w:t>
      </w:r>
      <w:r w:rsidRPr="00910BB7">
        <w:t>111.90</w:t>
      </w:r>
      <w:smartTag w:uri="urn:schemas-microsoft-com:office:smarttags" w:element="chmetcnv">
        <w:smartTagPr>
          <w:attr w:name="TCSC" w:val="0"/>
          <w:attr w:name="NumberType" w:val="1"/>
          <w:attr w:name="Negative" w:val="True"/>
          <w:attr w:name="HasSpace" w:val="False"/>
          <w:attr w:name="SourceValue" w:val="130.55"/>
          <w:attr w:name="UnitName" w:val="m"/>
        </w:smartTagPr>
        <w:r w:rsidRPr="00910BB7">
          <w:t>-130.55m</w:t>
        </w:r>
      </w:smartTag>
      <w:r w:rsidRPr="00910BB7">
        <w:t>，矿方在向西掘进轨道大巷和运输大巷时过</w:t>
      </w:r>
      <w:r w:rsidRPr="00910BB7">
        <w:t>F1</w:t>
      </w:r>
      <w:r w:rsidRPr="00910BB7">
        <w:t>断层后揭露了</w:t>
      </w:r>
      <w:r w:rsidRPr="00910BB7">
        <w:t>3</w:t>
      </w:r>
      <w:r w:rsidRPr="00910BB7">
        <w:t>号煤层，因此井田西南部</w:t>
      </w:r>
      <w:r w:rsidRPr="00910BB7">
        <w:t>3</w:t>
      </w:r>
      <w:r w:rsidRPr="00910BB7">
        <w:t>号煤层开拓时利用现有</w:t>
      </w:r>
      <w:r w:rsidRPr="00910BB7">
        <w:t>15</w:t>
      </w:r>
      <w:r w:rsidRPr="00910BB7">
        <w:t>号煤层主水平开拓系统，水平标高为</w:t>
      </w:r>
      <w:r w:rsidRPr="00910BB7">
        <w:t>+</w:t>
      </w:r>
      <w:smartTag w:uri="urn:schemas-microsoft-com:office:smarttags" w:element="chmetcnv">
        <w:smartTagPr>
          <w:attr w:name="TCSC" w:val="0"/>
          <w:attr w:name="NumberType" w:val="1"/>
          <w:attr w:name="Negative" w:val="False"/>
          <w:attr w:name="HasSpace" w:val="False"/>
          <w:attr w:name="SourceValue" w:val="918.5"/>
          <w:attr w:name="UnitName" w:val="m"/>
        </w:smartTagPr>
        <w:r w:rsidRPr="00910BB7">
          <w:t>918.5m</w:t>
        </w:r>
      </w:smartTag>
      <w:r w:rsidRPr="00910BB7">
        <w:t>。</w:t>
      </w:r>
    </w:p>
    <w:p w:rsidR="003504AB" w:rsidRPr="00910BB7" w:rsidRDefault="003504AB" w:rsidP="0084155F">
      <w:pPr>
        <w:spacing w:line="500" w:lineRule="exact"/>
        <w:ind w:firstLineChars="200" w:firstLine="480"/>
      </w:pPr>
      <w:r w:rsidRPr="00910BB7">
        <w:t>井田东部</w:t>
      </w:r>
      <w:r w:rsidRPr="00910BB7">
        <w:t>3</w:t>
      </w:r>
      <w:r w:rsidRPr="00910BB7">
        <w:t>号煤层开拓时，设一个辅助水平，水平标高为</w:t>
      </w:r>
      <w:r w:rsidRPr="00910BB7">
        <w:t>+</w:t>
      </w:r>
      <w:smartTag w:uri="urn:schemas-microsoft-com:office:smarttags" w:element="chmetcnv">
        <w:smartTagPr>
          <w:attr w:name="TCSC" w:val="0"/>
          <w:attr w:name="NumberType" w:val="1"/>
          <w:attr w:name="Negative" w:val="False"/>
          <w:attr w:name="HasSpace" w:val="False"/>
          <w:attr w:name="SourceValue" w:val="860"/>
          <w:attr w:name="UnitName" w:val="m"/>
        </w:smartTagPr>
        <w:r w:rsidRPr="00910BB7">
          <w:t>860m</w:t>
        </w:r>
      </w:smartTag>
      <w:r w:rsidRPr="00910BB7">
        <w:t>。</w:t>
      </w:r>
    </w:p>
    <w:p w:rsidR="003504AB" w:rsidRPr="00910BB7" w:rsidRDefault="003504AB" w:rsidP="0084155F">
      <w:pPr>
        <w:spacing w:line="500" w:lineRule="exact"/>
        <w:ind w:firstLineChars="200" w:firstLine="480"/>
      </w:pPr>
      <w:r>
        <w:rPr>
          <w:rFonts w:hint="eastAsia"/>
        </w:rPr>
        <w:t>（</w:t>
      </w:r>
      <w:r>
        <w:rPr>
          <w:rFonts w:hint="eastAsia"/>
        </w:rPr>
        <w:t>3</w:t>
      </w:r>
      <w:r>
        <w:rPr>
          <w:rFonts w:hint="eastAsia"/>
        </w:rPr>
        <w:t>）</w:t>
      </w:r>
      <w:r w:rsidRPr="00910BB7">
        <w:t>大巷</w:t>
      </w:r>
    </w:p>
    <w:p w:rsidR="003504AB" w:rsidRPr="00910BB7" w:rsidRDefault="003504AB" w:rsidP="0084155F">
      <w:pPr>
        <w:spacing w:line="500" w:lineRule="exact"/>
        <w:ind w:firstLineChars="200" w:firstLine="480"/>
      </w:pPr>
      <w:r w:rsidRPr="00910BB7">
        <w:t>井田东部</w:t>
      </w:r>
      <w:r w:rsidRPr="00910BB7">
        <w:t>3</w:t>
      </w:r>
      <w:r w:rsidRPr="00910BB7">
        <w:t>号煤层开拓和开采：在井田东部</w:t>
      </w:r>
      <w:r w:rsidRPr="00910BB7">
        <w:t>15</w:t>
      </w:r>
      <w:r w:rsidRPr="00910BB7">
        <w:t>号煤层运输大巷和回风大巷中部（标高</w:t>
      </w:r>
      <w:r w:rsidRPr="00910BB7">
        <w:t>+820m</w:t>
      </w:r>
      <w:r w:rsidRPr="00910BB7">
        <w:t>）以</w:t>
      </w:r>
      <w:r w:rsidRPr="00910BB7">
        <w:t>3.5°</w:t>
      </w:r>
      <w:r w:rsidRPr="00910BB7">
        <w:t>的坡度向东北方向布置运输斜巷（机轨合一）和回风斜巷，至井田</w:t>
      </w:r>
      <w:r w:rsidRPr="00910BB7">
        <w:t>5</w:t>
      </w:r>
      <w:r w:rsidRPr="00910BB7">
        <w:t>号坐标拐点附近，正好过了</w:t>
      </w:r>
      <w:r w:rsidRPr="00910BB7">
        <w:t>3</w:t>
      </w:r>
      <w:r w:rsidRPr="00910BB7">
        <w:t>号煤层采空区，进入</w:t>
      </w:r>
      <w:r w:rsidRPr="00910BB7">
        <w:t>3</w:t>
      </w:r>
      <w:r w:rsidRPr="00910BB7">
        <w:t>号煤层实体煤中，再在井田边界附近沿东西方向布置运输大巷（机轨合一）和回风大巷。</w:t>
      </w:r>
    </w:p>
    <w:p w:rsidR="003504AB" w:rsidRDefault="003504AB" w:rsidP="0084155F">
      <w:pPr>
        <w:spacing w:line="500" w:lineRule="exact"/>
        <w:ind w:firstLineChars="200" w:firstLine="480"/>
      </w:pPr>
      <w:r w:rsidRPr="00910BB7">
        <w:t>井田西南部</w:t>
      </w:r>
      <w:r w:rsidRPr="00910BB7">
        <w:t>3</w:t>
      </w:r>
      <w:r w:rsidRPr="00910BB7">
        <w:t>号煤层开拓和开采：运输大巷、轨道大巷和回风大巷沿井田边界布置，由于受采空区影响，运输大巷、轨道大巷和回风大巷在实体煤中沿煤层底板布置，过采空区时布置在</w:t>
      </w:r>
      <w:r w:rsidRPr="00910BB7">
        <w:t>3</w:t>
      </w:r>
      <w:r w:rsidRPr="00910BB7">
        <w:t>号煤层底板下方岩层中。轨道大巷（</w:t>
      </w:r>
      <w:r w:rsidRPr="00910BB7">
        <w:t>15</w:t>
      </w:r>
      <w:r w:rsidRPr="00910BB7">
        <w:t>号煤层）、运输大巷（</w:t>
      </w:r>
      <w:r w:rsidRPr="00910BB7">
        <w:t>15</w:t>
      </w:r>
      <w:r w:rsidRPr="00910BB7">
        <w:t>号煤层）过</w:t>
      </w:r>
      <w:r w:rsidRPr="00910BB7">
        <w:t>F1</w:t>
      </w:r>
      <w:r w:rsidRPr="00910BB7">
        <w:t>断层后分别与轨道大巷（</w:t>
      </w:r>
      <w:r w:rsidRPr="00910BB7">
        <w:t>3</w:t>
      </w:r>
      <w:r w:rsidRPr="00910BB7">
        <w:t>号煤层）、运输大巷（</w:t>
      </w:r>
      <w:r w:rsidRPr="00910BB7">
        <w:t>3</w:t>
      </w:r>
      <w:r w:rsidRPr="00910BB7">
        <w:t>号煤层）连接，回风大巷（</w:t>
      </w:r>
      <w:r w:rsidRPr="00910BB7">
        <w:t>15</w:t>
      </w:r>
      <w:r w:rsidRPr="00910BB7">
        <w:t>号煤层）过</w:t>
      </w:r>
      <w:r w:rsidRPr="00910BB7">
        <w:t>F1</w:t>
      </w:r>
      <w:r w:rsidRPr="00910BB7">
        <w:t>断层后与回风大巷（</w:t>
      </w:r>
      <w:r w:rsidRPr="00910BB7">
        <w:t>3</w:t>
      </w:r>
      <w:r w:rsidRPr="00910BB7">
        <w:t>号煤层）连接，回风大巷（</w:t>
      </w:r>
      <w:r w:rsidRPr="00910BB7">
        <w:t>15</w:t>
      </w:r>
      <w:r w:rsidRPr="00910BB7">
        <w:t>号煤层）与回风立井连接</w:t>
      </w:r>
      <w:r>
        <w:rPr>
          <w:rFonts w:hint="eastAsia"/>
        </w:rPr>
        <w:t>；</w:t>
      </w:r>
      <w:r w:rsidRPr="00910BB7">
        <w:t>井田西南部</w:t>
      </w:r>
      <w:r w:rsidRPr="00910BB7">
        <w:t>3</w:t>
      </w:r>
      <w:r w:rsidRPr="00910BB7">
        <w:t>号煤层开采时，二采区内布置运输大巷、轨道大巷和回风大巷，均沿</w:t>
      </w:r>
      <w:r w:rsidRPr="00910BB7">
        <w:t>3</w:t>
      </w:r>
      <w:r w:rsidRPr="00910BB7">
        <w:t>号煤层倾向布置</w:t>
      </w:r>
      <w:r>
        <w:rPr>
          <w:rFonts w:hint="eastAsia"/>
        </w:rPr>
        <w:t>。</w:t>
      </w:r>
    </w:p>
    <w:p w:rsidR="003504AB" w:rsidRPr="00910BB7" w:rsidRDefault="003504AB" w:rsidP="0084155F">
      <w:pPr>
        <w:spacing w:line="500" w:lineRule="exact"/>
        <w:ind w:firstLineChars="200" w:firstLine="480"/>
      </w:pPr>
      <w:r w:rsidRPr="00910BB7">
        <w:t>运输大巷（</w:t>
      </w:r>
      <w:r w:rsidRPr="00910BB7">
        <w:t>15</w:t>
      </w:r>
      <w:r w:rsidRPr="00910BB7">
        <w:t>号煤层）通过转载巷与主斜井连接，轨道大巷（</w:t>
      </w:r>
      <w:r w:rsidRPr="00910BB7">
        <w:t>15</w:t>
      </w:r>
      <w:r w:rsidRPr="00910BB7">
        <w:t>号煤层）通过井底车场巷道与副斜井连接，回风大巷（</w:t>
      </w:r>
      <w:r w:rsidRPr="00910BB7">
        <w:t>15</w:t>
      </w:r>
      <w:r w:rsidRPr="00910BB7">
        <w:t>号煤层）与回风立井连接，形成了</w:t>
      </w:r>
      <w:r w:rsidRPr="00910BB7">
        <w:t>3</w:t>
      </w:r>
      <w:r w:rsidRPr="00910BB7">
        <w:t>号煤开采时的主、辅运输、通风、排水系统。</w:t>
      </w:r>
    </w:p>
    <w:p w:rsidR="003504AB" w:rsidRPr="00910BB7" w:rsidRDefault="001F1F4B" w:rsidP="0084155F">
      <w:pPr>
        <w:spacing w:line="500" w:lineRule="exact"/>
        <w:ind w:firstLineChars="200" w:firstLine="480"/>
      </w:pPr>
      <w:r>
        <w:rPr>
          <w:rFonts w:hint="eastAsia"/>
        </w:rPr>
        <w:lastRenderedPageBreak/>
        <w:t>（</w:t>
      </w:r>
      <w:r>
        <w:rPr>
          <w:rFonts w:hint="eastAsia"/>
        </w:rPr>
        <w:t>4</w:t>
      </w:r>
      <w:r>
        <w:rPr>
          <w:rFonts w:hint="eastAsia"/>
        </w:rPr>
        <w:t>）</w:t>
      </w:r>
      <w:r w:rsidR="003504AB" w:rsidRPr="00910BB7">
        <w:t>通风</w:t>
      </w:r>
    </w:p>
    <w:p w:rsidR="003504AB" w:rsidRPr="00910BB7" w:rsidRDefault="003504AB" w:rsidP="0084155F">
      <w:pPr>
        <w:spacing w:line="500" w:lineRule="exact"/>
        <w:ind w:firstLineChars="200" w:firstLine="480"/>
        <w:rPr>
          <w:snapToGrid w:val="0"/>
          <w:kern w:val="0"/>
        </w:rPr>
      </w:pPr>
      <w:r w:rsidRPr="00910BB7">
        <w:rPr>
          <w:snapToGrid w:val="0"/>
          <w:kern w:val="0"/>
        </w:rPr>
        <w:t>井田采用斜井开拓。主斜井、副斜井进风，回风立井回风。</w:t>
      </w:r>
    </w:p>
    <w:p w:rsidR="003504AB" w:rsidRPr="00910BB7" w:rsidRDefault="003504AB" w:rsidP="0084155F">
      <w:pPr>
        <w:spacing w:line="500" w:lineRule="exact"/>
        <w:ind w:firstLineChars="200" w:firstLine="480"/>
        <w:rPr>
          <w:snapToGrid w:val="0"/>
          <w:kern w:val="0"/>
        </w:rPr>
      </w:pPr>
      <w:r w:rsidRPr="00910BB7">
        <w:rPr>
          <w:snapToGrid w:val="0"/>
          <w:kern w:val="0"/>
        </w:rPr>
        <w:t>矿井通风方式为中央并列式。</w:t>
      </w:r>
    </w:p>
    <w:p w:rsidR="003504AB" w:rsidRPr="00910BB7" w:rsidRDefault="001F1F4B" w:rsidP="0084155F">
      <w:pPr>
        <w:spacing w:line="500" w:lineRule="exact"/>
        <w:ind w:firstLineChars="200" w:firstLine="480"/>
      </w:pPr>
      <w:r>
        <w:rPr>
          <w:rFonts w:hint="eastAsia"/>
        </w:rPr>
        <w:t>（</w:t>
      </w:r>
      <w:r>
        <w:rPr>
          <w:rFonts w:hint="eastAsia"/>
        </w:rPr>
        <w:t>5</w:t>
      </w:r>
      <w:r>
        <w:rPr>
          <w:rFonts w:hint="eastAsia"/>
        </w:rPr>
        <w:t>）</w:t>
      </w:r>
      <w:r w:rsidR="003504AB" w:rsidRPr="00910BB7">
        <w:t>采区划分</w:t>
      </w:r>
    </w:p>
    <w:p w:rsidR="003504AB" w:rsidRPr="003504AB" w:rsidRDefault="003504AB" w:rsidP="0084155F">
      <w:pPr>
        <w:spacing w:line="500" w:lineRule="exact"/>
      </w:pPr>
      <w:r w:rsidRPr="00910BB7">
        <w:t>本次</w:t>
      </w:r>
      <w:r w:rsidR="001F1F4B">
        <w:rPr>
          <w:rFonts w:hint="eastAsia"/>
        </w:rPr>
        <w:t>配采工程</w:t>
      </w:r>
      <w:r w:rsidRPr="00910BB7">
        <w:t>设计主要针对井田东部和西南部</w:t>
      </w:r>
      <w:r w:rsidRPr="00910BB7">
        <w:t>3</w:t>
      </w:r>
      <w:r w:rsidRPr="00910BB7">
        <w:t>号煤层，井田东部</w:t>
      </w:r>
      <w:r w:rsidRPr="00910BB7">
        <w:t>3</w:t>
      </w:r>
      <w:r w:rsidRPr="00910BB7">
        <w:t>号煤层划分为一采区，井田西南部</w:t>
      </w:r>
      <w:r w:rsidRPr="00910BB7">
        <w:t>3</w:t>
      </w:r>
      <w:r w:rsidRPr="00910BB7">
        <w:t>号煤层划分为二采区。</w:t>
      </w:r>
    </w:p>
    <w:p w:rsidR="003504AB" w:rsidRDefault="001F1F4B" w:rsidP="0084155F">
      <w:pPr>
        <w:spacing w:line="500" w:lineRule="exact"/>
      </w:pPr>
      <w:r>
        <w:rPr>
          <w:rFonts w:hint="eastAsia"/>
        </w:rPr>
        <w:t>2</w:t>
      </w:r>
      <w:r>
        <w:rPr>
          <w:rFonts w:hint="eastAsia"/>
        </w:rPr>
        <w:t>、采煤方法</w:t>
      </w:r>
    </w:p>
    <w:p w:rsidR="001F1F4B" w:rsidRDefault="001F1F4B" w:rsidP="0084155F">
      <w:pPr>
        <w:spacing w:line="500" w:lineRule="exact"/>
      </w:pPr>
      <w:r w:rsidRPr="00910BB7">
        <w:t>矿井现为生产矿井，开采</w:t>
      </w:r>
      <w:r w:rsidRPr="00910BB7">
        <w:t>15</w:t>
      </w:r>
      <w:r w:rsidRPr="00910BB7">
        <w:t>号煤层，</w:t>
      </w:r>
      <w:r w:rsidRPr="00493FA7">
        <w:t>采煤方法</w:t>
      </w:r>
      <w:r w:rsidRPr="00493FA7">
        <w:rPr>
          <w:kern w:val="24"/>
        </w:rPr>
        <w:t>为</w:t>
      </w:r>
      <w:r w:rsidRPr="00493FA7">
        <w:t>走向长壁式综采放顶煤，一次采全高，全部垮落法管理顶板。</w:t>
      </w:r>
    </w:p>
    <w:p w:rsidR="001F1F4B" w:rsidRPr="001F1F4B" w:rsidRDefault="001F1F4B" w:rsidP="0084155F">
      <w:pPr>
        <w:spacing w:line="500" w:lineRule="exact"/>
      </w:pPr>
      <w:r>
        <w:rPr>
          <w:rFonts w:hint="eastAsia"/>
        </w:rPr>
        <w:t>配采</w:t>
      </w:r>
      <w:r w:rsidRPr="00910BB7">
        <w:t>设计根据</w:t>
      </w:r>
      <w:r w:rsidRPr="00910BB7">
        <w:t>3</w:t>
      </w:r>
      <w:r w:rsidRPr="00910BB7">
        <w:t>号煤层厚度变化，并结合矿井生产现状，设计采用放顶煤一次采全高综采采煤法</w:t>
      </w:r>
      <w:r w:rsidRPr="00493FA7">
        <w:t>，全部垮落法管理顶板</w:t>
      </w:r>
      <w:r w:rsidRPr="00910BB7">
        <w:t>。</w:t>
      </w:r>
    </w:p>
    <w:p w:rsidR="006B2D3D" w:rsidRDefault="006B2D3D" w:rsidP="0084155F">
      <w:pPr>
        <w:spacing w:line="500" w:lineRule="exact"/>
      </w:pPr>
      <w:r w:rsidRPr="00EF4DE4">
        <w:rPr>
          <w:rFonts w:hint="eastAsia"/>
        </w:rPr>
        <w:t>3</w:t>
      </w:r>
      <w:r w:rsidR="00880793" w:rsidRPr="00EF4DE4">
        <w:rPr>
          <w:rFonts w:hint="eastAsia"/>
        </w:rPr>
        <w:t>、</w:t>
      </w:r>
      <w:r w:rsidR="007807C2">
        <w:rPr>
          <w:rFonts w:hint="eastAsia"/>
        </w:rPr>
        <w:t>采区布置及开采顺序</w:t>
      </w:r>
    </w:p>
    <w:p w:rsidR="00CA6AF6" w:rsidRPr="00910BB7" w:rsidRDefault="00CA6AF6" w:rsidP="0084155F">
      <w:pPr>
        <w:spacing w:line="500" w:lineRule="exact"/>
        <w:ind w:firstLineChars="200" w:firstLine="480"/>
        <w:rPr>
          <w:bCs/>
        </w:rPr>
      </w:pPr>
      <w:r w:rsidRPr="00910BB7">
        <w:rPr>
          <w:bCs/>
        </w:rPr>
        <w:t>（</w:t>
      </w:r>
      <w:r>
        <w:rPr>
          <w:rFonts w:hint="eastAsia"/>
          <w:bCs/>
        </w:rPr>
        <w:t>1</w:t>
      </w:r>
      <w:r w:rsidRPr="00910BB7">
        <w:rPr>
          <w:bCs/>
        </w:rPr>
        <w:t>）采区及工作面数目、位置</w:t>
      </w:r>
    </w:p>
    <w:p w:rsidR="00CA6AF6" w:rsidRPr="00910BB7" w:rsidRDefault="00CA6AF6" w:rsidP="0084155F">
      <w:pPr>
        <w:spacing w:line="500" w:lineRule="exact"/>
        <w:ind w:firstLineChars="200" w:firstLine="480"/>
        <w:rPr>
          <w:bCs/>
        </w:rPr>
      </w:pPr>
      <w:r w:rsidRPr="00910BB7">
        <w:rPr>
          <w:bCs/>
        </w:rPr>
        <w:t>3</w:t>
      </w:r>
      <w:r w:rsidRPr="00910BB7">
        <w:rPr>
          <w:bCs/>
        </w:rPr>
        <w:t>号煤层首采区位于井田东部。</w:t>
      </w:r>
    </w:p>
    <w:p w:rsidR="007807C2" w:rsidRPr="00CA6AF6" w:rsidRDefault="00CA6AF6" w:rsidP="0084155F">
      <w:pPr>
        <w:spacing w:line="500" w:lineRule="exact"/>
      </w:pPr>
      <w:r w:rsidRPr="00910BB7">
        <w:rPr>
          <w:bCs/>
        </w:rPr>
        <w:t>根据推荐的井田开拓方案，结合矿井的井型和工作面装备水平，矿井移交生产及达到设计生产能力</w:t>
      </w:r>
      <w:r w:rsidRPr="00910BB7">
        <w:rPr>
          <w:bCs/>
        </w:rPr>
        <w:t>900kt/a</w:t>
      </w:r>
      <w:r w:rsidRPr="00910BB7">
        <w:rPr>
          <w:bCs/>
        </w:rPr>
        <w:t>时</w:t>
      </w:r>
      <w:r>
        <w:rPr>
          <w:rFonts w:hint="eastAsia"/>
          <w:bCs/>
        </w:rPr>
        <w:t>，</w:t>
      </w:r>
      <w:r w:rsidRPr="00910BB7">
        <w:rPr>
          <w:bCs/>
        </w:rPr>
        <w:t>布置一个回采工作面和一个综掘工作面。考虑配采设计要求，回采工作面布置在</w:t>
      </w:r>
      <w:r w:rsidRPr="00910BB7">
        <w:rPr>
          <w:bCs/>
        </w:rPr>
        <w:t>3</w:t>
      </w:r>
      <w:r w:rsidRPr="00910BB7">
        <w:rPr>
          <w:bCs/>
        </w:rPr>
        <w:t>号煤层，掘进工作面布置在</w:t>
      </w:r>
      <w:r w:rsidRPr="00910BB7">
        <w:rPr>
          <w:bCs/>
        </w:rPr>
        <w:t>15</w:t>
      </w:r>
      <w:r w:rsidRPr="00910BB7">
        <w:rPr>
          <w:bCs/>
        </w:rPr>
        <w:t>号煤层。</w:t>
      </w:r>
    </w:p>
    <w:p w:rsidR="00F858CC" w:rsidRDefault="00F858CC" w:rsidP="0084155F">
      <w:pPr>
        <w:spacing w:line="500" w:lineRule="exact"/>
        <w:ind w:firstLineChars="200" w:firstLine="480"/>
        <w:rPr>
          <w:bCs/>
        </w:rPr>
      </w:pPr>
      <w:r>
        <w:rPr>
          <w:rFonts w:hint="eastAsia"/>
          <w:bCs/>
        </w:rPr>
        <w:t>（</w:t>
      </w:r>
      <w:r>
        <w:rPr>
          <w:rFonts w:hint="eastAsia"/>
          <w:bCs/>
        </w:rPr>
        <w:t>2</w:t>
      </w:r>
      <w:r>
        <w:rPr>
          <w:rFonts w:hint="eastAsia"/>
          <w:bCs/>
        </w:rPr>
        <w:t>）开采顺序</w:t>
      </w:r>
    </w:p>
    <w:p w:rsidR="00F858CC" w:rsidRPr="00F858CC" w:rsidRDefault="00F858CC" w:rsidP="0084155F">
      <w:pPr>
        <w:spacing w:line="500" w:lineRule="exact"/>
        <w:ind w:firstLineChars="200" w:firstLine="480"/>
        <w:rPr>
          <w:bCs/>
        </w:rPr>
      </w:pPr>
      <w:r w:rsidRPr="00F858CC">
        <w:rPr>
          <w:bCs/>
        </w:rPr>
        <w:t>根据开拓方案和采区巷道布置，设计在井田东部</w:t>
      </w:r>
      <w:r w:rsidRPr="00F858CC">
        <w:rPr>
          <w:bCs/>
        </w:rPr>
        <w:t>3</w:t>
      </w:r>
      <w:r w:rsidRPr="00F858CC">
        <w:rPr>
          <w:bCs/>
        </w:rPr>
        <w:t>号煤层布置一个综采工作面，在</w:t>
      </w:r>
      <w:r w:rsidRPr="00F858CC">
        <w:rPr>
          <w:bCs/>
        </w:rPr>
        <w:t>15</w:t>
      </w:r>
      <w:r w:rsidRPr="00F858CC">
        <w:rPr>
          <w:bCs/>
        </w:rPr>
        <w:t>号煤层布置一个综掘工作面。工作面接替顺序为：</w:t>
      </w:r>
      <w:r w:rsidRPr="00F858CC">
        <w:rPr>
          <w:bCs/>
        </w:rPr>
        <w:t>3101</w:t>
      </w:r>
      <w:r w:rsidRPr="00F858CC">
        <w:rPr>
          <w:bCs/>
        </w:rPr>
        <w:t>回采工作面</w:t>
      </w:r>
      <w:r w:rsidRPr="00F858CC">
        <w:rPr>
          <w:bCs/>
        </w:rPr>
        <w:t>—15102</w:t>
      </w:r>
      <w:r w:rsidRPr="00F858CC">
        <w:rPr>
          <w:bCs/>
        </w:rPr>
        <w:t>回采工作面</w:t>
      </w:r>
      <w:r w:rsidRPr="00F858CC">
        <w:rPr>
          <w:bCs/>
        </w:rPr>
        <w:t>—3201</w:t>
      </w:r>
      <w:r w:rsidRPr="00F858CC">
        <w:rPr>
          <w:bCs/>
        </w:rPr>
        <w:t>回采工作面</w:t>
      </w:r>
      <w:r w:rsidRPr="00F858CC">
        <w:rPr>
          <w:bCs/>
        </w:rPr>
        <w:t>—15104</w:t>
      </w:r>
      <w:r w:rsidRPr="00F858CC">
        <w:rPr>
          <w:bCs/>
        </w:rPr>
        <w:t>回采工作面</w:t>
      </w:r>
      <w:r w:rsidRPr="00F858CC">
        <w:rPr>
          <w:bCs/>
        </w:rPr>
        <w:t>—3202</w:t>
      </w:r>
      <w:r w:rsidRPr="00F858CC">
        <w:rPr>
          <w:bCs/>
        </w:rPr>
        <w:t>回采工作面</w:t>
      </w:r>
      <w:r w:rsidRPr="00F858CC">
        <w:rPr>
          <w:bCs/>
        </w:rPr>
        <w:t>—15105</w:t>
      </w:r>
      <w:r w:rsidRPr="00F858CC">
        <w:rPr>
          <w:bCs/>
        </w:rPr>
        <w:t>回采工作面。</w:t>
      </w:r>
    </w:p>
    <w:p w:rsidR="00F858CC" w:rsidRPr="00F858CC" w:rsidRDefault="00F858CC" w:rsidP="0084155F">
      <w:pPr>
        <w:spacing w:line="500" w:lineRule="exact"/>
        <w:ind w:firstLineChars="200" w:firstLine="480"/>
        <w:rPr>
          <w:bCs/>
        </w:rPr>
      </w:pPr>
      <w:r w:rsidRPr="00F858CC">
        <w:rPr>
          <w:bCs/>
        </w:rPr>
        <w:t>掘进工作面接替顺序为：</w:t>
      </w:r>
      <w:r w:rsidRPr="00F858CC">
        <w:rPr>
          <w:bCs/>
        </w:rPr>
        <w:t>15102</w:t>
      </w:r>
      <w:r w:rsidRPr="00F858CC">
        <w:rPr>
          <w:bCs/>
        </w:rPr>
        <w:t>运输顺槽掘进工作面</w:t>
      </w:r>
      <w:r w:rsidRPr="00F858CC">
        <w:rPr>
          <w:bCs/>
        </w:rPr>
        <w:t>—3201</w:t>
      </w:r>
      <w:r w:rsidRPr="00F858CC">
        <w:rPr>
          <w:bCs/>
        </w:rPr>
        <w:t>运输顺槽掘进工作面</w:t>
      </w:r>
      <w:r w:rsidRPr="00F858CC">
        <w:rPr>
          <w:bCs/>
        </w:rPr>
        <w:t>—3201</w:t>
      </w:r>
      <w:r w:rsidRPr="00F858CC">
        <w:rPr>
          <w:bCs/>
        </w:rPr>
        <w:t>回风顺槽掘进工作面</w:t>
      </w:r>
      <w:r w:rsidRPr="00F858CC">
        <w:rPr>
          <w:bCs/>
        </w:rPr>
        <w:t>—15104</w:t>
      </w:r>
      <w:r w:rsidRPr="00F858CC">
        <w:rPr>
          <w:bCs/>
        </w:rPr>
        <w:t>回风顺槽掘进工作面</w:t>
      </w:r>
      <w:r w:rsidRPr="00F858CC">
        <w:rPr>
          <w:bCs/>
        </w:rPr>
        <w:t>—15104</w:t>
      </w:r>
      <w:r w:rsidRPr="00F858CC">
        <w:rPr>
          <w:bCs/>
        </w:rPr>
        <w:t>运输顺槽掘进工作面</w:t>
      </w:r>
      <w:r w:rsidRPr="00F858CC">
        <w:rPr>
          <w:bCs/>
        </w:rPr>
        <w:t>—3202</w:t>
      </w:r>
      <w:r w:rsidRPr="00F858CC">
        <w:rPr>
          <w:bCs/>
        </w:rPr>
        <w:t>运输顺槽掘进工作面</w:t>
      </w:r>
      <w:r w:rsidRPr="00F858CC">
        <w:rPr>
          <w:bCs/>
        </w:rPr>
        <w:t>—3202</w:t>
      </w:r>
      <w:r w:rsidRPr="00F858CC">
        <w:rPr>
          <w:bCs/>
        </w:rPr>
        <w:t>回风顺槽掘进工作面。</w:t>
      </w:r>
    </w:p>
    <w:p w:rsidR="00F858CC" w:rsidRPr="00F858CC" w:rsidRDefault="00F858CC" w:rsidP="0084155F">
      <w:pPr>
        <w:spacing w:line="500" w:lineRule="exact"/>
        <w:ind w:firstLineChars="200" w:firstLine="480"/>
        <w:rPr>
          <w:bCs/>
        </w:rPr>
      </w:pPr>
      <w:r w:rsidRPr="00F858CC">
        <w:rPr>
          <w:bCs/>
        </w:rPr>
        <w:t>井田内工作面接替顺序见下表。</w:t>
      </w:r>
    </w:p>
    <w:p w:rsidR="00F858CC" w:rsidRPr="00F858CC" w:rsidRDefault="00F858CC" w:rsidP="0084155F">
      <w:pPr>
        <w:spacing w:line="500" w:lineRule="exact"/>
        <w:ind w:firstLineChars="200" w:firstLine="480"/>
      </w:pPr>
      <w:r w:rsidRPr="00F858CC">
        <w:t>生产时工作面的接续将受到多种因素的影响，届时矿井可根据实际生产情况及时调整工作面的生产接续。同时二采区还存在部分三角煤柱，届时可根据实际情况</w:t>
      </w:r>
      <w:r w:rsidRPr="00F858CC">
        <w:lastRenderedPageBreak/>
        <w:t>进行回收。</w:t>
      </w:r>
    </w:p>
    <w:p w:rsidR="00F858CC" w:rsidRPr="00F858CC" w:rsidRDefault="00F858CC" w:rsidP="00F858CC">
      <w:pPr>
        <w:spacing w:line="520" w:lineRule="exact"/>
        <w:ind w:firstLineChars="194" w:firstLine="483"/>
        <w:jc w:val="center"/>
        <w:rPr>
          <w:b/>
          <w:bCs/>
          <w:spacing w:val="4"/>
        </w:rPr>
      </w:pPr>
      <w:r w:rsidRPr="00F858CC">
        <w:rPr>
          <w:b/>
          <w:bCs/>
          <w:spacing w:val="4"/>
        </w:rPr>
        <w:t>表</w:t>
      </w:r>
      <w:r w:rsidRPr="00F858CC">
        <w:rPr>
          <w:rFonts w:hint="eastAsia"/>
          <w:b/>
          <w:bCs/>
          <w:spacing w:val="4"/>
        </w:rPr>
        <w:t xml:space="preserve">2.3-7  </w:t>
      </w:r>
      <w:r w:rsidRPr="00F858CC">
        <w:rPr>
          <w:b/>
          <w:bCs/>
          <w:spacing w:val="4"/>
        </w:rPr>
        <w:t xml:space="preserve">  </w:t>
      </w:r>
      <w:r w:rsidRPr="00F858CC">
        <w:rPr>
          <w:b/>
          <w:bCs/>
          <w:spacing w:val="4"/>
        </w:rPr>
        <w:t>井田内工作面接替顺序表</w:t>
      </w:r>
    </w:p>
    <w:tbl>
      <w:tblPr>
        <w:tblW w:w="498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9"/>
        <w:gridCol w:w="959"/>
        <w:gridCol w:w="959"/>
        <w:gridCol w:w="1197"/>
        <w:gridCol w:w="1671"/>
        <w:gridCol w:w="1197"/>
        <w:gridCol w:w="1671"/>
      </w:tblGrid>
      <w:tr w:rsidR="00F858CC" w:rsidRPr="00F858CC" w:rsidTr="00F858CC">
        <w:trPr>
          <w:trHeight w:val="397"/>
        </w:trPr>
        <w:tc>
          <w:tcPr>
            <w:tcW w:w="556" w:type="pct"/>
            <w:vAlign w:val="center"/>
          </w:tcPr>
          <w:p w:rsidR="00F858CC" w:rsidRPr="00F858CC" w:rsidRDefault="00F858CC" w:rsidP="00F858CC">
            <w:pPr>
              <w:widowControl/>
              <w:spacing w:line="240" w:lineRule="auto"/>
              <w:ind w:firstLine="0"/>
              <w:jc w:val="center"/>
              <w:rPr>
                <w:b/>
                <w:kern w:val="0"/>
                <w:sz w:val="21"/>
                <w:szCs w:val="21"/>
              </w:rPr>
            </w:pPr>
            <w:r w:rsidRPr="00F858CC">
              <w:rPr>
                <w:b/>
                <w:kern w:val="0"/>
                <w:sz w:val="21"/>
                <w:szCs w:val="21"/>
              </w:rPr>
              <w:t>水平标高</w:t>
            </w:r>
          </w:p>
          <w:p w:rsidR="00F858CC" w:rsidRPr="00F858CC" w:rsidRDefault="00F858CC" w:rsidP="00F858CC">
            <w:pPr>
              <w:widowControl/>
              <w:spacing w:line="240" w:lineRule="auto"/>
              <w:ind w:firstLine="0"/>
              <w:jc w:val="center"/>
              <w:rPr>
                <w:b/>
                <w:kern w:val="0"/>
                <w:sz w:val="21"/>
                <w:szCs w:val="21"/>
              </w:rPr>
            </w:pPr>
            <w:r w:rsidRPr="00F858CC">
              <w:rPr>
                <w:b/>
                <w:kern w:val="0"/>
                <w:sz w:val="21"/>
                <w:szCs w:val="21"/>
              </w:rPr>
              <w:t>（</w:t>
            </w:r>
            <w:r w:rsidRPr="00F858CC">
              <w:rPr>
                <w:b/>
                <w:kern w:val="0"/>
                <w:sz w:val="21"/>
                <w:szCs w:val="21"/>
              </w:rPr>
              <w:t>m</w:t>
            </w:r>
            <w:r w:rsidRPr="00F858CC">
              <w:rPr>
                <w:b/>
                <w:kern w:val="0"/>
                <w:sz w:val="21"/>
                <w:szCs w:val="21"/>
              </w:rPr>
              <w:t>）</w:t>
            </w:r>
          </w:p>
        </w:tc>
        <w:tc>
          <w:tcPr>
            <w:tcW w:w="557" w:type="pct"/>
            <w:vAlign w:val="center"/>
          </w:tcPr>
          <w:p w:rsidR="00F858CC" w:rsidRPr="00F858CC" w:rsidRDefault="00F858CC" w:rsidP="00F858CC">
            <w:pPr>
              <w:widowControl/>
              <w:spacing w:line="240" w:lineRule="auto"/>
              <w:ind w:firstLine="0"/>
              <w:jc w:val="center"/>
              <w:rPr>
                <w:b/>
                <w:kern w:val="0"/>
                <w:sz w:val="21"/>
                <w:szCs w:val="21"/>
              </w:rPr>
            </w:pPr>
            <w:r w:rsidRPr="00F858CC">
              <w:rPr>
                <w:b/>
                <w:kern w:val="0"/>
                <w:sz w:val="21"/>
                <w:szCs w:val="21"/>
              </w:rPr>
              <w:t>矿井能力</w:t>
            </w:r>
          </w:p>
          <w:p w:rsidR="00F858CC" w:rsidRPr="00F858CC" w:rsidRDefault="00F858CC" w:rsidP="00F858CC">
            <w:pPr>
              <w:widowControl/>
              <w:spacing w:line="240" w:lineRule="auto"/>
              <w:ind w:firstLine="0"/>
              <w:jc w:val="center"/>
              <w:rPr>
                <w:b/>
                <w:kern w:val="0"/>
                <w:sz w:val="21"/>
                <w:szCs w:val="21"/>
              </w:rPr>
            </w:pPr>
            <w:r w:rsidRPr="00F858CC">
              <w:rPr>
                <w:b/>
                <w:kern w:val="0"/>
                <w:sz w:val="21"/>
                <w:szCs w:val="21"/>
              </w:rPr>
              <w:t>（</w:t>
            </w:r>
            <w:r w:rsidRPr="00F858CC">
              <w:rPr>
                <w:b/>
                <w:kern w:val="0"/>
                <w:sz w:val="21"/>
                <w:szCs w:val="21"/>
              </w:rPr>
              <w:t>kt/a</w:t>
            </w:r>
            <w:r w:rsidRPr="00F858CC">
              <w:rPr>
                <w:b/>
                <w:kern w:val="0"/>
                <w:sz w:val="21"/>
                <w:szCs w:val="21"/>
              </w:rPr>
              <w:t>）</w:t>
            </w:r>
          </w:p>
        </w:tc>
        <w:tc>
          <w:tcPr>
            <w:tcW w:w="557" w:type="pct"/>
            <w:vAlign w:val="center"/>
          </w:tcPr>
          <w:p w:rsidR="00F858CC" w:rsidRPr="00F858CC" w:rsidRDefault="00F858CC" w:rsidP="00F858CC">
            <w:pPr>
              <w:widowControl/>
              <w:spacing w:line="240" w:lineRule="auto"/>
              <w:ind w:firstLine="0"/>
              <w:jc w:val="center"/>
              <w:rPr>
                <w:b/>
                <w:kern w:val="0"/>
                <w:sz w:val="21"/>
                <w:szCs w:val="21"/>
              </w:rPr>
            </w:pPr>
            <w:r w:rsidRPr="00F858CC">
              <w:rPr>
                <w:b/>
                <w:kern w:val="0"/>
                <w:sz w:val="21"/>
                <w:szCs w:val="21"/>
              </w:rPr>
              <w:t>开采煤层</w:t>
            </w:r>
          </w:p>
        </w:tc>
        <w:tc>
          <w:tcPr>
            <w:tcW w:w="695" w:type="pct"/>
            <w:vAlign w:val="center"/>
          </w:tcPr>
          <w:p w:rsidR="00F858CC" w:rsidRPr="00F858CC" w:rsidRDefault="00F858CC" w:rsidP="00F858CC">
            <w:pPr>
              <w:widowControl/>
              <w:spacing w:line="240" w:lineRule="auto"/>
              <w:ind w:firstLine="0"/>
              <w:jc w:val="center"/>
              <w:rPr>
                <w:b/>
                <w:kern w:val="0"/>
                <w:sz w:val="21"/>
                <w:szCs w:val="21"/>
              </w:rPr>
            </w:pPr>
            <w:r w:rsidRPr="00F858CC">
              <w:rPr>
                <w:b/>
                <w:kern w:val="0"/>
                <w:sz w:val="21"/>
                <w:szCs w:val="21"/>
              </w:rPr>
              <w:t>回采工作面</w:t>
            </w:r>
          </w:p>
        </w:tc>
        <w:tc>
          <w:tcPr>
            <w:tcW w:w="970" w:type="pct"/>
            <w:vAlign w:val="center"/>
          </w:tcPr>
          <w:p w:rsidR="00F858CC" w:rsidRPr="00F858CC" w:rsidRDefault="00F858CC" w:rsidP="00F858CC">
            <w:pPr>
              <w:spacing w:line="240" w:lineRule="auto"/>
              <w:ind w:firstLine="0"/>
              <w:jc w:val="center"/>
              <w:rPr>
                <w:b/>
                <w:kern w:val="0"/>
                <w:sz w:val="21"/>
                <w:szCs w:val="21"/>
              </w:rPr>
            </w:pPr>
            <w:r w:rsidRPr="00F858CC">
              <w:rPr>
                <w:b/>
                <w:kern w:val="0"/>
                <w:sz w:val="21"/>
                <w:szCs w:val="21"/>
              </w:rPr>
              <w:t>接替回采工作面</w:t>
            </w:r>
          </w:p>
        </w:tc>
        <w:tc>
          <w:tcPr>
            <w:tcW w:w="695" w:type="pct"/>
            <w:vAlign w:val="center"/>
          </w:tcPr>
          <w:p w:rsidR="00F858CC" w:rsidRPr="00F858CC" w:rsidRDefault="00F858CC" w:rsidP="00F858CC">
            <w:pPr>
              <w:spacing w:line="240" w:lineRule="auto"/>
              <w:ind w:firstLine="0"/>
              <w:jc w:val="center"/>
              <w:rPr>
                <w:b/>
                <w:kern w:val="0"/>
                <w:sz w:val="21"/>
                <w:szCs w:val="21"/>
              </w:rPr>
            </w:pPr>
            <w:r w:rsidRPr="00F858CC">
              <w:rPr>
                <w:b/>
                <w:kern w:val="0"/>
                <w:sz w:val="21"/>
                <w:szCs w:val="21"/>
              </w:rPr>
              <w:t>掘进工作面</w:t>
            </w:r>
          </w:p>
        </w:tc>
        <w:tc>
          <w:tcPr>
            <w:tcW w:w="970" w:type="pct"/>
            <w:vAlign w:val="center"/>
          </w:tcPr>
          <w:p w:rsidR="00F858CC" w:rsidRPr="00F858CC" w:rsidRDefault="00F858CC" w:rsidP="00F858CC">
            <w:pPr>
              <w:spacing w:line="240" w:lineRule="auto"/>
              <w:ind w:firstLine="0"/>
              <w:jc w:val="center"/>
              <w:rPr>
                <w:b/>
                <w:kern w:val="0"/>
                <w:sz w:val="21"/>
                <w:szCs w:val="21"/>
              </w:rPr>
            </w:pPr>
            <w:r w:rsidRPr="00F858CC">
              <w:rPr>
                <w:b/>
                <w:kern w:val="0"/>
                <w:sz w:val="21"/>
                <w:szCs w:val="21"/>
              </w:rPr>
              <w:t>接替掘进工作面</w:t>
            </w:r>
          </w:p>
        </w:tc>
      </w:tr>
      <w:tr w:rsidR="00F858CC" w:rsidRPr="00F858CC" w:rsidTr="00F858CC">
        <w:trPr>
          <w:trHeight w:val="397"/>
        </w:trPr>
        <w:tc>
          <w:tcPr>
            <w:tcW w:w="556"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+860</w:t>
            </w:r>
          </w:p>
        </w:tc>
        <w:tc>
          <w:tcPr>
            <w:tcW w:w="557"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900</w:t>
            </w:r>
          </w:p>
        </w:tc>
        <w:tc>
          <w:tcPr>
            <w:tcW w:w="557"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3</w:t>
            </w:r>
          </w:p>
        </w:tc>
        <w:tc>
          <w:tcPr>
            <w:tcW w:w="695"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3101</w:t>
            </w:r>
          </w:p>
        </w:tc>
        <w:tc>
          <w:tcPr>
            <w:tcW w:w="970"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15102</w:t>
            </w:r>
          </w:p>
        </w:tc>
        <w:tc>
          <w:tcPr>
            <w:tcW w:w="695"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15102</w:t>
            </w:r>
          </w:p>
        </w:tc>
        <w:tc>
          <w:tcPr>
            <w:tcW w:w="970"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3201</w:t>
            </w:r>
          </w:p>
        </w:tc>
      </w:tr>
      <w:tr w:rsidR="00F858CC" w:rsidRPr="00F858CC" w:rsidTr="00F858CC">
        <w:trPr>
          <w:trHeight w:val="397"/>
        </w:trPr>
        <w:tc>
          <w:tcPr>
            <w:tcW w:w="556" w:type="pct"/>
            <w:vMerge w:val="restar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+918.5</w:t>
            </w:r>
          </w:p>
        </w:tc>
        <w:tc>
          <w:tcPr>
            <w:tcW w:w="557" w:type="pct"/>
            <w:vMerge w:val="restar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900</w:t>
            </w:r>
          </w:p>
        </w:tc>
        <w:tc>
          <w:tcPr>
            <w:tcW w:w="557"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15</w:t>
            </w:r>
          </w:p>
        </w:tc>
        <w:tc>
          <w:tcPr>
            <w:tcW w:w="695"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15102</w:t>
            </w:r>
          </w:p>
        </w:tc>
        <w:tc>
          <w:tcPr>
            <w:tcW w:w="970"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3201</w:t>
            </w:r>
          </w:p>
        </w:tc>
        <w:tc>
          <w:tcPr>
            <w:tcW w:w="695"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3201</w:t>
            </w:r>
          </w:p>
        </w:tc>
        <w:tc>
          <w:tcPr>
            <w:tcW w:w="970"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3201</w:t>
            </w:r>
          </w:p>
        </w:tc>
      </w:tr>
      <w:tr w:rsidR="00F858CC" w:rsidRPr="00F858CC" w:rsidTr="00F858CC">
        <w:trPr>
          <w:trHeight w:val="397"/>
        </w:trPr>
        <w:tc>
          <w:tcPr>
            <w:tcW w:w="556" w:type="pct"/>
            <w:vMerge/>
            <w:vAlign w:val="center"/>
          </w:tcPr>
          <w:p w:rsidR="00F858CC" w:rsidRPr="00F858CC" w:rsidRDefault="00F858CC" w:rsidP="00F858CC">
            <w:pPr>
              <w:widowControl/>
              <w:spacing w:line="240" w:lineRule="auto"/>
              <w:ind w:firstLine="0"/>
              <w:jc w:val="center"/>
              <w:rPr>
                <w:kern w:val="0"/>
                <w:sz w:val="21"/>
                <w:szCs w:val="21"/>
              </w:rPr>
            </w:pPr>
          </w:p>
        </w:tc>
        <w:tc>
          <w:tcPr>
            <w:tcW w:w="557" w:type="pct"/>
            <w:vMerge/>
            <w:vAlign w:val="center"/>
          </w:tcPr>
          <w:p w:rsidR="00F858CC" w:rsidRPr="00F858CC" w:rsidRDefault="00F858CC" w:rsidP="00F858CC">
            <w:pPr>
              <w:widowControl/>
              <w:spacing w:line="240" w:lineRule="auto"/>
              <w:ind w:firstLine="0"/>
              <w:jc w:val="center"/>
              <w:rPr>
                <w:kern w:val="0"/>
                <w:sz w:val="21"/>
                <w:szCs w:val="21"/>
              </w:rPr>
            </w:pPr>
          </w:p>
        </w:tc>
        <w:tc>
          <w:tcPr>
            <w:tcW w:w="557"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3</w:t>
            </w:r>
          </w:p>
        </w:tc>
        <w:tc>
          <w:tcPr>
            <w:tcW w:w="695"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3201</w:t>
            </w:r>
          </w:p>
        </w:tc>
        <w:tc>
          <w:tcPr>
            <w:tcW w:w="970"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15104</w:t>
            </w:r>
          </w:p>
        </w:tc>
        <w:tc>
          <w:tcPr>
            <w:tcW w:w="695"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15104</w:t>
            </w:r>
          </w:p>
        </w:tc>
        <w:tc>
          <w:tcPr>
            <w:tcW w:w="970"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15104</w:t>
            </w:r>
          </w:p>
        </w:tc>
      </w:tr>
      <w:tr w:rsidR="00F858CC" w:rsidRPr="00F858CC" w:rsidTr="00F858CC">
        <w:trPr>
          <w:trHeight w:val="397"/>
        </w:trPr>
        <w:tc>
          <w:tcPr>
            <w:tcW w:w="556" w:type="pct"/>
            <w:vMerge/>
            <w:vAlign w:val="center"/>
          </w:tcPr>
          <w:p w:rsidR="00F858CC" w:rsidRPr="00F858CC" w:rsidRDefault="00F858CC" w:rsidP="00F858CC">
            <w:pPr>
              <w:spacing w:line="240" w:lineRule="auto"/>
              <w:ind w:firstLine="0"/>
              <w:jc w:val="center"/>
              <w:rPr>
                <w:kern w:val="0"/>
                <w:sz w:val="21"/>
                <w:szCs w:val="21"/>
              </w:rPr>
            </w:pPr>
          </w:p>
        </w:tc>
        <w:tc>
          <w:tcPr>
            <w:tcW w:w="557" w:type="pct"/>
            <w:vMerge/>
            <w:vAlign w:val="center"/>
          </w:tcPr>
          <w:p w:rsidR="00F858CC" w:rsidRPr="00F858CC" w:rsidRDefault="00F858CC" w:rsidP="00F858CC">
            <w:pPr>
              <w:widowControl/>
              <w:spacing w:line="240" w:lineRule="auto"/>
              <w:ind w:firstLine="0"/>
              <w:jc w:val="center"/>
              <w:rPr>
                <w:kern w:val="0"/>
                <w:sz w:val="21"/>
                <w:szCs w:val="21"/>
              </w:rPr>
            </w:pPr>
          </w:p>
        </w:tc>
        <w:tc>
          <w:tcPr>
            <w:tcW w:w="557"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15</w:t>
            </w:r>
          </w:p>
        </w:tc>
        <w:tc>
          <w:tcPr>
            <w:tcW w:w="695"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15104</w:t>
            </w:r>
          </w:p>
        </w:tc>
        <w:tc>
          <w:tcPr>
            <w:tcW w:w="970"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3202</w:t>
            </w:r>
          </w:p>
        </w:tc>
        <w:tc>
          <w:tcPr>
            <w:tcW w:w="695"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3202</w:t>
            </w:r>
          </w:p>
        </w:tc>
        <w:tc>
          <w:tcPr>
            <w:tcW w:w="970"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3202</w:t>
            </w:r>
          </w:p>
        </w:tc>
      </w:tr>
      <w:tr w:rsidR="00F858CC" w:rsidRPr="00F858CC" w:rsidTr="00F858CC">
        <w:trPr>
          <w:trHeight w:val="397"/>
        </w:trPr>
        <w:tc>
          <w:tcPr>
            <w:tcW w:w="556" w:type="pct"/>
            <w:vMerge/>
            <w:vAlign w:val="center"/>
          </w:tcPr>
          <w:p w:rsidR="00F858CC" w:rsidRPr="00F858CC" w:rsidRDefault="00F858CC" w:rsidP="00F858CC">
            <w:pPr>
              <w:widowControl/>
              <w:spacing w:line="240" w:lineRule="auto"/>
              <w:ind w:firstLine="0"/>
              <w:jc w:val="center"/>
              <w:rPr>
                <w:kern w:val="0"/>
                <w:sz w:val="21"/>
                <w:szCs w:val="21"/>
              </w:rPr>
            </w:pPr>
          </w:p>
        </w:tc>
        <w:tc>
          <w:tcPr>
            <w:tcW w:w="557" w:type="pct"/>
            <w:vMerge/>
            <w:vAlign w:val="center"/>
          </w:tcPr>
          <w:p w:rsidR="00F858CC" w:rsidRPr="00F858CC" w:rsidRDefault="00F858CC" w:rsidP="00F858CC">
            <w:pPr>
              <w:widowControl/>
              <w:spacing w:line="240" w:lineRule="auto"/>
              <w:ind w:firstLine="0"/>
              <w:jc w:val="center"/>
              <w:rPr>
                <w:kern w:val="0"/>
                <w:sz w:val="21"/>
                <w:szCs w:val="21"/>
              </w:rPr>
            </w:pPr>
          </w:p>
        </w:tc>
        <w:tc>
          <w:tcPr>
            <w:tcW w:w="557"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3</w:t>
            </w:r>
          </w:p>
        </w:tc>
        <w:tc>
          <w:tcPr>
            <w:tcW w:w="695"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3202</w:t>
            </w:r>
          </w:p>
        </w:tc>
        <w:tc>
          <w:tcPr>
            <w:tcW w:w="970"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15105</w:t>
            </w:r>
          </w:p>
        </w:tc>
        <w:tc>
          <w:tcPr>
            <w:tcW w:w="695"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15105</w:t>
            </w:r>
          </w:p>
        </w:tc>
        <w:tc>
          <w:tcPr>
            <w:tcW w:w="970" w:type="pct"/>
            <w:vAlign w:val="center"/>
          </w:tcPr>
          <w:p w:rsidR="00F858CC" w:rsidRPr="00F858CC" w:rsidRDefault="00F858CC" w:rsidP="00F858CC">
            <w:pPr>
              <w:spacing w:line="240" w:lineRule="auto"/>
              <w:ind w:firstLine="0"/>
              <w:jc w:val="center"/>
              <w:rPr>
                <w:kern w:val="0"/>
                <w:sz w:val="21"/>
                <w:szCs w:val="21"/>
              </w:rPr>
            </w:pPr>
            <w:r w:rsidRPr="00F858CC">
              <w:rPr>
                <w:kern w:val="0"/>
                <w:sz w:val="21"/>
                <w:szCs w:val="21"/>
              </w:rPr>
              <w:t>15105</w:t>
            </w:r>
          </w:p>
        </w:tc>
      </w:tr>
      <w:tr w:rsidR="00F858CC" w:rsidRPr="00F858CC" w:rsidTr="00F858CC">
        <w:trPr>
          <w:trHeight w:val="397"/>
        </w:trPr>
        <w:tc>
          <w:tcPr>
            <w:tcW w:w="556" w:type="pct"/>
            <w:vMerge/>
            <w:vAlign w:val="center"/>
          </w:tcPr>
          <w:p w:rsidR="00F858CC" w:rsidRPr="00F858CC" w:rsidRDefault="00F858CC" w:rsidP="00F858CC">
            <w:pPr>
              <w:widowControl/>
              <w:spacing w:line="240" w:lineRule="auto"/>
              <w:ind w:firstLine="0"/>
              <w:jc w:val="center"/>
              <w:rPr>
                <w:kern w:val="0"/>
                <w:sz w:val="21"/>
                <w:szCs w:val="21"/>
              </w:rPr>
            </w:pPr>
          </w:p>
        </w:tc>
        <w:tc>
          <w:tcPr>
            <w:tcW w:w="557" w:type="pct"/>
            <w:vMerge/>
            <w:vAlign w:val="center"/>
          </w:tcPr>
          <w:p w:rsidR="00F858CC" w:rsidRPr="00F858CC" w:rsidRDefault="00F858CC" w:rsidP="00F858CC">
            <w:pPr>
              <w:widowControl/>
              <w:spacing w:line="240" w:lineRule="auto"/>
              <w:ind w:firstLine="0"/>
              <w:jc w:val="center"/>
              <w:rPr>
                <w:kern w:val="0"/>
                <w:sz w:val="21"/>
                <w:szCs w:val="21"/>
              </w:rPr>
            </w:pPr>
          </w:p>
        </w:tc>
        <w:tc>
          <w:tcPr>
            <w:tcW w:w="557"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15</w:t>
            </w:r>
          </w:p>
        </w:tc>
        <w:tc>
          <w:tcPr>
            <w:tcW w:w="695" w:type="pct"/>
            <w:vAlign w:val="center"/>
          </w:tcPr>
          <w:p w:rsidR="00F858CC" w:rsidRPr="00F858CC" w:rsidRDefault="00F858CC" w:rsidP="00F858CC">
            <w:pPr>
              <w:widowControl/>
              <w:spacing w:line="240" w:lineRule="auto"/>
              <w:ind w:firstLine="0"/>
              <w:jc w:val="center"/>
              <w:rPr>
                <w:kern w:val="0"/>
                <w:sz w:val="21"/>
                <w:szCs w:val="21"/>
              </w:rPr>
            </w:pPr>
            <w:r w:rsidRPr="00F858CC">
              <w:rPr>
                <w:kern w:val="0"/>
                <w:sz w:val="21"/>
                <w:szCs w:val="21"/>
              </w:rPr>
              <w:t>15105</w:t>
            </w:r>
          </w:p>
        </w:tc>
        <w:tc>
          <w:tcPr>
            <w:tcW w:w="970" w:type="pct"/>
            <w:vAlign w:val="center"/>
          </w:tcPr>
          <w:p w:rsidR="00F858CC" w:rsidRPr="00F858CC" w:rsidRDefault="00F858CC" w:rsidP="00F858CC">
            <w:pPr>
              <w:spacing w:line="240" w:lineRule="auto"/>
              <w:ind w:firstLine="0"/>
              <w:jc w:val="center"/>
              <w:rPr>
                <w:kern w:val="0"/>
                <w:sz w:val="21"/>
                <w:szCs w:val="21"/>
              </w:rPr>
            </w:pPr>
          </w:p>
        </w:tc>
        <w:tc>
          <w:tcPr>
            <w:tcW w:w="695" w:type="pct"/>
            <w:vAlign w:val="center"/>
          </w:tcPr>
          <w:p w:rsidR="00F858CC" w:rsidRPr="00F858CC" w:rsidRDefault="00F858CC" w:rsidP="00F858CC">
            <w:pPr>
              <w:spacing w:line="240" w:lineRule="auto"/>
              <w:ind w:firstLine="0"/>
              <w:jc w:val="center"/>
              <w:rPr>
                <w:kern w:val="0"/>
                <w:sz w:val="21"/>
                <w:szCs w:val="21"/>
              </w:rPr>
            </w:pPr>
          </w:p>
        </w:tc>
        <w:tc>
          <w:tcPr>
            <w:tcW w:w="970" w:type="pct"/>
            <w:vAlign w:val="center"/>
          </w:tcPr>
          <w:p w:rsidR="00F858CC" w:rsidRPr="00F858CC" w:rsidRDefault="00F858CC" w:rsidP="00F858CC">
            <w:pPr>
              <w:spacing w:line="240" w:lineRule="auto"/>
              <w:ind w:firstLine="0"/>
              <w:jc w:val="center"/>
              <w:rPr>
                <w:kern w:val="0"/>
                <w:sz w:val="21"/>
                <w:szCs w:val="21"/>
              </w:rPr>
            </w:pPr>
          </w:p>
        </w:tc>
      </w:tr>
    </w:tbl>
    <w:p w:rsidR="007807C2" w:rsidRDefault="00F858CC" w:rsidP="0084155F">
      <w:pPr>
        <w:spacing w:line="500" w:lineRule="exact"/>
      </w:pPr>
      <w:r>
        <w:rPr>
          <w:rFonts w:hint="eastAsia"/>
        </w:rPr>
        <w:t>（</w:t>
      </w:r>
      <w:r>
        <w:rPr>
          <w:rFonts w:hint="eastAsia"/>
        </w:rPr>
        <w:t>3</w:t>
      </w:r>
      <w:r>
        <w:rPr>
          <w:rFonts w:hint="eastAsia"/>
        </w:rPr>
        <w:t>）回采工作面</w:t>
      </w:r>
    </w:p>
    <w:p w:rsidR="00F858CC" w:rsidRDefault="00F858CC" w:rsidP="0084155F">
      <w:pPr>
        <w:spacing w:line="500" w:lineRule="exact"/>
        <w:ind w:firstLineChars="200" w:firstLine="480"/>
      </w:pPr>
      <w:r w:rsidRPr="003679AC">
        <w:rPr>
          <w:rFonts w:hint="eastAsia"/>
        </w:rPr>
        <w:t>3101</w:t>
      </w:r>
      <w:r w:rsidRPr="003679AC">
        <w:rPr>
          <w:rFonts w:hint="eastAsia"/>
        </w:rPr>
        <w:t>回采工作面分为</w:t>
      </w:r>
      <w:r w:rsidRPr="003679AC">
        <w:rPr>
          <w:rFonts w:hint="eastAsia"/>
        </w:rPr>
        <w:t>31</w:t>
      </w:r>
      <w:r w:rsidRPr="003679AC">
        <w:t>01</w:t>
      </w:r>
      <w:r w:rsidRPr="003679AC">
        <w:t>（</w:t>
      </w:r>
      <w:r w:rsidRPr="003679AC">
        <w:t>Ⅰ</w:t>
      </w:r>
      <w:r w:rsidRPr="003679AC">
        <w:t>）</w:t>
      </w:r>
      <w:r w:rsidRPr="003679AC">
        <w:rPr>
          <w:rFonts w:hint="eastAsia"/>
        </w:rPr>
        <w:t>和</w:t>
      </w:r>
      <w:r w:rsidRPr="003679AC">
        <w:rPr>
          <w:rFonts w:hint="eastAsia"/>
        </w:rPr>
        <w:t>3101</w:t>
      </w:r>
      <w:r w:rsidRPr="003679AC">
        <w:rPr>
          <w:rFonts w:hint="eastAsia"/>
        </w:rPr>
        <w:t>（</w:t>
      </w:r>
      <w:r>
        <w:rPr>
          <w:rFonts w:hint="eastAsia"/>
          <w:bCs/>
        </w:rPr>
        <w:t>Ⅱ</w:t>
      </w:r>
      <w:r w:rsidRPr="003679AC">
        <w:rPr>
          <w:rFonts w:hint="eastAsia"/>
        </w:rPr>
        <w:t>）</w:t>
      </w:r>
      <w:r w:rsidRPr="009828C6">
        <w:rPr>
          <w:rFonts w:hint="eastAsia"/>
          <w:bCs/>
        </w:rPr>
        <w:t>两个</w:t>
      </w:r>
      <w:r>
        <w:rPr>
          <w:rFonts w:hint="eastAsia"/>
          <w:bCs/>
        </w:rPr>
        <w:t>回采</w:t>
      </w:r>
      <w:r w:rsidRPr="009828C6">
        <w:rPr>
          <w:rFonts w:hint="eastAsia"/>
          <w:bCs/>
        </w:rPr>
        <w:t>工作面。</w:t>
      </w:r>
      <w:r>
        <w:rPr>
          <w:rFonts w:hint="eastAsia"/>
          <w:bCs/>
        </w:rPr>
        <w:t>3101</w:t>
      </w:r>
      <w:r w:rsidRPr="003679AC">
        <w:t>（</w:t>
      </w:r>
      <w:r w:rsidRPr="003679AC">
        <w:t>Ⅰ</w:t>
      </w:r>
      <w:r w:rsidRPr="003679AC">
        <w:t>）</w:t>
      </w:r>
      <w:r w:rsidRPr="00741E5E">
        <w:t>工作面运输顺槽长度为</w:t>
      </w:r>
      <w:r>
        <w:rPr>
          <w:rFonts w:hint="eastAsia"/>
        </w:rPr>
        <w:t>439</w:t>
      </w:r>
      <w:r w:rsidRPr="00741E5E">
        <w:t>m</w:t>
      </w:r>
      <w:r w:rsidRPr="00741E5E">
        <w:t>，回风顺槽长度为</w:t>
      </w:r>
      <w:r>
        <w:rPr>
          <w:rFonts w:hint="eastAsia"/>
        </w:rPr>
        <w:t>444m</w:t>
      </w:r>
      <w:r>
        <w:rPr>
          <w:rFonts w:hint="eastAsia"/>
        </w:rPr>
        <w:t>，开</w:t>
      </w:r>
      <w:r w:rsidRPr="00741E5E">
        <w:t>切眼长度为</w:t>
      </w:r>
      <w:r>
        <w:rPr>
          <w:rFonts w:hint="eastAsia"/>
        </w:rPr>
        <w:t>75</w:t>
      </w:r>
      <w:r w:rsidRPr="00741E5E">
        <w:t>m</w:t>
      </w:r>
      <w:r w:rsidRPr="00741E5E">
        <w:rPr>
          <w:bCs/>
        </w:rPr>
        <w:t>。</w:t>
      </w:r>
      <w:r w:rsidRPr="00741E5E">
        <w:rPr>
          <w:rFonts w:hint="eastAsia"/>
          <w:bCs/>
        </w:rPr>
        <w:t>工作面可推进长度为</w:t>
      </w:r>
      <w:r w:rsidRPr="00741E5E">
        <w:rPr>
          <w:rFonts w:hint="eastAsia"/>
          <w:bCs/>
        </w:rPr>
        <w:t>4</w:t>
      </w:r>
      <w:r>
        <w:rPr>
          <w:rFonts w:hint="eastAsia"/>
          <w:bCs/>
        </w:rPr>
        <w:t>11</w:t>
      </w:r>
      <w:r w:rsidRPr="00741E5E">
        <w:rPr>
          <w:rFonts w:hint="eastAsia"/>
          <w:bCs/>
        </w:rPr>
        <w:t>m</w:t>
      </w:r>
      <w:r w:rsidRPr="00741E5E">
        <w:rPr>
          <w:rFonts w:hint="eastAsia"/>
          <w:bCs/>
        </w:rPr>
        <w:t>，</w:t>
      </w:r>
      <w:r w:rsidRPr="00741E5E">
        <w:t>工作面可采储量</w:t>
      </w:r>
      <w:r w:rsidRPr="00741E5E">
        <w:rPr>
          <w:rFonts w:hint="eastAsia"/>
        </w:rPr>
        <w:t>为</w:t>
      </w:r>
      <w:r>
        <w:rPr>
          <w:rFonts w:hint="eastAsia"/>
        </w:rPr>
        <w:t>218165</w:t>
      </w:r>
      <w:r w:rsidRPr="00741E5E">
        <w:rPr>
          <w:rFonts w:hint="eastAsia"/>
        </w:rPr>
        <w:t>t</w:t>
      </w:r>
      <w:r w:rsidRPr="00741E5E">
        <w:rPr>
          <w:rFonts w:hint="eastAsia"/>
        </w:rPr>
        <w:t>。</w:t>
      </w:r>
      <w:r>
        <w:rPr>
          <w:rFonts w:hint="eastAsia"/>
          <w:bCs/>
        </w:rPr>
        <w:t>3101</w:t>
      </w:r>
      <w:r w:rsidRPr="003679AC">
        <w:t>（</w:t>
      </w:r>
      <w:r>
        <w:rPr>
          <w:rFonts w:hint="eastAsia"/>
          <w:bCs/>
        </w:rPr>
        <w:t>Ⅱ</w:t>
      </w:r>
      <w:r w:rsidRPr="003679AC">
        <w:t>）</w:t>
      </w:r>
      <w:r w:rsidRPr="00741E5E">
        <w:t>工作面运输顺槽长度为</w:t>
      </w:r>
      <w:r>
        <w:rPr>
          <w:rFonts w:hint="eastAsia"/>
        </w:rPr>
        <w:t>475</w:t>
      </w:r>
      <w:r w:rsidRPr="00741E5E">
        <w:t>m</w:t>
      </w:r>
      <w:r w:rsidRPr="00741E5E">
        <w:t>，回风顺槽长度为</w:t>
      </w:r>
      <w:r>
        <w:rPr>
          <w:rFonts w:hint="eastAsia"/>
        </w:rPr>
        <w:t>451m</w:t>
      </w:r>
      <w:r>
        <w:rPr>
          <w:rFonts w:hint="eastAsia"/>
        </w:rPr>
        <w:t>，开</w:t>
      </w:r>
      <w:r w:rsidRPr="00741E5E">
        <w:t>切眼长度为</w:t>
      </w:r>
      <w:r>
        <w:rPr>
          <w:rFonts w:hint="eastAsia"/>
        </w:rPr>
        <w:t>80</w:t>
      </w:r>
      <w:r w:rsidRPr="00741E5E">
        <w:t>m</w:t>
      </w:r>
      <w:r w:rsidRPr="00741E5E">
        <w:rPr>
          <w:bCs/>
        </w:rPr>
        <w:t>。</w:t>
      </w:r>
      <w:r w:rsidRPr="00741E5E">
        <w:rPr>
          <w:rFonts w:hint="eastAsia"/>
          <w:bCs/>
        </w:rPr>
        <w:t>工作面可推进长度为</w:t>
      </w:r>
      <w:r>
        <w:rPr>
          <w:rFonts w:hint="eastAsia"/>
          <w:bCs/>
        </w:rPr>
        <w:t>418</w:t>
      </w:r>
      <w:r w:rsidRPr="00741E5E">
        <w:rPr>
          <w:rFonts w:hint="eastAsia"/>
          <w:bCs/>
        </w:rPr>
        <w:t>m</w:t>
      </w:r>
      <w:r w:rsidRPr="00741E5E">
        <w:rPr>
          <w:rFonts w:hint="eastAsia"/>
          <w:bCs/>
        </w:rPr>
        <w:t>，</w:t>
      </w:r>
      <w:r w:rsidRPr="00741E5E">
        <w:t>工作面可采储量</w:t>
      </w:r>
      <w:r w:rsidRPr="00741E5E">
        <w:rPr>
          <w:rFonts w:hint="eastAsia"/>
        </w:rPr>
        <w:t>为</w:t>
      </w:r>
      <w:r>
        <w:rPr>
          <w:rFonts w:hint="eastAsia"/>
        </w:rPr>
        <w:t>236673</w:t>
      </w:r>
      <w:r w:rsidRPr="00741E5E">
        <w:rPr>
          <w:rFonts w:hint="eastAsia"/>
        </w:rPr>
        <w:t>t</w:t>
      </w:r>
      <w:r w:rsidRPr="00741E5E">
        <w:rPr>
          <w:rFonts w:hint="eastAsia"/>
        </w:rPr>
        <w:t>。</w:t>
      </w:r>
    </w:p>
    <w:p w:rsidR="00F858CC" w:rsidRDefault="00F858CC" w:rsidP="0084155F">
      <w:pPr>
        <w:spacing w:line="500" w:lineRule="exact"/>
      </w:pPr>
      <w:r w:rsidRPr="00741E5E">
        <w:rPr>
          <w:bCs/>
        </w:rPr>
        <w:t>采煤工作面循环进度</w:t>
      </w:r>
      <w:smartTag w:uri="urn:schemas-microsoft-com:office:smarttags" w:element="chmetcnv">
        <w:smartTagPr>
          <w:attr w:name="UnitName" w:val="m"/>
          <w:attr w:name="SourceValue" w:val=".6"/>
          <w:attr w:name="HasSpace" w:val="False"/>
          <w:attr w:name="Negative" w:val="False"/>
          <w:attr w:name="NumberType" w:val="1"/>
          <w:attr w:name="TCSC" w:val="0"/>
        </w:smartTagPr>
        <w:r w:rsidRPr="00741E5E">
          <w:rPr>
            <w:bCs/>
          </w:rPr>
          <w:t>0.6m</w:t>
        </w:r>
      </w:smartTag>
      <w:r w:rsidRPr="00741E5E">
        <w:rPr>
          <w:bCs/>
        </w:rPr>
        <w:t>，日循环次数</w:t>
      </w:r>
      <w:r>
        <w:rPr>
          <w:rFonts w:hint="eastAsia"/>
          <w:bCs/>
        </w:rPr>
        <w:t>9</w:t>
      </w:r>
      <w:r w:rsidRPr="00741E5E">
        <w:rPr>
          <w:bCs/>
        </w:rPr>
        <w:t>次，日循环进度为</w:t>
      </w:r>
      <w:r>
        <w:rPr>
          <w:rFonts w:hint="eastAsia"/>
          <w:bCs/>
        </w:rPr>
        <w:t>5.4</w:t>
      </w:r>
      <w:r w:rsidRPr="00741E5E">
        <w:rPr>
          <w:bCs/>
        </w:rPr>
        <w:t>m</w:t>
      </w:r>
      <w:r w:rsidRPr="00741E5E">
        <w:rPr>
          <w:bCs/>
        </w:rPr>
        <w:t>。采煤工作面年推进度</w:t>
      </w:r>
      <w:r w:rsidRPr="00741E5E">
        <w:rPr>
          <w:rFonts w:hint="eastAsia"/>
          <w:bCs/>
        </w:rPr>
        <w:t>为</w:t>
      </w:r>
      <w:r>
        <w:rPr>
          <w:rFonts w:hint="eastAsia"/>
          <w:bCs/>
        </w:rPr>
        <w:t>1604</w:t>
      </w:r>
      <w:r w:rsidRPr="00741E5E">
        <w:rPr>
          <w:bCs/>
        </w:rPr>
        <w:t>m</w:t>
      </w:r>
      <w:r w:rsidRPr="00741E5E">
        <w:rPr>
          <w:bCs/>
        </w:rPr>
        <w:t>。</w:t>
      </w:r>
    </w:p>
    <w:p w:rsidR="003F1D9B" w:rsidRPr="00EF4DE4" w:rsidRDefault="00BF1B97" w:rsidP="0084155F">
      <w:pPr>
        <w:spacing w:line="500" w:lineRule="exact"/>
      </w:pPr>
      <w:r w:rsidRPr="00EF4DE4">
        <w:rPr>
          <w:rFonts w:hint="eastAsia"/>
        </w:rPr>
        <w:t>5</w:t>
      </w:r>
      <w:r w:rsidR="00880793" w:rsidRPr="00EF4DE4">
        <w:rPr>
          <w:rFonts w:hint="eastAsia"/>
        </w:rPr>
        <w:t>、</w:t>
      </w:r>
      <w:r w:rsidR="003F1D9B" w:rsidRPr="00EF4DE4">
        <w:rPr>
          <w:rFonts w:hint="eastAsia"/>
        </w:rPr>
        <w:t>井</w:t>
      </w:r>
      <w:r w:rsidRPr="00EF4DE4">
        <w:rPr>
          <w:rFonts w:hint="eastAsia"/>
        </w:rPr>
        <w:t>下运输</w:t>
      </w:r>
    </w:p>
    <w:p w:rsidR="0017588A" w:rsidRPr="00910BB7" w:rsidRDefault="0017588A" w:rsidP="0084155F">
      <w:pPr>
        <w:pStyle w:val="310"/>
        <w:spacing w:line="500" w:lineRule="exact"/>
        <w:ind w:firstLine="480"/>
        <w:rPr>
          <w:rFonts w:hAnsi="Times New Roman" w:cs="Times New Roman"/>
          <w:bCs/>
          <w:color w:val="auto"/>
          <w:sz w:val="24"/>
          <w:szCs w:val="24"/>
        </w:rPr>
      </w:pPr>
      <w:r w:rsidRPr="00910BB7">
        <w:rPr>
          <w:rFonts w:hAnsi="Times New Roman" w:cs="Times New Roman"/>
          <w:bCs/>
          <w:color w:val="auto"/>
          <w:sz w:val="24"/>
          <w:szCs w:val="24"/>
        </w:rPr>
        <w:t>井下煤炭运输方式</w:t>
      </w:r>
      <w:r>
        <w:rPr>
          <w:rFonts w:hAnsi="Times New Roman" w:cs="Times New Roman" w:hint="eastAsia"/>
          <w:bCs/>
          <w:color w:val="auto"/>
          <w:sz w:val="24"/>
          <w:szCs w:val="24"/>
        </w:rPr>
        <w:t>：</w:t>
      </w:r>
      <w:r w:rsidRPr="00910BB7">
        <w:rPr>
          <w:rFonts w:hAnsi="Times New Roman" w:cs="Times New Roman"/>
          <w:bCs/>
          <w:color w:val="auto"/>
          <w:sz w:val="24"/>
          <w:szCs w:val="24"/>
        </w:rPr>
        <w:t>采用带式输送机运输方式。</w:t>
      </w:r>
    </w:p>
    <w:p w:rsidR="003F1D9B" w:rsidRPr="00EF4DE4" w:rsidRDefault="0017588A" w:rsidP="0084155F">
      <w:pPr>
        <w:pStyle w:val="310"/>
        <w:spacing w:line="500" w:lineRule="exact"/>
        <w:ind w:firstLine="480"/>
      </w:pPr>
      <w:r w:rsidRPr="00910BB7">
        <w:rPr>
          <w:rFonts w:hAnsi="Times New Roman" w:cs="Times New Roman"/>
          <w:bCs/>
          <w:color w:val="auto"/>
          <w:sz w:val="24"/>
          <w:szCs w:val="24"/>
        </w:rPr>
        <w:t>井下辅助运输方式：</w:t>
      </w:r>
      <w:r w:rsidRPr="00A027EB">
        <w:rPr>
          <w:rFonts w:hAnsi="Times New Roman" w:cs="Times New Roman" w:hint="eastAsia"/>
          <w:color w:val="auto"/>
          <w:sz w:val="24"/>
          <w:szCs w:val="24"/>
        </w:rPr>
        <w:t>回风斜巷选用一</w:t>
      </w:r>
      <w:r w:rsidRPr="00A027EB">
        <w:rPr>
          <w:rFonts w:hAnsi="Times New Roman" w:cs="Times New Roman"/>
          <w:color w:val="auto"/>
          <w:sz w:val="24"/>
          <w:szCs w:val="24"/>
        </w:rPr>
        <w:t>台</w:t>
      </w:r>
      <w:r w:rsidRPr="00A027EB">
        <w:rPr>
          <w:rFonts w:hAnsi="Times New Roman" w:cs="Times New Roman"/>
          <w:color w:val="auto"/>
          <w:sz w:val="24"/>
          <w:szCs w:val="24"/>
        </w:rPr>
        <w:t>JD-1.6</w:t>
      </w:r>
      <w:r w:rsidRPr="00A027EB">
        <w:rPr>
          <w:rFonts w:hAnsi="Times New Roman" w:cs="Times New Roman"/>
          <w:color w:val="auto"/>
          <w:sz w:val="24"/>
          <w:szCs w:val="24"/>
        </w:rPr>
        <w:t>型调度绞车</w:t>
      </w:r>
      <w:r w:rsidRPr="00A027EB">
        <w:rPr>
          <w:rFonts w:hAnsi="Times New Roman" w:cs="Times New Roman" w:hint="eastAsia"/>
          <w:color w:val="auto"/>
          <w:sz w:val="24"/>
          <w:szCs w:val="24"/>
        </w:rPr>
        <w:t>和一台</w:t>
      </w:r>
      <w:r w:rsidRPr="00A027EB">
        <w:rPr>
          <w:rFonts w:hAnsi="Times New Roman" w:cs="Times New Roman"/>
          <w:color w:val="auto"/>
          <w:sz w:val="24"/>
          <w:szCs w:val="24"/>
        </w:rPr>
        <w:t>JSDB-13</w:t>
      </w:r>
      <w:r w:rsidRPr="00A027EB">
        <w:rPr>
          <w:rFonts w:hAnsi="Times New Roman" w:cs="Times New Roman"/>
          <w:color w:val="auto"/>
          <w:sz w:val="24"/>
          <w:szCs w:val="24"/>
        </w:rPr>
        <w:t>型</w:t>
      </w:r>
      <w:r w:rsidRPr="00A027EB">
        <w:rPr>
          <w:rFonts w:hAnsi="Times New Roman" w:cs="Times New Roman" w:hint="eastAsia"/>
          <w:color w:val="auto"/>
          <w:sz w:val="24"/>
          <w:szCs w:val="24"/>
        </w:rPr>
        <w:t>双速</w:t>
      </w:r>
      <w:r w:rsidRPr="00A027EB">
        <w:rPr>
          <w:rFonts w:hAnsi="Times New Roman" w:cs="Times New Roman"/>
          <w:color w:val="auto"/>
          <w:sz w:val="24"/>
          <w:szCs w:val="24"/>
        </w:rPr>
        <w:t>绞车</w:t>
      </w:r>
      <w:r w:rsidRPr="00A027EB">
        <w:rPr>
          <w:rFonts w:hAnsi="Times New Roman" w:cs="Times New Roman" w:hint="eastAsia"/>
          <w:color w:val="auto"/>
          <w:sz w:val="24"/>
          <w:szCs w:val="24"/>
        </w:rPr>
        <w:t>。采区回风巷选用一部</w:t>
      </w:r>
      <w:r w:rsidRPr="00A027EB">
        <w:rPr>
          <w:rFonts w:hAnsi="Times New Roman" w:cs="Times New Roman"/>
          <w:color w:val="auto"/>
          <w:sz w:val="24"/>
          <w:szCs w:val="24"/>
        </w:rPr>
        <w:t>JWB-75</w:t>
      </w:r>
      <w:r w:rsidRPr="00A027EB">
        <w:rPr>
          <w:rFonts w:hAnsi="Times New Roman" w:cs="Times New Roman" w:hint="eastAsia"/>
          <w:color w:val="auto"/>
          <w:sz w:val="24"/>
          <w:szCs w:val="24"/>
        </w:rPr>
        <w:t>型无极绳连续牵引车完成辅助运输任务。</w:t>
      </w:r>
    </w:p>
    <w:p w:rsidR="0017588A" w:rsidRPr="00910BB7" w:rsidRDefault="00BF1B97" w:rsidP="0084155F">
      <w:pPr>
        <w:spacing w:line="500" w:lineRule="exact"/>
      </w:pPr>
      <w:r w:rsidRPr="00EF4DE4">
        <w:rPr>
          <w:rFonts w:hint="eastAsia"/>
        </w:rPr>
        <w:t>6</w:t>
      </w:r>
      <w:r w:rsidR="00880793" w:rsidRPr="00EF4DE4">
        <w:rPr>
          <w:rFonts w:hint="eastAsia"/>
        </w:rPr>
        <w:t>、</w:t>
      </w:r>
      <w:r w:rsidR="0017588A" w:rsidRPr="0017588A">
        <w:t>采区煤流、辅助运输、通风、排水系统</w:t>
      </w:r>
    </w:p>
    <w:p w:rsidR="0017588A" w:rsidRPr="00910BB7" w:rsidRDefault="0017588A" w:rsidP="0084155F">
      <w:pPr>
        <w:spacing w:line="500" w:lineRule="exact"/>
        <w:ind w:firstLineChars="200" w:firstLine="480"/>
      </w:pPr>
      <w:r>
        <w:rPr>
          <w:rFonts w:hint="eastAsia"/>
        </w:rPr>
        <w:t>（</w:t>
      </w:r>
      <w:r>
        <w:rPr>
          <w:rFonts w:hint="eastAsia"/>
        </w:rPr>
        <w:t>1</w:t>
      </w:r>
      <w:r>
        <w:rPr>
          <w:rFonts w:hint="eastAsia"/>
        </w:rPr>
        <w:t>）</w:t>
      </w:r>
      <w:r w:rsidRPr="00910BB7">
        <w:t>采区煤流系统</w:t>
      </w:r>
    </w:p>
    <w:p w:rsidR="0017588A" w:rsidRPr="00910BB7" w:rsidRDefault="0017588A" w:rsidP="0084155F">
      <w:pPr>
        <w:spacing w:line="500" w:lineRule="exact"/>
        <w:ind w:firstLineChars="200" w:firstLine="480"/>
      </w:pPr>
      <w:r w:rsidRPr="00910BB7">
        <w:t>回采工作面的原煤经过如下环节到地面：煤由回采工作面（</w:t>
      </w:r>
      <w:r w:rsidRPr="00910BB7">
        <w:t>3</w:t>
      </w:r>
      <w:r w:rsidRPr="00910BB7">
        <w:t>号煤层）</w:t>
      </w:r>
      <w:r w:rsidRPr="00910BB7">
        <w:t>→</w:t>
      </w:r>
      <w:r w:rsidRPr="00910BB7">
        <w:t>工作面运输顺槽（</w:t>
      </w:r>
      <w:r w:rsidRPr="00910BB7">
        <w:t>3</w:t>
      </w:r>
      <w:r w:rsidRPr="00910BB7">
        <w:t>号煤层）</w:t>
      </w:r>
      <w:r w:rsidRPr="00910BB7">
        <w:t>→</w:t>
      </w:r>
      <w:r w:rsidRPr="00910BB7">
        <w:t>运输大巷（</w:t>
      </w:r>
      <w:r w:rsidRPr="00910BB7">
        <w:t>3</w:t>
      </w:r>
      <w:r w:rsidRPr="00910BB7">
        <w:t>号煤层）</w:t>
      </w:r>
      <w:r w:rsidRPr="00910BB7">
        <w:t>→</w:t>
      </w:r>
      <w:r w:rsidRPr="00910BB7">
        <w:t>运输斜巷</w:t>
      </w:r>
      <w:r w:rsidRPr="00910BB7">
        <w:t>→</w:t>
      </w:r>
      <w:r w:rsidRPr="00910BB7">
        <w:t>运输大巷（</w:t>
      </w:r>
      <w:r w:rsidRPr="00910BB7">
        <w:t>15</w:t>
      </w:r>
      <w:r w:rsidRPr="00910BB7">
        <w:t>号煤层）</w:t>
      </w:r>
      <w:r w:rsidRPr="00910BB7">
        <w:t>→</w:t>
      </w:r>
      <w:r w:rsidRPr="00910BB7">
        <w:t>转载巷（</w:t>
      </w:r>
      <w:r w:rsidRPr="00910BB7">
        <w:t>15</w:t>
      </w:r>
      <w:r w:rsidRPr="00910BB7">
        <w:t>号煤层）</w:t>
      </w:r>
      <w:r w:rsidRPr="00910BB7">
        <w:t>→</w:t>
      </w:r>
      <w:r w:rsidRPr="00910BB7">
        <w:t>主斜井</w:t>
      </w:r>
      <w:r w:rsidRPr="00910BB7">
        <w:t>→</w:t>
      </w:r>
      <w:r w:rsidRPr="00910BB7">
        <w:t>地面。</w:t>
      </w:r>
    </w:p>
    <w:p w:rsidR="0017588A" w:rsidRPr="00910BB7" w:rsidRDefault="0017588A" w:rsidP="0084155F">
      <w:pPr>
        <w:spacing w:line="500" w:lineRule="exact"/>
        <w:ind w:firstLineChars="200" w:firstLine="480"/>
      </w:pPr>
      <w:r w:rsidRPr="00910BB7">
        <w:t>掘进工作面的原煤经过如下环节到地面：掘进机</w:t>
      </w:r>
      <w:r w:rsidRPr="00910BB7">
        <w:t>→</w:t>
      </w:r>
      <w:r w:rsidRPr="00910BB7">
        <w:t>可伸缩带式输送机</w:t>
      </w:r>
      <w:r w:rsidRPr="00910BB7">
        <w:t>→</w:t>
      </w:r>
      <w:r w:rsidRPr="00910BB7">
        <w:t>运输大巷（</w:t>
      </w:r>
      <w:r w:rsidRPr="00910BB7">
        <w:t>15</w:t>
      </w:r>
      <w:r w:rsidRPr="00910BB7">
        <w:t>号煤层）</w:t>
      </w:r>
      <w:r w:rsidRPr="00910BB7">
        <w:t>→</w:t>
      </w:r>
      <w:r w:rsidRPr="00910BB7">
        <w:t>转载巷（</w:t>
      </w:r>
      <w:r w:rsidRPr="00910BB7">
        <w:t>15</w:t>
      </w:r>
      <w:r w:rsidRPr="00910BB7">
        <w:t>号煤层）</w:t>
      </w:r>
      <w:r w:rsidRPr="00910BB7">
        <w:t>→</w:t>
      </w:r>
      <w:r w:rsidRPr="00910BB7">
        <w:t>主斜井</w:t>
      </w:r>
      <w:r w:rsidRPr="00910BB7">
        <w:t>→</w:t>
      </w:r>
      <w:r w:rsidRPr="00910BB7">
        <w:t>地面。</w:t>
      </w:r>
    </w:p>
    <w:p w:rsidR="0017588A" w:rsidRPr="00910BB7" w:rsidRDefault="0017588A" w:rsidP="0084155F">
      <w:pPr>
        <w:spacing w:line="500" w:lineRule="exact"/>
        <w:ind w:firstLineChars="200" w:firstLine="480"/>
      </w:pPr>
      <w:r>
        <w:rPr>
          <w:rFonts w:hint="eastAsia"/>
        </w:rPr>
        <w:t>（</w:t>
      </w:r>
      <w:r>
        <w:rPr>
          <w:rFonts w:hint="eastAsia"/>
        </w:rPr>
        <w:t>2</w:t>
      </w:r>
      <w:r>
        <w:rPr>
          <w:rFonts w:hint="eastAsia"/>
        </w:rPr>
        <w:t>）</w:t>
      </w:r>
      <w:r w:rsidRPr="00910BB7">
        <w:t>辅助运输系统</w:t>
      </w:r>
    </w:p>
    <w:p w:rsidR="0017588A" w:rsidRPr="00910BB7" w:rsidRDefault="0017588A" w:rsidP="0084155F">
      <w:pPr>
        <w:spacing w:line="500" w:lineRule="exact"/>
        <w:ind w:firstLineChars="200" w:firstLine="480"/>
      </w:pPr>
      <w:r w:rsidRPr="00910BB7">
        <w:lastRenderedPageBreak/>
        <w:t>副斜井</w:t>
      </w:r>
      <w:r w:rsidRPr="00910BB7">
        <w:t>→</w:t>
      </w:r>
      <w:r w:rsidRPr="00910BB7">
        <w:t>井底车场</w:t>
      </w:r>
      <w:r w:rsidRPr="00910BB7">
        <w:t>→</w:t>
      </w:r>
      <w:r w:rsidRPr="00910BB7">
        <w:t>轨道大巷（</w:t>
      </w:r>
      <w:r w:rsidRPr="00910BB7">
        <w:t>15</w:t>
      </w:r>
      <w:r w:rsidRPr="00910BB7">
        <w:t>号煤层）</w:t>
      </w:r>
      <w:r w:rsidRPr="00910BB7">
        <w:t>→</w:t>
      </w:r>
      <w:r w:rsidRPr="00910BB7">
        <w:t>运输斜巷</w:t>
      </w:r>
      <w:r w:rsidRPr="00910BB7">
        <w:t>→</w:t>
      </w:r>
      <w:r w:rsidRPr="00910BB7">
        <w:t>运输大巷（</w:t>
      </w:r>
      <w:r w:rsidRPr="00910BB7">
        <w:t>3</w:t>
      </w:r>
      <w:r w:rsidRPr="00910BB7">
        <w:t>号煤层）</w:t>
      </w:r>
      <w:r w:rsidRPr="00910BB7">
        <w:t>→</w:t>
      </w:r>
      <w:r w:rsidRPr="00910BB7">
        <w:t>运输顺槽、回风顺槽（</w:t>
      </w:r>
      <w:r w:rsidRPr="00910BB7">
        <w:t>3</w:t>
      </w:r>
      <w:r w:rsidRPr="00910BB7">
        <w:t>号煤层）</w:t>
      </w:r>
      <w:r w:rsidRPr="00910BB7">
        <w:t>→</w:t>
      </w:r>
      <w:r w:rsidRPr="00910BB7">
        <w:t>回采工作面（</w:t>
      </w:r>
      <w:r w:rsidRPr="00910BB7">
        <w:t>3</w:t>
      </w:r>
      <w:r w:rsidRPr="00910BB7">
        <w:t>号煤层）</w:t>
      </w:r>
    </w:p>
    <w:p w:rsidR="0017588A" w:rsidRPr="00910BB7" w:rsidRDefault="0017588A" w:rsidP="0084155F">
      <w:pPr>
        <w:spacing w:line="500" w:lineRule="exact"/>
        <w:ind w:firstLineChars="200" w:firstLine="480"/>
      </w:pPr>
      <w:r>
        <w:rPr>
          <w:rFonts w:hint="eastAsia"/>
        </w:rPr>
        <w:t>（</w:t>
      </w:r>
      <w:r>
        <w:rPr>
          <w:rFonts w:hint="eastAsia"/>
        </w:rPr>
        <w:t>3</w:t>
      </w:r>
      <w:r>
        <w:rPr>
          <w:rFonts w:hint="eastAsia"/>
        </w:rPr>
        <w:t>）</w:t>
      </w:r>
      <w:r w:rsidRPr="00910BB7">
        <w:t>通风系统</w:t>
      </w:r>
    </w:p>
    <w:p w:rsidR="0017588A" w:rsidRPr="00910BB7" w:rsidRDefault="0017588A" w:rsidP="0084155F">
      <w:pPr>
        <w:spacing w:line="500" w:lineRule="exact"/>
        <w:ind w:firstLineChars="200" w:firstLine="480"/>
      </w:pPr>
      <w:r w:rsidRPr="00910BB7">
        <w:t>主斜井、副斜井</w:t>
      </w:r>
      <w:r w:rsidRPr="00910BB7">
        <w:t>→</w:t>
      </w:r>
      <w:r w:rsidRPr="00910BB7">
        <w:t>井底车场、转载巷</w:t>
      </w:r>
      <w:r w:rsidRPr="00910BB7">
        <w:t>→</w:t>
      </w:r>
      <w:r w:rsidRPr="00910BB7">
        <w:t>轨道大巷、运输大巷（</w:t>
      </w:r>
      <w:r w:rsidRPr="00910BB7">
        <w:t>15</w:t>
      </w:r>
      <w:r w:rsidRPr="00910BB7">
        <w:t>号煤层）</w:t>
      </w:r>
      <w:r w:rsidRPr="00910BB7">
        <w:t>→</w:t>
      </w:r>
      <w:r w:rsidRPr="00910BB7">
        <w:t>运输斜巷</w:t>
      </w:r>
      <w:r w:rsidRPr="00910BB7">
        <w:t>→</w:t>
      </w:r>
      <w:r w:rsidRPr="00910BB7">
        <w:t>运输大巷（</w:t>
      </w:r>
      <w:r w:rsidRPr="00910BB7">
        <w:t>3</w:t>
      </w:r>
      <w:r w:rsidRPr="00910BB7">
        <w:t>号煤层）</w:t>
      </w:r>
      <w:r w:rsidRPr="00910BB7">
        <w:t>→</w:t>
      </w:r>
      <w:r w:rsidRPr="00910BB7">
        <w:t>运输顺槽（</w:t>
      </w:r>
      <w:r w:rsidRPr="00910BB7">
        <w:t>3</w:t>
      </w:r>
      <w:r w:rsidRPr="00910BB7">
        <w:t>号煤层）</w:t>
      </w:r>
      <w:r w:rsidRPr="00910BB7">
        <w:t>→</w:t>
      </w:r>
      <w:r w:rsidRPr="00910BB7">
        <w:t>回采工作面（</w:t>
      </w:r>
      <w:r w:rsidRPr="00910BB7">
        <w:t>3</w:t>
      </w:r>
      <w:r w:rsidRPr="00910BB7">
        <w:t>号煤层）</w:t>
      </w:r>
      <w:r w:rsidRPr="00910BB7">
        <w:t>→</w:t>
      </w:r>
      <w:r w:rsidRPr="00910BB7">
        <w:t>回风顺槽（</w:t>
      </w:r>
      <w:r w:rsidRPr="00910BB7">
        <w:t>3</w:t>
      </w:r>
      <w:r w:rsidRPr="00910BB7">
        <w:t>号煤层）</w:t>
      </w:r>
      <w:r w:rsidRPr="00910BB7">
        <w:t>→</w:t>
      </w:r>
      <w:r w:rsidRPr="00910BB7">
        <w:t>回风大巷（</w:t>
      </w:r>
      <w:r w:rsidRPr="00910BB7">
        <w:t>3</w:t>
      </w:r>
      <w:r w:rsidRPr="00910BB7">
        <w:t>号煤层）</w:t>
      </w:r>
      <w:r w:rsidRPr="00910BB7">
        <w:t>→</w:t>
      </w:r>
      <w:r w:rsidRPr="00910BB7">
        <w:t>回风斜巷</w:t>
      </w:r>
      <w:r w:rsidRPr="00910BB7">
        <w:t>→</w:t>
      </w:r>
      <w:r w:rsidRPr="00910BB7">
        <w:t>回风大巷（</w:t>
      </w:r>
      <w:r w:rsidRPr="00910BB7">
        <w:t>15</w:t>
      </w:r>
      <w:r w:rsidRPr="00910BB7">
        <w:t>号煤层）</w:t>
      </w:r>
      <w:r w:rsidRPr="00910BB7">
        <w:t>→</w:t>
      </w:r>
      <w:r w:rsidRPr="00910BB7">
        <w:t>回风立井</w:t>
      </w:r>
      <w:r w:rsidRPr="00910BB7">
        <w:t>→</w:t>
      </w:r>
      <w:r w:rsidRPr="00910BB7">
        <w:t>地面。</w:t>
      </w:r>
    </w:p>
    <w:p w:rsidR="0017588A" w:rsidRPr="00910BB7" w:rsidRDefault="0017588A" w:rsidP="0084155F">
      <w:pPr>
        <w:spacing w:line="500" w:lineRule="exact"/>
        <w:ind w:firstLineChars="200" w:firstLine="480"/>
      </w:pPr>
      <w:r>
        <w:rPr>
          <w:rFonts w:hint="eastAsia"/>
        </w:rPr>
        <w:t>（</w:t>
      </w:r>
      <w:r>
        <w:rPr>
          <w:rFonts w:hint="eastAsia"/>
        </w:rPr>
        <w:t>4</w:t>
      </w:r>
      <w:r>
        <w:rPr>
          <w:rFonts w:hint="eastAsia"/>
        </w:rPr>
        <w:t>）</w:t>
      </w:r>
      <w:r w:rsidRPr="00910BB7">
        <w:t>排水系统</w:t>
      </w:r>
    </w:p>
    <w:p w:rsidR="0017588A" w:rsidRDefault="0017588A" w:rsidP="0084155F">
      <w:pPr>
        <w:spacing w:line="500" w:lineRule="exact"/>
      </w:pPr>
      <w:r w:rsidRPr="00910BB7">
        <w:t>顺槽</w:t>
      </w:r>
      <w:r w:rsidRPr="00910BB7">
        <w:t>→</w:t>
      </w:r>
      <w:r w:rsidRPr="00910BB7">
        <w:t>运输大巷、回风大巷（</w:t>
      </w:r>
      <w:r w:rsidRPr="00910BB7">
        <w:t>3</w:t>
      </w:r>
      <w:r w:rsidRPr="00910BB7">
        <w:t>号煤层）</w:t>
      </w:r>
      <w:r w:rsidRPr="00910BB7">
        <w:t>→</w:t>
      </w:r>
      <w:r w:rsidRPr="00910BB7">
        <w:t>运输斜巷、回风斜巷</w:t>
      </w:r>
      <w:r w:rsidRPr="00910BB7">
        <w:t>→</w:t>
      </w:r>
      <w:r w:rsidRPr="00910BB7">
        <w:t>采区水仓（</w:t>
      </w:r>
      <w:r w:rsidRPr="00910BB7">
        <w:t>15</w:t>
      </w:r>
      <w:r w:rsidRPr="00910BB7">
        <w:t>号煤层）</w:t>
      </w:r>
      <w:r w:rsidRPr="00910BB7">
        <w:t>→</w:t>
      </w:r>
      <w:r w:rsidRPr="00910BB7">
        <w:t>井底水仓</w:t>
      </w:r>
      <w:r w:rsidRPr="00910BB7">
        <w:t>→</w:t>
      </w:r>
      <w:r w:rsidRPr="00910BB7">
        <w:t>副斜井</w:t>
      </w:r>
      <w:r w:rsidRPr="00910BB7">
        <w:t>→</w:t>
      </w:r>
      <w:r w:rsidRPr="00910BB7">
        <w:t>地面。</w:t>
      </w:r>
    </w:p>
    <w:p w:rsidR="004D25B0" w:rsidRDefault="0017588A" w:rsidP="0084155F">
      <w:pPr>
        <w:spacing w:line="500" w:lineRule="exact"/>
      </w:pPr>
      <w:r>
        <w:rPr>
          <w:rFonts w:hint="eastAsia"/>
        </w:rPr>
        <w:t>7</w:t>
      </w:r>
      <w:r>
        <w:rPr>
          <w:rFonts w:hint="eastAsia"/>
        </w:rPr>
        <w:t>、</w:t>
      </w:r>
      <w:r w:rsidR="004D25B0" w:rsidRPr="00EF4DE4">
        <w:rPr>
          <w:rFonts w:hint="eastAsia"/>
        </w:rPr>
        <w:t>井巷工程量</w:t>
      </w:r>
    </w:p>
    <w:p w:rsidR="0017588A" w:rsidRPr="00EF4DE4" w:rsidRDefault="0017588A" w:rsidP="0084155F">
      <w:pPr>
        <w:spacing w:line="500" w:lineRule="exact"/>
      </w:pPr>
      <w:r w:rsidRPr="00A027EB">
        <w:rPr>
          <w:bCs/>
        </w:rPr>
        <w:t>矿井井巷工程</w:t>
      </w:r>
      <w:r w:rsidRPr="00A027EB">
        <w:rPr>
          <w:rFonts w:hint="eastAsia"/>
        </w:rPr>
        <w:t>3278</w:t>
      </w:r>
      <w:r w:rsidRPr="00A027EB">
        <w:t>m</w:t>
      </w:r>
      <w:r w:rsidRPr="00A027EB">
        <w:t>，其中煤巷</w:t>
      </w:r>
      <w:r w:rsidRPr="00A027EB">
        <w:rPr>
          <w:rFonts w:hint="eastAsia"/>
        </w:rPr>
        <w:t>2644</w:t>
      </w:r>
      <w:r w:rsidRPr="00A027EB">
        <w:t>m</w:t>
      </w:r>
      <w:r w:rsidRPr="00A027EB">
        <w:t>，占</w:t>
      </w:r>
      <w:r w:rsidRPr="00A027EB">
        <w:rPr>
          <w:rFonts w:hint="eastAsia"/>
        </w:rPr>
        <w:t>80.6</w:t>
      </w:r>
      <w:r w:rsidRPr="00A027EB">
        <w:t>%</w:t>
      </w:r>
      <w:r w:rsidRPr="00A027EB">
        <w:t>，岩巷</w:t>
      </w:r>
      <w:r w:rsidRPr="00A027EB">
        <w:rPr>
          <w:rFonts w:hint="eastAsia"/>
        </w:rPr>
        <w:t>634</w:t>
      </w:r>
      <w:r w:rsidRPr="00A027EB">
        <w:t>m</w:t>
      </w:r>
      <w:r w:rsidRPr="00A027EB">
        <w:t>，占</w:t>
      </w:r>
      <w:r w:rsidRPr="00A027EB">
        <w:rPr>
          <w:rFonts w:hint="eastAsia"/>
        </w:rPr>
        <w:t>19.4</w:t>
      </w:r>
      <w:r w:rsidRPr="00A027EB">
        <w:t>%</w:t>
      </w:r>
      <w:r w:rsidRPr="00A027EB">
        <w:t>，硐室掘进体积</w:t>
      </w:r>
      <w:r w:rsidRPr="00A027EB">
        <w:t>200m</w:t>
      </w:r>
      <w:r w:rsidRPr="00A027EB">
        <w:rPr>
          <w:vertAlign w:val="superscript"/>
        </w:rPr>
        <w:t>3</w:t>
      </w:r>
      <w:r w:rsidRPr="00A027EB">
        <w:t>。</w:t>
      </w:r>
    </w:p>
    <w:p w:rsidR="009F570A" w:rsidRPr="00EF4DE4" w:rsidRDefault="005B44F6" w:rsidP="0084155F">
      <w:pPr>
        <w:spacing w:line="500" w:lineRule="exact"/>
      </w:pPr>
      <w:r>
        <w:rPr>
          <w:rFonts w:hint="eastAsia"/>
        </w:rPr>
        <w:t>8</w:t>
      </w:r>
      <w:r>
        <w:rPr>
          <w:rFonts w:hint="eastAsia"/>
        </w:rPr>
        <w:t>、</w:t>
      </w:r>
      <w:r w:rsidR="009F570A" w:rsidRPr="00EF4DE4">
        <w:rPr>
          <w:rFonts w:hint="eastAsia"/>
        </w:rPr>
        <w:t>井下通风</w:t>
      </w:r>
    </w:p>
    <w:p w:rsidR="00BF1B97" w:rsidRPr="00EF4DE4" w:rsidRDefault="0036761E" w:rsidP="0084155F">
      <w:pPr>
        <w:spacing w:line="500" w:lineRule="exact"/>
      </w:pPr>
      <w:r w:rsidRPr="00910BB7">
        <w:rPr>
          <w:snapToGrid w:val="0"/>
          <w:kern w:val="0"/>
        </w:rPr>
        <w:t>矿井通风方式为中央并列式。通风机的工作方式为机械抽出式。矿井移交生产时共布置主斜井、副斜井和回风立井三个井筒，其中主斜井、副斜井进风，回风立井回风。</w:t>
      </w:r>
      <w:r w:rsidRPr="00910BB7">
        <w:t>矿井总风量为</w:t>
      </w:r>
      <w:r w:rsidRPr="00910BB7">
        <w:t>72m</w:t>
      </w:r>
      <w:r w:rsidRPr="00910BB7">
        <w:rPr>
          <w:vertAlign w:val="superscript"/>
        </w:rPr>
        <w:t>3</w:t>
      </w:r>
      <w:r w:rsidRPr="00910BB7">
        <w:t>/s</w:t>
      </w:r>
      <w:r w:rsidR="00BF1B97" w:rsidRPr="00EF4DE4">
        <w:rPr>
          <w:rFonts w:hint="eastAsia"/>
        </w:rPr>
        <w:t>。</w:t>
      </w:r>
    </w:p>
    <w:p w:rsidR="003573CF" w:rsidRPr="002D4F81" w:rsidRDefault="00A847AE" w:rsidP="0084155F">
      <w:pPr>
        <w:pStyle w:val="3"/>
        <w:spacing w:before="0" w:line="500" w:lineRule="exact"/>
      </w:pPr>
      <w:r w:rsidRPr="002D4F81">
        <w:rPr>
          <w:rFonts w:hint="eastAsia"/>
        </w:rPr>
        <w:t>2</w:t>
      </w:r>
      <w:r w:rsidR="00E27297" w:rsidRPr="002D4F81">
        <w:rPr>
          <w:rFonts w:hint="eastAsia"/>
        </w:rPr>
        <w:t>.</w:t>
      </w:r>
      <w:r w:rsidR="008A0FE8">
        <w:rPr>
          <w:rFonts w:hint="eastAsia"/>
        </w:rPr>
        <w:t>4.2</w:t>
      </w:r>
      <w:r w:rsidR="00FB323F" w:rsidRPr="002D4F81">
        <w:rPr>
          <w:rFonts w:hint="eastAsia"/>
        </w:rPr>
        <w:t>地面生产系统</w:t>
      </w:r>
    </w:p>
    <w:p w:rsidR="00B82AED" w:rsidRDefault="005B44F6" w:rsidP="0084155F">
      <w:pPr>
        <w:spacing w:line="500" w:lineRule="exact"/>
      </w:pPr>
      <w:r w:rsidRPr="002D4F81">
        <w:rPr>
          <w:rFonts w:hint="eastAsia"/>
        </w:rPr>
        <w:t>根据配采设计，地面</w:t>
      </w:r>
      <w:r w:rsidRPr="002D4F81">
        <w:t>生产系统</w:t>
      </w:r>
      <w:r w:rsidR="002D4F81">
        <w:rPr>
          <w:rFonts w:hint="eastAsia"/>
        </w:rPr>
        <w:t>、</w:t>
      </w:r>
      <w:r w:rsidRPr="002D4F81">
        <w:t>辅助设施</w:t>
      </w:r>
      <w:r w:rsidR="002D4F81">
        <w:rPr>
          <w:rFonts w:hint="eastAsia"/>
        </w:rPr>
        <w:t>、黄泥灌浆系统</w:t>
      </w:r>
      <w:r w:rsidRPr="002D4F81">
        <w:t>均利用该矿</w:t>
      </w:r>
      <w:r w:rsidRPr="002D4F81">
        <w:rPr>
          <w:rFonts w:hint="eastAsia"/>
        </w:rPr>
        <w:t>已建</w:t>
      </w:r>
      <w:r w:rsidRPr="002D4F81">
        <w:t>设施，不进行修改及增加投资。</w:t>
      </w:r>
      <w:r w:rsidR="008A0FE8">
        <w:rPr>
          <w:rFonts w:hint="eastAsia"/>
        </w:rPr>
        <w:t>具体见章节</w:t>
      </w:r>
      <w:r w:rsidR="008A0FE8">
        <w:rPr>
          <w:rFonts w:hint="eastAsia"/>
        </w:rPr>
        <w:t>2.1.2</w:t>
      </w:r>
      <w:r w:rsidR="008A0FE8">
        <w:rPr>
          <w:rFonts w:hint="eastAsia"/>
        </w:rPr>
        <w:t>中的地面生产系统。</w:t>
      </w:r>
    </w:p>
    <w:p w:rsidR="008A0FE8" w:rsidRDefault="008A0FE8" w:rsidP="0084155F">
      <w:pPr>
        <w:pStyle w:val="3"/>
        <w:spacing w:before="0" w:line="500" w:lineRule="exact"/>
      </w:pPr>
      <w:r>
        <w:rPr>
          <w:rFonts w:hint="eastAsia"/>
        </w:rPr>
        <w:t xml:space="preserve">2.4.3 </w:t>
      </w:r>
      <w:r>
        <w:rPr>
          <w:rFonts w:hint="eastAsia"/>
        </w:rPr>
        <w:t>地面运输</w:t>
      </w:r>
    </w:p>
    <w:p w:rsidR="008A0FE8" w:rsidRPr="00BD233A" w:rsidRDefault="008A0FE8" w:rsidP="0084155F">
      <w:pPr>
        <w:spacing w:line="500" w:lineRule="exact"/>
        <w:ind w:firstLineChars="200" w:firstLine="480"/>
      </w:pPr>
      <w:r w:rsidRPr="00BD233A">
        <w:t>井田位于长治县南约</w:t>
      </w:r>
      <w:smartTag w:uri="urn:schemas-microsoft-com:office:smarttags" w:element="chmetcnv">
        <w:smartTagPr>
          <w:attr w:name="TCSC" w:val="0"/>
          <w:attr w:name="NumberType" w:val="1"/>
          <w:attr w:name="Negative" w:val="False"/>
          <w:attr w:name="HasSpace" w:val="False"/>
          <w:attr w:name="SourceValue" w:val="13"/>
          <w:attr w:name="UnitName" w:val="km"/>
        </w:smartTagPr>
        <w:r w:rsidRPr="00BD233A">
          <w:t>13km</w:t>
        </w:r>
      </w:smartTag>
      <w:r w:rsidRPr="00BD233A">
        <w:t>的南宋乡太义掌村，向西距长治</w:t>
      </w:r>
      <w:r w:rsidRPr="00BD233A">
        <w:t>—</w:t>
      </w:r>
      <w:r w:rsidRPr="00BD233A">
        <w:t>晋城二级公路约</w:t>
      </w:r>
      <w:r w:rsidRPr="00BD233A">
        <w:t>1</w:t>
      </w:r>
      <w:r>
        <w:rPr>
          <w:rFonts w:hint="eastAsia"/>
        </w:rPr>
        <w:t>.5</w:t>
      </w:r>
      <w:r w:rsidRPr="00BD233A">
        <w:t>km</w:t>
      </w:r>
      <w:r w:rsidRPr="00BD233A">
        <w:t>，往东约</w:t>
      </w:r>
      <w:smartTag w:uri="urn:schemas-microsoft-com:office:smarttags" w:element="chmetcnv">
        <w:smartTagPr>
          <w:attr w:name="TCSC" w:val="0"/>
          <w:attr w:name="NumberType" w:val="1"/>
          <w:attr w:name="Negative" w:val="False"/>
          <w:attr w:name="HasSpace" w:val="False"/>
          <w:attr w:name="SourceValue" w:val="7"/>
          <w:attr w:name="UnitName" w:val="km"/>
        </w:smartTagPr>
        <w:r w:rsidRPr="00BD233A">
          <w:t>7km</w:t>
        </w:r>
      </w:smartTag>
      <w:r w:rsidRPr="00BD233A">
        <w:t>有长（治）陵（川）公路及荫﹙城﹚林（州）公路通过，距太焦铁路东田良车站约</w:t>
      </w:r>
      <w:smartTag w:uri="urn:schemas-microsoft-com:office:smarttags" w:element="chmetcnv">
        <w:smartTagPr>
          <w:attr w:name="TCSC" w:val="0"/>
          <w:attr w:name="NumberType" w:val="1"/>
          <w:attr w:name="Negative" w:val="False"/>
          <w:attr w:name="HasSpace" w:val="False"/>
          <w:attr w:name="SourceValue" w:val="20"/>
          <w:attr w:name="UnitName" w:val="km"/>
        </w:smartTagPr>
        <w:r w:rsidRPr="00BD233A">
          <w:t>20km</w:t>
        </w:r>
      </w:smartTag>
      <w:r w:rsidRPr="00BD233A">
        <w:t>，距王庄煤矿集运站</w:t>
      </w:r>
      <w:smartTag w:uri="urn:schemas-microsoft-com:office:smarttags" w:element="chmetcnv">
        <w:smartTagPr>
          <w:attr w:name="TCSC" w:val="0"/>
          <w:attr w:name="NumberType" w:val="1"/>
          <w:attr w:name="Negative" w:val="False"/>
          <w:attr w:name="HasSpace" w:val="False"/>
          <w:attr w:name="SourceValue" w:val="5"/>
          <w:attr w:name="UnitName" w:val="km"/>
        </w:smartTagPr>
        <w:r w:rsidRPr="00BD233A">
          <w:t>5km</w:t>
        </w:r>
      </w:smartTag>
      <w:r w:rsidRPr="00BD233A">
        <w:t>，交通方便。</w:t>
      </w:r>
    </w:p>
    <w:p w:rsidR="008A0FE8" w:rsidRPr="008A0FE8" w:rsidRDefault="008A0FE8" w:rsidP="0084155F">
      <w:pPr>
        <w:spacing w:line="500" w:lineRule="exact"/>
      </w:pPr>
      <w:r w:rsidRPr="00BD233A">
        <w:t>矿井工业场地紧邻太荫公路，该路为场外三级道路，</w:t>
      </w:r>
      <w:r>
        <w:rPr>
          <w:rFonts w:hint="eastAsia"/>
        </w:rPr>
        <w:t>通过太荫公路向西约</w:t>
      </w:r>
      <w:r>
        <w:rPr>
          <w:rFonts w:hint="eastAsia"/>
        </w:rPr>
        <w:t>1.5km</w:t>
      </w:r>
      <w:r>
        <w:rPr>
          <w:rFonts w:hint="eastAsia"/>
        </w:rPr>
        <w:t>与</w:t>
      </w:r>
      <w:r w:rsidRPr="00BD233A">
        <w:t>长治</w:t>
      </w:r>
      <w:r w:rsidRPr="00BD233A">
        <w:t>—</w:t>
      </w:r>
      <w:r w:rsidRPr="00BD233A">
        <w:t>晋城二级公路</w:t>
      </w:r>
      <w:r>
        <w:rPr>
          <w:rFonts w:hint="eastAsia"/>
        </w:rPr>
        <w:t>（</w:t>
      </w:r>
      <w:r>
        <w:rPr>
          <w:rFonts w:hint="eastAsia"/>
        </w:rPr>
        <w:t>G207</w:t>
      </w:r>
      <w:r>
        <w:rPr>
          <w:rFonts w:hint="eastAsia"/>
        </w:rPr>
        <w:t>）相连</w:t>
      </w:r>
      <w:r w:rsidRPr="00BD233A">
        <w:t>。该公路完全能满足本矿井煤炭外运要求，交通条件较好。</w:t>
      </w:r>
    </w:p>
    <w:p w:rsidR="004456F1" w:rsidRPr="00EF4DE4" w:rsidRDefault="004456F1" w:rsidP="0084155F">
      <w:pPr>
        <w:pStyle w:val="2"/>
        <w:spacing w:line="500" w:lineRule="exact"/>
        <w:ind w:firstLine="482"/>
      </w:pPr>
      <w:bookmarkStart w:id="39" w:name="_Toc344387721"/>
      <w:bookmarkStart w:id="40" w:name="_Toc527645167"/>
      <w:r w:rsidRPr="00EF4DE4">
        <w:rPr>
          <w:rFonts w:hint="eastAsia"/>
        </w:rPr>
        <w:lastRenderedPageBreak/>
        <w:t>2.</w:t>
      </w:r>
      <w:r w:rsidR="008A0FE8">
        <w:rPr>
          <w:rFonts w:hint="eastAsia"/>
        </w:rPr>
        <w:t>5</w:t>
      </w:r>
      <w:r w:rsidRPr="00EF4DE4">
        <w:rPr>
          <w:rFonts w:hint="eastAsia"/>
        </w:rPr>
        <w:t>公用工程</w:t>
      </w:r>
      <w:bookmarkEnd w:id="39"/>
      <w:bookmarkEnd w:id="40"/>
    </w:p>
    <w:p w:rsidR="00AE07D0" w:rsidRPr="00EF4DE4" w:rsidRDefault="00AE07D0" w:rsidP="0084155F">
      <w:pPr>
        <w:pStyle w:val="3"/>
        <w:spacing w:before="0" w:line="500" w:lineRule="exact"/>
      </w:pPr>
      <w:r w:rsidRPr="00EF4DE4">
        <w:rPr>
          <w:rFonts w:hint="eastAsia"/>
        </w:rPr>
        <w:t>2.</w:t>
      </w:r>
      <w:r w:rsidR="008A0FE8">
        <w:rPr>
          <w:rFonts w:hint="eastAsia"/>
        </w:rPr>
        <w:t>5</w:t>
      </w:r>
      <w:r w:rsidRPr="00EF4DE4">
        <w:rPr>
          <w:rFonts w:hint="eastAsia"/>
        </w:rPr>
        <w:t>.</w:t>
      </w:r>
      <w:r w:rsidR="004029D6" w:rsidRPr="00EF4DE4">
        <w:rPr>
          <w:rFonts w:hint="eastAsia"/>
        </w:rPr>
        <w:t>1</w:t>
      </w:r>
      <w:r w:rsidRPr="00EF4DE4">
        <w:rPr>
          <w:rFonts w:hint="eastAsia"/>
        </w:rPr>
        <w:t>给排水</w:t>
      </w:r>
      <w:r w:rsidR="004E44FC" w:rsidRPr="00EF4DE4">
        <w:rPr>
          <w:rFonts w:hint="eastAsia"/>
        </w:rPr>
        <w:t>工程</w:t>
      </w:r>
    </w:p>
    <w:p w:rsidR="00DA1872" w:rsidRPr="00EF4DE4" w:rsidRDefault="00DF1182" w:rsidP="0084155F">
      <w:pPr>
        <w:spacing w:line="500" w:lineRule="exact"/>
      </w:pPr>
      <w:r>
        <w:rPr>
          <w:rFonts w:hint="eastAsia"/>
        </w:rPr>
        <w:t>1</w:t>
      </w:r>
      <w:r>
        <w:rPr>
          <w:rFonts w:hint="eastAsia"/>
        </w:rPr>
        <w:t>、</w:t>
      </w:r>
      <w:r w:rsidR="00DA1872" w:rsidRPr="00EF4DE4">
        <w:rPr>
          <w:rFonts w:hint="eastAsia"/>
        </w:rPr>
        <w:t>给水水源</w:t>
      </w:r>
    </w:p>
    <w:p w:rsidR="00741C5E" w:rsidRDefault="00DF1182" w:rsidP="0084155F">
      <w:pPr>
        <w:spacing w:line="500" w:lineRule="exact"/>
        <w:rPr>
          <w:kern w:val="0"/>
        </w:rPr>
      </w:pPr>
      <w:r>
        <w:rPr>
          <w:rFonts w:hint="eastAsia"/>
          <w:kern w:val="0"/>
        </w:rPr>
        <w:t>同现有工程</w:t>
      </w:r>
      <w:r w:rsidR="009D4F47">
        <w:rPr>
          <w:rFonts w:hint="eastAsia"/>
          <w:kern w:val="0"/>
        </w:rPr>
        <w:t>，水源为奥灰深井水。</w:t>
      </w:r>
    </w:p>
    <w:p w:rsidR="00DF1182" w:rsidRDefault="00DF1182" w:rsidP="0084155F">
      <w:pPr>
        <w:spacing w:line="500" w:lineRule="exact"/>
        <w:ind w:firstLineChars="200" w:firstLine="480"/>
      </w:pPr>
      <w:r>
        <w:rPr>
          <w:rFonts w:hint="eastAsia"/>
        </w:rPr>
        <w:t>2</w:t>
      </w:r>
      <w:r>
        <w:rPr>
          <w:rFonts w:hint="eastAsia"/>
        </w:rPr>
        <w:t>、矿井</w:t>
      </w:r>
      <w:r w:rsidR="009D4F47">
        <w:rPr>
          <w:rFonts w:hint="eastAsia"/>
        </w:rPr>
        <w:t>涌</w:t>
      </w:r>
      <w:r>
        <w:rPr>
          <w:rFonts w:hint="eastAsia"/>
        </w:rPr>
        <w:t>水量</w:t>
      </w:r>
    </w:p>
    <w:p w:rsidR="00DF1182" w:rsidRPr="00910BB7" w:rsidRDefault="00DF1182" w:rsidP="0084155F">
      <w:pPr>
        <w:spacing w:line="500" w:lineRule="exact"/>
        <w:ind w:firstLineChars="200" w:firstLine="480"/>
      </w:pPr>
      <w:r w:rsidRPr="00910BB7">
        <w:t>根据《矿井水文地质类型划分报告》，开采</w:t>
      </w:r>
      <w:r w:rsidRPr="00910BB7">
        <w:t>3</w:t>
      </w:r>
      <w:r w:rsidRPr="00910BB7">
        <w:t>号煤层时，矿井正常涌水量</w:t>
      </w:r>
      <w:r w:rsidRPr="00910BB7">
        <w:t>30m</w:t>
      </w:r>
      <w:r w:rsidRPr="00910BB7">
        <w:rPr>
          <w:vertAlign w:val="superscript"/>
        </w:rPr>
        <w:t>3</w:t>
      </w:r>
      <w:r w:rsidRPr="00910BB7">
        <w:t>/h</w:t>
      </w:r>
      <w:r w:rsidRPr="00910BB7">
        <w:t>，最大涌水量</w:t>
      </w:r>
      <w:r w:rsidRPr="00910BB7">
        <w:t>50m</w:t>
      </w:r>
      <w:r w:rsidRPr="00910BB7">
        <w:rPr>
          <w:vertAlign w:val="superscript"/>
        </w:rPr>
        <w:t>3</w:t>
      </w:r>
      <w:r w:rsidRPr="00910BB7">
        <w:t>/h</w:t>
      </w:r>
      <w:r w:rsidRPr="00910BB7">
        <w:t>。矿井涌水量类型为简单。开采</w:t>
      </w:r>
      <w:r w:rsidRPr="00910BB7">
        <w:t>15</w:t>
      </w:r>
      <w:r w:rsidRPr="00910BB7">
        <w:t>号煤层时，矿井正常涌水量</w:t>
      </w:r>
      <w:r w:rsidRPr="00910BB7">
        <w:t>30m</w:t>
      </w:r>
      <w:r w:rsidRPr="00910BB7">
        <w:rPr>
          <w:vertAlign w:val="superscript"/>
        </w:rPr>
        <w:t>3</w:t>
      </w:r>
      <w:r w:rsidRPr="00910BB7">
        <w:t>/h</w:t>
      </w:r>
      <w:r w:rsidRPr="00910BB7">
        <w:t>，最大涌水量</w:t>
      </w:r>
      <w:r w:rsidR="009D4F47">
        <w:rPr>
          <w:rFonts w:hint="eastAsia"/>
        </w:rPr>
        <w:t>60</w:t>
      </w:r>
      <w:r w:rsidRPr="00910BB7">
        <w:t>m</w:t>
      </w:r>
      <w:r w:rsidRPr="00910BB7">
        <w:rPr>
          <w:vertAlign w:val="superscript"/>
        </w:rPr>
        <w:t>3</w:t>
      </w:r>
      <w:r w:rsidRPr="00910BB7">
        <w:t>/h</w:t>
      </w:r>
      <w:r w:rsidRPr="00910BB7">
        <w:t>。矿井涌水量类型为简单。</w:t>
      </w:r>
    </w:p>
    <w:p w:rsidR="00DF1182" w:rsidRPr="00910BB7" w:rsidRDefault="009D4F47" w:rsidP="0084155F">
      <w:pPr>
        <w:spacing w:line="500" w:lineRule="exact"/>
        <w:ind w:firstLineChars="200" w:firstLine="480"/>
      </w:pPr>
      <w:r>
        <w:rPr>
          <w:rFonts w:hint="eastAsia"/>
        </w:rPr>
        <w:t>配采设计</w:t>
      </w:r>
      <w:r w:rsidR="00DF1182" w:rsidRPr="00910BB7">
        <w:t>根据计算结果并综合考虑矿井探放水、煤层注水及消防洒水的析出量，设计预测矿井生产能力达到</w:t>
      </w:r>
      <w:r w:rsidR="00DF1182" w:rsidRPr="00910BB7">
        <w:t>900kt/a</w:t>
      </w:r>
      <w:r w:rsidR="00DF1182" w:rsidRPr="00910BB7">
        <w:t>时，矿井正常涌水量为</w:t>
      </w:r>
      <w:r w:rsidR="00DF1182" w:rsidRPr="00910BB7">
        <w:t>50m</w:t>
      </w:r>
      <w:r w:rsidR="00DF1182" w:rsidRPr="00910BB7">
        <w:rPr>
          <w:vertAlign w:val="superscript"/>
        </w:rPr>
        <w:t>3</w:t>
      </w:r>
      <w:r w:rsidR="00DF1182" w:rsidRPr="00910BB7">
        <w:t>/h</w:t>
      </w:r>
      <w:r w:rsidR="00DF1182" w:rsidRPr="00910BB7">
        <w:t>，最大涌水量为</w:t>
      </w:r>
      <w:r w:rsidR="00DF1182" w:rsidRPr="00910BB7">
        <w:t>70m</w:t>
      </w:r>
      <w:r w:rsidR="00DF1182" w:rsidRPr="00910BB7">
        <w:rPr>
          <w:vertAlign w:val="superscript"/>
        </w:rPr>
        <w:t>3</w:t>
      </w:r>
      <w:r w:rsidR="00DF1182" w:rsidRPr="00910BB7">
        <w:t>/h</w:t>
      </w:r>
      <w:r w:rsidR="00DF1182" w:rsidRPr="00910BB7">
        <w:t>。</w:t>
      </w:r>
    </w:p>
    <w:p w:rsidR="00CA5A13" w:rsidRPr="00EF4DE4" w:rsidRDefault="009D4F47" w:rsidP="0084155F">
      <w:pPr>
        <w:spacing w:line="500" w:lineRule="exact"/>
      </w:pPr>
      <w:r>
        <w:rPr>
          <w:rFonts w:hint="eastAsia"/>
        </w:rPr>
        <w:t>3</w:t>
      </w:r>
      <w:r>
        <w:rPr>
          <w:rFonts w:hint="eastAsia"/>
        </w:rPr>
        <w:t>、</w:t>
      </w:r>
      <w:r w:rsidR="00CA5A13" w:rsidRPr="00EF4DE4">
        <w:rPr>
          <w:rFonts w:hint="eastAsia"/>
        </w:rPr>
        <w:t>排水</w:t>
      </w:r>
    </w:p>
    <w:p w:rsidR="001125FF" w:rsidRPr="00EF4DE4" w:rsidRDefault="009D4F47" w:rsidP="0084155F">
      <w:pPr>
        <w:spacing w:line="500" w:lineRule="exact"/>
      </w:pPr>
      <w:r>
        <w:rPr>
          <w:rFonts w:hint="eastAsia"/>
          <w:lang w:val="zh-CN"/>
        </w:rPr>
        <w:t>矿井水经水泵抽至地面矿井水处理站，全部经过调节、</w:t>
      </w:r>
      <w:r>
        <w:rPr>
          <w:rFonts w:hint="eastAsia"/>
          <w:color w:val="000000"/>
        </w:rPr>
        <w:t>絮凝</w:t>
      </w:r>
      <w:r w:rsidRPr="00D8401F">
        <w:rPr>
          <w:color w:val="000000"/>
        </w:rPr>
        <w:t>沉淀</w:t>
      </w:r>
      <w:r w:rsidRPr="00D8401F">
        <w:rPr>
          <w:rFonts w:hint="eastAsia"/>
          <w:color w:val="000000"/>
        </w:rPr>
        <w:t>、</w:t>
      </w:r>
      <w:r>
        <w:rPr>
          <w:rFonts w:hint="eastAsia"/>
          <w:color w:val="000000"/>
        </w:rPr>
        <w:t>澄清、过滤、消毒处理后，</w:t>
      </w:r>
      <w:r w:rsidRPr="00D8401F">
        <w:rPr>
          <w:rFonts w:hint="eastAsia"/>
          <w:color w:val="000000"/>
        </w:rPr>
        <w:t>达</w:t>
      </w:r>
      <w:r w:rsidRPr="00D8401F">
        <w:rPr>
          <w:color w:val="000000"/>
        </w:rPr>
        <w:t>到回用水水质要求</w:t>
      </w:r>
      <w:r w:rsidRPr="00D8401F">
        <w:rPr>
          <w:rFonts w:hint="eastAsia"/>
          <w:color w:val="000000"/>
        </w:rPr>
        <w:t>，回用于</w:t>
      </w:r>
      <w:r w:rsidRPr="00D8401F">
        <w:rPr>
          <w:color w:val="000000"/>
        </w:rPr>
        <w:t>井下消防</w:t>
      </w:r>
      <w:r w:rsidRPr="00D8401F">
        <w:rPr>
          <w:rFonts w:hint="eastAsia"/>
          <w:color w:val="000000"/>
        </w:rPr>
        <w:t>抑尘</w:t>
      </w:r>
      <w:r w:rsidRPr="00D8401F">
        <w:rPr>
          <w:color w:val="000000"/>
        </w:rPr>
        <w:t>洒水</w:t>
      </w:r>
      <w:r>
        <w:rPr>
          <w:rFonts w:hint="eastAsia"/>
          <w:color w:val="000000"/>
        </w:rPr>
        <w:t>、</w:t>
      </w:r>
      <w:r>
        <w:rPr>
          <w:rFonts w:hint="eastAsia"/>
        </w:rPr>
        <w:t>黄泥灌浆补水等，</w:t>
      </w:r>
      <w:r w:rsidR="00A679CB" w:rsidRPr="00A679CB">
        <w:rPr>
          <w:rFonts w:hint="eastAsia"/>
          <w:color w:val="000000"/>
        </w:rPr>
        <w:t>开</w:t>
      </w:r>
      <w:r w:rsidR="00A679CB" w:rsidRPr="00A679CB">
        <w:rPr>
          <w:color w:val="000000"/>
        </w:rPr>
        <w:t>采</w:t>
      </w:r>
      <w:r w:rsidR="00A679CB" w:rsidRPr="00A679CB">
        <w:rPr>
          <w:color w:val="000000"/>
        </w:rPr>
        <w:t>15</w:t>
      </w:r>
      <w:r w:rsidR="00A679CB" w:rsidRPr="00A679CB">
        <w:rPr>
          <w:color w:val="000000"/>
        </w:rPr>
        <w:t>号煤层时不外排，</w:t>
      </w:r>
      <w:r w:rsidR="00A679CB" w:rsidRPr="00A679CB">
        <w:rPr>
          <w:rFonts w:hint="eastAsia"/>
          <w:color w:val="000000"/>
        </w:rPr>
        <w:t>开</w:t>
      </w:r>
      <w:r w:rsidR="00A679CB" w:rsidRPr="00A679CB">
        <w:rPr>
          <w:color w:val="000000"/>
        </w:rPr>
        <w:t>采</w:t>
      </w:r>
      <w:r w:rsidR="00A679CB" w:rsidRPr="00A679CB">
        <w:rPr>
          <w:color w:val="000000"/>
        </w:rPr>
        <w:t>3</w:t>
      </w:r>
      <w:r w:rsidR="00A679CB" w:rsidRPr="00A679CB">
        <w:rPr>
          <w:color w:val="000000"/>
        </w:rPr>
        <w:t>号煤层时</w:t>
      </w:r>
      <w:r w:rsidRPr="00A679CB">
        <w:rPr>
          <w:rFonts w:hint="eastAsia"/>
          <w:color w:val="000000"/>
        </w:rPr>
        <w:t>剩余达到</w:t>
      </w:r>
      <w:r w:rsidR="00A679CB" w:rsidRPr="00A679CB">
        <w:rPr>
          <w:rFonts w:hint="eastAsia"/>
          <w:color w:val="000000"/>
        </w:rPr>
        <w:t>长治市煤矿矿井水外排标准排放</w:t>
      </w:r>
      <w:r w:rsidRPr="00A679CB">
        <w:rPr>
          <w:rFonts w:hint="eastAsia"/>
          <w:color w:val="000000"/>
        </w:rPr>
        <w:t>；</w:t>
      </w:r>
      <w:r w:rsidRPr="00D8401F">
        <w:rPr>
          <w:rFonts w:hint="eastAsia"/>
          <w:color w:val="000000"/>
        </w:rPr>
        <w:t>生活污水处理后综合利用于绿化、</w:t>
      </w:r>
      <w:r>
        <w:rPr>
          <w:rFonts w:hint="eastAsia"/>
          <w:color w:val="000000"/>
        </w:rPr>
        <w:t>洗车、</w:t>
      </w:r>
      <w:r w:rsidRPr="00D8401F">
        <w:rPr>
          <w:rFonts w:hint="eastAsia"/>
          <w:color w:val="000000"/>
        </w:rPr>
        <w:t>抑尘洒水</w:t>
      </w:r>
      <w:r w:rsidR="00A679CB">
        <w:rPr>
          <w:rFonts w:hint="eastAsia"/>
          <w:color w:val="000000"/>
        </w:rPr>
        <w:t>、</w:t>
      </w:r>
      <w:r w:rsidRPr="00D8401F">
        <w:rPr>
          <w:rFonts w:hint="eastAsia"/>
          <w:color w:val="000000"/>
        </w:rPr>
        <w:t>黄泥灌浆用水</w:t>
      </w:r>
      <w:r w:rsidR="00A679CB">
        <w:rPr>
          <w:rFonts w:hint="eastAsia"/>
          <w:color w:val="000000"/>
        </w:rPr>
        <w:t>及洗煤厂用水</w:t>
      </w:r>
      <w:r w:rsidRPr="00D8401F">
        <w:rPr>
          <w:rFonts w:hint="eastAsia"/>
          <w:color w:val="000000"/>
        </w:rPr>
        <w:t>等，不外排。</w:t>
      </w:r>
    </w:p>
    <w:p w:rsidR="00AE07D0" w:rsidRPr="00EF4DE4" w:rsidRDefault="00AE07D0" w:rsidP="0084155F">
      <w:pPr>
        <w:pStyle w:val="3"/>
        <w:spacing w:before="0" w:line="500" w:lineRule="exact"/>
      </w:pPr>
      <w:r w:rsidRPr="00EF4DE4">
        <w:rPr>
          <w:rFonts w:hint="eastAsia"/>
        </w:rPr>
        <w:t>2.</w:t>
      </w:r>
      <w:r w:rsidR="003407C3">
        <w:rPr>
          <w:rFonts w:hint="eastAsia"/>
        </w:rPr>
        <w:t>5</w:t>
      </w:r>
      <w:r w:rsidRPr="00EF4DE4">
        <w:rPr>
          <w:rFonts w:hint="eastAsia"/>
        </w:rPr>
        <w:t>.</w:t>
      </w:r>
      <w:r w:rsidR="00BB3A95" w:rsidRPr="00EF4DE4">
        <w:rPr>
          <w:rFonts w:hint="eastAsia"/>
        </w:rPr>
        <w:t>2</w:t>
      </w:r>
      <w:r w:rsidRPr="00EF4DE4">
        <w:rPr>
          <w:rFonts w:hint="eastAsia"/>
        </w:rPr>
        <w:t>采暖、供热</w:t>
      </w:r>
    </w:p>
    <w:p w:rsidR="003407C3" w:rsidRPr="00C259DC" w:rsidRDefault="0084155F" w:rsidP="0084155F">
      <w:pPr>
        <w:spacing w:line="500" w:lineRule="exact"/>
      </w:pPr>
      <w:r>
        <w:rPr>
          <w:rFonts w:hint="eastAsia"/>
          <w:color w:val="000000"/>
        </w:rPr>
        <w:t>技改后，</w:t>
      </w:r>
      <w:r w:rsidR="00B110E3">
        <w:rPr>
          <w:rFonts w:hint="eastAsia"/>
          <w:color w:val="000000"/>
        </w:rPr>
        <w:t>淘汰</w:t>
      </w:r>
      <w:r w:rsidR="002E2A3B">
        <w:rPr>
          <w:rFonts w:hint="eastAsia"/>
          <w:color w:val="000000"/>
        </w:rPr>
        <w:t>现有的</w:t>
      </w:r>
      <w:r w:rsidR="002E2A3B">
        <w:rPr>
          <w:rFonts w:hint="eastAsia"/>
          <w:color w:val="000000"/>
        </w:rPr>
        <w:t>3</w:t>
      </w:r>
      <w:r w:rsidR="00B110E3">
        <w:rPr>
          <w:rFonts w:hint="eastAsia"/>
          <w:color w:val="000000"/>
        </w:rPr>
        <w:t>台</w:t>
      </w:r>
      <w:r w:rsidR="002E2A3B">
        <w:rPr>
          <w:rFonts w:hint="eastAsia"/>
          <w:color w:val="000000"/>
        </w:rPr>
        <w:t>燃煤</w:t>
      </w:r>
      <w:r w:rsidR="00B110E3">
        <w:rPr>
          <w:rFonts w:hint="eastAsia"/>
          <w:color w:val="000000"/>
        </w:rPr>
        <w:t>锅炉，采用空气</w:t>
      </w:r>
      <w:r w:rsidR="002E2A3B">
        <w:rPr>
          <w:rFonts w:hint="eastAsia"/>
          <w:color w:val="000000"/>
        </w:rPr>
        <w:t>源热泵供热系统为矿井生产、生活提供热源</w:t>
      </w:r>
      <w:r w:rsidR="003407C3" w:rsidRPr="0084155F">
        <w:rPr>
          <w:rFonts w:hint="eastAsia"/>
          <w:color w:val="000000"/>
        </w:rPr>
        <w:t>。</w:t>
      </w:r>
    </w:p>
    <w:p w:rsidR="00AE07D0" w:rsidRPr="00EF4DE4" w:rsidRDefault="00AE07D0" w:rsidP="0084155F">
      <w:pPr>
        <w:pStyle w:val="3"/>
        <w:spacing w:before="0" w:line="500" w:lineRule="exact"/>
      </w:pPr>
      <w:r w:rsidRPr="00EF4DE4">
        <w:rPr>
          <w:rFonts w:hint="eastAsia"/>
        </w:rPr>
        <w:t>2.</w:t>
      </w:r>
      <w:r w:rsidR="003407C3">
        <w:rPr>
          <w:rFonts w:hint="eastAsia"/>
        </w:rPr>
        <w:t>5</w:t>
      </w:r>
      <w:r w:rsidRPr="00EF4DE4">
        <w:rPr>
          <w:rFonts w:hint="eastAsia"/>
        </w:rPr>
        <w:t>.</w:t>
      </w:r>
      <w:r w:rsidR="00BB3A95" w:rsidRPr="00EF4DE4">
        <w:rPr>
          <w:rFonts w:hint="eastAsia"/>
        </w:rPr>
        <w:t>3</w:t>
      </w:r>
      <w:r w:rsidRPr="00EF4DE4">
        <w:rPr>
          <w:rFonts w:hint="eastAsia"/>
        </w:rPr>
        <w:t>供电</w:t>
      </w:r>
      <w:r w:rsidR="007D4D7B" w:rsidRPr="00EF4DE4">
        <w:rPr>
          <w:rFonts w:hint="eastAsia"/>
        </w:rPr>
        <w:t>工程</w:t>
      </w:r>
    </w:p>
    <w:p w:rsidR="00AE07D0" w:rsidRPr="00B110E3" w:rsidRDefault="003407C3" w:rsidP="0084155F">
      <w:pPr>
        <w:spacing w:line="500" w:lineRule="exact"/>
      </w:pPr>
      <w:r w:rsidRPr="00B110E3">
        <w:rPr>
          <w:rFonts w:hint="eastAsia"/>
        </w:rPr>
        <w:t>同现有工程。</w:t>
      </w:r>
    </w:p>
    <w:p w:rsidR="006B4799" w:rsidRPr="00B110E3" w:rsidRDefault="006B4799" w:rsidP="0084155F">
      <w:pPr>
        <w:pStyle w:val="2"/>
        <w:spacing w:line="500" w:lineRule="exact"/>
        <w:ind w:firstLine="482"/>
      </w:pPr>
      <w:bookmarkStart w:id="41" w:name="_Toc527645168"/>
      <w:r w:rsidRPr="00B110E3">
        <w:rPr>
          <w:rFonts w:hint="eastAsia"/>
        </w:rPr>
        <w:t>2.</w:t>
      </w:r>
      <w:r w:rsidR="0082718C" w:rsidRPr="00B110E3">
        <w:rPr>
          <w:rFonts w:hint="eastAsia"/>
        </w:rPr>
        <w:t>6</w:t>
      </w:r>
      <w:r w:rsidRPr="00B110E3">
        <w:rPr>
          <w:rFonts w:hint="eastAsia"/>
        </w:rPr>
        <w:t>依托工程</w:t>
      </w:r>
      <w:bookmarkEnd w:id="41"/>
    </w:p>
    <w:p w:rsidR="00283371" w:rsidRPr="00B110E3" w:rsidRDefault="00283371" w:rsidP="0084155F">
      <w:pPr>
        <w:pStyle w:val="3"/>
        <w:spacing w:before="0" w:line="500" w:lineRule="exact"/>
      </w:pPr>
      <w:r w:rsidRPr="00B110E3">
        <w:rPr>
          <w:rFonts w:hint="eastAsia"/>
        </w:rPr>
        <w:t>2.</w:t>
      </w:r>
      <w:r w:rsidR="0082718C" w:rsidRPr="00B110E3">
        <w:rPr>
          <w:rFonts w:hint="eastAsia"/>
        </w:rPr>
        <w:t>6</w:t>
      </w:r>
      <w:r w:rsidRPr="00B110E3">
        <w:rPr>
          <w:rFonts w:hint="eastAsia"/>
        </w:rPr>
        <w:t>.1</w:t>
      </w:r>
      <w:r w:rsidR="00503755" w:rsidRPr="00B110E3">
        <w:rPr>
          <w:rFonts w:hint="eastAsia"/>
        </w:rPr>
        <w:t>煤矸石综合利用</w:t>
      </w:r>
      <w:r w:rsidR="00503755" w:rsidRPr="00B110E3">
        <w:t xml:space="preserve"> </w:t>
      </w:r>
    </w:p>
    <w:p w:rsidR="00D3289B" w:rsidRPr="00503755" w:rsidRDefault="00B110E3" w:rsidP="0084155F">
      <w:pPr>
        <w:spacing w:line="500" w:lineRule="exact"/>
        <w:rPr>
          <w:highlight w:val="red"/>
        </w:rPr>
      </w:pPr>
      <w:r>
        <w:rPr>
          <w:rFonts w:hint="eastAsia"/>
        </w:rPr>
        <w:t>矿方与长治县庆瑞新型建材有限公司签订了煤矸石综合利用协议</w:t>
      </w:r>
      <w:r w:rsidRPr="00EF4DE4">
        <w:rPr>
          <w:rFonts w:hint="eastAsia"/>
        </w:rPr>
        <w:t>，</w:t>
      </w:r>
      <w:r>
        <w:rPr>
          <w:rFonts w:hint="eastAsia"/>
        </w:rPr>
        <w:t>该建材厂生产能力为年产</w:t>
      </w:r>
      <w:r>
        <w:rPr>
          <w:rFonts w:hint="eastAsia"/>
        </w:rPr>
        <w:t>5000</w:t>
      </w:r>
      <w:r>
        <w:rPr>
          <w:rFonts w:hint="eastAsia"/>
        </w:rPr>
        <w:t>万块煤矸石烧结砖，</w:t>
      </w:r>
      <w:r w:rsidRPr="00EF4DE4">
        <w:rPr>
          <w:rFonts w:hint="eastAsia"/>
        </w:rPr>
        <w:t>每生产万块砖利用矸石量约</w:t>
      </w:r>
      <w:r w:rsidRPr="00EF4DE4">
        <w:rPr>
          <w:rFonts w:hint="eastAsia"/>
        </w:rPr>
        <w:t>18t</w:t>
      </w:r>
      <w:r w:rsidRPr="00EF4DE4">
        <w:rPr>
          <w:rFonts w:hint="eastAsia"/>
        </w:rPr>
        <w:t>，年利用矸石</w:t>
      </w:r>
      <w:r>
        <w:rPr>
          <w:rFonts w:hint="eastAsia"/>
        </w:rPr>
        <w:t>约</w:t>
      </w:r>
      <w:r>
        <w:rPr>
          <w:rFonts w:hint="eastAsia"/>
        </w:rPr>
        <w:t>9</w:t>
      </w:r>
      <w:r w:rsidRPr="00EF4DE4">
        <w:rPr>
          <w:rFonts w:hint="eastAsia"/>
        </w:rPr>
        <w:t>万</w:t>
      </w:r>
      <w:r w:rsidRPr="00EF4DE4">
        <w:rPr>
          <w:rFonts w:hint="eastAsia"/>
        </w:rPr>
        <w:t>t</w:t>
      </w:r>
      <w:r>
        <w:rPr>
          <w:rFonts w:hint="eastAsia"/>
        </w:rPr>
        <w:t>，</w:t>
      </w:r>
      <w:r w:rsidRPr="00EF4DE4">
        <w:rPr>
          <w:rFonts w:hint="eastAsia"/>
        </w:rPr>
        <w:t>本项目矸石产生量为</w:t>
      </w:r>
      <w:r>
        <w:rPr>
          <w:rFonts w:hint="eastAsia"/>
        </w:rPr>
        <w:t>2.1</w:t>
      </w:r>
      <w:r w:rsidRPr="00EF4DE4">
        <w:rPr>
          <w:rFonts w:hint="eastAsia"/>
        </w:rPr>
        <w:t>万</w:t>
      </w:r>
      <w:r w:rsidRPr="00EF4DE4">
        <w:rPr>
          <w:rFonts w:hint="eastAsia"/>
        </w:rPr>
        <w:t>t/a</w:t>
      </w:r>
      <w:r w:rsidRPr="00EF4DE4">
        <w:rPr>
          <w:rFonts w:hint="eastAsia"/>
        </w:rPr>
        <w:t>，小于制砖需要，</w:t>
      </w:r>
      <w:r>
        <w:rPr>
          <w:rFonts w:hint="eastAsia"/>
        </w:rPr>
        <w:t>且矿方于</w:t>
      </w:r>
      <w:r>
        <w:rPr>
          <w:rFonts w:hint="eastAsia"/>
        </w:rPr>
        <w:t>2014</w:t>
      </w:r>
      <w:r>
        <w:rPr>
          <w:rFonts w:hint="eastAsia"/>
        </w:rPr>
        <w:t>年便与该建材厂签订了煤矸石综合利用协议，为长期合作关系</w:t>
      </w:r>
      <w:r w:rsidRPr="00EF4DE4">
        <w:rPr>
          <w:rFonts w:hint="eastAsia"/>
        </w:rPr>
        <w:t>。因此，本项目矸石可全部</w:t>
      </w:r>
      <w:r w:rsidRPr="00EF4DE4">
        <w:rPr>
          <w:rFonts w:hint="eastAsia"/>
        </w:rPr>
        <w:lastRenderedPageBreak/>
        <w:t>制砖综合利用。</w:t>
      </w:r>
    </w:p>
    <w:p w:rsidR="004E44FC" w:rsidRPr="00B110E3" w:rsidRDefault="00AA25B9" w:rsidP="00B110E3">
      <w:pPr>
        <w:pStyle w:val="3"/>
        <w:spacing w:before="0" w:line="500" w:lineRule="exact"/>
      </w:pPr>
      <w:r w:rsidRPr="00B110E3">
        <w:rPr>
          <w:rFonts w:hint="eastAsia"/>
        </w:rPr>
        <w:t>2.</w:t>
      </w:r>
      <w:r w:rsidR="0082718C" w:rsidRPr="00B110E3">
        <w:rPr>
          <w:rFonts w:hint="eastAsia"/>
        </w:rPr>
        <w:t>6</w:t>
      </w:r>
      <w:r w:rsidRPr="00B110E3">
        <w:rPr>
          <w:rFonts w:hint="eastAsia"/>
        </w:rPr>
        <w:t>.</w:t>
      </w:r>
      <w:r w:rsidR="00794270" w:rsidRPr="00B110E3">
        <w:rPr>
          <w:rFonts w:hint="eastAsia"/>
        </w:rPr>
        <w:t>2</w:t>
      </w:r>
      <w:r w:rsidR="00503755" w:rsidRPr="00B110E3">
        <w:rPr>
          <w:rFonts w:hint="eastAsia"/>
        </w:rPr>
        <w:t>煤矸石处置</w:t>
      </w:r>
      <w:r w:rsidR="00503755" w:rsidRPr="00B110E3">
        <w:t xml:space="preserve"> </w:t>
      </w:r>
    </w:p>
    <w:p w:rsidR="00B110E3" w:rsidRDefault="00B110E3" w:rsidP="00B110E3">
      <w:r>
        <w:rPr>
          <w:rFonts w:hint="eastAsia"/>
        </w:rPr>
        <w:t>根据长治县政府要求，长治县内煤矿矸石实行第三方统一处置。本矿于</w:t>
      </w:r>
      <w:r>
        <w:rPr>
          <w:rFonts w:hint="eastAsia"/>
        </w:rPr>
        <w:t>2018</w:t>
      </w:r>
      <w:r>
        <w:rPr>
          <w:rFonts w:hint="eastAsia"/>
        </w:rPr>
        <w:t>年</w:t>
      </w:r>
      <w:r>
        <w:rPr>
          <w:rFonts w:hint="eastAsia"/>
        </w:rPr>
        <w:t>6</w:t>
      </w:r>
      <w:r>
        <w:rPr>
          <w:rFonts w:hint="eastAsia"/>
        </w:rPr>
        <w:t>月，与</w:t>
      </w:r>
      <w:r w:rsidRPr="003740EC">
        <w:rPr>
          <w:rFonts w:hint="eastAsia"/>
        </w:rPr>
        <w:t>山西正大绿源环保科技工程有限公司</w:t>
      </w:r>
      <w:r>
        <w:rPr>
          <w:rFonts w:hint="eastAsia"/>
        </w:rPr>
        <w:t>签订了煤矸石处置协议，矸石在综合利用不平衡的情况下，将矸石送至该公司位于长治县八义镇北窑沟村的矸石场进行填埋，填埋后用于土地复垦。合同服务期限为</w:t>
      </w:r>
      <w:r>
        <w:rPr>
          <w:rFonts w:hint="eastAsia"/>
        </w:rPr>
        <w:t>3</w:t>
      </w:r>
      <w:r>
        <w:rPr>
          <w:rFonts w:hint="eastAsia"/>
        </w:rPr>
        <w:t>年。</w:t>
      </w:r>
    </w:p>
    <w:p w:rsidR="00B110E3" w:rsidRPr="00EF4DE4" w:rsidRDefault="00B110E3" w:rsidP="00B110E3">
      <w:r w:rsidRPr="00334ECD">
        <w:t>山西正大绿源环保科技工程有限公司煤矸石综合利用土地复垦项目</w:t>
      </w:r>
      <w:r w:rsidRPr="00334ECD">
        <w:t>(</w:t>
      </w:r>
      <w:r w:rsidRPr="00334ECD">
        <w:t>北窑沟村北</w:t>
      </w:r>
      <w:r w:rsidRPr="00334ECD">
        <w:t>)</w:t>
      </w:r>
      <w:r w:rsidRPr="00334ECD">
        <w:t>环境影响报告书</w:t>
      </w:r>
      <w:r>
        <w:rPr>
          <w:rFonts w:hint="eastAsia"/>
        </w:rPr>
        <w:t>已于</w:t>
      </w:r>
      <w:r>
        <w:rPr>
          <w:rFonts w:hint="eastAsia"/>
        </w:rPr>
        <w:t>2018</w:t>
      </w:r>
      <w:r>
        <w:rPr>
          <w:rFonts w:hint="eastAsia"/>
        </w:rPr>
        <w:t>年</w:t>
      </w:r>
      <w:r>
        <w:rPr>
          <w:rFonts w:hint="eastAsia"/>
        </w:rPr>
        <w:t>1</w:t>
      </w:r>
      <w:r>
        <w:rPr>
          <w:rFonts w:hint="eastAsia"/>
        </w:rPr>
        <w:t>月取得长治县环境保护局的批复。</w:t>
      </w:r>
    </w:p>
    <w:p w:rsidR="002F24E1" w:rsidRPr="00503755" w:rsidRDefault="00B110E3" w:rsidP="00B110E3">
      <w:pPr>
        <w:spacing w:line="500" w:lineRule="exact"/>
        <w:rPr>
          <w:highlight w:val="red"/>
        </w:rPr>
      </w:pPr>
      <w:r w:rsidRPr="00EF4DE4">
        <w:rPr>
          <w:rFonts w:hint="eastAsia"/>
        </w:rPr>
        <w:t>综上，本项目矸石</w:t>
      </w:r>
      <w:r>
        <w:rPr>
          <w:rFonts w:hint="eastAsia"/>
        </w:rPr>
        <w:t>利用及处置</w:t>
      </w:r>
      <w:r w:rsidRPr="00EF4DE4">
        <w:rPr>
          <w:rFonts w:hint="eastAsia"/>
        </w:rPr>
        <w:t>有保证，</w:t>
      </w:r>
      <w:r>
        <w:rPr>
          <w:rFonts w:hint="eastAsia"/>
        </w:rPr>
        <w:t>处置方式可行，矿方不再设置排矸场</w:t>
      </w:r>
      <w:r w:rsidRPr="00EF4DE4">
        <w:rPr>
          <w:rFonts w:hint="eastAsia"/>
        </w:rPr>
        <w:t>。</w:t>
      </w:r>
    </w:p>
    <w:p w:rsidR="009221FB" w:rsidRPr="00EF4DE4" w:rsidRDefault="00AC3C67" w:rsidP="0084155F">
      <w:pPr>
        <w:pStyle w:val="3"/>
        <w:spacing w:before="0" w:line="500" w:lineRule="exact"/>
      </w:pPr>
      <w:r w:rsidRPr="00223346">
        <w:rPr>
          <w:rFonts w:hint="eastAsia"/>
        </w:rPr>
        <w:t>2.</w:t>
      </w:r>
      <w:r w:rsidR="0082718C" w:rsidRPr="00223346">
        <w:rPr>
          <w:rFonts w:hint="eastAsia"/>
        </w:rPr>
        <w:t>6</w:t>
      </w:r>
      <w:r w:rsidRPr="00223346">
        <w:rPr>
          <w:rFonts w:hint="eastAsia"/>
        </w:rPr>
        <w:t>.3</w:t>
      </w:r>
      <w:r w:rsidR="00503755" w:rsidRPr="00223346">
        <w:rPr>
          <w:rFonts w:hint="eastAsia"/>
        </w:rPr>
        <w:t>原煤洗选</w:t>
      </w:r>
    </w:p>
    <w:p w:rsidR="00223346" w:rsidRDefault="00FE56C8" w:rsidP="00FE56C8">
      <w:r>
        <w:rPr>
          <w:rFonts w:hint="eastAsia"/>
        </w:rPr>
        <w:t>本矿与长治县</w:t>
      </w:r>
      <w:r w:rsidR="00223346">
        <w:rPr>
          <w:rFonts w:hint="eastAsia"/>
        </w:rPr>
        <w:t>振通运业有限公司签订了原煤洗选协议。</w:t>
      </w:r>
    </w:p>
    <w:p w:rsidR="0053495E" w:rsidRPr="00EF4DE4" w:rsidRDefault="00223346" w:rsidP="00223346">
      <w:r>
        <w:rPr>
          <w:rFonts w:hint="eastAsia"/>
        </w:rPr>
        <w:t>长治县振通运业有限公司建有年入洗原煤</w:t>
      </w:r>
      <w:r>
        <w:rPr>
          <w:rFonts w:hint="eastAsia"/>
        </w:rPr>
        <w:t>120</w:t>
      </w:r>
      <w:r>
        <w:rPr>
          <w:rFonts w:hint="eastAsia"/>
        </w:rPr>
        <w:t>万吨洗煤场项目，厂址位于长治县南宋乡赵村南约</w:t>
      </w:r>
      <w:r>
        <w:rPr>
          <w:rFonts w:hint="eastAsia"/>
        </w:rPr>
        <w:t>600m</w:t>
      </w:r>
      <w:r>
        <w:rPr>
          <w:rFonts w:hint="eastAsia"/>
        </w:rPr>
        <w:t>处，其生产能力能够保证本矿原煤全部入洗。长治县环保局以</w:t>
      </w:r>
      <w:r>
        <w:rPr>
          <w:rFonts w:hint="eastAsia"/>
        </w:rPr>
        <w:t>[2015]24</w:t>
      </w:r>
      <w:r>
        <w:rPr>
          <w:rFonts w:hint="eastAsia"/>
        </w:rPr>
        <w:t>号文对《长治县振通运业有限公司新建年入洗原煤</w:t>
      </w:r>
      <w:r>
        <w:rPr>
          <w:rFonts w:hint="eastAsia"/>
        </w:rPr>
        <w:t>120</w:t>
      </w:r>
      <w:r>
        <w:rPr>
          <w:rFonts w:hint="eastAsia"/>
        </w:rPr>
        <w:t>万吨洗煤场项目》环境影响报告表进行了批复，</w:t>
      </w:r>
      <w:r>
        <w:rPr>
          <w:rFonts w:hint="eastAsia"/>
        </w:rPr>
        <w:t>2016</w:t>
      </w:r>
      <w:r>
        <w:rPr>
          <w:rFonts w:hint="eastAsia"/>
        </w:rPr>
        <w:t>年</w:t>
      </w:r>
      <w:r>
        <w:rPr>
          <w:rFonts w:hint="eastAsia"/>
        </w:rPr>
        <w:t>3</w:t>
      </w:r>
      <w:r>
        <w:rPr>
          <w:rFonts w:hint="eastAsia"/>
        </w:rPr>
        <w:t>月通过了项目竣工环境保护验收。</w:t>
      </w:r>
    </w:p>
    <w:p w:rsidR="0082718C" w:rsidRDefault="0082718C" w:rsidP="0084155F">
      <w:pPr>
        <w:pStyle w:val="2"/>
        <w:spacing w:line="500" w:lineRule="exact"/>
        <w:ind w:firstLine="482"/>
      </w:pPr>
      <w:bookmarkStart w:id="42" w:name="_Toc527645169"/>
      <w:bookmarkStart w:id="43" w:name="_Toc344387723"/>
      <w:r>
        <w:rPr>
          <w:rFonts w:hint="eastAsia"/>
        </w:rPr>
        <w:t>2.7</w:t>
      </w:r>
      <w:r>
        <w:rPr>
          <w:rFonts w:hint="eastAsia"/>
        </w:rPr>
        <w:t>水平衡分析</w:t>
      </w:r>
      <w:bookmarkEnd w:id="42"/>
    </w:p>
    <w:p w:rsidR="0082718C" w:rsidRDefault="0082718C" w:rsidP="0084155F">
      <w:pPr>
        <w:spacing w:line="500" w:lineRule="exact"/>
      </w:pPr>
      <w:r>
        <w:rPr>
          <w:rFonts w:hint="eastAsia"/>
        </w:rPr>
        <w:t>1</w:t>
      </w:r>
      <w:r>
        <w:rPr>
          <w:rFonts w:hint="eastAsia"/>
        </w:rPr>
        <w:t>、用排水量估算</w:t>
      </w:r>
    </w:p>
    <w:p w:rsidR="002E2A3B" w:rsidRDefault="002E2A3B" w:rsidP="00FB6146">
      <w:pPr>
        <w:pStyle w:val="a7"/>
      </w:pPr>
    </w:p>
    <w:p w:rsidR="002E2A3B" w:rsidRDefault="002E2A3B" w:rsidP="00FB6146">
      <w:pPr>
        <w:pStyle w:val="a7"/>
      </w:pPr>
    </w:p>
    <w:p w:rsidR="002E2A3B" w:rsidRDefault="002E2A3B" w:rsidP="00FB6146">
      <w:pPr>
        <w:pStyle w:val="a7"/>
      </w:pPr>
    </w:p>
    <w:p w:rsidR="002E2A3B" w:rsidRDefault="002E2A3B" w:rsidP="00FB6146">
      <w:pPr>
        <w:pStyle w:val="a7"/>
      </w:pPr>
    </w:p>
    <w:p w:rsidR="002E2A3B" w:rsidRDefault="002E2A3B" w:rsidP="00FB6146">
      <w:pPr>
        <w:pStyle w:val="a7"/>
      </w:pPr>
    </w:p>
    <w:p w:rsidR="002E2A3B" w:rsidRDefault="002E2A3B" w:rsidP="00FB6146">
      <w:pPr>
        <w:pStyle w:val="a7"/>
      </w:pPr>
    </w:p>
    <w:p w:rsidR="002E2A3B" w:rsidRDefault="002E2A3B" w:rsidP="00FB6146">
      <w:pPr>
        <w:pStyle w:val="a7"/>
      </w:pPr>
    </w:p>
    <w:p w:rsidR="002E2A3B" w:rsidRDefault="002E2A3B" w:rsidP="00FB6146">
      <w:pPr>
        <w:pStyle w:val="a7"/>
      </w:pPr>
    </w:p>
    <w:p w:rsidR="002E2A3B" w:rsidRDefault="002E2A3B" w:rsidP="00FB6146">
      <w:pPr>
        <w:pStyle w:val="a7"/>
      </w:pPr>
    </w:p>
    <w:p w:rsidR="002E2A3B" w:rsidRDefault="002E2A3B" w:rsidP="00FB6146">
      <w:pPr>
        <w:pStyle w:val="a7"/>
      </w:pPr>
    </w:p>
    <w:p w:rsidR="002E2A3B" w:rsidRDefault="002E2A3B" w:rsidP="00FB6146">
      <w:pPr>
        <w:pStyle w:val="a7"/>
      </w:pPr>
    </w:p>
    <w:p w:rsidR="002E2A3B" w:rsidRDefault="002E2A3B" w:rsidP="00FB6146">
      <w:pPr>
        <w:pStyle w:val="a7"/>
      </w:pPr>
    </w:p>
    <w:p w:rsidR="002E2A3B" w:rsidRDefault="002E2A3B" w:rsidP="00FB6146">
      <w:pPr>
        <w:pStyle w:val="a7"/>
      </w:pPr>
    </w:p>
    <w:p w:rsidR="0082718C" w:rsidRPr="00EF4DE4" w:rsidRDefault="0082718C" w:rsidP="00FB6146">
      <w:pPr>
        <w:pStyle w:val="a7"/>
      </w:pPr>
      <w:r w:rsidRPr="00EF4DE4">
        <w:rPr>
          <w:rFonts w:hint="eastAsia"/>
        </w:rPr>
        <w:lastRenderedPageBreak/>
        <w:t>表</w:t>
      </w:r>
      <w:r>
        <w:rPr>
          <w:rFonts w:hint="eastAsia"/>
        </w:rPr>
        <w:t>2.7-1</w:t>
      </w:r>
      <w:r w:rsidRPr="00EF4DE4">
        <w:rPr>
          <w:rFonts w:hint="eastAsia"/>
        </w:rPr>
        <w:t xml:space="preserve">      </w:t>
      </w:r>
      <w:r w:rsidRPr="00EF4DE4">
        <w:rPr>
          <w:rFonts w:hint="eastAsia"/>
        </w:rPr>
        <w:t>本项目总用水量表</w:t>
      </w:r>
    </w:p>
    <w:tbl>
      <w:tblPr>
        <w:tblW w:w="90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6"/>
        <w:gridCol w:w="1484"/>
        <w:gridCol w:w="1490"/>
        <w:gridCol w:w="1419"/>
        <w:gridCol w:w="1109"/>
        <w:gridCol w:w="942"/>
        <w:gridCol w:w="1942"/>
      </w:tblGrid>
      <w:tr w:rsidR="0082718C" w:rsidRPr="00223346" w:rsidTr="00223346">
        <w:trPr>
          <w:tblHeader/>
          <w:jc w:val="center"/>
        </w:trPr>
        <w:tc>
          <w:tcPr>
            <w:tcW w:w="706" w:type="dxa"/>
            <w:vAlign w:val="center"/>
          </w:tcPr>
          <w:p w:rsidR="0082718C" w:rsidRPr="00223346" w:rsidRDefault="0082718C" w:rsidP="00223346">
            <w:pPr>
              <w:autoSpaceDE w:val="0"/>
              <w:autoSpaceDN w:val="0"/>
              <w:spacing w:line="280" w:lineRule="exact"/>
              <w:ind w:leftChars="-50" w:left="-120" w:rightChars="-50" w:right="-120" w:firstLine="0"/>
              <w:jc w:val="center"/>
              <w:rPr>
                <w:b/>
                <w:sz w:val="18"/>
                <w:szCs w:val="18"/>
              </w:rPr>
            </w:pPr>
            <w:r w:rsidRPr="00223346">
              <w:rPr>
                <w:b/>
                <w:sz w:val="18"/>
                <w:szCs w:val="18"/>
              </w:rPr>
              <w:t>序号</w:t>
            </w:r>
          </w:p>
        </w:tc>
        <w:tc>
          <w:tcPr>
            <w:tcW w:w="1484" w:type="dxa"/>
            <w:vAlign w:val="center"/>
          </w:tcPr>
          <w:p w:rsidR="0082718C" w:rsidRPr="00223346" w:rsidRDefault="0082718C" w:rsidP="00223346">
            <w:pPr>
              <w:autoSpaceDE w:val="0"/>
              <w:autoSpaceDN w:val="0"/>
              <w:spacing w:line="280" w:lineRule="exact"/>
              <w:ind w:leftChars="-50" w:left="-120" w:rightChars="-50" w:right="-120" w:firstLine="0"/>
              <w:jc w:val="center"/>
              <w:rPr>
                <w:b/>
                <w:sz w:val="18"/>
                <w:szCs w:val="18"/>
              </w:rPr>
            </w:pPr>
            <w:r w:rsidRPr="00223346">
              <w:rPr>
                <w:b/>
                <w:sz w:val="18"/>
                <w:szCs w:val="18"/>
              </w:rPr>
              <w:t>用水项目</w:t>
            </w:r>
          </w:p>
        </w:tc>
        <w:tc>
          <w:tcPr>
            <w:tcW w:w="1490" w:type="dxa"/>
            <w:vAlign w:val="center"/>
          </w:tcPr>
          <w:p w:rsidR="0082718C" w:rsidRPr="00223346" w:rsidRDefault="0082718C" w:rsidP="00223346">
            <w:pPr>
              <w:autoSpaceDE w:val="0"/>
              <w:autoSpaceDN w:val="0"/>
              <w:spacing w:line="280" w:lineRule="exact"/>
              <w:ind w:leftChars="-50" w:left="-120" w:rightChars="-50" w:right="-120" w:firstLine="0"/>
              <w:jc w:val="center"/>
              <w:rPr>
                <w:b/>
                <w:sz w:val="18"/>
                <w:szCs w:val="18"/>
              </w:rPr>
            </w:pPr>
            <w:r w:rsidRPr="00223346">
              <w:rPr>
                <w:b/>
                <w:sz w:val="18"/>
                <w:szCs w:val="18"/>
              </w:rPr>
              <w:t>指标</w:t>
            </w:r>
          </w:p>
        </w:tc>
        <w:tc>
          <w:tcPr>
            <w:tcW w:w="1419" w:type="dxa"/>
            <w:vAlign w:val="center"/>
          </w:tcPr>
          <w:p w:rsidR="0082718C" w:rsidRPr="00223346" w:rsidRDefault="0082718C" w:rsidP="00223346">
            <w:pPr>
              <w:autoSpaceDE w:val="0"/>
              <w:autoSpaceDN w:val="0"/>
              <w:spacing w:line="280" w:lineRule="exact"/>
              <w:ind w:leftChars="-50" w:left="-120" w:rightChars="-50" w:right="-120" w:firstLine="0"/>
              <w:jc w:val="center"/>
              <w:rPr>
                <w:b/>
                <w:sz w:val="18"/>
                <w:szCs w:val="18"/>
              </w:rPr>
            </w:pPr>
            <w:r w:rsidRPr="00223346">
              <w:rPr>
                <w:b/>
                <w:sz w:val="18"/>
                <w:szCs w:val="18"/>
              </w:rPr>
              <w:t>用水标准</w:t>
            </w:r>
          </w:p>
        </w:tc>
        <w:tc>
          <w:tcPr>
            <w:tcW w:w="1109" w:type="dxa"/>
            <w:vAlign w:val="center"/>
          </w:tcPr>
          <w:p w:rsidR="0082718C" w:rsidRPr="00223346" w:rsidRDefault="0082718C" w:rsidP="00223346">
            <w:pPr>
              <w:autoSpaceDE w:val="0"/>
              <w:autoSpaceDN w:val="0"/>
              <w:spacing w:line="280" w:lineRule="exact"/>
              <w:ind w:leftChars="-50" w:left="-120" w:rightChars="-50" w:right="-120" w:firstLine="0"/>
              <w:jc w:val="center"/>
              <w:rPr>
                <w:b/>
                <w:sz w:val="18"/>
                <w:szCs w:val="18"/>
              </w:rPr>
            </w:pPr>
            <w:r w:rsidRPr="00223346">
              <w:rPr>
                <w:b/>
                <w:sz w:val="18"/>
                <w:szCs w:val="18"/>
              </w:rPr>
              <w:t>日用水量</w:t>
            </w:r>
            <w:r w:rsidRPr="00223346">
              <w:rPr>
                <w:b/>
                <w:sz w:val="18"/>
                <w:szCs w:val="18"/>
              </w:rPr>
              <w:t>(m</w:t>
            </w:r>
            <w:r w:rsidRPr="00223346">
              <w:rPr>
                <w:b/>
                <w:sz w:val="18"/>
                <w:szCs w:val="18"/>
                <w:vertAlign w:val="superscript"/>
              </w:rPr>
              <w:t>3</w:t>
            </w:r>
            <w:r w:rsidRPr="00223346">
              <w:rPr>
                <w:b/>
                <w:sz w:val="18"/>
                <w:szCs w:val="18"/>
              </w:rPr>
              <w:t>)</w:t>
            </w:r>
          </w:p>
        </w:tc>
        <w:tc>
          <w:tcPr>
            <w:tcW w:w="942" w:type="dxa"/>
            <w:vAlign w:val="center"/>
          </w:tcPr>
          <w:p w:rsidR="0082718C" w:rsidRPr="00223346" w:rsidRDefault="0082718C" w:rsidP="00223346">
            <w:pPr>
              <w:autoSpaceDE w:val="0"/>
              <w:autoSpaceDN w:val="0"/>
              <w:spacing w:line="280" w:lineRule="exact"/>
              <w:ind w:leftChars="-50" w:left="-120" w:rightChars="-50" w:right="-120" w:firstLine="0"/>
              <w:jc w:val="center"/>
              <w:rPr>
                <w:b/>
                <w:sz w:val="18"/>
                <w:szCs w:val="18"/>
              </w:rPr>
            </w:pPr>
            <w:r w:rsidRPr="00223346">
              <w:rPr>
                <w:b/>
                <w:sz w:val="18"/>
                <w:szCs w:val="18"/>
              </w:rPr>
              <w:t>日排水量</w:t>
            </w:r>
            <w:r w:rsidRPr="00223346">
              <w:rPr>
                <w:b/>
                <w:sz w:val="18"/>
                <w:szCs w:val="18"/>
              </w:rPr>
              <w:t>(m</w:t>
            </w:r>
            <w:r w:rsidRPr="00223346">
              <w:rPr>
                <w:b/>
                <w:sz w:val="18"/>
                <w:szCs w:val="18"/>
                <w:vertAlign w:val="superscript"/>
              </w:rPr>
              <w:t>3</w:t>
            </w:r>
            <w:r w:rsidRPr="00223346">
              <w:rPr>
                <w:b/>
                <w:sz w:val="18"/>
                <w:szCs w:val="18"/>
              </w:rPr>
              <w:t>)</w:t>
            </w:r>
          </w:p>
        </w:tc>
        <w:tc>
          <w:tcPr>
            <w:tcW w:w="1942" w:type="dxa"/>
            <w:vAlign w:val="center"/>
          </w:tcPr>
          <w:p w:rsidR="0082718C" w:rsidRPr="00223346" w:rsidRDefault="0082718C" w:rsidP="00223346">
            <w:pPr>
              <w:autoSpaceDE w:val="0"/>
              <w:autoSpaceDN w:val="0"/>
              <w:spacing w:line="280" w:lineRule="exact"/>
              <w:ind w:leftChars="-50" w:left="-120" w:rightChars="-50" w:right="-120" w:firstLine="0"/>
              <w:jc w:val="center"/>
              <w:rPr>
                <w:b/>
                <w:sz w:val="18"/>
                <w:szCs w:val="18"/>
              </w:rPr>
            </w:pPr>
            <w:r w:rsidRPr="00223346">
              <w:rPr>
                <w:b/>
                <w:sz w:val="18"/>
                <w:szCs w:val="18"/>
              </w:rPr>
              <w:t>备</w:t>
            </w:r>
            <w:r w:rsidRPr="00223346">
              <w:rPr>
                <w:b/>
                <w:sz w:val="18"/>
                <w:szCs w:val="18"/>
              </w:rPr>
              <w:t xml:space="preserve">  </w:t>
            </w:r>
            <w:r w:rsidRPr="00223346">
              <w:rPr>
                <w:b/>
                <w:sz w:val="18"/>
                <w:szCs w:val="18"/>
              </w:rPr>
              <w:t>注</w:t>
            </w:r>
          </w:p>
        </w:tc>
      </w:tr>
      <w:tr w:rsidR="0082718C" w:rsidRPr="00223346" w:rsidTr="00223346">
        <w:trPr>
          <w:jc w:val="center"/>
        </w:trPr>
        <w:tc>
          <w:tcPr>
            <w:tcW w:w="706"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一</w:t>
            </w:r>
          </w:p>
        </w:tc>
        <w:tc>
          <w:tcPr>
            <w:tcW w:w="1484"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生活区用水</w:t>
            </w:r>
          </w:p>
        </w:tc>
        <w:tc>
          <w:tcPr>
            <w:tcW w:w="1490"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p>
        </w:tc>
        <w:tc>
          <w:tcPr>
            <w:tcW w:w="1419"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p>
        </w:tc>
        <w:tc>
          <w:tcPr>
            <w:tcW w:w="1109"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p>
        </w:tc>
        <w:tc>
          <w:tcPr>
            <w:tcW w:w="942"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p>
        </w:tc>
        <w:tc>
          <w:tcPr>
            <w:tcW w:w="1942"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p>
        </w:tc>
      </w:tr>
      <w:tr w:rsidR="0082718C" w:rsidRPr="00223346" w:rsidTr="00223346">
        <w:trPr>
          <w:jc w:val="center"/>
        </w:trPr>
        <w:tc>
          <w:tcPr>
            <w:tcW w:w="706" w:type="dxa"/>
            <w:vAlign w:val="center"/>
          </w:tcPr>
          <w:p w:rsidR="0082718C" w:rsidRPr="00223346" w:rsidRDefault="00FE3140"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1</w:t>
            </w:r>
          </w:p>
        </w:tc>
        <w:tc>
          <w:tcPr>
            <w:tcW w:w="1484"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职工生活用水</w:t>
            </w:r>
          </w:p>
        </w:tc>
        <w:tc>
          <w:tcPr>
            <w:tcW w:w="1490"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660</w:t>
            </w:r>
            <w:r w:rsidRPr="00223346">
              <w:rPr>
                <w:sz w:val="18"/>
                <w:szCs w:val="18"/>
              </w:rPr>
              <w:t>人</w:t>
            </w:r>
          </w:p>
        </w:tc>
        <w:tc>
          <w:tcPr>
            <w:tcW w:w="1419"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4</w:t>
            </w:r>
            <w:r w:rsidRPr="00223346">
              <w:rPr>
                <w:sz w:val="18"/>
                <w:szCs w:val="18"/>
              </w:rPr>
              <w:t>0L/</w:t>
            </w:r>
            <w:r w:rsidRPr="00223346">
              <w:rPr>
                <w:sz w:val="18"/>
                <w:szCs w:val="18"/>
              </w:rPr>
              <w:t>人</w:t>
            </w:r>
            <w:r w:rsidRPr="00223346">
              <w:rPr>
                <w:sz w:val="18"/>
                <w:szCs w:val="18"/>
              </w:rPr>
              <w:t>·</w:t>
            </w:r>
            <w:r w:rsidRPr="00223346">
              <w:rPr>
                <w:sz w:val="18"/>
                <w:szCs w:val="18"/>
              </w:rPr>
              <w:t>班</w:t>
            </w:r>
          </w:p>
        </w:tc>
        <w:tc>
          <w:tcPr>
            <w:tcW w:w="1109" w:type="dxa"/>
            <w:vAlign w:val="center"/>
          </w:tcPr>
          <w:p w:rsidR="0082718C" w:rsidRPr="00223346" w:rsidRDefault="0069046C" w:rsidP="00223346">
            <w:pPr>
              <w:autoSpaceDN w:val="0"/>
              <w:spacing w:line="280" w:lineRule="exact"/>
              <w:ind w:firstLine="0"/>
              <w:jc w:val="center"/>
              <w:textAlignment w:val="center"/>
              <w:rPr>
                <w:sz w:val="18"/>
                <w:szCs w:val="18"/>
              </w:rPr>
            </w:pPr>
            <w:r w:rsidRPr="00223346">
              <w:rPr>
                <w:rFonts w:hint="eastAsia"/>
                <w:sz w:val="18"/>
                <w:szCs w:val="18"/>
              </w:rPr>
              <w:t>26.4</w:t>
            </w:r>
          </w:p>
        </w:tc>
        <w:tc>
          <w:tcPr>
            <w:tcW w:w="942" w:type="dxa"/>
            <w:vAlign w:val="center"/>
          </w:tcPr>
          <w:p w:rsidR="0082718C" w:rsidRPr="00223346" w:rsidRDefault="0069046C" w:rsidP="00223346">
            <w:pPr>
              <w:autoSpaceDN w:val="0"/>
              <w:spacing w:line="280" w:lineRule="exact"/>
              <w:ind w:firstLine="0"/>
              <w:jc w:val="center"/>
              <w:textAlignment w:val="center"/>
              <w:rPr>
                <w:sz w:val="18"/>
                <w:szCs w:val="18"/>
              </w:rPr>
            </w:pPr>
            <w:r w:rsidRPr="00223346">
              <w:rPr>
                <w:rFonts w:hint="eastAsia"/>
                <w:sz w:val="18"/>
                <w:szCs w:val="18"/>
              </w:rPr>
              <w:t>23.8</w:t>
            </w:r>
          </w:p>
        </w:tc>
        <w:tc>
          <w:tcPr>
            <w:tcW w:w="1942"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用水</w:t>
            </w:r>
            <w:r w:rsidRPr="00223346">
              <w:rPr>
                <w:sz w:val="18"/>
                <w:szCs w:val="18"/>
              </w:rPr>
              <w:t>8h</w:t>
            </w:r>
          </w:p>
        </w:tc>
      </w:tr>
      <w:tr w:rsidR="0082718C" w:rsidRPr="00223346" w:rsidTr="00223346">
        <w:trPr>
          <w:jc w:val="center"/>
        </w:trPr>
        <w:tc>
          <w:tcPr>
            <w:tcW w:w="706" w:type="dxa"/>
            <w:vAlign w:val="center"/>
          </w:tcPr>
          <w:p w:rsidR="0082718C" w:rsidRPr="00223346" w:rsidRDefault="00FE3140"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2</w:t>
            </w:r>
          </w:p>
        </w:tc>
        <w:tc>
          <w:tcPr>
            <w:tcW w:w="1484"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职工食堂用水</w:t>
            </w:r>
          </w:p>
        </w:tc>
        <w:tc>
          <w:tcPr>
            <w:tcW w:w="1490" w:type="dxa"/>
            <w:vAlign w:val="center"/>
          </w:tcPr>
          <w:p w:rsidR="0082718C" w:rsidRPr="00223346" w:rsidRDefault="0069046C"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660</w:t>
            </w:r>
            <w:r w:rsidR="0082718C" w:rsidRPr="00223346">
              <w:rPr>
                <w:sz w:val="18"/>
                <w:szCs w:val="18"/>
              </w:rPr>
              <w:t>人</w:t>
            </w:r>
          </w:p>
        </w:tc>
        <w:tc>
          <w:tcPr>
            <w:tcW w:w="1419"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smartTag w:uri="urn:schemas-microsoft-com:office:smarttags" w:element="chmetcnv">
              <w:smartTagPr>
                <w:attr w:name="TCSC" w:val="0"/>
                <w:attr w:name="NumberType" w:val="1"/>
                <w:attr w:name="Negative" w:val="False"/>
                <w:attr w:name="HasSpace" w:val="False"/>
                <w:attr w:name="SourceValue" w:val="20"/>
                <w:attr w:name="UnitName" w:val="l"/>
              </w:smartTagPr>
              <w:r w:rsidRPr="00223346">
                <w:rPr>
                  <w:sz w:val="18"/>
                  <w:szCs w:val="18"/>
                </w:rPr>
                <w:t>20L</w:t>
              </w:r>
            </w:smartTag>
            <w:r w:rsidRPr="00223346">
              <w:rPr>
                <w:sz w:val="18"/>
                <w:szCs w:val="18"/>
              </w:rPr>
              <w:t>/</w:t>
            </w:r>
            <w:r w:rsidRPr="00223346">
              <w:rPr>
                <w:sz w:val="18"/>
                <w:szCs w:val="18"/>
              </w:rPr>
              <w:t>人</w:t>
            </w:r>
            <w:r w:rsidRPr="00223346">
              <w:rPr>
                <w:sz w:val="18"/>
                <w:szCs w:val="18"/>
              </w:rPr>
              <w:t>·</w:t>
            </w:r>
            <w:r w:rsidRPr="00223346">
              <w:rPr>
                <w:sz w:val="18"/>
                <w:szCs w:val="18"/>
              </w:rPr>
              <w:t>餐</w:t>
            </w:r>
          </w:p>
        </w:tc>
        <w:tc>
          <w:tcPr>
            <w:tcW w:w="1109" w:type="dxa"/>
            <w:vAlign w:val="center"/>
          </w:tcPr>
          <w:p w:rsidR="0082718C" w:rsidRPr="00223346" w:rsidRDefault="0069046C" w:rsidP="00223346">
            <w:pPr>
              <w:autoSpaceDN w:val="0"/>
              <w:spacing w:line="280" w:lineRule="exact"/>
              <w:ind w:firstLine="0"/>
              <w:jc w:val="center"/>
              <w:textAlignment w:val="center"/>
              <w:rPr>
                <w:sz w:val="18"/>
                <w:szCs w:val="18"/>
              </w:rPr>
            </w:pPr>
            <w:r w:rsidRPr="00223346">
              <w:rPr>
                <w:rFonts w:hint="eastAsia"/>
                <w:sz w:val="18"/>
                <w:szCs w:val="18"/>
              </w:rPr>
              <w:t>26.4</w:t>
            </w:r>
          </w:p>
        </w:tc>
        <w:tc>
          <w:tcPr>
            <w:tcW w:w="942" w:type="dxa"/>
            <w:vAlign w:val="center"/>
          </w:tcPr>
          <w:p w:rsidR="0082718C" w:rsidRPr="00223346" w:rsidRDefault="0069046C" w:rsidP="00223346">
            <w:pPr>
              <w:autoSpaceDN w:val="0"/>
              <w:spacing w:line="280" w:lineRule="exact"/>
              <w:ind w:firstLine="0"/>
              <w:jc w:val="center"/>
              <w:textAlignment w:val="center"/>
              <w:rPr>
                <w:sz w:val="18"/>
                <w:szCs w:val="18"/>
              </w:rPr>
            </w:pPr>
            <w:r w:rsidRPr="00223346">
              <w:rPr>
                <w:rFonts w:hint="eastAsia"/>
                <w:sz w:val="18"/>
                <w:szCs w:val="18"/>
              </w:rPr>
              <w:t>21.1</w:t>
            </w:r>
          </w:p>
        </w:tc>
        <w:tc>
          <w:tcPr>
            <w:tcW w:w="1942"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每日两餐，</w:t>
            </w:r>
            <w:r w:rsidR="0069046C" w:rsidRPr="00223346">
              <w:rPr>
                <w:rFonts w:hint="eastAsia"/>
                <w:sz w:val="18"/>
                <w:szCs w:val="18"/>
              </w:rPr>
              <w:t>12</w:t>
            </w:r>
            <w:r w:rsidRPr="00223346">
              <w:rPr>
                <w:sz w:val="18"/>
                <w:szCs w:val="18"/>
              </w:rPr>
              <w:t>h</w:t>
            </w:r>
          </w:p>
        </w:tc>
      </w:tr>
      <w:tr w:rsidR="0082718C" w:rsidRPr="00223346" w:rsidTr="00223346">
        <w:trPr>
          <w:jc w:val="center"/>
        </w:trPr>
        <w:tc>
          <w:tcPr>
            <w:tcW w:w="706" w:type="dxa"/>
            <w:vAlign w:val="center"/>
          </w:tcPr>
          <w:p w:rsidR="0082718C" w:rsidRPr="00223346" w:rsidRDefault="00FE3140"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3</w:t>
            </w:r>
          </w:p>
        </w:tc>
        <w:tc>
          <w:tcPr>
            <w:tcW w:w="1484"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单身宿舍用水</w:t>
            </w:r>
          </w:p>
        </w:tc>
        <w:tc>
          <w:tcPr>
            <w:tcW w:w="1490" w:type="dxa"/>
            <w:vAlign w:val="center"/>
          </w:tcPr>
          <w:p w:rsidR="0082718C" w:rsidRPr="00223346" w:rsidRDefault="0069046C"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200</w:t>
            </w:r>
            <w:r w:rsidR="0082718C" w:rsidRPr="00223346">
              <w:rPr>
                <w:sz w:val="18"/>
                <w:szCs w:val="18"/>
              </w:rPr>
              <w:t>人</w:t>
            </w:r>
          </w:p>
        </w:tc>
        <w:tc>
          <w:tcPr>
            <w:tcW w:w="1419"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smartTag w:uri="urn:schemas-microsoft-com:office:smarttags" w:element="chmetcnv">
              <w:smartTagPr>
                <w:attr w:name="TCSC" w:val="0"/>
                <w:attr w:name="NumberType" w:val="1"/>
                <w:attr w:name="Negative" w:val="False"/>
                <w:attr w:name="HasSpace" w:val="False"/>
                <w:attr w:name="SourceValue" w:val="150"/>
                <w:attr w:name="UnitName" w:val="l"/>
              </w:smartTagPr>
              <w:r w:rsidRPr="00223346">
                <w:rPr>
                  <w:sz w:val="18"/>
                  <w:szCs w:val="18"/>
                </w:rPr>
                <w:t>150L</w:t>
              </w:r>
            </w:smartTag>
            <w:r w:rsidRPr="00223346">
              <w:rPr>
                <w:sz w:val="18"/>
                <w:szCs w:val="18"/>
              </w:rPr>
              <w:t>/</w:t>
            </w:r>
            <w:r w:rsidRPr="00223346">
              <w:rPr>
                <w:sz w:val="18"/>
                <w:szCs w:val="18"/>
              </w:rPr>
              <w:t>人</w:t>
            </w:r>
            <w:r w:rsidRPr="00223346">
              <w:rPr>
                <w:sz w:val="18"/>
                <w:szCs w:val="18"/>
              </w:rPr>
              <w:t>·</w:t>
            </w:r>
            <w:r w:rsidRPr="00223346">
              <w:rPr>
                <w:sz w:val="18"/>
                <w:szCs w:val="18"/>
              </w:rPr>
              <w:t>日</w:t>
            </w:r>
          </w:p>
        </w:tc>
        <w:tc>
          <w:tcPr>
            <w:tcW w:w="1109" w:type="dxa"/>
            <w:vAlign w:val="center"/>
          </w:tcPr>
          <w:p w:rsidR="0082718C" w:rsidRPr="00223346" w:rsidRDefault="0069046C" w:rsidP="00223346">
            <w:pPr>
              <w:autoSpaceDN w:val="0"/>
              <w:spacing w:line="280" w:lineRule="exact"/>
              <w:ind w:firstLine="0"/>
              <w:jc w:val="center"/>
              <w:textAlignment w:val="center"/>
              <w:rPr>
                <w:sz w:val="18"/>
                <w:szCs w:val="18"/>
              </w:rPr>
            </w:pPr>
            <w:r w:rsidRPr="00223346">
              <w:rPr>
                <w:rFonts w:hint="eastAsia"/>
                <w:sz w:val="18"/>
                <w:szCs w:val="18"/>
              </w:rPr>
              <w:t>30</w:t>
            </w:r>
          </w:p>
        </w:tc>
        <w:tc>
          <w:tcPr>
            <w:tcW w:w="942" w:type="dxa"/>
            <w:vAlign w:val="center"/>
          </w:tcPr>
          <w:p w:rsidR="0082718C" w:rsidRPr="00223346" w:rsidRDefault="0069046C" w:rsidP="00223346">
            <w:pPr>
              <w:autoSpaceDN w:val="0"/>
              <w:spacing w:line="280" w:lineRule="exact"/>
              <w:ind w:firstLine="0"/>
              <w:jc w:val="center"/>
              <w:textAlignment w:val="center"/>
              <w:rPr>
                <w:sz w:val="18"/>
                <w:szCs w:val="18"/>
              </w:rPr>
            </w:pPr>
            <w:r w:rsidRPr="00223346">
              <w:rPr>
                <w:rFonts w:hint="eastAsia"/>
                <w:sz w:val="18"/>
                <w:szCs w:val="18"/>
              </w:rPr>
              <w:t>27</w:t>
            </w:r>
          </w:p>
        </w:tc>
        <w:tc>
          <w:tcPr>
            <w:tcW w:w="1942"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用水</w:t>
            </w:r>
            <w:r w:rsidRPr="00223346">
              <w:rPr>
                <w:sz w:val="18"/>
                <w:szCs w:val="18"/>
              </w:rPr>
              <w:t>24h</w:t>
            </w:r>
          </w:p>
        </w:tc>
      </w:tr>
      <w:tr w:rsidR="0082718C" w:rsidRPr="00223346" w:rsidTr="00223346">
        <w:trPr>
          <w:jc w:val="center"/>
        </w:trPr>
        <w:tc>
          <w:tcPr>
            <w:tcW w:w="706" w:type="dxa"/>
            <w:vAlign w:val="center"/>
          </w:tcPr>
          <w:p w:rsidR="0082718C" w:rsidRPr="00223346" w:rsidRDefault="00FE3140"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4</w:t>
            </w:r>
          </w:p>
        </w:tc>
        <w:tc>
          <w:tcPr>
            <w:tcW w:w="1484"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淋浴器</w:t>
            </w:r>
          </w:p>
        </w:tc>
        <w:tc>
          <w:tcPr>
            <w:tcW w:w="1490" w:type="dxa"/>
            <w:vAlign w:val="center"/>
          </w:tcPr>
          <w:p w:rsidR="0082718C" w:rsidRPr="00223346" w:rsidRDefault="0069046C"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20</w:t>
            </w:r>
            <w:r w:rsidR="0082718C" w:rsidRPr="00223346">
              <w:rPr>
                <w:sz w:val="18"/>
                <w:szCs w:val="18"/>
              </w:rPr>
              <w:t>个</w:t>
            </w:r>
          </w:p>
        </w:tc>
        <w:tc>
          <w:tcPr>
            <w:tcW w:w="1419"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smartTag w:uri="urn:schemas-microsoft-com:office:smarttags" w:element="chmetcnv">
              <w:smartTagPr>
                <w:attr w:name="TCSC" w:val="0"/>
                <w:attr w:name="NumberType" w:val="1"/>
                <w:attr w:name="Negative" w:val="False"/>
                <w:attr w:name="HasSpace" w:val="False"/>
                <w:attr w:name="SourceValue" w:val="540"/>
                <w:attr w:name="UnitName" w:val="l"/>
              </w:smartTagPr>
              <w:r w:rsidRPr="00223346">
                <w:rPr>
                  <w:sz w:val="18"/>
                  <w:szCs w:val="18"/>
                </w:rPr>
                <w:t>540L</w:t>
              </w:r>
            </w:smartTag>
            <w:r w:rsidRPr="00223346">
              <w:rPr>
                <w:sz w:val="18"/>
                <w:szCs w:val="18"/>
              </w:rPr>
              <w:t>/</w:t>
            </w:r>
            <w:r w:rsidRPr="00223346">
              <w:rPr>
                <w:sz w:val="18"/>
                <w:szCs w:val="18"/>
              </w:rPr>
              <w:t>个</w:t>
            </w:r>
            <w:r w:rsidRPr="00223346">
              <w:rPr>
                <w:sz w:val="18"/>
                <w:szCs w:val="18"/>
              </w:rPr>
              <w:t>·h</w:t>
            </w:r>
          </w:p>
        </w:tc>
        <w:tc>
          <w:tcPr>
            <w:tcW w:w="1109" w:type="dxa"/>
            <w:vAlign w:val="center"/>
          </w:tcPr>
          <w:p w:rsidR="0082718C" w:rsidRPr="00223346" w:rsidRDefault="0069046C" w:rsidP="00223346">
            <w:pPr>
              <w:autoSpaceDN w:val="0"/>
              <w:spacing w:line="280" w:lineRule="exact"/>
              <w:ind w:firstLine="0"/>
              <w:jc w:val="center"/>
              <w:textAlignment w:val="center"/>
              <w:rPr>
                <w:sz w:val="18"/>
                <w:szCs w:val="18"/>
              </w:rPr>
            </w:pPr>
            <w:r w:rsidRPr="00223346">
              <w:rPr>
                <w:rFonts w:hint="eastAsia"/>
                <w:sz w:val="18"/>
                <w:szCs w:val="18"/>
              </w:rPr>
              <w:t>43.2</w:t>
            </w:r>
          </w:p>
        </w:tc>
        <w:tc>
          <w:tcPr>
            <w:tcW w:w="942" w:type="dxa"/>
            <w:vAlign w:val="center"/>
          </w:tcPr>
          <w:p w:rsidR="0082718C" w:rsidRPr="00223346" w:rsidRDefault="0069046C" w:rsidP="00223346">
            <w:pPr>
              <w:autoSpaceDN w:val="0"/>
              <w:spacing w:line="280" w:lineRule="exact"/>
              <w:ind w:firstLine="0"/>
              <w:jc w:val="center"/>
              <w:textAlignment w:val="center"/>
              <w:rPr>
                <w:sz w:val="18"/>
                <w:szCs w:val="18"/>
              </w:rPr>
            </w:pPr>
            <w:r w:rsidRPr="00223346">
              <w:rPr>
                <w:rFonts w:hint="eastAsia"/>
                <w:sz w:val="18"/>
                <w:szCs w:val="18"/>
              </w:rPr>
              <w:t>38.8</w:t>
            </w:r>
          </w:p>
        </w:tc>
        <w:tc>
          <w:tcPr>
            <w:tcW w:w="1942" w:type="dxa"/>
            <w:vMerge w:val="restart"/>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1h/</w:t>
            </w:r>
            <w:r w:rsidRPr="00223346">
              <w:rPr>
                <w:sz w:val="18"/>
                <w:szCs w:val="18"/>
              </w:rPr>
              <w:t>班，</w:t>
            </w:r>
            <w:r w:rsidRPr="00223346">
              <w:rPr>
                <w:sz w:val="18"/>
                <w:szCs w:val="18"/>
              </w:rPr>
              <w:t>4</w:t>
            </w:r>
            <w:r w:rsidRPr="00223346">
              <w:rPr>
                <w:sz w:val="18"/>
                <w:szCs w:val="18"/>
              </w:rPr>
              <w:t>班</w:t>
            </w:r>
            <w:r w:rsidRPr="00223346">
              <w:rPr>
                <w:sz w:val="18"/>
                <w:szCs w:val="18"/>
              </w:rPr>
              <w:t>/</w:t>
            </w:r>
            <w:r w:rsidRPr="00223346">
              <w:rPr>
                <w:sz w:val="18"/>
                <w:szCs w:val="18"/>
              </w:rPr>
              <w:t>日</w:t>
            </w:r>
          </w:p>
        </w:tc>
      </w:tr>
      <w:tr w:rsidR="0082718C" w:rsidRPr="00223346" w:rsidTr="00223346">
        <w:trPr>
          <w:jc w:val="center"/>
        </w:trPr>
        <w:tc>
          <w:tcPr>
            <w:tcW w:w="706" w:type="dxa"/>
            <w:vAlign w:val="center"/>
          </w:tcPr>
          <w:p w:rsidR="0082718C" w:rsidRPr="00223346" w:rsidRDefault="00FE3140"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5</w:t>
            </w:r>
          </w:p>
        </w:tc>
        <w:tc>
          <w:tcPr>
            <w:tcW w:w="1484"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浴池</w:t>
            </w:r>
          </w:p>
        </w:tc>
        <w:tc>
          <w:tcPr>
            <w:tcW w:w="1490" w:type="dxa"/>
            <w:vAlign w:val="center"/>
          </w:tcPr>
          <w:p w:rsidR="0082718C" w:rsidRPr="00223346" w:rsidRDefault="0069046C"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20</w:t>
            </w:r>
            <w:r w:rsidR="0082718C" w:rsidRPr="00223346">
              <w:rPr>
                <w:sz w:val="18"/>
                <w:szCs w:val="18"/>
              </w:rPr>
              <w:t>m</w:t>
            </w:r>
            <w:r w:rsidR="0082718C" w:rsidRPr="00223346">
              <w:rPr>
                <w:sz w:val="18"/>
                <w:szCs w:val="18"/>
                <w:vertAlign w:val="superscript"/>
              </w:rPr>
              <w:t>2</w:t>
            </w:r>
          </w:p>
        </w:tc>
        <w:tc>
          <w:tcPr>
            <w:tcW w:w="1419"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smartTag w:uri="urn:schemas-microsoft-com:office:smarttags" w:element="chmetcnv">
              <w:smartTagPr>
                <w:attr w:name="TCSC" w:val="0"/>
                <w:attr w:name="NumberType" w:val="1"/>
                <w:attr w:name="Negative" w:val="False"/>
                <w:attr w:name="HasSpace" w:val="False"/>
                <w:attr w:name="SourceValue" w:val="700"/>
                <w:attr w:name="UnitName" w:val="l"/>
              </w:smartTagPr>
              <w:r w:rsidRPr="00223346">
                <w:rPr>
                  <w:sz w:val="18"/>
                  <w:szCs w:val="18"/>
                </w:rPr>
                <w:t>700L</w:t>
              </w:r>
            </w:smartTag>
            <w:r w:rsidRPr="00223346">
              <w:rPr>
                <w:sz w:val="18"/>
                <w:szCs w:val="18"/>
              </w:rPr>
              <w:t>/m</w:t>
            </w:r>
            <w:r w:rsidRPr="00223346">
              <w:rPr>
                <w:sz w:val="18"/>
                <w:szCs w:val="18"/>
                <w:vertAlign w:val="superscript"/>
              </w:rPr>
              <w:t>2</w:t>
            </w:r>
          </w:p>
        </w:tc>
        <w:tc>
          <w:tcPr>
            <w:tcW w:w="1109" w:type="dxa"/>
            <w:vAlign w:val="center"/>
          </w:tcPr>
          <w:p w:rsidR="0082718C" w:rsidRPr="00223346" w:rsidRDefault="0069046C" w:rsidP="00223346">
            <w:pPr>
              <w:autoSpaceDN w:val="0"/>
              <w:spacing w:line="280" w:lineRule="exact"/>
              <w:ind w:firstLine="0"/>
              <w:jc w:val="center"/>
              <w:textAlignment w:val="center"/>
              <w:rPr>
                <w:sz w:val="18"/>
                <w:szCs w:val="18"/>
              </w:rPr>
            </w:pPr>
            <w:r w:rsidRPr="00223346">
              <w:rPr>
                <w:rFonts w:hint="eastAsia"/>
                <w:sz w:val="18"/>
                <w:szCs w:val="18"/>
              </w:rPr>
              <w:t>56</w:t>
            </w:r>
          </w:p>
        </w:tc>
        <w:tc>
          <w:tcPr>
            <w:tcW w:w="942" w:type="dxa"/>
            <w:vAlign w:val="center"/>
          </w:tcPr>
          <w:p w:rsidR="0082718C" w:rsidRPr="00223346" w:rsidRDefault="0069046C" w:rsidP="00223346">
            <w:pPr>
              <w:autoSpaceDN w:val="0"/>
              <w:spacing w:line="280" w:lineRule="exact"/>
              <w:ind w:firstLine="0"/>
              <w:jc w:val="center"/>
              <w:textAlignment w:val="center"/>
              <w:rPr>
                <w:sz w:val="18"/>
                <w:szCs w:val="18"/>
              </w:rPr>
            </w:pPr>
            <w:r w:rsidRPr="00223346">
              <w:rPr>
                <w:rFonts w:hint="eastAsia"/>
                <w:sz w:val="18"/>
                <w:szCs w:val="18"/>
              </w:rPr>
              <w:t>50.4</w:t>
            </w:r>
          </w:p>
        </w:tc>
        <w:tc>
          <w:tcPr>
            <w:tcW w:w="1942" w:type="dxa"/>
            <w:vMerge/>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p>
        </w:tc>
      </w:tr>
      <w:tr w:rsidR="0082718C" w:rsidRPr="00223346" w:rsidTr="00223346">
        <w:trPr>
          <w:jc w:val="center"/>
        </w:trPr>
        <w:tc>
          <w:tcPr>
            <w:tcW w:w="706" w:type="dxa"/>
            <w:vAlign w:val="center"/>
          </w:tcPr>
          <w:p w:rsidR="0082718C" w:rsidRPr="00223346" w:rsidRDefault="00FE3140"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6</w:t>
            </w:r>
          </w:p>
        </w:tc>
        <w:tc>
          <w:tcPr>
            <w:tcW w:w="1484"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sz w:val="18"/>
                <w:szCs w:val="18"/>
              </w:rPr>
              <w:t>洗衣房用水</w:t>
            </w:r>
          </w:p>
        </w:tc>
        <w:tc>
          <w:tcPr>
            <w:tcW w:w="1490" w:type="dxa"/>
            <w:vAlign w:val="center"/>
          </w:tcPr>
          <w:p w:rsidR="0082718C" w:rsidRPr="00223346" w:rsidRDefault="0069046C" w:rsidP="00223346">
            <w:pPr>
              <w:autoSpaceDE w:val="0"/>
              <w:autoSpaceDN w:val="0"/>
              <w:spacing w:line="280" w:lineRule="exact"/>
              <w:ind w:leftChars="-50" w:left="-120" w:rightChars="-50" w:right="-120" w:firstLine="0"/>
              <w:jc w:val="center"/>
              <w:rPr>
                <w:color w:val="000000"/>
                <w:sz w:val="18"/>
                <w:szCs w:val="18"/>
              </w:rPr>
            </w:pPr>
            <w:r w:rsidRPr="00223346">
              <w:rPr>
                <w:rFonts w:hint="eastAsia"/>
                <w:color w:val="000000"/>
                <w:sz w:val="18"/>
                <w:szCs w:val="18"/>
              </w:rPr>
              <w:t>396</w:t>
            </w:r>
            <w:r w:rsidR="0082718C" w:rsidRPr="00223346">
              <w:rPr>
                <w:rFonts w:hint="eastAsia"/>
                <w:color w:val="000000"/>
                <w:sz w:val="18"/>
                <w:szCs w:val="18"/>
              </w:rPr>
              <w:t>人</w:t>
            </w:r>
          </w:p>
          <w:p w:rsidR="0082718C" w:rsidRPr="00223346" w:rsidRDefault="0082718C" w:rsidP="00223346">
            <w:pPr>
              <w:autoSpaceDE w:val="0"/>
              <w:autoSpaceDN w:val="0"/>
              <w:spacing w:line="280" w:lineRule="exact"/>
              <w:ind w:leftChars="-50" w:left="-120" w:rightChars="-50" w:right="-120" w:firstLine="0"/>
              <w:jc w:val="center"/>
              <w:rPr>
                <w:sz w:val="18"/>
                <w:szCs w:val="18"/>
              </w:rPr>
            </w:pPr>
            <w:r w:rsidRPr="00223346">
              <w:rPr>
                <w:rFonts w:hint="eastAsia"/>
                <w:color w:val="000000"/>
                <w:sz w:val="18"/>
                <w:szCs w:val="18"/>
              </w:rPr>
              <w:t>（</w:t>
            </w:r>
            <w:r w:rsidR="00160823" w:rsidRPr="00223346">
              <w:rPr>
                <w:rFonts w:hint="eastAsia"/>
                <w:color w:val="000000"/>
                <w:sz w:val="18"/>
                <w:szCs w:val="18"/>
              </w:rPr>
              <w:t>594</w:t>
            </w:r>
            <w:r w:rsidRPr="00223346">
              <w:rPr>
                <w:color w:val="000000"/>
                <w:sz w:val="18"/>
                <w:szCs w:val="18"/>
              </w:rPr>
              <w:t>kg</w:t>
            </w:r>
            <w:r w:rsidRPr="00223346">
              <w:rPr>
                <w:color w:val="000000"/>
                <w:sz w:val="18"/>
                <w:szCs w:val="18"/>
              </w:rPr>
              <w:t>干衣</w:t>
            </w:r>
            <w:r w:rsidRPr="00223346">
              <w:rPr>
                <w:rFonts w:hint="eastAsia"/>
                <w:color w:val="000000"/>
                <w:sz w:val="18"/>
                <w:szCs w:val="18"/>
              </w:rPr>
              <w:t>）</w:t>
            </w:r>
          </w:p>
        </w:tc>
        <w:tc>
          <w:tcPr>
            <w:tcW w:w="1419" w:type="dxa"/>
            <w:vAlign w:val="center"/>
          </w:tcPr>
          <w:p w:rsidR="0082718C" w:rsidRPr="00223346" w:rsidRDefault="0082718C" w:rsidP="00223346">
            <w:pPr>
              <w:autoSpaceDE w:val="0"/>
              <w:autoSpaceDN w:val="0"/>
              <w:spacing w:line="280" w:lineRule="exact"/>
              <w:ind w:leftChars="-50" w:left="-120" w:rightChars="-50" w:right="-120" w:firstLine="0"/>
              <w:jc w:val="center"/>
              <w:rPr>
                <w:sz w:val="18"/>
                <w:szCs w:val="18"/>
              </w:rPr>
            </w:pPr>
            <w:smartTag w:uri="urn:schemas-microsoft-com:office:smarttags" w:element="chmetcnv">
              <w:smartTagPr>
                <w:attr w:name="TCSC" w:val="0"/>
                <w:attr w:name="NumberType" w:val="1"/>
                <w:attr w:name="Negative" w:val="False"/>
                <w:attr w:name="HasSpace" w:val="False"/>
                <w:attr w:name="SourceValue" w:val="80"/>
                <w:attr w:name="UnitName" w:val="l"/>
              </w:smartTagPr>
              <w:r w:rsidRPr="00223346">
                <w:rPr>
                  <w:sz w:val="18"/>
                  <w:szCs w:val="18"/>
                </w:rPr>
                <w:t>80L</w:t>
              </w:r>
            </w:smartTag>
            <w:r w:rsidRPr="00223346">
              <w:rPr>
                <w:sz w:val="18"/>
                <w:szCs w:val="18"/>
              </w:rPr>
              <w:t>/kg</w:t>
            </w:r>
            <w:r w:rsidRPr="00223346">
              <w:rPr>
                <w:sz w:val="18"/>
                <w:szCs w:val="18"/>
              </w:rPr>
              <w:t>干衣</w:t>
            </w:r>
          </w:p>
          <w:p w:rsidR="0082718C" w:rsidRPr="00223346" w:rsidRDefault="0082718C" w:rsidP="00223346">
            <w:pPr>
              <w:autoSpaceDE w:val="0"/>
              <w:autoSpaceDN w:val="0"/>
              <w:spacing w:line="280" w:lineRule="exact"/>
              <w:ind w:leftChars="-50" w:left="-120" w:rightChars="-50" w:right="-120" w:firstLine="0"/>
              <w:jc w:val="center"/>
              <w:rPr>
                <w:sz w:val="18"/>
                <w:szCs w:val="18"/>
              </w:rPr>
            </w:pPr>
            <w:smartTag w:uri="urn:schemas-microsoft-com:office:smarttags" w:element="chmetcnv">
              <w:smartTagPr>
                <w:attr w:name="TCSC" w:val="0"/>
                <w:attr w:name="NumberType" w:val="1"/>
                <w:attr w:name="Negative" w:val="False"/>
                <w:attr w:name="HasSpace" w:val="False"/>
                <w:attr w:name="SourceValue" w:val="1.5"/>
                <w:attr w:name="UnitName" w:val="kg"/>
              </w:smartTagPr>
              <w:r w:rsidRPr="00223346">
                <w:rPr>
                  <w:spacing w:val="-20"/>
                  <w:sz w:val="18"/>
                  <w:szCs w:val="18"/>
                </w:rPr>
                <w:t>1.5kg</w:t>
              </w:r>
            </w:smartTag>
            <w:r w:rsidRPr="00223346">
              <w:rPr>
                <w:spacing w:val="-20"/>
                <w:sz w:val="18"/>
                <w:szCs w:val="18"/>
              </w:rPr>
              <w:t>干衣</w:t>
            </w:r>
            <w:r w:rsidRPr="00223346">
              <w:rPr>
                <w:spacing w:val="-20"/>
                <w:sz w:val="18"/>
                <w:szCs w:val="18"/>
              </w:rPr>
              <w:t>/</w:t>
            </w:r>
            <w:r w:rsidRPr="00223346">
              <w:rPr>
                <w:spacing w:val="-20"/>
                <w:sz w:val="18"/>
                <w:szCs w:val="18"/>
              </w:rPr>
              <w:t>人</w:t>
            </w:r>
            <w:r w:rsidRPr="00223346">
              <w:rPr>
                <w:spacing w:val="-20"/>
                <w:sz w:val="18"/>
                <w:szCs w:val="18"/>
              </w:rPr>
              <w:t>•d</w:t>
            </w:r>
          </w:p>
        </w:tc>
        <w:tc>
          <w:tcPr>
            <w:tcW w:w="1109" w:type="dxa"/>
            <w:vAlign w:val="center"/>
          </w:tcPr>
          <w:p w:rsidR="0082718C" w:rsidRPr="00223346" w:rsidRDefault="00160823" w:rsidP="00223346">
            <w:pPr>
              <w:autoSpaceDN w:val="0"/>
              <w:spacing w:line="280" w:lineRule="exact"/>
              <w:ind w:firstLine="0"/>
              <w:jc w:val="center"/>
              <w:textAlignment w:val="center"/>
              <w:rPr>
                <w:sz w:val="18"/>
                <w:szCs w:val="18"/>
              </w:rPr>
            </w:pPr>
            <w:r w:rsidRPr="00223346">
              <w:rPr>
                <w:rFonts w:hint="eastAsia"/>
                <w:sz w:val="18"/>
                <w:szCs w:val="18"/>
              </w:rPr>
              <w:t>47.5</w:t>
            </w:r>
          </w:p>
        </w:tc>
        <w:tc>
          <w:tcPr>
            <w:tcW w:w="942" w:type="dxa"/>
            <w:vAlign w:val="center"/>
          </w:tcPr>
          <w:p w:rsidR="0082718C" w:rsidRPr="00223346" w:rsidRDefault="00160823" w:rsidP="00223346">
            <w:pPr>
              <w:autoSpaceDN w:val="0"/>
              <w:spacing w:line="280" w:lineRule="exact"/>
              <w:ind w:firstLine="0"/>
              <w:jc w:val="center"/>
              <w:textAlignment w:val="center"/>
              <w:rPr>
                <w:sz w:val="18"/>
                <w:szCs w:val="18"/>
              </w:rPr>
            </w:pPr>
            <w:r w:rsidRPr="00223346">
              <w:rPr>
                <w:rFonts w:hint="eastAsia"/>
                <w:sz w:val="18"/>
                <w:szCs w:val="18"/>
              </w:rPr>
              <w:t>42.7</w:t>
            </w:r>
          </w:p>
        </w:tc>
        <w:tc>
          <w:tcPr>
            <w:tcW w:w="1942" w:type="dxa"/>
            <w:vAlign w:val="center"/>
          </w:tcPr>
          <w:p w:rsidR="0082718C" w:rsidRPr="00223346" w:rsidRDefault="00160823"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用水</w:t>
            </w:r>
            <w:r w:rsidRPr="00223346">
              <w:rPr>
                <w:rFonts w:hint="eastAsia"/>
                <w:sz w:val="18"/>
                <w:szCs w:val="18"/>
              </w:rPr>
              <w:t>12h</w:t>
            </w:r>
          </w:p>
        </w:tc>
      </w:tr>
      <w:tr w:rsidR="00B15DD9" w:rsidRPr="00223346" w:rsidTr="00223346">
        <w:trPr>
          <w:jc w:val="center"/>
        </w:trPr>
        <w:tc>
          <w:tcPr>
            <w:tcW w:w="706" w:type="dxa"/>
            <w:vAlign w:val="center"/>
          </w:tcPr>
          <w:p w:rsidR="00B15DD9" w:rsidRPr="00223346" w:rsidRDefault="00B15DD9" w:rsidP="00223346">
            <w:pPr>
              <w:autoSpaceDE w:val="0"/>
              <w:autoSpaceDN w:val="0"/>
              <w:adjustRightInd w:val="0"/>
              <w:spacing w:line="280" w:lineRule="exact"/>
              <w:ind w:leftChars="-50" w:left="-120" w:rightChars="-50" w:right="-120" w:firstLine="0"/>
              <w:jc w:val="center"/>
              <w:rPr>
                <w:sz w:val="18"/>
                <w:szCs w:val="18"/>
              </w:rPr>
            </w:pPr>
            <w:r>
              <w:rPr>
                <w:rFonts w:hint="eastAsia"/>
                <w:sz w:val="18"/>
                <w:szCs w:val="18"/>
              </w:rPr>
              <w:t>7</w:t>
            </w:r>
          </w:p>
        </w:tc>
        <w:tc>
          <w:tcPr>
            <w:tcW w:w="1484" w:type="dxa"/>
            <w:vAlign w:val="center"/>
          </w:tcPr>
          <w:p w:rsidR="00B15DD9" w:rsidRPr="00223346" w:rsidRDefault="00B15DD9" w:rsidP="00223346">
            <w:pPr>
              <w:autoSpaceDE w:val="0"/>
              <w:autoSpaceDN w:val="0"/>
              <w:adjustRightInd w:val="0"/>
              <w:spacing w:line="280" w:lineRule="exact"/>
              <w:ind w:leftChars="-50" w:left="-120" w:rightChars="-50" w:right="-120" w:firstLine="0"/>
              <w:jc w:val="center"/>
              <w:rPr>
                <w:sz w:val="18"/>
                <w:szCs w:val="18"/>
              </w:rPr>
            </w:pPr>
            <w:r w:rsidRPr="00223346">
              <w:rPr>
                <w:sz w:val="18"/>
                <w:szCs w:val="18"/>
              </w:rPr>
              <w:t>未预见水</w:t>
            </w:r>
          </w:p>
        </w:tc>
        <w:tc>
          <w:tcPr>
            <w:tcW w:w="2909" w:type="dxa"/>
            <w:gridSpan w:val="2"/>
            <w:vAlign w:val="center"/>
          </w:tcPr>
          <w:p w:rsidR="00B15DD9" w:rsidRPr="00223346" w:rsidRDefault="00B15DD9" w:rsidP="00223346">
            <w:pPr>
              <w:autoSpaceDE w:val="0"/>
              <w:autoSpaceDN w:val="0"/>
              <w:adjustRightInd w:val="0"/>
              <w:spacing w:line="280" w:lineRule="exact"/>
              <w:ind w:leftChars="-50" w:left="-120" w:rightChars="-50" w:right="-120" w:firstLine="0"/>
              <w:jc w:val="center"/>
              <w:rPr>
                <w:sz w:val="18"/>
                <w:szCs w:val="18"/>
              </w:rPr>
            </w:pPr>
            <w:r w:rsidRPr="00223346">
              <w:rPr>
                <w:sz w:val="18"/>
                <w:szCs w:val="18"/>
              </w:rPr>
              <w:t>总用水量的</w:t>
            </w:r>
            <w:r w:rsidRPr="00223346">
              <w:rPr>
                <w:sz w:val="18"/>
                <w:szCs w:val="18"/>
              </w:rPr>
              <w:t>15%</w:t>
            </w:r>
          </w:p>
        </w:tc>
        <w:tc>
          <w:tcPr>
            <w:tcW w:w="1109" w:type="dxa"/>
            <w:vAlign w:val="center"/>
          </w:tcPr>
          <w:p w:rsidR="00B15DD9" w:rsidRPr="00223346" w:rsidRDefault="00B15DD9" w:rsidP="00843D8E">
            <w:pPr>
              <w:autoSpaceDE w:val="0"/>
              <w:autoSpaceDN w:val="0"/>
              <w:spacing w:line="280" w:lineRule="exact"/>
              <w:ind w:leftChars="-50" w:left="-120" w:rightChars="-50" w:right="-120" w:firstLine="0"/>
              <w:jc w:val="center"/>
              <w:rPr>
                <w:sz w:val="18"/>
                <w:szCs w:val="18"/>
              </w:rPr>
            </w:pPr>
            <w:r w:rsidRPr="00223346">
              <w:rPr>
                <w:rFonts w:hint="eastAsia"/>
                <w:sz w:val="18"/>
                <w:szCs w:val="18"/>
              </w:rPr>
              <w:t>34.4</w:t>
            </w:r>
          </w:p>
        </w:tc>
        <w:tc>
          <w:tcPr>
            <w:tcW w:w="942" w:type="dxa"/>
            <w:vAlign w:val="center"/>
          </w:tcPr>
          <w:p w:rsidR="00B15DD9" w:rsidRPr="00223346" w:rsidRDefault="00B15DD9" w:rsidP="00843D8E">
            <w:pPr>
              <w:autoSpaceDE w:val="0"/>
              <w:autoSpaceDN w:val="0"/>
              <w:spacing w:line="280" w:lineRule="exact"/>
              <w:ind w:leftChars="-50" w:left="-120" w:rightChars="-50" w:right="-120" w:firstLine="0"/>
              <w:jc w:val="center"/>
              <w:rPr>
                <w:sz w:val="18"/>
                <w:szCs w:val="18"/>
              </w:rPr>
            </w:pPr>
            <w:r w:rsidRPr="00223346">
              <w:rPr>
                <w:rFonts w:hint="eastAsia"/>
                <w:sz w:val="18"/>
                <w:szCs w:val="18"/>
              </w:rPr>
              <w:t>30.9</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r>
      <w:tr w:rsidR="00B15DD9" w:rsidRPr="00B15DD9" w:rsidTr="00223346">
        <w:trPr>
          <w:jc w:val="center"/>
        </w:trPr>
        <w:tc>
          <w:tcPr>
            <w:tcW w:w="706"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p>
        </w:tc>
        <w:tc>
          <w:tcPr>
            <w:tcW w:w="1484"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r w:rsidRPr="00B15DD9">
              <w:rPr>
                <w:b/>
                <w:sz w:val="18"/>
                <w:szCs w:val="18"/>
              </w:rPr>
              <w:t>小计</w:t>
            </w:r>
          </w:p>
        </w:tc>
        <w:tc>
          <w:tcPr>
            <w:tcW w:w="1490"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p>
        </w:tc>
        <w:tc>
          <w:tcPr>
            <w:tcW w:w="1419"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p>
        </w:tc>
        <w:tc>
          <w:tcPr>
            <w:tcW w:w="1109" w:type="dxa"/>
            <w:vAlign w:val="center"/>
          </w:tcPr>
          <w:p w:rsidR="00B15DD9" w:rsidRPr="00B15DD9" w:rsidRDefault="00B15DD9" w:rsidP="00843D8E">
            <w:pPr>
              <w:autoSpaceDE w:val="0"/>
              <w:autoSpaceDN w:val="0"/>
              <w:spacing w:line="280" w:lineRule="exact"/>
              <w:ind w:leftChars="-50" w:left="-120" w:rightChars="-50" w:right="-120" w:firstLine="0"/>
              <w:jc w:val="center"/>
              <w:rPr>
                <w:b/>
                <w:sz w:val="18"/>
                <w:szCs w:val="18"/>
              </w:rPr>
            </w:pPr>
            <w:r w:rsidRPr="00B15DD9">
              <w:rPr>
                <w:rFonts w:hint="eastAsia"/>
                <w:b/>
                <w:sz w:val="18"/>
                <w:szCs w:val="18"/>
              </w:rPr>
              <w:t>263.9</w:t>
            </w:r>
          </w:p>
        </w:tc>
        <w:tc>
          <w:tcPr>
            <w:tcW w:w="942" w:type="dxa"/>
            <w:vAlign w:val="center"/>
          </w:tcPr>
          <w:p w:rsidR="00B15DD9" w:rsidRPr="00B15DD9" w:rsidRDefault="00B15DD9" w:rsidP="00843D8E">
            <w:pPr>
              <w:autoSpaceDE w:val="0"/>
              <w:autoSpaceDN w:val="0"/>
              <w:spacing w:line="280" w:lineRule="exact"/>
              <w:ind w:leftChars="-50" w:left="-120" w:rightChars="-50" w:right="-120" w:firstLine="0"/>
              <w:jc w:val="center"/>
              <w:rPr>
                <w:b/>
                <w:sz w:val="18"/>
                <w:szCs w:val="18"/>
              </w:rPr>
            </w:pPr>
            <w:r w:rsidRPr="00B15DD9">
              <w:rPr>
                <w:rFonts w:hint="eastAsia"/>
                <w:b/>
                <w:sz w:val="18"/>
                <w:szCs w:val="18"/>
              </w:rPr>
              <w:t>234.7</w:t>
            </w:r>
          </w:p>
        </w:tc>
        <w:tc>
          <w:tcPr>
            <w:tcW w:w="1942"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p>
        </w:tc>
      </w:tr>
      <w:tr w:rsidR="004C7631" w:rsidRPr="00786E50" w:rsidTr="00223346">
        <w:trPr>
          <w:jc w:val="center"/>
        </w:trPr>
        <w:tc>
          <w:tcPr>
            <w:tcW w:w="706" w:type="dxa"/>
            <w:vAlign w:val="center"/>
          </w:tcPr>
          <w:p w:rsidR="004C7631" w:rsidRPr="00786E50" w:rsidRDefault="004C7631" w:rsidP="00223346">
            <w:pPr>
              <w:autoSpaceDE w:val="0"/>
              <w:autoSpaceDN w:val="0"/>
              <w:spacing w:line="280" w:lineRule="exact"/>
              <w:ind w:leftChars="-50" w:left="-120" w:rightChars="-50" w:right="-120" w:firstLine="0"/>
              <w:jc w:val="center"/>
              <w:rPr>
                <w:sz w:val="18"/>
                <w:szCs w:val="18"/>
              </w:rPr>
            </w:pPr>
            <w:r w:rsidRPr="00786E50">
              <w:rPr>
                <w:sz w:val="18"/>
                <w:szCs w:val="18"/>
              </w:rPr>
              <w:t>二</w:t>
            </w:r>
          </w:p>
        </w:tc>
        <w:tc>
          <w:tcPr>
            <w:tcW w:w="1484" w:type="dxa"/>
            <w:vAlign w:val="center"/>
          </w:tcPr>
          <w:p w:rsidR="004C7631" w:rsidRPr="00786E50" w:rsidRDefault="004C7631" w:rsidP="00223346">
            <w:pPr>
              <w:autoSpaceDE w:val="0"/>
              <w:autoSpaceDN w:val="0"/>
              <w:spacing w:line="280" w:lineRule="exact"/>
              <w:ind w:leftChars="-50" w:left="-120" w:rightChars="-50" w:right="-120" w:firstLine="0"/>
              <w:jc w:val="center"/>
              <w:rPr>
                <w:sz w:val="18"/>
                <w:szCs w:val="18"/>
              </w:rPr>
            </w:pPr>
            <w:r w:rsidRPr="00786E50">
              <w:rPr>
                <w:rFonts w:hint="eastAsia"/>
                <w:sz w:val="18"/>
                <w:szCs w:val="18"/>
              </w:rPr>
              <w:t>空气源热能机组</w:t>
            </w:r>
          </w:p>
        </w:tc>
        <w:tc>
          <w:tcPr>
            <w:tcW w:w="1490" w:type="dxa"/>
            <w:vAlign w:val="center"/>
          </w:tcPr>
          <w:p w:rsidR="004C7631" w:rsidRPr="00786E50" w:rsidRDefault="00786E50" w:rsidP="00223346">
            <w:pPr>
              <w:autoSpaceDE w:val="0"/>
              <w:autoSpaceDN w:val="0"/>
              <w:spacing w:line="280" w:lineRule="exact"/>
              <w:ind w:leftChars="-50" w:left="-120" w:rightChars="-50" w:right="-120" w:firstLine="0"/>
              <w:jc w:val="center"/>
              <w:rPr>
                <w:sz w:val="18"/>
                <w:szCs w:val="18"/>
              </w:rPr>
            </w:pPr>
            <w:r w:rsidRPr="00786E50">
              <w:rPr>
                <w:rFonts w:hint="eastAsia"/>
                <w:sz w:val="18"/>
                <w:szCs w:val="18"/>
              </w:rPr>
              <w:t>循环水量</w:t>
            </w:r>
            <w:r w:rsidRPr="00786E50">
              <w:rPr>
                <w:rFonts w:hint="eastAsia"/>
                <w:sz w:val="18"/>
                <w:szCs w:val="18"/>
              </w:rPr>
              <w:t>300m</w:t>
            </w:r>
            <w:r w:rsidRPr="00786E50">
              <w:rPr>
                <w:rFonts w:hint="eastAsia"/>
                <w:sz w:val="18"/>
                <w:szCs w:val="18"/>
              </w:rPr>
              <w:t>³</w:t>
            </w:r>
            <w:r w:rsidRPr="00786E50">
              <w:rPr>
                <w:rFonts w:hint="eastAsia"/>
                <w:sz w:val="18"/>
                <w:szCs w:val="18"/>
              </w:rPr>
              <w:t>/h</w:t>
            </w:r>
          </w:p>
        </w:tc>
        <w:tc>
          <w:tcPr>
            <w:tcW w:w="1419" w:type="dxa"/>
            <w:vAlign w:val="center"/>
          </w:tcPr>
          <w:p w:rsidR="004C7631" w:rsidRPr="00786E50" w:rsidRDefault="00786E50" w:rsidP="00786E50">
            <w:pPr>
              <w:autoSpaceDE w:val="0"/>
              <w:autoSpaceDN w:val="0"/>
              <w:spacing w:line="280" w:lineRule="exact"/>
              <w:ind w:leftChars="-50" w:left="-120" w:rightChars="-50" w:right="-120" w:firstLine="0"/>
              <w:jc w:val="center"/>
              <w:rPr>
                <w:sz w:val="18"/>
                <w:szCs w:val="18"/>
              </w:rPr>
            </w:pPr>
            <w:r w:rsidRPr="00786E50">
              <w:rPr>
                <w:rFonts w:hint="eastAsia"/>
                <w:sz w:val="18"/>
                <w:szCs w:val="18"/>
              </w:rPr>
              <w:t>循环水量</w:t>
            </w:r>
            <w:r>
              <w:rPr>
                <w:rFonts w:hint="eastAsia"/>
                <w:sz w:val="18"/>
                <w:szCs w:val="18"/>
              </w:rPr>
              <w:t>1</w:t>
            </w:r>
            <w:r w:rsidRPr="00786E50">
              <w:rPr>
                <w:rFonts w:hint="eastAsia"/>
                <w:sz w:val="18"/>
                <w:szCs w:val="18"/>
              </w:rPr>
              <w:t>%</w:t>
            </w:r>
          </w:p>
        </w:tc>
        <w:tc>
          <w:tcPr>
            <w:tcW w:w="1109" w:type="dxa"/>
            <w:vAlign w:val="center"/>
          </w:tcPr>
          <w:p w:rsidR="004C7631" w:rsidRPr="00786E50" w:rsidRDefault="00786E50" w:rsidP="00843D8E">
            <w:pPr>
              <w:autoSpaceDE w:val="0"/>
              <w:autoSpaceDN w:val="0"/>
              <w:spacing w:line="280" w:lineRule="exact"/>
              <w:ind w:leftChars="-50" w:left="-120" w:rightChars="-50" w:right="-120" w:firstLine="0"/>
              <w:jc w:val="center"/>
              <w:rPr>
                <w:sz w:val="18"/>
                <w:szCs w:val="18"/>
              </w:rPr>
            </w:pPr>
            <w:r>
              <w:rPr>
                <w:rFonts w:hint="eastAsia"/>
                <w:sz w:val="18"/>
                <w:szCs w:val="18"/>
              </w:rPr>
              <w:t>80</w:t>
            </w:r>
          </w:p>
        </w:tc>
        <w:tc>
          <w:tcPr>
            <w:tcW w:w="942" w:type="dxa"/>
            <w:vAlign w:val="center"/>
          </w:tcPr>
          <w:p w:rsidR="004C7631" w:rsidRPr="00786E50" w:rsidRDefault="00786E50" w:rsidP="00843D8E">
            <w:pPr>
              <w:autoSpaceDE w:val="0"/>
              <w:autoSpaceDN w:val="0"/>
              <w:spacing w:line="280" w:lineRule="exact"/>
              <w:ind w:leftChars="-50" w:left="-120" w:rightChars="-50" w:right="-120" w:firstLine="0"/>
              <w:jc w:val="center"/>
              <w:rPr>
                <w:sz w:val="18"/>
                <w:szCs w:val="18"/>
              </w:rPr>
            </w:pPr>
            <w:r>
              <w:rPr>
                <w:rFonts w:hint="eastAsia"/>
                <w:sz w:val="18"/>
                <w:szCs w:val="18"/>
              </w:rPr>
              <w:t>8</w:t>
            </w:r>
          </w:p>
        </w:tc>
        <w:tc>
          <w:tcPr>
            <w:tcW w:w="1942" w:type="dxa"/>
            <w:vAlign w:val="center"/>
          </w:tcPr>
          <w:p w:rsidR="004C7631" w:rsidRPr="00786E50" w:rsidRDefault="00786E50" w:rsidP="00223346">
            <w:pPr>
              <w:autoSpaceDE w:val="0"/>
              <w:autoSpaceDN w:val="0"/>
              <w:spacing w:line="280" w:lineRule="exact"/>
              <w:ind w:leftChars="-50" w:left="-120" w:rightChars="-50" w:right="-120" w:firstLine="0"/>
              <w:jc w:val="center"/>
              <w:rPr>
                <w:sz w:val="18"/>
                <w:szCs w:val="18"/>
              </w:rPr>
            </w:pPr>
            <w:r>
              <w:rPr>
                <w:rFonts w:hint="eastAsia"/>
                <w:sz w:val="18"/>
                <w:szCs w:val="18"/>
              </w:rPr>
              <w:t>采暖期，</w:t>
            </w:r>
            <w:r>
              <w:rPr>
                <w:rFonts w:hint="eastAsia"/>
                <w:sz w:val="18"/>
                <w:szCs w:val="18"/>
              </w:rPr>
              <w:t>24h/d</w:t>
            </w:r>
          </w:p>
        </w:tc>
      </w:tr>
      <w:tr w:rsidR="00B15DD9" w:rsidRPr="00223346" w:rsidTr="00223346">
        <w:trPr>
          <w:jc w:val="center"/>
        </w:trPr>
        <w:tc>
          <w:tcPr>
            <w:tcW w:w="706" w:type="dxa"/>
            <w:vAlign w:val="center"/>
          </w:tcPr>
          <w:p w:rsidR="00B15DD9" w:rsidRPr="00223346" w:rsidRDefault="00786E50" w:rsidP="00223346">
            <w:pPr>
              <w:autoSpaceDE w:val="0"/>
              <w:autoSpaceDN w:val="0"/>
              <w:spacing w:line="280" w:lineRule="exact"/>
              <w:ind w:leftChars="-50" w:left="-120" w:rightChars="-50" w:right="-120" w:firstLine="0"/>
              <w:jc w:val="center"/>
              <w:rPr>
                <w:sz w:val="18"/>
                <w:szCs w:val="18"/>
              </w:rPr>
            </w:pPr>
            <w:r>
              <w:rPr>
                <w:rFonts w:hint="eastAsia"/>
                <w:sz w:val="18"/>
                <w:szCs w:val="18"/>
              </w:rPr>
              <w:t>三</w:t>
            </w:r>
          </w:p>
        </w:tc>
        <w:tc>
          <w:tcPr>
            <w:tcW w:w="1484"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工业厂区用水</w:t>
            </w: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10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r>
      <w:tr w:rsidR="00B15DD9" w:rsidRPr="00223346" w:rsidTr="00223346">
        <w:trPr>
          <w:jc w:val="center"/>
        </w:trPr>
        <w:tc>
          <w:tcPr>
            <w:tcW w:w="706" w:type="dxa"/>
            <w:vMerge w:val="restart"/>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1</w:t>
            </w:r>
          </w:p>
        </w:tc>
        <w:tc>
          <w:tcPr>
            <w:tcW w:w="1484" w:type="dxa"/>
            <w:vMerge w:val="restart"/>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场地</w:t>
            </w:r>
            <w:r w:rsidRPr="00223346">
              <w:rPr>
                <w:rFonts w:hint="eastAsia"/>
                <w:sz w:val="18"/>
                <w:szCs w:val="18"/>
              </w:rPr>
              <w:t>、</w:t>
            </w:r>
            <w:r w:rsidRPr="00223346">
              <w:rPr>
                <w:sz w:val="18"/>
                <w:szCs w:val="18"/>
              </w:rPr>
              <w:t>道路洒水</w:t>
            </w:r>
          </w:p>
        </w:tc>
        <w:tc>
          <w:tcPr>
            <w:tcW w:w="1490" w:type="dxa"/>
            <w:vMerge w:val="restart"/>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面积</w:t>
            </w:r>
            <w:r w:rsidRPr="00223346">
              <w:rPr>
                <w:rFonts w:hint="eastAsia"/>
                <w:sz w:val="18"/>
                <w:szCs w:val="18"/>
              </w:rPr>
              <w:t>11900</w:t>
            </w:r>
            <w:r w:rsidRPr="00223346">
              <w:rPr>
                <w:sz w:val="18"/>
                <w:szCs w:val="18"/>
              </w:rPr>
              <w:t>m</w:t>
            </w:r>
            <w:r w:rsidRPr="00223346">
              <w:rPr>
                <w:sz w:val="18"/>
                <w:szCs w:val="18"/>
                <w:vertAlign w:val="superscript"/>
              </w:rPr>
              <w:t>2</w:t>
            </w: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smartTag w:uri="urn:schemas-microsoft-com:office:smarttags" w:element="chmetcnv">
              <w:smartTagPr>
                <w:attr w:name="TCSC" w:val="0"/>
                <w:attr w:name="NumberType" w:val="1"/>
                <w:attr w:name="Negative" w:val="False"/>
                <w:attr w:name="HasSpace" w:val="False"/>
                <w:attr w:name="SourceValue" w:val="3"/>
                <w:attr w:name="UnitName" w:val="l"/>
              </w:smartTagPr>
              <w:r w:rsidRPr="00223346">
                <w:rPr>
                  <w:sz w:val="18"/>
                  <w:szCs w:val="18"/>
                </w:rPr>
                <w:t>3L</w:t>
              </w:r>
            </w:smartTag>
            <w:r w:rsidRPr="00223346">
              <w:rPr>
                <w:sz w:val="18"/>
                <w:szCs w:val="18"/>
              </w:rPr>
              <w:t>/m</w:t>
            </w:r>
            <w:r w:rsidRPr="00223346">
              <w:rPr>
                <w:sz w:val="18"/>
                <w:szCs w:val="18"/>
                <w:vertAlign w:val="superscript"/>
              </w:rPr>
              <w:t>2</w:t>
            </w:r>
            <w:r w:rsidRPr="00223346">
              <w:rPr>
                <w:sz w:val="18"/>
                <w:szCs w:val="18"/>
              </w:rPr>
              <w:t>•d</w:t>
            </w:r>
          </w:p>
        </w:tc>
        <w:tc>
          <w:tcPr>
            <w:tcW w:w="1109" w:type="dxa"/>
            <w:vAlign w:val="center"/>
          </w:tcPr>
          <w:p w:rsidR="00B15DD9" w:rsidRPr="00223346" w:rsidRDefault="00B15DD9" w:rsidP="00223346">
            <w:pPr>
              <w:autoSpaceDN w:val="0"/>
              <w:spacing w:line="280" w:lineRule="exact"/>
              <w:ind w:firstLine="0"/>
              <w:jc w:val="center"/>
              <w:textAlignment w:val="center"/>
              <w:rPr>
                <w:sz w:val="18"/>
                <w:szCs w:val="18"/>
              </w:rPr>
            </w:pPr>
            <w:r w:rsidRPr="00223346">
              <w:rPr>
                <w:rFonts w:hint="eastAsia"/>
                <w:sz w:val="18"/>
                <w:szCs w:val="18"/>
              </w:rPr>
              <w:t>35.7</w:t>
            </w: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0</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非采暖期</w:t>
            </w:r>
          </w:p>
        </w:tc>
      </w:tr>
      <w:tr w:rsidR="00B15DD9" w:rsidRPr="00223346" w:rsidTr="00223346">
        <w:trPr>
          <w:jc w:val="center"/>
        </w:trPr>
        <w:tc>
          <w:tcPr>
            <w:tcW w:w="706" w:type="dxa"/>
            <w:vMerge/>
            <w:vAlign w:val="center"/>
          </w:tcPr>
          <w:p w:rsidR="00B15DD9" w:rsidRPr="00223346" w:rsidRDefault="00B15DD9" w:rsidP="00223346">
            <w:pPr>
              <w:autoSpaceDE w:val="0"/>
              <w:autoSpaceDN w:val="0"/>
              <w:spacing w:line="280" w:lineRule="exact"/>
              <w:ind w:leftChars="-50" w:left="-120" w:rightChars="-50" w:right="-120" w:firstLine="0"/>
              <w:jc w:val="center"/>
              <w:rPr>
                <w:b/>
                <w:sz w:val="18"/>
                <w:szCs w:val="18"/>
              </w:rPr>
            </w:pPr>
          </w:p>
        </w:tc>
        <w:tc>
          <w:tcPr>
            <w:tcW w:w="1484" w:type="dxa"/>
            <w:vMerge/>
            <w:vAlign w:val="center"/>
          </w:tcPr>
          <w:p w:rsidR="00B15DD9" w:rsidRPr="00223346" w:rsidRDefault="00B15DD9" w:rsidP="00223346">
            <w:pPr>
              <w:autoSpaceDE w:val="0"/>
              <w:autoSpaceDN w:val="0"/>
              <w:spacing w:line="280" w:lineRule="exact"/>
              <w:ind w:leftChars="-50" w:left="-120" w:rightChars="-50" w:right="-120" w:firstLine="0"/>
              <w:jc w:val="center"/>
              <w:rPr>
                <w:b/>
                <w:sz w:val="18"/>
                <w:szCs w:val="18"/>
              </w:rPr>
            </w:pPr>
          </w:p>
        </w:tc>
        <w:tc>
          <w:tcPr>
            <w:tcW w:w="1490" w:type="dxa"/>
            <w:vMerge/>
            <w:vAlign w:val="center"/>
          </w:tcPr>
          <w:p w:rsidR="00B15DD9" w:rsidRPr="00223346" w:rsidRDefault="00B15DD9" w:rsidP="00223346">
            <w:pPr>
              <w:autoSpaceDE w:val="0"/>
              <w:autoSpaceDN w:val="0"/>
              <w:spacing w:line="280" w:lineRule="exact"/>
              <w:ind w:leftChars="-50" w:left="-120" w:rightChars="-50" w:right="-120" w:firstLine="0"/>
              <w:jc w:val="center"/>
              <w:rPr>
                <w:b/>
                <w:sz w:val="18"/>
                <w:szCs w:val="18"/>
              </w:rPr>
            </w:pP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b/>
                <w:sz w:val="18"/>
                <w:szCs w:val="18"/>
              </w:rPr>
            </w:pPr>
            <w:smartTag w:uri="urn:schemas-microsoft-com:office:smarttags" w:element="chmetcnv">
              <w:smartTagPr>
                <w:attr w:name="TCSC" w:val="0"/>
                <w:attr w:name="NumberType" w:val="1"/>
                <w:attr w:name="Negative" w:val="False"/>
                <w:attr w:name="HasSpace" w:val="False"/>
                <w:attr w:name="SourceValue" w:val="2"/>
                <w:attr w:name="UnitName" w:val="l"/>
              </w:smartTagPr>
              <w:r w:rsidRPr="00223346">
                <w:rPr>
                  <w:sz w:val="18"/>
                  <w:szCs w:val="18"/>
                </w:rPr>
                <w:t>2L</w:t>
              </w:r>
            </w:smartTag>
            <w:r w:rsidRPr="00223346">
              <w:rPr>
                <w:sz w:val="18"/>
                <w:szCs w:val="18"/>
              </w:rPr>
              <w:t>/m</w:t>
            </w:r>
            <w:r w:rsidRPr="00223346">
              <w:rPr>
                <w:sz w:val="18"/>
                <w:szCs w:val="18"/>
                <w:vertAlign w:val="superscript"/>
              </w:rPr>
              <w:t>2</w:t>
            </w:r>
            <w:r w:rsidRPr="00223346">
              <w:rPr>
                <w:sz w:val="18"/>
                <w:szCs w:val="18"/>
              </w:rPr>
              <w:t>•d</w:t>
            </w:r>
          </w:p>
        </w:tc>
        <w:tc>
          <w:tcPr>
            <w:tcW w:w="1109" w:type="dxa"/>
            <w:vAlign w:val="center"/>
          </w:tcPr>
          <w:p w:rsidR="00B15DD9" w:rsidRPr="00223346" w:rsidRDefault="00B15DD9" w:rsidP="00223346">
            <w:pPr>
              <w:autoSpaceDN w:val="0"/>
              <w:spacing w:line="280" w:lineRule="exact"/>
              <w:ind w:firstLine="0"/>
              <w:jc w:val="center"/>
              <w:textAlignment w:val="center"/>
              <w:rPr>
                <w:sz w:val="18"/>
                <w:szCs w:val="18"/>
              </w:rPr>
            </w:pPr>
            <w:r w:rsidRPr="00223346">
              <w:rPr>
                <w:rFonts w:hint="eastAsia"/>
                <w:sz w:val="18"/>
                <w:szCs w:val="18"/>
              </w:rPr>
              <w:t>23.8</w:t>
            </w: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0</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采暖期</w:t>
            </w:r>
          </w:p>
        </w:tc>
      </w:tr>
      <w:tr w:rsidR="00B15DD9" w:rsidRPr="00223346" w:rsidTr="00223346">
        <w:trPr>
          <w:jc w:val="center"/>
        </w:trPr>
        <w:tc>
          <w:tcPr>
            <w:tcW w:w="706"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2</w:t>
            </w:r>
          </w:p>
        </w:tc>
        <w:tc>
          <w:tcPr>
            <w:tcW w:w="1484" w:type="dxa"/>
            <w:vAlign w:val="center"/>
          </w:tcPr>
          <w:p w:rsidR="00B15DD9" w:rsidRPr="00223346" w:rsidRDefault="00B15DD9" w:rsidP="00223346">
            <w:pPr>
              <w:autoSpaceDE w:val="0"/>
              <w:autoSpaceDN w:val="0"/>
              <w:spacing w:line="280" w:lineRule="exact"/>
              <w:ind w:leftChars="-50" w:left="-120" w:rightChars="-50" w:right="-120" w:firstLine="0"/>
              <w:jc w:val="center"/>
              <w:rPr>
                <w:b/>
                <w:sz w:val="18"/>
                <w:szCs w:val="18"/>
              </w:rPr>
            </w:pPr>
            <w:r w:rsidRPr="00223346">
              <w:rPr>
                <w:rFonts w:hint="eastAsia"/>
                <w:sz w:val="18"/>
                <w:szCs w:val="18"/>
              </w:rPr>
              <w:t>储煤场洒水</w:t>
            </w: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面积</w:t>
            </w:r>
            <w:r w:rsidRPr="00223346">
              <w:rPr>
                <w:rFonts w:hint="eastAsia"/>
                <w:sz w:val="18"/>
                <w:szCs w:val="18"/>
              </w:rPr>
              <w:t>6875</w:t>
            </w:r>
            <w:r w:rsidRPr="00223346">
              <w:rPr>
                <w:rFonts w:hint="eastAsia"/>
                <w:sz w:val="18"/>
                <w:szCs w:val="18"/>
              </w:rPr>
              <w:t>㎡</w:t>
            </w: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b/>
                <w:sz w:val="18"/>
                <w:szCs w:val="18"/>
              </w:rPr>
            </w:pPr>
            <w:smartTag w:uri="urn:schemas-microsoft-com:office:smarttags" w:element="chmetcnv">
              <w:smartTagPr>
                <w:attr w:name="TCSC" w:val="0"/>
                <w:attr w:name="NumberType" w:val="1"/>
                <w:attr w:name="Negative" w:val="False"/>
                <w:attr w:name="HasSpace" w:val="False"/>
                <w:attr w:name="SourceValue" w:val="3"/>
                <w:attr w:name="UnitName" w:val="l"/>
              </w:smartTagPr>
              <w:r w:rsidRPr="00223346">
                <w:rPr>
                  <w:sz w:val="18"/>
                  <w:szCs w:val="18"/>
                </w:rPr>
                <w:t>3L</w:t>
              </w:r>
            </w:smartTag>
            <w:r w:rsidRPr="00223346">
              <w:rPr>
                <w:sz w:val="18"/>
                <w:szCs w:val="18"/>
              </w:rPr>
              <w:t>/m</w:t>
            </w:r>
            <w:r w:rsidRPr="00223346">
              <w:rPr>
                <w:sz w:val="18"/>
                <w:szCs w:val="18"/>
                <w:vertAlign w:val="superscript"/>
              </w:rPr>
              <w:t>2</w:t>
            </w:r>
            <w:r w:rsidRPr="00223346">
              <w:rPr>
                <w:sz w:val="18"/>
                <w:szCs w:val="18"/>
              </w:rPr>
              <w:t>•d</w:t>
            </w:r>
          </w:p>
        </w:tc>
        <w:tc>
          <w:tcPr>
            <w:tcW w:w="1109" w:type="dxa"/>
            <w:vAlign w:val="center"/>
          </w:tcPr>
          <w:p w:rsidR="00B15DD9" w:rsidRPr="00223346" w:rsidRDefault="00B15DD9" w:rsidP="00223346">
            <w:pPr>
              <w:autoSpaceDN w:val="0"/>
              <w:spacing w:line="280" w:lineRule="exact"/>
              <w:ind w:firstLine="0"/>
              <w:jc w:val="center"/>
              <w:textAlignment w:val="center"/>
              <w:rPr>
                <w:sz w:val="18"/>
                <w:szCs w:val="18"/>
              </w:rPr>
            </w:pPr>
            <w:r w:rsidRPr="00223346">
              <w:rPr>
                <w:rFonts w:hint="eastAsia"/>
                <w:sz w:val="18"/>
                <w:szCs w:val="18"/>
              </w:rPr>
              <w:t>20.6</w:t>
            </w: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0</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r>
      <w:tr w:rsidR="00B15DD9" w:rsidRPr="00223346" w:rsidTr="00223346">
        <w:trPr>
          <w:jc w:val="center"/>
        </w:trPr>
        <w:tc>
          <w:tcPr>
            <w:tcW w:w="706"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3</w:t>
            </w:r>
          </w:p>
        </w:tc>
        <w:tc>
          <w:tcPr>
            <w:tcW w:w="1484"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绿化用水</w:t>
            </w: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面积</w:t>
            </w:r>
            <w:r w:rsidRPr="00223346">
              <w:rPr>
                <w:rFonts w:hint="eastAsia"/>
                <w:sz w:val="18"/>
                <w:szCs w:val="18"/>
              </w:rPr>
              <w:t>9000</w:t>
            </w:r>
            <w:r w:rsidRPr="00223346">
              <w:rPr>
                <w:sz w:val="18"/>
                <w:szCs w:val="18"/>
              </w:rPr>
              <w:t>m</w:t>
            </w:r>
            <w:r w:rsidRPr="00223346">
              <w:rPr>
                <w:sz w:val="18"/>
                <w:szCs w:val="18"/>
                <w:vertAlign w:val="superscript"/>
              </w:rPr>
              <w:t>2</w:t>
            </w: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smartTag w:uri="urn:schemas-microsoft-com:office:smarttags" w:element="chmetcnv">
              <w:smartTagPr>
                <w:attr w:name="TCSC" w:val="0"/>
                <w:attr w:name="NumberType" w:val="1"/>
                <w:attr w:name="Negative" w:val="False"/>
                <w:attr w:name="HasSpace" w:val="False"/>
                <w:attr w:name="SourceValue" w:val="3"/>
                <w:attr w:name="UnitName" w:val="l"/>
              </w:smartTagPr>
              <w:r w:rsidRPr="00223346">
                <w:rPr>
                  <w:sz w:val="18"/>
                  <w:szCs w:val="18"/>
                </w:rPr>
                <w:t>3L</w:t>
              </w:r>
            </w:smartTag>
            <w:r w:rsidRPr="00223346">
              <w:rPr>
                <w:sz w:val="18"/>
                <w:szCs w:val="18"/>
              </w:rPr>
              <w:t>/m</w:t>
            </w:r>
            <w:r w:rsidRPr="00223346">
              <w:rPr>
                <w:sz w:val="18"/>
                <w:szCs w:val="18"/>
                <w:vertAlign w:val="superscript"/>
              </w:rPr>
              <w:t>2</w:t>
            </w:r>
            <w:r w:rsidRPr="00223346">
              <w:rPr>
                <w:sz w:val="18"/>
                <w:szCs w:val="18"/>
              </w:rPr>
              <w:t>•d</w:t>
            </w:r>
          </w:p>
        </w:tc>
        <w:tc>
          <w:tcPr>
            <w:tcW w:w="1109" w:type="dxa"/>
            <w:vAlign w:val="center"/>
          </w:tcPr>
          <w:p w:rsidR="00B15DD9" w:rsidRPr="00223346" w:rsidRDefault="00B15DD9" w:rsidP="00223346">
            <w:pPr>
              <w:autoSpaceDN w:val="0"/>
              <w:spacing w:line="280" w:lineRule="exact"/>
              <w:ind w:firstLine="0"/>
              <w:jc w:val="center"/>
              <w:textAlignment w:val="center"/>
              <w:rPr>
                <w:sz w:val="18"/>
                <w:szCs w:val="18"/>
              </w:rPr>
            </w:pPr>
            <w:r w:rsidRPr="00223346">
              <w:rPr>
                <w:rFonts w:hint="eastAsia"/>
                <w:sz w:val="18"/>
                <w:szCs w:val="18"/>
              </w:rPr>
              <w:t>27</w:t>
            </w: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0</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非采暖期</w:t>
            </w:r>
          </w:p>
        </w:tc>
      </w:tr>
      <w:tr w:rsidR="00B15DD9" w:rsidRPr="00223346" w:rsidTr="00223346">
        <w:trPr>
          <w:jc w:val="center"/>
        </w:trPr>
        <w:tc>
          <w:tcPr>
            <w:tcW w:w="706" w:type="dxa"/>
            <w:vMerge w:val="restart"/>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4</w:t>
            </w:r>
          </w:p>
        </w:tc>
        <w:tc>
          <w:tcPr>
            <w:tcW w:w="1484" w:type="dxa"/>
            <w:vMerge w:val="restart"/>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洗车用水</w:t>
            </w: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大型车辆</w:t>
            </w: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smartTag w:uri="urn:schemas-microsoft-com:office:smarttags" w:element="chmetcnv">
              <w:smartTagPr>
                <w:attr w:name="TCSC" w:val="0"/>
                <w:attr w:name="NumberType" w:val="1"/>
                <w:attr w:name="Negative" w:val="False"/>
                <w:attr w:name="HasSpace" w:val="True"/>
                <w:attr w:name="SourceValue" w:val="1.5"/>
                <w:attr w:name="UnitName" w:val="m3"/>
              </w:smartTagPr>
              <w:r w:rsidRPr="00223346">
                <w:rPr>
                  <w:sz w:val="18"/>
                  <w:szCs w:val="18"/>
                </w:rPr>
                <w:t>1.5 m</w:t>
              </w:r>
              <w:r w:rsidRPr="00223346">
                <w:rPr>
                  <w:sz w:val="18"/>
                  <w:szCs w:val="18"/>
                  <w:vertAlign w:val="superscript"/>
                </w:rPr>
                <w:t>3</w:t>
              </w:r>
            </w:smartTag>
            <w:r w:rsidRPr="00223346">
              <w:rPr>
                <w:sz w:val="18"/>
                <w:szCs w:val="18"/>
              </w:rPr>
              <w:t>/</w:t>
            </w:r>
            <w:r w:rsidRPr="00223346">
              <w:rPr>
                <w:sz w:val="18"/>
                <w:szCs w:val="18"/>
              </w:rPr>
              <w:t>次</w:t>
            </w:r>
            <w:r w:rsidRPr="00223346">
              <w:rPr>
                <w:sz w:val="18"/>
                <w:szCs w:val="18"/>
              </w:rPr>
              <w:t>•</w:t>
            </w:r>
            <w:r w:rsidRPr="00223346">
              <w:rPr>
                <w:sz w:val="18"/>
                <w:szCs w:val="18"/>
              </w:rPr>
              <w:t>辆</w:t>
            </w:r>
          </w:p>
        </w:tc>
        <w:tc>
          <w:tcPr>
            <w:tcW w:w="1109" w:type="dxa"/>
            <w:vAlign w:val="center"/>
          </w:tcPr>
          <w:p w:rsidR="00B15DD9" w:rsidRPr="00223346" w:rsidRDefault="00B15DD9" w:rsidP="00223346">
            <w:pPr>
              <w:autoSpaceDN w:val="0"/>
              <w:spacing w:line="280" w:lineRule="exact"/>
              <w:ind w:firstLine="0"/>
              <w:jc w:val="center"/>
              <w:textAlignment w:val="center"/>
              <w:rPr>
                <w:sz w:val="18"/>
                <w:szCs w:val="18"/>
              </w:rPr>
            </w:pPr>
            <w:r w:rsidRPr="00223346">
              <w:rPr>
                <w:rFonts w:hint="eastAsia"/>
                <w:sz w:val="18"/>
                <w:szCs w:val="18"/>
              </w:rPr>
              <w:t>102</w:t>
            </w: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0</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68</w:t>
            </w:r>
            <w:r w:rsidRPr="00223346">
              <w:rPr>
                <w:rFonts w:hint="eastAsia"/>
                <w:sz w:val="18"/>
                <w:szCs w:val="18"/>
              </w:rPr>
              <w:t>辆</w:t>
            </w:r>
            <w:r w:rsidRPr="00223346">
              <w:rPr>
                <w:rFonts w:hint="eastAsia"/>
                <w:sz w:val="18"/>
                <w:szCs w:val="18"/>
              </w:rPr>
              <w:t>/</w:t>
            </w:r>
            <w:r w:rsidRPr="00223346">
              <w:rPr>
                <w:rFonts w:hint="eastAsia"/>
                <w:sz w:val="18"/>
                <w:szCs w:val="18"/>
              </w:rPr>
              <w:t>日，每次</w:t>
            </w:r>
            <w:r w:rsidRPr="00223346">
              <w:rPr>
                <w:rFonts w:hint="eastAsia"/>
                <w:sz w:val="18"/>
                <w:szCs w:val="18"/>
              </w:rPr>
              <w:t>10min</w:t>
            </w:r>
          </w:p>
        </w:tc>
      </w:tr>
      <w:tr w:rsidR="00B15DD9" w:rsidRPr="00223346" w:rsidTr="00223346">
        <w:trPr>
          <w:jc w:val="center"/>
        </w:trPr>
        <w:tc>
          <w:tcPr>
            <w:tcW w:w="706" w:type="dxa"/>
            <w:vMerge/>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84" w:type="dxa"/>
            <w:vMerge/>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其他车辆</w:t>
            </w: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smartTag w:uri="urn:schemas-microsoft-com:office:smarttags" w:element="chmetcnv">
              <w:smartTagPr>
                <w:attr w:name="TCSC" w:val="0"/>
                <w:attr w:name="NumberType" w:val="1"/>
                <w:attr w:name="Negative" w:val="False"/>
                <w:attr w:name="HasSpace" w:val="True"/>
                <w:attr w:name="SourceValue" w:val=".5"/>
                <w:attr w:name="UnitName" w:val="m3"/>
              </w:smartTagPr>
              <w:r w:rsidRPr="00223346">
                <w:rPr>
                  <w:sz w:val="18"/>
                  <w:szCs w:val="18"/>
                </w:rPr>
                <w:t>0.5 m</w:t>
              </w:r>
              <w:r w:rsidRPr="00223346">
                <w:rPr>
                  <w:sz w:val="18"/>
                  <w:szCs w:val="18"/>
                  <w:vertAlign w:val="superscript"/>
                </w:rPr>
                <w:t>3</w:t>
              </w:r>
            </w:smartTag>
            <w:r w:rsidRPr="00223346">
              <w:rPr>
                <w:sz w:val="18"/>
                <w:szCs w:val="18"/>
              </w:rPr>
              <w:t>/</w:t>
            </w:r>
            <w:r w:rsidRPr="00223346">
              <w:rPr>
                <w:sz w:val="18"/>
                <w:szCs w:val="18"/>
              </w:rPr>
              <w:t>次</w:t>
            </w:r>
            <w:r w:rsidRPr="00223346">
              <w:rPr>
                <w:sz w:val="18"/>
                <w:szCs w:val="18"/>
              </w:rPr>
              <w:t>•</w:t>
            </w:r>
            <w:r w:rsidRPr="00223346">
              <w:rPr>
                <w:sz w:val="18"/>
                <w:szCs w:val="18"/>
              </w:rPr>
              <w:t>辆</w:t>
            </w:r>
          </w:p>
        </w:tc>
        <w:tc>
          <w:tcPr>
            <w:tcW w:w="1109" w:type="dxa"/>
            <w:vAlign w:val="center"/>
          </w:tcPr>
          <w:p w:rsidR="00B15DD9" w:rsidRPr="00223346" w:rsidRDefault="00B15DD9" w:rsidP="00223346">
            <w:pPr>
              <w:autoSpaceDN w:val="0"/>
              <w:spacing w:line="280" w:lineRule="exact"/>
              <w:ind w:firstLine="0"/>
              <w:jc w:val="center"/>
              <w:textAlignment w:val="center"/>
              <w:rPr>
                <w:sz w:val="18"/>
                <w:szCs w:val="18"/>
              </w:rPr>
            </w:pPr>
            <w:r w:rsidRPr="00223346">
              <w:rPr>
                <w:rFonts w:hint="eastAsia"/>
                <w:sz w:val="18"/>
                <w:szCs w:val="18"/>
              </w:rPr>
              <w:t>10</w:t>
            </w: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0</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20</w:t>
            </w:r>
            <w:r w:rsidRPr="00223346">
              <w:rPr>
                <w:rFonts w:hint="eastAsia"/>
                <w:sz w:val="18"/>
                <w:szCs w:val="18"/>
              </w:rPr>
              <w:t>辆</w:t>
            </w:r>
            <w:r w:rsidRPr="00223346">
              <w:rPr>
                <w:rFonts w:hint="eastAsia"/>
                <w:sz w:val="18"/>
                <w:szCs w:val="18"/>
              </w:rPr>
              <w:t>/</w:t>
            </w:r>
            <w:r w:rsidRPr="00223346">
              <w:rPr>
                <w:rFonts w:hint="eastAsia"/>
                <w:sz w:val="18"/>
                <w:szCs w:val="18"/>
              </w:rPr>
              <w:t>日，每次</w:t>
            </w:r>
            <w:r w:rsidRPr="00223346">
              <w:rPr>
                <w:rFonts w:hint="eastAsia"/>
                <w:sz w:val="18"/>
                <w:szCs w:val="18"/>
              </w:rPr>
              <w:t>10min</w:t>
            </w:r>
          </w:p>
        </w:tc>
      </w:tr>
      <w:tr w:rsidR="00B15DD9" w:rsidRPr="00B15DD9" w:rsidTr="00223346">
        <w:trPr>
          <w:jc w:val="center"/>
        </w:trPr>
        <w:tc>
          <w:tcPr>
            <w:tcW w:w="706" w:type="dxa"/>
            <w:vMerge w:val="restart"/>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p>
        </w:tc>
        <w:tc>
          <w:tcPr>
            <w:tcW w:w="1484" w:type="dxa"/>
            <w:vMerge w:val="restart"/>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r w:rsidRPr="00B15DD9">
              <w:rPr>
                <w:b/>
                <w:sz w:val="18"/>
                <w:szCs w:val="18"/>
              </w:rPr>
              <w:t>小计</w:t>
            </w:r>
          </w:p>
        </w:tc>
        <w:tc>
          <w:tcPr>
            <w:tcW w:w="1490"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p>
        </w:tc>
        <w:tc>
          <w:tcPr>
            <w:tcW w:w="1419"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p>
        </w:tc>
        <w:tc>
          <w:tcPr>
            <w:tcW w:w="1109"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r w:rsidRPr="00B15DD9">
              <w:rPr>
                <w:rFonts w:hint="eastAsia"/>
                <w:b/>
                <w:sz w:val="18"/>
                <w:szCs w:val="18"/>
              </w:rPr>
              <w:t>156.4</w:t>
            </w:r>
          </w:p>
        </w:tc>
        <w:tc>
          <w:tcPr>
            <w:tcW w:w="942"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r w:rsidRPr="00B15DD9">
              <w:rPr>
                <w:b/>
                <w:sz w:val="18"/>
                <w:szCs w:val="18"/>
              </w:rPr>
              <w:t>0</w:t>
            </w:r>
          </w:p>
        </w:tc>
        <w:tc>
          <w:tcPr>
            <w:tcW w:w="1942"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r w:rsidRPr="00B15DD9">
              <w:rPr>
                <w:b/>
                <w:sz w:val="18"/>
                <w:szCs w:val="18"/>
              </w:rPr>
              <w:t>采暖期</w:t>
            </w:r>
          </w:p>
        </w:tc>
      </w:tr>
      <w:tr w:rsidR="00B15DD9" w:rsidRPr="00B15DD9" w:rsidTr="00223346">
        <w:trPr>
          <w:jc w:val="center"/>
        </w:trPr>
        <w:tc>
          <w:tcPr>
            <w:tcW w:w="706" w:type="dxa"/>
            <w:vMerge/>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p>
        </w:tc>
        <w:tc>
          <w:tcPr>
            <w:tcW w:w="1484" w:type="dxa"/>
            <w:vMerge/>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p>
        </w:tc>
        <w:tc>
          <w:tcPr>
            <w:tcW w:w="1490"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p>
        </w:tc>
        <w:tc>
          <w:tcPr>
            <w:tcW w:w="1419"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p>
        </w:tc>
        <w:tc>
          <w:tcPr>
            <w:tcW w:w="1109"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r w:rsidRPr="00B15DD9">
              <w:rPr>
                <w:rFonts w:hint="eastAsia"/>
                <w:b/>
                <w:sz w:val="18"/>
                <w:szCs w:val="18"/>
              </w:rPr>
              <w:t>195.3</w:t>
            </w:r>
          </w:p>
        </w:tc>
        <w:tc>
          <w:tcPr>
            <w:tcW w:w="942"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r w:rsidRPr="00B15DD9">
              <w:rPr>
                <w:b/>
                <w:sz w:val="18"/>
                <w:szCs w:val="18"/>
              </w:rPr>
              <w:t>0</w:t>
            </w:r>
          </w:p>
        </w:tc>
        <w:tc>
          <w:tcPr>
            <w:tcW w:w="1942" w:type="dxa"/>
            <w:vAlign w:val="center"/>
          </w:tcPr>
          <w:p w:rsidR="00B15DD9" w:rsidRPr="00B15DD9" w:rsidRDefault="00B15DD9" w:rsidP="00223346">
            <w:pPr>
              <w:autoSpaceDE w:val="0"/>
              <w:autoSpaceDN w:val="0"/>
              <w:spacing w:line="280" w:lineRule="exact"/>
              <w:ind w:leftChars="-50" w:left="-120" w:rightChars="-50" w:right="-120" w:firstLine="0"/>
              <w:jc w:val="center"/>
              <w:rPr>
                <w:b/>
                <w:sz w:val="18"/>
                <w:szCs w:val="18"/>
              </w:rPr>
            </w:pPr>
            <w:r w:rsidRPr="00B15DD9">
              <w:rPr>
                <w:b/>
                <w:sz w:val="18"/>
                <w:szCs w:val="18"/>
              </w:rPr>
              <w:t>非采暖期</w:t>
            </w:r>
          </w:p>
        </w:tc>
      </w:tr>
      <w:tr w:rsidR="00B15DD9" w:rsidRPr="00223346" w:rsidTr="00223346">
        <w:trPr>
          <w:jc w:val="center"/>
        </w:trPr>
        <w:tc>
          <w:tcPr>
            <w:tcW w:w="706" w:type="dxa"/>
            <w:vAlign w:val="center"/>
          </w:tcPr>
          <w:p w:rsidR="00B15DD9" w:rsidRPr="00223346" w:rsidRDefault="00786E50" w:rsidP="00223346">
            <w:pPr>
              <w:autoSpaceDE w:val="0"/>
              <w:autoSpaceDN w:val="0"/>
              <w:spacing w:line="280" w:lineRule="exact"/>
              <w:ind w:leftChars="-50" w:left="-120" w:rightChars="-50" w:right="-120" w:firstLine="0"/>
              <w:jc w:val="center"/>
              <w:rPr>
                <w:sz w:val="18"/>
                <w:szCs w:val="18"/>
              </w:rPr>
            </w:pPr>
            <w:r>
              <w:rPr>
                <w:rFonts w:hint="eastAsia"/>
                <w:sz w:val="18"/>
                <w:szCs w:val="18"/>
              </w:rPr>
              <w:t>四</w:t>
            </w:r>
          </w:p>
        </w:tc>
        <w:tc>
          <w:tcPr>
            <w:tcW w:w="1484"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井下降除尘洒水</w:t>
            </w: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10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r>
      <w:tr w:rsidR="00B15DD9" w:rsidRPr="00223346" w:rsidTr="00223346">
        <w:trPr>
          <w:jc w:val="center"/>
        </w:trPr>
        <w:tc>
          <w:tcPr>
            <w:tcW w:w="706"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84"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井下防尘洒水</w:t>
            </w:r>
          </w:p>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及煤层注水</w:t>
            </w: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Ansi="宋体" w:hint="eastAsia"/>
                <w:kern w:val="0"/>
                <w:sz w:val="18"/>
                <w:szCs w:val="18"/>
              </w:rPr>
              <w:t>按</w:t>
            </w:r>
            <w:smartTag w:uri="urn:schemas-microsoft-com:office:smarttags" w:element="chmetcnv">
              <w:smartTagPr>
                <w:attr w:name="UnitName" w:val="m3"/>
                <w:attr w:name="SourceValue" w:val=".3"/>
                <w:attr w:name="HasSpace" w:val="False"/>
                <w:attr w:name="Negative" w:val="False"/>
                <w:attr w:name="NumberType" w:val="1"/>
                <w:attr w:name="TCSC" w:val="0"/>
              </w:smartTagPr>
              <w:r w:rsidRPr="00223346">
                <w:rPr>
                  <w:rFonts w:hAnsi="宋体" w:hint="eastAsia"/>
                  <w:kern w:val="0"/>
                  <w:sz w:val="18"/>
                  <w:szCs w:val="18"/>
                </w:rPr>
                <w:t>0.3m</w:t>
              </w:r>
              <w:r w:rsidRPr="00223346">
                <w:rPr>
                  <w:rFonts w:hAnsi="宋体" w:hint="eastAsia"/>
                  <w:kern w:val="0"/>
                  <w:sz w:val="18"/>
                  <w:szCs w:val="18"/>
                  <w:vertAlign w:val="superscript"/>
                </w:rPr>
                <w:t>3</w:t>
              </w:r>
            </w:smartTag>
            <w:r w:rsidRPr="00223346">
              <w:rPr>
                <w:rFonts w:hAnsi="宋体" w:hint="eastAsia"/>
                <w:kern w:val="0"/>
                <w:sz w:val="18"/>
                <w:szCs w:val="18"/>
              </w:rPr>
              <w:t>/t</w:t>
            </w:r>
            <w:r w:rsidRPr="00223346">
              <w:rPr>
                <w:rFonts w:hAnsi="宋体" w:hint="eastAsia"/>
                <w:kern w:val="0"/>
                <w:sz w:val="18"/>
                <w:szCs w:val="18"/>
              </w:rPr>
              <w:t>煤</w:t>
            </w: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10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818</w:t>
            </w: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0</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用水时间</w:t>
            </w:r>
            <w:r w:rsidRPr="00223346">
              <w:rPr>
                <w:rFonts w:hint="eastAsia"/>
                <w:sz w:val="18"/>
                <w:szCs w:val="18"/>
              </w:rPr>
              <w:t>24h</w:t>
            </w:r>
          </w:p>
        </w:tc>
      </w:tr>
      <w:tr w:rsidR="00B15DD9" w:rsidRPr="00223346" w:rsidTr="00223346">
        <w:trPr>
          <w:jc w:val="center"/>
        </w:trPr>
        <w:tc>
          <w:tcPr>
            <w:tcW w:w="706" w:type="dxa"/>
            <w:vAlign w:val="center"/>
          </w:tcPr>
          <w:p w:rsidR="00B15DD9" w:rsidRPr="00223346" w:rsidRDefault="00786E50" w:rsidP="00223346">
            <w:pPr>
              <w:autoSpaceDE w:val="0"/>
              <w:autoSpaceDN w:val="0"/>
              <w:spacing w:line="280" w:lineRule="exact"/>
              <w:ind w:leftChars="-50" w:left="-120" w:rightChars="-50" w:right="-120" w:firstLine="0"/>
              <w:jc w:val="center"/>
              <w:rPr>
                <w:sz w:val="18"/>
                <w:szCs w:val="18"/>
              </w:rPr>
            </w:pPr>
            <w:r>
              <w:rPr>
                <w:rFonts w:hint="eastAsia"/>
                <w:sz w:val="18"/>
                <w:szCs w:val="18"/>
              </w:rPr>
              <w:t>五</w:t>
            </w:r>
          </w:p>
        </w:tc>
        <w:tc>
          <w:tcPr>
            <w:tcW w:w="1484"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黄泥灌浆</w:t>
            </w: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10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r>
      <w:tr w:rsidR="00B15DD9" w:rsidRPr="00223346" w:rsidTr="00223346">
        <w:trPr>
          <w:jc w:val="center"/>
        </w:trPr>
        <w:tc>
          <w:tcPr>
            <w:tcW w:w="706"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84" w:type="dxa"/>
            <w:vAlign w:val="center"/>
          </w:tcPr>
          <w:p w:rsidR="00B15DD9" w:rsidRPr="00223346" w:rsidRDefault="00B15DD9" w:rsidP="00223346">
            <w:pPr>
              <w:snapToGrid w:val="0"/>
              <w:spacing w:line="280" w:lineRule="exact"/>
              <w:ind w:firstLine="0"/>
              <w:jc w:val="center"/>
              <w:outlineLvl w:val="0"/>
              <w:rPr>
                <w:rFonts w:ascii="宋体" w:hAnsi="宋体"/>
                <w:snapToGrid w:val="0"/>
                <w:color w:val="FF0000"/>
                <w:sz w:val="18"/>
                <w:szCs w:val="18"/>
              </w:rPr>
            </w:pPr>
            <w:bookmarkStart w:id="44" w:name="_Toc460265531"/>
            <w:bookmarkStart w:id="45" w:name="_Toc526752500"/>
            <w:bookmarkStart w:id="46" w:name="_Toc527645170"/>
            <w:r w:rsidRPr="00223346">
              <w:rPr>
                <w:rFonts w:ascii="宋体" w:hAnsi="宋体" w:hint="eastAsia"/>
                <w:snapToGrid w:val="0"/>
                <w:sz w:val="18"/>
                <w:szCs w:val="18"/>
              </w:rPr>
              <w:t>15号煤层开采期间</w:t>
            </w:r>
            <w:bookmarkEnd w:id="44"/>
            <w:bookmarkEnd w:id="45"/>
            <w:bookmarkEnd w:id="46"/>
          </w:p>
        </w:tc>
        <w:tc>
          <w:tcPr>
            <w:tcW w:w="1490" w:type="dxa"/>
            <w:vAlign w:val="center"/>
          </w:tcPr>
          <w:p w:rsidR="00B15DD9" w:rsidRPr="00223346" w:rsidRDefault="00B15DD9" w:rsidP="00223346">
            <w:pPr>
              <w:snapToGrid w:val="0"/>
              <w:spacing w:line="280" w:lineRule="exact"/>
              <w:ind w:firstLine="0"/>
              <w:jc w:val="center"/>
              <w:outlineLvl w:val="0"/>
              <w:rPr>
                <w:rFonts w:ascii="宋体" w:hAnsi="宋体"/>
                <w:snapToGrid w:val="0"/>
                <w:color w:val="FF0000"/>
                <w:sz w:val="18"/>
                <w:szCs w:val="18"/>
              </w:rPr>
            </w:pP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10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724</w:t>
            </w: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109</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16h</w:t>
            </w:r>
            <w:r w:rsidRPr="00223346">
              <w:rPr>
                <w:rFonts w:hint="eastAsia"/>
                <w:sz w:val="18"/>
                <w:szCs w:val="18"/>
              </w:rPr>
              <w:t>，计入矿井涌水量</w:t>
            </w:r>
          </w:p>
        </w:tc>
      </w:tr>
      <w:tr w:rsidR="00B15DD9" w:rsidRPr="00223346" w:rsidTr="00223346">
        <w:trPr>
          <w:jc w:val="center"/>
        </w:trPr>
        <w:tc>
          <w:tcPr>
            <w:tcW w:w="706" w:type="dxa"/>
            <w:vMerge w:val="restart"/>
            <w:tcBorders>
              <w:right w:val="single" w:sz="4" w:space="0" w:color="auto"/>
            </w:tcBorders>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总计</w:t>
            </w:r>
          </w:p>
        </w:tc>
        <w:tc>
          <w:tcPr>
            <w:tcW w:w="1484" w:type="dxa"/>
            <w:tcBorders>
              <w:left w:val="single" w:sz="4" w:space="0" w:color="auto"/>
            </w:tcBorders>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109" w:type="dxa"/>
            <w:vAlign w:val="center"/>
          </w:tcPr>
          <w:p w:rsidR="00B15DD9" w:rsidRPr="00223346" w:rsidRDefault="004A7697" w:rsidP="004A7697">
            <w:pPr>
              <w:autoSpaceDN w:val="0"/>
              <w:spacing w:line="280" w:lineRule="exact"/>
              <w:ind w:firstLine="0"/>
              <w:jc w:val="center"/>
              <w:textAlignment w:val="center"/>
              <w:rPr>
                <w:sz w:val="18"/>
                <w:szCs w:val="18"/>
              </w:rPr>
            </w:pPr>
            <w:r>
              <w:rPr>
                <w:rFonts w:hint="eastAsia"/>
                <w:sz w:val="18"/>
                <w:szCs w:val="18"/>
              </w:rPr>
              <w:t>1318.3</w:t>
            </w:r>
          </w:p>
        </w:tc>
        <w:tc>
          <w:tcPr>
            <w:tcW w:w="942" w:type="dxa"/>
            <w:vAlign w:val="center"/>
          </w:tcPr>
          <w:p w:rsidR="00B15DD9" w:rsidRPr="00223346" w:rsidRDefault="00B15DD9" w:rsidP="004A7697">
            <w:pPr>
              <w:autoSpaceDE w:val="0"/>
              <w:autoSpaceDN w:val="0"/>
              <w:spacing w:line="280" w:lineRule="exact"/>
              <w:ind w:leftChars="-50" w:left="-120" w:rightChars="-50" w:right="-120" w:firstLine="0"/>
              <w:jc w:val="center"/>
              <w:rPr>
                <w:sz w:val="18"/>
                <w:szCs w:val="18"/>
              </w:rPr>
            </w:pPr>
            <w:r>
              <w:rPr>
                <w:rFonts w:hint="eastAsia"/>
                <w:sz w:val="18"/>
                <w:szCs w:val="18"/>
              </w:rPr>
              <w:t>2</w:t>
            </w:r>
            <w:r w:rsidR="004A7697">
              <w:rPr>
                <w:rFonts w:hint="eastAsia"/>
                <w:sz w:val="18"/>
                <w:szCs w:val="18"/>
              </w:rPr>
              <w:t>42</w:t>
            </w:r>
            <w:r>
              <w:rPr>
                <w:rFonts w:hint="eastAsia"/>
                <w:sz w:val="18"/>
                <w:szCs w:val="18"/>
              </w:rPr>
              <w:t>.7</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sz w:val="18"/>
                <w:szCs w:val="18"/>
              </w:rPr>
              <w:t>采暖期</w:t>
            </w:r>
          </w:p>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（开采</w:t>
            </w:r>
            <w:r w:rsidRPr="00223346">
              <w:rPr>
                <w:rFonts w:hint="eastAsia"/>
                <w:sz w:val="18"/>
                <w:szCs w:val="18"/>
              </w:rPr>
              <w:t>3#</w:t>
            </w:r>
            <w:r w:rsidRPr="00223346">
              <w:rPr>
                <w:rFonts w:hint="eastAsia"/>
                <w:sz w:val="18"/>
                <w:szCs w:val="18"/>
              </w:rPr>
              <w:t>煤）</w:t>
            </w:r>
          </w:p>
        </w:tc>
      </w:tr>
      <w:tr w:rsidR="00B15DD9" w:rsidRPr="00223346" w:rsidTr="00223346">
        <w:trPr>
          <w:jc w:val="center"/>
        </w:trPr>
        <w:tc>
          <w:tcPr>
            <w:tcW w:w="706" w:type="dxa"/>
            <w:vMerge/>
            <w:tcBorders>
              <w:right w:val="single" w:sz="4" w:space="0" w:color="auto"/>
            </w:tcBorders>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84" w:type="dxa"/>
            <w:tcBorders>
              <w:left w:val="single" w:sz="4" w:space="0" w:color="auto"/>
            </w:tcBorders>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109" w:type="dxa"/>
            <w:vAlign w:val="center"/>
          </w:tcPr>
          <w:p w:rsidR="00B15DD9" w:rsidRPr="00223346" w:rsidRDefault="00B15DD9" w:rsidP="00223346">
            <w:pPr>
              <w:autoSpaceDN w:val="0"/>
              <w:spacing w:line="280" w:lineRule="exact"/>
              <w:ind w:firstLine="0"/>
              <w:jc w:val="center"/>
              <w:textAlignment w:val="center"/>
              <w:rPr>
                <w:sz w:val="18"/>
                <w:szCs w:val="18"/>
              </w:rPr>
            </w:pPr>
            <w:r w:rsidRPr="00223346">
              <w:rPr>
                <w:rFonts w:hint="eastAsia"/>
                <w:sz w:val="18"/>
                <w:szCs w:val="18"/>
              </w:rPr>
              <w:t>1277.2</w:t>
            </w: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234.7</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非</w:t>
            </w:r>
            <w:r w:rsidRPr="00223346">
              <w:rPr>
                <w:sz w:val="18"/>
                <w:szCs w:val="18"/>
              </w:rPr>
              <w:t>采暖期</w:t>
            </w:r>
          </w:p>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（开采</w:t>
            </w:r>
            <w:r w:rsidRPr="00223346">
              <w:rPr>
                <w:rFonts w:hint="eastAsia"/>
                <w:sz w:val="18"/>
                <w:szCs w:val="18"/>
              </w:rPr>
              <w:t>3#</w:t>
            </w:r>
            <w:r w:rsidRPr="00223346">
              <w:rPr>
                <w:rFonts w:hint="eastAsia"/>
                <w:sz w:val="18"/>
                <w:szCs w:val="18"/>
              </w:rPr>
              <w:t>煤）</w:t>
            </w:r>
          </w:p>
        </w:tc>
      </w:tr>
      <w:tr w:rsidR="00B15DD9" w:rsidRPr="00223346" w:rsidTr="00223346">
        <w:trPr>
          <w:jc w:val="center"/>
        </w:trPr>
        <w:tc>
          <w:tcPr>
            <w:tcW w:w="706" w:type="dxa"/>
            <w:tcBorders>
              <w:right w:val="single" w:sz="4" w:space="0" w:color="auto"/>
            </w:tcBorders>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84" w:type="dxa"/>
            <w:tcBorders>
              <w:left w:val="single" w:sz="4" w:space="0" w:color="auto"/>
            </w:tcBorders>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109" w:type="dxa"/>
            <w:vAlign w:val="center"/>
          </w:tcPr>
          <w:p w:rsidR="00B15DD9" w:rsidRPr="00223346" w:rsidRDefault="004A7697" w:rsidP="00223346">
            <w:pPr>
              <w:autoSpaceDN w:val="0"/>
              <w:spacing w:line="280" w:lineRule="exact"/>
              <w:ind w:firstLine="0"/>
              <w:jc w:val="center"/>
              <w:textAlignment w:val="center"/>
              <w:rPr>
                <w:sz w:val="18"/>
                <w:szCs w:val="18"/>
              </w:rPr>
            </w:pPr>
            <w:r>
              <w:rPr>
                <w:rFonts w:hint="eastAsia"/>
                <w:sz w:val="18"/>
                <w:szCs w:val="18"/>
              </w:rPr>
              <w:t>2042</w:t>
            </w:r>
            <w:r w:rsidR="00B15DD9">
              <w:rPr>
                <w:rFonts w:hint="eastAsia"/>
                <w:sz w:val="18"/>
                <w:szCs w:val="18"/>
              </w:rPr>
              <w:t>.3</w:t>
            </w:r>
          </w:p>
        </w:tc>
        <w:tc>
          <w:tcPr>
            <w:tcW w:w="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Pr>
                <w:rFonts w:hint="eastAsia"/>
                <w:sz w:val="18"/>
                <w:szCs w:val="18"/>
              </w:rPr>
              <w:t>3</w:t>
            </w:r>
            <w:r w:rsidR="004A7697">
              <w:rPr>
                <w:rFonts w:hint="eastAsia"/>
                <w:sz w:val="18"/>
                <w:szCs w:val="18"/>
              </w:rPr>
              <w:t>51</w:t>
            </w:r>
            <w:r>
              <w:rPr>
                <w:rFonts w:hint="eastAsia"/>
                <w:sz w:val="18"/>
                <w:szCs w:val="18"/>
              </w:rPr>
              <w:t>.7</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采暖期</w:t>
            </w:r>
          </w:p>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（开采</w:t>
            </w:r>
            <w:r w:rsidRPr="00223346">
              <w:rPr>
                <w:rFonts w:hint="eastAsia"/>
                <w:sz w:val="18"/>
                <w:szCs w:val="18"/>
              </w:rPr>
              <w:t>15#</w:t>
            </w:r>
            <w:r w:rsidRPr="00223346">
              <w:rPr>
                <w:rFonts w:hint="eastAsia"/>
                <w:sz w:val="18"/>
                <w:szCs w:val="18"/>
              </w:rPr>
              <w:t>煤）</w:t>
            </w:r>
          </w:p>
        </w:tc>
      </w:tr>
      <w:tr w:rsidR="00B15DD9" w:rsidRPr="00223346" w:rsidTr="00223346">
        <w:trPr>
          <w:jc w:val="center"/>
        </w:trPr>
        <w:tc>
          <w:tcPr>
            <w:tcW w:w="706" w:type="dxa"/>
            <w:tcBorders>
              <w:right w:val="single" w:sz="4" w:space="0" w:color="auto"/>
            </w:tcBorders>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84" w:type="dxa"/>
            <w:tcBorders>
              <w:left w:val="single" w:sz="4" w:space="0" w:color="auto"/>
            </w:tcBorders>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90"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419"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p>
        </w:tc>
        <w:tc>
          <w:tcPr>
            <w:tcW w:w="1109" w:type="dxa"/>
            <w:vAlign w:val="center"/>
          </w:tcPr>
          <w:p w:rsidR="00B15DD9" w:rsidRPr="00223346" w:rsidRDefault="00B15DD9" w:rsidP="00223346">
            <w:pPr>
              <w:autoSpaceDN w:val="0"/>
              <w:spacing w:line="280" w:lineRule="exact"/>
              <w:ind w:firstLine="0"/>
              <w:jc w:val="center"/>
              <w:textAlignment w:val="center"/>
              <w:rPr>
                <w:sz w:val="18"/>
                <w:szCs w:val="18"/>
              </w:rPr>
            </w:pPr>
            <w:r w:rsidRPr="00223346">
              <w:rPr>
                <w:rFonts w:hint="eastAsia"/>
                <w:sz w:val="18"/>
                <w:szCs w:val="18"/>
              </w:rPr>
              <w:t>2001.2</w:t>
            </w:r>
          </w:p>
        </w:tc>
        <w:tc>
          <w:tcPr>
            <w:tcW w:w="942" w:type="dxa"/>
            <w:vAlign w:val="center"/>
          </w:tcPr>
          <w:p w:rsidR="00B15DD9" w:rsidRPr="00223346" w:rsidRDefault="00B15DD9" w:rsidP="00B15DD9">
            <w:pPr>
              <w:autoSpaceDE w:val="0"/>
              <w:autoSpaceDN w:val="0"/>
              <w:spacing w:line="280" w:lineRule="exact"/>
              <w:ind w:leftChars="-50" w:left="-120" w:rightChars="-50" w:right="-120" w:firstLine="0"/>
              <w:jc w:val="center"/>
              <w:rPr>
                <w:sz w:val="18"/>
                <w:szCs w:val="18"/>
              </w:rPr>
            </w:pPr>
            <w:r w:rsidRPr="00223346">
              <w:rPr>
                <w:rFonts w:hint="eastAsia"/>
                <w:sz w:val="18"/>
                <w:szCs w:val="18"/>
              </w:rPr>
              <w:t>34</w:t>
            </w:r>
            <w:r>
              <w:rPr>
                <w:rFonts w:hint="eastAsia"/>
                <w:sz w:val="18"/>
                <w:szCs w:val="18"/>
              </w:rPr>
              <w:t>3</w:t>
            </w:r>
            <w:r w:rsidRPr="00223346">
              <w:rPr>
                <w:rFonts w:hint="eastAsia"/>
                <w:sz w:val="18"/>
                <w:szCs w:val="18"/>
              </w:rPr>
              <w:t>.7</w:t>
            </w:r>
          </w:p>
        </w:tc>
        <w:tc>
          <w:tcPr>
            <w:tcW w:w="1942" w:type="dxa"/>
            <w:vAlign w:val="center"/>
          </w:tcPr>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非采暖期</w:t>
            </w:r>
          </w:p>
          <w:p w:rsidR="00B15DD9" w:rsidRPr="00223346" w:rsidRDefault="00B15DD9" w:rsidP="00223346">
            <w:pPr>
              <w:autoSpaceDE w:val="0"/>
              <w:autoSpaceDN w:val="0"/>
              <w:spacing w:line="280" w:lineRule="exact"/>
              <w:ind w:leftChars="-50" w:left="-120" w:rightChars="-50" w:right="-120" w:firstLine="0"/>
              <w:jc w:val="center"/>
              <w:rPr>
                <w:sz w:val="18"/>
                <w:szCs w:val="18"/>
              </w:rPr>
            </w:pPr>
            <w:r w:rsidRPr="00223346">
              <w:rPr>
                <w:rFonts w:hint="eastAsia"/>
                <w:sz w:val="18"/>
                <w:szCs w:val="18"/>
              </w:rPr>
              <w:t>（开采</w:t>
            </w:r>
            <w:r w:rsidRPr="00223346">
              <w:rPr>
                <w:rFonts w:hint="eastAsia"/>
                <w:sz w:val="18"/>
                <w:szCs w:val="18"/>
              </w:rPr>
              <w:t>15#</w:t>
            </w:r>
            <w:r w:rsidRPr="00223346">
              <w:rPr>
                <w:rFonts w:hint="eastAsia"/>
                <w:sz w:val="18"/>
                <w:szCs w:val="18"/>
              </w:rPr>
              <w:t>煤）</w:t>
            </w:r>
          </w:p>
        </w:tc>
      </w:tr>
    </w:tbl>
    <w:p w:rsidR="00E92A20" w:rsidRDefault="00E92A20" w:rsidP="0082718C"/>
    <w:p w:rsidR="0082718C" w:rsidRDefault="00FE3140" w:rsidP="0082718C">
      <w:r>
        <w:rPr>
          <w:rFonts w:hint="eastAsia"/>
        </w:rPr>
        <w:t>2</w:t>
      </w:r>
      <w:r>
        <w:rPr>
          <w:rFonts w:hint="eastAsia"/>
        </w:rPr>
        <w:t>、水平衡图</w:t>
      </w:r>
    </w:p>
    <w:p w:rsidR="00FE3140" w:rsidRDefault="00FE3140" w:rsidP="0082718C">
      <w:r>
        <w:rPr>
          <w:rFonts w:hint="eastAsia"/>
        </w:rPr>
        <w:t>见图</w:t>
      </w:r>
      <w:r>
        <w:rPr>
          <w:rFonts w:hint="eastAsia"/>
        </w:rPr>
        <w:t>2.7-1~2.7-4</w:t>
      </w:r>
      <w:r>
        <w:rPr>
          <w:rFonts w:hint="eastAsia"/>
        </w:rPr>
        <w:t>。</w:t>
      </w:r>
    </w:p>
    <w:p w:rsidR="00223346" w:rsidRDefault="006846EC" w:rsidP="00223346">
      <w:pPr>
        <w:pStyle w:val="zsh"/>
      </w:pPr>
      <w:r>
        <w:object w:dxaOrig="11641" w:dyaOrig="7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276pt" o:ole="">
            <v:imagedata r:id="rId21" o:title=""/>
          </v:shape>
          <o:OLEObject Type="Embed" ProgID="Visio.Drawing.11" ShapeID="_x0000_i1025" DrawAspect="Content" ObjectID="_1613367056" r:id="rId22"/>
        </w:object>
      </w:r>
    </w:p>
    <w:p w:rsidR="006846EC" w:rsidRPr="006846EC" w:rsidRDefault="006846EC" w:rsidP="006846EC"/>
    <w:p w:rsidR="00223346" w:rsidRDefault="006846EC" w:rsidP="00223346">
      <w:pPr>
        <w:pStyle w:val="zsh"/>
      </w:pPr>
      <w:r>
        <w:object w:dxaOrig="11522" w:dyaOrig="8709">
          <v:shape id="_x0000_i1026" type="#_x0000_t75" style="width:430.5pt;height:325.5pt" o:ole="">
            <v:imagedata r:id="rId23" o:title=""/>
          </v:shape>
          <o:OLEObject Type="Embed" ProgID="Visio.Drawing.11" ShapeID="_x0000_i1026" DrawAspect="Content" ObjectID="_1613367057" r:id="rId24"/>
        </w:object>
      </w:r>
      <w:r>
        <w:t xml:space="preserve"> </w:t>
      </w:r>
      <w:r w:rsidR="00706FF0">
        <w:object w:dxaOrig="11624" w:dyaOrig="8404">
          <v:shape id="_x0000_i1027" type="#_x0000_t75" style="width:430.5pt;height:311.25pt" o:ole="">
            <v:imagedata r:id="rId25" o:title=""/>
          </v:shape>
          <o:OLEObject Type="Embed" ProgID="Visio.Drawing.11" ShapeID="_x0000_i1027" DrawAspect="Content" ObjectID="_1613367058" r:id="rId26"/>
        </w:object>
      </w:r>
      <w:r w:rsidR="002040CD" w:rsidRPr="002040CD">
        <w:t xml:space="preserve"> </w:t>
      </w:r>
      <w:r w:rsidR="002040CD">
        <w:object w:dxaOrig="11505" w:dyaOrig="10259">
          <v:shape id="_x0000_i1028" type="#_x0000_t75" style="width:430.5pt;height:384pt" o:ole="">
            <v:imagedata r:id="rId27" o:title=""/>
          </v:shape>
          <o:OLEObject Type="Embed" ProgID="Visio.Drawing.11" ShapeID="_x0000_i1028" DrawAspect="Content" ObjectID="_1613367059" r:id="rId28"/>
        </w:object>
      </w:r>
    </w:p>
    <w:p w:rsidR="003573CF" w:rsidRPr="00EF4DE4" w:rsidRDefault="004B67D9" w:rsidP="00A154B0">
      <w:pPr>
        <w:pStyle w:val="2"/>
        <w:ind w:firstLine="482"/>
      </w:pPr>
      <w:bookmarkStart w:id="47" w:name="_Toc527645171"/>
      <w:r w:rsidRPr="00EF4DE4">
        <w:rPr>
          <w:rFonts w:hint="eastAsia"/>
        </w:rPr>
        <w:lastRenderedPageBreak/>
        <w:t>2.8</w:t>
      </w:r>
      <w:r w:rsidR="00F43E80" w:rsidRPr="00EF4DE4">
        <w:rPr>
          <w:rFonts w:hint="eastAsia"/>
        </w:rPr>
        <w:t>环境影响</w:t>
      </w:r>
      <w:r w:rsidR="003573CF" w:rsidRPr="00EF4DE4">
        <w:rPr>
          <w:rFonts w:hint="eastAsia"/>
        </w:rPr>
        <w:t>因素分析</w:t>
      </w:r>
      <w:bookmarkEnd w:id="43"/>
      <w:r w:rsidR="006C2C8E" w:rsidRPr="00EF4DE4">
        <w:rPr>
          <w:rFonts w:hint="eastAsia"/>
        </w:rPr>
        <w:t>及防治措施</w:t>
      </w:r>
      <w:bookmarkEnd w:id="47"/>
    </w:p>
    <w:p w:rsidR="009221FB" w:rsidRPr="00EF4DE4" w:rsidRDefault="004A6824" w:rsidP="009221FB">
      <w:r>
        <w:rPr>
          <w:rFonts w:hint="eastAsia"/>
        </w:rPr>
        <w:t>太义掌煤业配采工程</w:t>
      </w:r>
      <w:r w:rsidR="009221FB" w:rsidRPr="00EF4DE4">
        <w:t>环境影响按建设期、运营期和服务期满三个时期来进行分析</w:t>
      </w:r>
      <w:r w:rsidR="009221FB" w:rsidRPr="00EF4DE4">
        <w:rPr>
          <w:rFonts w:hint="eastAsia"/>
        </w:rPr>
        <w:t>。</w:t>
      </w:r>
    </w:p>
    <w:p w:rsidR="00F43E80" w:rsidRPr="00EF4DE4" w:rsidRDefault="004B67D9" w:rsidP="008C00F5">
      <w:pPr>
        <w:pStyle w:val="3"/>
      </w:pPr>
      <w:r w:rsidRPr="00EF4DE4">
        <w:rPr>
          <w:rFonts w:hint="eastAsia"/>
        </w:rPr>
        <w:t>2.8</w:t>
      </w:r>
      <w:r w:rsidR="00F43E80" w:rsidRPr="00EF4DE4">
        <w:rPr>
          <w:rFonts w:hint="eastAsia"/>
        </w:rPr>
        <w:t>.1</w:t>
      </w:r>
      <w:r w:rsidR="00F43E80" w:rsidRPr="00EF4DE4">
        <w:rPr>
          <w:rFonts w:hint="eastAsia"/>
        </w:rPr>
        <w:t>建设期</w:t>
      </w:r>
      <w:r w:rsidR="00DC0CF2" w:rsidRPr="00EF4DE4">
        <w:rPr>
          <w:rFonts w:hint="eastAsia"/>
        </w:rPr>
        <w:t>环境影响因素及防治措施</w:t>
      </w:r>
    </w:p>
    <w:p w:rsidR="002E5EF1" w:rsidRDefault="002E5EF1" w:rsidP="002E5EF1">
      <w:pPr>
        <w:spacing w:line="500" w:lineRule="exact"/>
        <w:ind w:firstLineChars="200" w:firstLine="480"/>
        <w:rPr>
          <w:color w:val="000000"/>
        </w:rPr>
      </w:pPr>
      <w:r w:rsidRPr="008B5019">
        <w:rPr>
          <w:rFonts w:hint="eastAsia"/>
          <w:color w:val="000000"/>
        </w:rPr>
        <w:t>本次配采工程</w:t>
      </w:r>
      <w:r w:rsidRPr="008B5019">
        <w:rPr>
          <w:color w:val="000000"/>
        </w:rPr>
        <w:t>利用现有工业场地和</w:t>
      </w:r>
      <w:r>
        <w:rPr>
          <w:rFonts w:hint="eastAsia"/>
          <w:color w:val="000000"/>
        </w:rPr>
        <w:t>井筒，地面工程内容主要是扩建矿井水处理站，井下工程主要是</w:t>
      </w:r>
      <w:r>
        <w:rPr>
          <w:rFonts w:hint="eastAsia"/>
          <w:color w:val="000000"/>
        </w:rPr>
        <w:t>3</w:t>
      </w:r>
      <w:r>
        <w:rPr>
          <w:rFonts w:hint="eastAsia"/>
          <w:color w:val="000000"/>
        </w:rPr>
        <w:t>号煤层巷道掘进及相关硐室布置等，井巷工程产生的煤矸石送现有协议企业进行综合利用。由此可见，本工程建设期施工工程量较小，对环境影响甚微。</w:t>
      </w:r>
    </w:p>
    <w:p w:rsidR="00F43E80" w:rsidRPr="00EF4DE4" w:rsidRDefault="004B67D9" w:rsidP="008C00F5">
      <w:pPr>
        <w:pStyle w:val="3"/>
      </w:pPr>
      <w:r w:rsidRPr="00EF4DE4">
        <w:rPr>
          <w:rFonts w:hint="eastAsia"/>
        </w:rPr>
        <w:t>2.8</w:t>
      </w:r>
      <w:r w:rsidR="00F43E80" w:rsidRPr="00EF4DE4">
        <w:rPr>
          <w:rFonts w:hint="eastAsia"/>
        </w:rPr>
        <w:t>.2</w:t>
      </w:r>
      <w:r w:rsidR="00F43E80" w:rsidRPr="00EF4DE4">
        <w:rPr>
          <w:rFonts w:hint="eastAsia"/>
        </w:rPr>
        <w:t>运营期</w:t>
      </w:r>
      <w:r w:rsidR="004F5C28" w:rsidRPr="00EF4DE4">
        <w:rPr>
          <w:rFonts w:hint="eastAsia"/>
        </w:rPr>
        <w:t>环境影响因素及防治措施</w:t>
      </w:r>
    </w:p>
    <w:p w:rsidR="004F5C28" w:rsidRPr="00EF4DE4" w:rsidRDefault="004F5C28" w:rsidP="008C1C8A">
      <w:pPr>
        <w:pStyle w:val="44"/>
        <w:ind w:firstLine="476"/>
      </w:pPr>
      <w:r w:rsidRPr="00EF4DE4">
        <w:rPr>
          <w:rFonts w:hint="eastAsia"/>
        </w:rPr>
        <w:t>2.8.2.1</w:t>
      </w:r>
      <w:r w:rsidRPr="00EF4DE4">
        <w:rPr>
          <w:rFonts w:hint="eastAsia"/>
        </w:rPr>
        <w:t>环境影响因素分析</w:t>
      </w:r>
    </w:p>
    <w:p w:rsidR="002E5EF1" w:rsidRPr="000A1E52" w:rsidRDefault="002E5EF1" w:rsidP="002E5EF1">
      <w:pPr>
        <w:spacing w:line="500" w:lineRule="exact"/>
        <w:ind w:firstLineChars="200" w:firstLine="480"/>
        <w:rPr>
          <w:color w:val="000000"/>
        </w:rPr>
      </w:pPr>
      <w:r w:rsidRPr="000A1E52">
        <w:rPr>
          <w:color w:val="000000"/>
        </w:rPr>
        <w:t>随着工程投入运营，污染源发生变化，对环境的影响也有所改变，这种影响将是长期的。</w:t>
      </w:r>
    </w:p>
    <w:p w:rsidR="002E5EF1" w:rsidRDefault="002E5EF1" w:rsidP="002E5EF1">
      <w:pPr>
        <w:spacing w:line="500" w:lineRule="exact"/>
        <w:ind w:firstLineChars="200" w:firstLine="480"/>
        <w:rPr>
          <w:color w:val="000000"/>
        </w:rPr>
      </w:pPr>
      <w:r w:rsidRPr="0083109D">
        <w:t>（</w:t>
      </w:r>
      <w:r w:rsidRPr="0083109D">
        <w:t>1</w:t>
      </w:r>
      <w:r w:rsidRPr="0083109D">
        <w:t>）废气：主要污染源为</w:t>
      </w:r>
      <w:r w:rsidRPr="00847A59">
        <w:rPr>
          <w:color w:val="000000"/>
        </w:rPr>
        <w:t>原煤转载、</w:t>
      </w:r>
      <w:r w:rsidRPr="00847A59">
        <w:rPr>
          <w:rFonts w:hint="eastAsia"/>
          <w:color w:val="000000"/>
        </w:rPr>
        <w:t>输送</w:t>
      </w:r>
      <w:r>
        <w:rPr>
          <w:rFonts w:hint="eastAsia"/>
          <w:color w:val="000000"/>
        </w:rPr>
        <w:t>、筛分过程中产生的煤尘</w:t>
      </w:r>
      <w:r w:rsidRPr="00847A59">
        <w:rPr>
          <w:color w:val="000000"/>
        </w:rPr>
        <w:t>以及道路扬尘。</w:t>
      </w:r>
    </w:p>
    <w:p w:rsidR="002E5EF1" w:rsidRPr="0083109D" w:rsidRDefault="002E5EF1" w:rsidP="002E5EF1">
      <w:pPr>
        <w:spacing w:line="500" w:lineRule="exact"/>
        <w:ind w:firstLineChars="200" w:firstLine="480"/>
      </w:pPr>
      <w:r w:rsidRPr="0083109D">
        <w:t>（</w:t>
      </w:r>
      <w:r w:rsidRPr="0083109D">
        <w:t>2</w:t>
      </w:r>
      <w:r w:rsidRPr="0083109D">
        <w:t>）废水：主要污染源为矿井涌水、生活污水以及</w:t>
      </w:r>
      <w:r w:rsidR="002040CD">
        <w:rPr>
          <w:rFonts w:hint="eastAsia"/>
        </w:rPr>
        <w:t>软化水系统</w:t>
      </w:r>
      <w:r w:rsidRPr="0083109D">
        <w:t>排污水，污染物为</w:t>
      </w:r>
      <w:r w:rsidRPr="0083109D">
        <w:t xml:space="preserve"> COD</w:t>
      </w:r>
      <w:r w:rsidRPr="0083109D">
        <w:t>、</w:t>
      </w:r>
      <w:r w:rsidRPr="0083109D">
        <w:t>BOD</w:t>
      </w:r>
      <w:r w:rsidRPr="0083109D">
        <w:rPr>
          <w:vertAlign w:val="subscript"/>
        </w:rPr>
        <w:t>5</w:t>
      </w:r>
      <w:r w:rsidRPr="0083109D">
        <w:t>和</w:t>
      </w:r>
      <w:r w:rsidRPr="0083109D">
        <w:t>SS</w:t>
      </w:r>
      <w:r w:rsidRPr="0083109D">
        <w:t>，处理不当排入地表水体会造成一定污染。</w:t>
      </w:r>
    </w:p>
    <w:p w:rsidR="002E5EF1" w:rsidRPr="0083109D" w:rsidRDefault="002E5EF1" w:rsidP="002E5EF1">
      <w:pPr>
        <w:spacing w:line="500" w:lineRule="exact"/>
        <w:ind w:firstLineChars="200" w:firstLine="480"/>
      </w:pPr>
      <w:r w:rsidRPr="0083109D">
        <w:t>（</w:t>
      </w:r>
      <w:r w:rsidRPr="0083109D">
        <w:t>3</w:t>
      </w:r>
      <w:r w:rsidRPr="0083109D">
        <w:t>）噪声：本项目工业场地噪声主要来源于</w:t>
      </w:r>
      <w:r>
        <w:rPr>
          <w:rFonts w:hint="eastAsia"/>
        </w:rPr>
        <w:t>压</w:t>
      </w:r>
      <w:r w:rsidRPr="0083109D">
        <w:t>风机房、空压机房、</w:t>
      </w:r>
      <w:r>
        <w:rPr>
          <w:rFonts w:hint="eastAsia"/>
        </w:rPr>
        <w:t>绞车房、机修间、修配车间、筛分间、空压机房等；风井场地噪声主要为风机噪声；</w:t>
      </w:r>
      <w:r w:rsidRPr="0083109D">
        <w:t>交通噪声主要是工业场地进场道路等，这些噪声对厂界外环境会产生不利影响。</w:t>
      </w:r>
    </w:p>
    <w:p w:rsidR="002E5EF1" w:rsidRPr="0083109D" w:rsidRDefault="002E5EF1" w:rsidP="002E5EF1">
      <w:pPr>
        <w:spacing w:line="500" w:lineRule="exact"/>
        <w:ind w:firstLineChars="200" w:firstLine="480"/>
      </w:pPr>
      <w:r w:rsidRPr="0083109D">
        <w:t>（</w:t>
      </w:r>
      <w:r w:rsidRPr="0083109D">
        <w:t>4</w:t>
      </w:r>
      <w:r w:rsidRPr="0083109D">
        <w:t>）固体废物：主要有煤矸石、炉渣和脱硫灰渣、污泥以及生活垃圾。</w:t>
      </w:r>
    </w:p>
    <w:p w:rsidR="002E5EF1" w:rsidRPr="0083109D" w:rsidRDefault="002E5EF1" w:rsidP="002E5EF1">
      <w:pPr>
        <w:spacing w:line="500" w:lineRule="exact"/>
        <w:ind w:firstLineChars="200" w:firstLine="480"/>
      </w:pPr>
      <w:r w:rsidRPr="0083109D">
        <w:t>（</w:t>
      </w:r>
      <w:r w:rsidRPr="0083109D">
        <w:t>5</w:t>
      </w:r>
      <w:r w:rsidRPr="0083109D">
        <w:t>）生态环境：煤矿井下开采对生态环境造成较大影响的是井下采动引起的地表移动变形、地下水疏干和水土流失，对地表的破坏会改变土地的性质、影响作物的生长：其次是</w:t>
      </w:r>
      <w:r>
        <w:rPr>
          <w:rFonts w:hint="eastAsia"/>
        </w:rPr>
        <w:t>取土场对生态环境的影响</w:t>
      </w:r>
      <w:r w:rsidRPr="0083109D">
        <w:t>；另外矸石、污泥和少量生活垃圾如果处置不当，随意压占土地，对区域生态环境也会造成一定影响。</w:t>
      </w:r>
    </w:p>
    <w:p w:rsidR="002E5EF1" w:rsidRDefault="002E5EF1" w:rsidP="002E5EF1">
      <w:pPr>
        <w:spacing w:line="500" w:lineRule="exact"/>
        <w:ind w:firstLineChars="200" w:firstLine="480"/>
        <w:rPr>
          <w:rFonts w:hAnsi="宋体"/>
        </w:rPr>
      </w:pPr>
      <w:r>
        <w:rPr>
          <w:rFonts w:hAnsi="宋体"/>
        </w:rPr>
        <w:t>矿井</w:t>
      </w:r>
      <w:r>
        <w:rPr>
          <w:rFonts w:hAnsi="宋体" w:hint="eastAsia"/>
        </w:rPr>
        <w:t>生产</w:t>
      </w:r>
      <w:r w:rsidRPr="00644D14">
        <w:rPr>
          <w:rFonts w:hAnsi="宋体"/>
        </w:rPr>
        <w:t>工艺排污环节分析</w:t>
      </w:r>
      <w:r w:rsidRPr="001E333E">
        <w:rPr>
          <w:rFonts w:hAnsi="宋体"/>
        </w:rPr>
        <w:t>见图</w:t>
      </w:r>
      <w:r>
        <w:rPr>
          <w:rFonts w:hint="eastAsia"/>
        </w:rPr>
        <w:t>2.8</w:t>
      </w:r>
      <w:r w:rsidRPr="001E333E">
        <w:t>-1</w:t>
      </w:r>
      <w:r w:rsidRPr="001E333E">
        <w:rPr>
          <w:rFonts w:hAnsi="宋体"/>
        </w:rPr>
        <w:t>。</w:t>
      </w:r>
    </w:p>
    <w:p w:rsidR="002E5EF1" w:rsidRPr="002E5EF1" w:rsidRDefault="002040CD" w:rsidP="00F54A29">
      <w:pPr>
        <w:pStyle w:val="zsh"/>
        <w:jc w:val="center"/>
      </w:pPr>
      <w:r>
        <w:object w:dxaOrig="10691" w:dyaOrig="4601">
          <v:shape id="_x0000_i1029" type="#_x0000_t75" style="width:414.75pt;height:177.75pt" o:ole="">
            <v:imagedata r:id="rId29" o:title=""/>
          </v:shape>
          <o:OLEObject Type="Embed" ProgID="Visio.Drawing.11" ShapeID="_x0000_i1029" DrawAspect="Content" ObjectID="_1613367060" r:id="rId30"/>
        </w:object>
      </w:r>
    </w:p>
    <w:p w:rsidR="002E5EF1" w:rsidRDefault="002E5EF1" w:rsidP="002E5EF1">
      <w:pPr>
        <w:spacing w:line="500" w:lineRule="exact"/>
        <w:ind w:firstLineChars="200" w:firstLine="480"/>
        <w:rPr>
          <w:b/>
          <w:color w:val="000000"/>
        </w:rPr>
      </w:pPr>
      <w:r>
        <w:rPr>
          <w:rFonts w:hint="eastAsia"/>
        </w:rPr>
        <w:t xml:space="preserve">  </w:t>
      </w:r>
      <w:r w:rsidRPr="003F2ED3">
        <w:rPr>
          <w:rFonts w:hint="eastAsia"/>
          <w:color w:val="000000"/>
        </w:rPr>
        <w:t xml:space="preserve"> </w:t>
      </w:r>
      <w:r>
        <w:rPr>
          <w:rFonts w:hint="eastAsia"/>
          <w:color w:val="000000"/>
        </w:rPr>
        <w:t xml:space="preserve">       </w:t>
      </w:r>
      <w:r w:rsidRPr="003F2ED3">
        <w:rPr>
          <w:rFonts w:hint="eastAsia"/>
          <w:b/>
          <w:color w:val="000000"/>
        </w:rPr>
        <w:t>图</w:t>
      </w:r>
      <w:r>
        <w:rPr>
          <w:rFonts w:hint="eastAsia"/>
          <w:b/>
          <w:color w:val="000000"/>
        </w:rPr>
        <w:t>2.8-</w:t>
      </w:r>
      <w:r w:rsidRPr="003F2ED3">
        <w:rPr>
          <w:rFonts w:hint="eastAsia"/>
          <w:b/>
          <w:color w:val="000000"/>
        </w:rPr>
        <w:t xml:space="preserve">-1       </w:t>
      </w:r>
      <w:r w:rsidRPr="003F2ED3">
        <w:rPr>
          <w:rFonts w:hint="eastAsia"/>
          <w:b/>
          <w:color w:val="000000"/>
        </w:rPr>
        <w:t>运营期污染环节示意图</w:t>
      </w:r>
    </w:p>
    <w:p w:rsidR="00BA779B" w:rsidRDefault="00BA779B" w:rsidP="002E5EF1">
      <w:pPr>
        <w:spacing w:line="500" w:lineRule="exact"/>
        <w:ind w:firstLineChars="196" w:firstLine="472"/>
        <w:rPr>
          <w:rFonts w:ascii="宋体" w:hAnsi="宋体"/>
          <w:b/>
          <w:color w:val="000000"/>
        </w:rPr>
      </w:pPr>
    </w:p>
    <w:p w:rsidR="002E5EF1" w:rsidRPr="000A1E52" w:rsidRDefault="002E5EF1" w:rsidP="002E5EF1">
      <w:pPr>
        <w:spacing w:line="500" w:lineRule="exact"/>
        <w:ind w:firstLineChars="196" w:firstLine="472"/>
        <w:rPr>
          <w:rFonts w:ascii="宋体" w:hAnsi="宋体"/>
          <w:b/>
          <w:color w:val="000000"/>
        </w:rPr>
      </w:pPr>
      <w:r>
        <w:rPr>
          <w:rFonts w:ascii="宋体" w:hAnsi="宋体" w:hint="eastAsia"/>
          <w:b/>
          <w:color w:val="000000"/>
        </w:rPr>
        <w:t>2.8.2.2</w:t>
      </w:r>
      <w:r w:rsidRPr="000A1E52">
        <w:rPr>
          <w:rFonts w:ascii="宋体" w:hAnsi="宋体" w:hint="eastAsia"/>
          <w:b/>
          <w:color w:val="000000"/>
        </w:rPr>
        <w:t xml:space="preserve"> 污染治理措施</w:t>
      </w:r>
    </w:p>
    <w:p w:rsidR="002E5EF1" w:rsidRPr="000A1E52" w:rsidRDefault="002E5EF1" w:rsidP="002E5EF1">
      <w:pPr>
        <w:spacing w:line="500" w:lineRule="exact"/>
        <w:ind w:firstLineChars="200" w:firstLine="480"/>
        <w:rPr>
          <w:color w:val="000000"/>
        </w:rPr>
      </w:pPr>
      <w:r w:rsidRPr="000A1E52">
        <w:rPr>
          <w:rFonts w:hint="eastAsia"/>
          <w:color w:val="000000"/>
        </w:rPr>
        <w:t>本项目为生产矿井，矿方针对各种污染源多已采取了对应的治理措施，评价在此基础上规定了最终采取的环保治理措施，以确保污染物稳定达标、达量排放。具体措施见详表</w:t>
      </w:r>
      <w:r w:rsidR="00BA779B">
        <w:rPr>
          <w:rFonts w:hint="eastAsia"/>
          <w:color w:val="000000"/>
        </w:rPr>
        <w:t>2.8</w:t>
      </w:r>
      <w:r w:rsidRPr="000A1E52">
        <w:rPr>
          <w:rFonts w:hint="eastAsia"/>
          <w:color w:val="000000"/>
        </w:rPr>
        <w:t>-1</w:t>
      </w:r>
      <w:r w:rsidRPr="000A1E52">
        <w:rPr>
          <w:rFonts w:hint="eastAsia"/>
          <w:color w:val="000000"/>
        </w:rPr>
        <w:t>。</w:t>
      </w: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BA779B" w:rsidRDefault="00BA779B" w:rsidP="002E5EF1">
      <w:pPr>
        <w:spacing w:line="500" w:lineRule="exact"/>
        <w:jc w:val="center"/>
        <w:rPr>
          <w:b/>
        </w:rPr>
      </w:pPr>
    </w:p>
    <w:p w:rsidR="002E5EF1" w:rsidRPr="0012052D" w:rsidRDefault="002E5EF1" w:rsidP="002E5EF1">
      <w:pPr>
        <w:spacing w:line="500" w:lineRule="exact"/>
        <w:jc w:val="center"/>
        <w:rPr>
          <w:b/>
        </w:rPr>
      </w:pPr>
      <w:r w:rsidRPr="0012052D">
        <w:rPr>
          <w:rFonts w:hint="eastAsia"/>
          <w:b/>
        </w:rPr>
        <w:lastRenderedPageBreak/>
        <w:t>表</w:t>
      </w:r>
      <w:r w:rsidR="00BA779B">
        <w:rPr>
          <w:rFonts w:ascii="宋体" w:hAnsi="宋体" w:cs="宋体" w:hint="eastAsia"/>
          <w:b/>
          <w:spacing w:val="4"/>
        </w:rPr>
        <w:t>2.8</w:t>
      </w:r>
      <w:r w:rsidRPr="0012052D">
        <w:rPr>
          <w:rFonts w:ascii="宋体" w:hAnsi="宋体" w:cs="宋体" w:hint="eastAsia"/>
          <w:b/>
          <w:spacing w:val="4"/>
        </w:rPr>
        <w:t>-1</w:t>
      </w:r>
      <w:r w:rsidRPr="0012052D">
        <w:rPr>
          <w:rFonts w:hint="eastAsia"/>
          <w:b/>
        </w:rPr>
        <w:t xml:space="preserve">     </w:t>
      </w:r>
      <w:r>
        <w:rPr>
          <w:rFonts w:hint="eastAsia"/>
          <w:b/>
        </w:rPr>
        <w:t>煤层配采</w:t>
      </w:r>
      <w:r w:rsidRPr="0012052D">
        <w:rPr>
          <w:rFonts w:hint="eastAsia"/>
          <w:b/>
        </w:rPr>
        <w:t>项目污染防治措施一览表</w:t>
      </w:r>
    </w:p>
    <w:tbl>
      <w:tblPr>
        <w:tblW w:w="8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425"/>
        <w:gridCol w:w="1307"/>
        <w:gridCol w:w="3327"/>
        <w:gridCol w:w="3153"/>
      </w:tblGrid>
      <w:tr w:rsidR="002E5EF1" w:rsidRPr="002E5EF1" w:rsidTr="0062150F">
        <w:trPr>
          <w:jc w:val="center"/>
        </w:trPr>
        <w:tc>
          <w:tcPr>
            <w:tcW w:w="534" w:type="dxa"/>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分类</w:t>
            </w: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序号</w:t>
            </w:r>
          </w:p>
        </w:tc>
        <w:tc>
          <w:tcPr>
            <w:tcW w:w="1307"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污染源</w:t>
            </w:r>
          </w:p>
        </w:tc>
        <w:tc>
          <w:tcPr>
            <w:tcW w:w="3327" w:type="dxa"/>
            <w:vAlign w:val="center"/>
          </w:tcPr>
          <w:p w:rsidR="002E5EF1" w:rsidRPr="002E5EF1" w:rsidRDefault="00BA779B" w:rsidP="002E5EF1">
            <w:pPr>
              <w:spacing w:line="260" w:lineRule="exact"/>
              <w:ind w:firstLine="0"/>
              <w:jc w:val="center"/>
              <w:rPr>
                <w:color w:val="000000"/>
                <w:sz w:val="18"/>
                <w:szCs w:val="18"/>
              </w:rPr>
            </w:pPr>
            <w:r>
              <w:rPr>
                <w:rFonts w:hint="eastAsia"/>
                <w:color w:val="000000"/>
                <w:sz w:val="18"/>
                <w:szCs w:val="18"/>
              </w:rPr>
              <w:t>已</w:t>
            </w:r>
            <w:r w:rsidR="002E5EF1" w:rsidRPr="002E5EF1">
              <w:rPr>
                <w:rFonts w:hint="eastAsia"/>
                <w:color w:val="000000"/>
                <w:sz w:val="18"/>
                <w:szCs w:val="18"/>
              </w:rPr>
              <w:t>采取的措施</w:t>
            </w:r>
          </w:p>
        </w:tc>
        <w:tc>
          <w:tcPr>
            <w:tcW w:w="3153"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评价要求的补充措施</w:t>
            </w:r>
          </w:p>
        </w:tc>
      </w:tr>
      <w:tr w:rsidR="002E5EF1" w:rsidRPr="002E5EF1" w:rsidTr="0062150F">
        <w:trPr>
          <w:trHeight w:val="1458"/>
          <w:jc w:val="center"/>
        </w:trPr>
        <w:tc>
          <w:tcPr>
            <w:tcW w:w="534" w:type="dxa"/>
            <w:vMerge w:val="restart"/>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废气</w:t>
            </w: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1</w:t>
            </w:r>
          </w:p>
        </w:tc>
        <w:tc>
          <w:tcPr>
            <w:tcW w:w="1307" w:type="dxa"/>
            <w:vAlign w:val="center"/>
          </w:tcPr>
          <w:p w:rsidR="002E5EF1" w:rsidRPr="002E5EF1" w:rsidRDefault="002E5EF1" w:rsidP="002E5EF1">
            <w:pPr>
              <w:spacing w:line="260" w:lineRule="exact"/>
              <w:ind w:firstLine="0"/>
              <w:rPr>
                <w:color w:val="000000"/>
                <w:sz w:val="18"/>
                <w:szCs w:val="18"/>
              </w:rPr>
            </w:pPr>
            <w:r w:rsidRPr="002E5EF1">
              <w:rPr>
                <w:rFonts w:hint="eastAsia"/>
                <w:color w:val="000000"/>
                <w:sz w:val="18"/>
                <w:szCs w:val="18"/>
              </w:rPr>
              <w:t>锅炉</w:t>
            </w:r>
          </w:p>
        </w:tc>
        <w:tc>
          <w:tcPr>
            <w:tcW w:w="3327" w:type="dxa"/>
            <w:vAlign w:val="center"/>
          </w:tcPr>
          <w:p w:rsidR="002E5EF1" w:rsidRPr="002E5EF1" w:rsidRDefault="002E5EF1" w:rsidP="00F54A29">
            <w:pPr>
              <w:spacing w:line="240" w:lineRule="exact"/>
              <w:ind w:firstLine="0"/>
              <w:rPr>
                <w:sz w:val="18"/>
                <w:szCs w:val="18"/>
              </w:rPr>
            </w:pPr>
            <w:r w:rsidRPr="002E5EF1">
              <w:rPr>
                <w:sz w:val="18"/>
                <w:szCs w:val="18"/>
              </w:rPr>
              <w:t>现有</w:t>
            </w:r>
            <w:r w:rsidRPr="002E5EF1">
              <w:rPr>
                <w:sz w:val="18"/>
                <w:szCs w:val="18"/>
              </w:rPr>
              <w:t>1</w:t>
            </w:r>
            <w:r w:rsidRPr="002E5EF1">
              <w:rPr>
                <w:sz w:val="18"/>
                <w:szCs w:val="18"/>
              </w:rPr>
              <w:t>座锅炉房，</w:t>
            </w:r>
            <w:r w:rsidR="00F54A29">
              <w:rPr>
                <w:rFonts w:hint="eastAsia"/>
                <w:sz w:val="18"/>
                <w:szCs w:val="18"/>
              </w:rPr>
              <w:t>内设</w:t>
            </w:r>
            <w:r w:rsidR="00F54A29">
              <w:rPr>
                <w:rFonts w:hint="eastAsia"/>
                <w:sz w:val="18"/>
                <w:szCs w:val="18"/>
              </w:rPr>
              <w:t>1</w:t>
            </w:r>
            <w:r w:rsidR="00F54A29">
              <w:rPr>
                <w:rFonts w:hint="eastAsia"/>
                <w:sz w:val="18"/>
                <w:szCs w:val="18"/>
              </w:rPr>
              <w:t>台</w:t>
            </w:r>
            <w:r w:rsidR="00F54A29">
              <w:rPr>
                <w:rFonts w:hint="eastAsia"/>
                <w:sz w:val="18"/>
                <w:szCs w:val="18"/>
              </w:rPr>
              <w:t>2t/h</w:t>
            </w:r>
            <w:r w:rsidR="00F54A29">
              <w:rPr>
                <w:rFonts w:hint="eastAsia"/>
                <w:sz w:val="18"/>
                <w:szCs w:val="18"/>
              </w:rPr>
              <w:t>热水锅炉和</w:t>
            </w:r>
            <w:r w:rsidR="00F54A29">
              <w:rPr>
                <w:rFonts w:hint="eastAsia"/>
                <w:sz w:val="18"/>
                <w:szCs w:val="18"/>
              </w:rPr>
              <w:t>2</w:t>
            </w:r>
            <w:r w:rsidR="00F54A29">
              <w:rPr>
                <w:rFonts w:hint="eastAsia"/>
                <w:sz w:val="18"/>
                <w:szCs w:val="18"/>
              </w:rPr>
              <w:t>台</w:t>
            </w:r>
            <w:r w:rsidR="00F54A29">
              <w:rPr>
                <w:rFonts w:hint="eastAsia"/>
                <w:sz w:val="18"/>
                <w:szCs w:val="18"/>
              </w:rPr>
              <w:t>6t/h</w:t>
            </w:r>
            <w:r w:rsidR="00F54A29">
              <w:rPr>
                <w:rFonts w:hint="eastAsia"/>
                <w:sz w:val="18"/>
                <w:szCs w:val="18"/>
              </w:rPr>
              <w:t>热水锅炉</w:t>
            </w:r>
            <w:r w:rsidRPr="002E5EF1">
              <w:rPr>
                <w:sz w:val="18"/>
                <w:szCs w:val="18"/>
              </w:rPr>
              <w:t>，</w:t>
            </w:r>
            <w:r w:rsidR="00F54A29">
              <w:rPr>
                <w:rFonts w:hint="eastAsia"/>
                <w:sz w:val="18"/>
                <w:szCs w:val="18"/>
              </w:rPr>
              <w:t>3</w:t>
            </w:r>
            <w:r w:rsidR="00F54A29">
              <w:rPr>
                <w:rFonts w:hint="eastAsia"/>
                <w:sz w:val="18"/>
                <w:szCs w:val="18"/>
              </w:rPr>
              <w:t>台锅炉各配套</w:t>
            </w:r>
            <w:r w:rsidR="00F54A29">
              <w:rPr>
                <w:rFonts w:hint="eastAsia"/>
                <w:sz w:val="18"/>
                <w:szCs w:val="18"/>
              </w:rPr>
              <w:t>1</w:t>
            </w:r>
            <w:r w:rsidR="00F54A29">
              <w:rPr>
                <w:rFonts w:hint="eastAsia"/>
                <w:sz w:val="18"/>
                <w:szCs w:val="18"/>
              </w:rPr>
              <w:t>台湿法除尘器，然后共用</w:t>
            </w:r>
            <w:r w:rsidR="00F54A29">
              <w:rPr>
                <w:rFonts w:hint="eastAsia"/>
                <w:sz w:val="18"/>
                <w:szCs w:val="18"/>
              </w:rPr>
              <w:t>1</w:t>
            </w:r>
            <w:r w:rsidR="00F54A29">
              <w:rPr>
                <w:rFonts w:hint="eastAsia"/>
                <w:sz w:val="18"/>
                <w:szCs w:val="18"/>
              </w:rPr>
              <w:t>套“脱硫塔</w:t>
            </w:r>
            <w:r w:rsidR="00F54A29">
              <w:rPr>
                <w:rFonts w:hint="eastAsia"/>
                <w:sz w:val="18"/>
                <w:szCs w:val="18"/>
              </w:rPr>
              <w:t>+</w:t>
            </w:r>
            <w:r w:rsidR="00F54A29">
              <w:rPr>
                <w:rFonts w:hint="eastAsia"/>
                <w:sz w:val="18"/>
                <w:szCs w:val="18"/>
              </w:rPr>
              <w:t>脱硫脱硝塔”处理设施</w:t>
            </w:r>
            <w:r w:rsidRPr="002E5EF1">
              <w:rPr>
                <w:sz w:val="18"/>
                <w:szCs w:val="18"/>
              </w:rPr>
              <w:t>。</w:t>
            </w:r>
            <w:r w:rsidR="00CD4358">
              <w:rPr>
                <w:rFonts w:hint="eastAsia"/>
                <w:sz w:val="18"/>
                <w:szCs w:val="18"/>
              </w:rPr>
              <w:t>锅炉房烟囱高度</w:t>
            </w:r>
            <w:r w:rsidR="00CD4358">
              <w:rPr>
                <w:rFonts w:hint="eastAsia"/>
                <w:sz w:val="18"/>
                <w:szCs w:val="18"/>
              </w:rPr>
              <w:t>40m</w:t>
            </w:r>
            <w:r w:rsidR="00CD4358">
              <w:rPr>
                <w:rFonts w:hint="eastAsia"/>
                <w:sz w:val="18"/>
                <w:szCs w:val="18"/>
              </w:rPr>
              <w:t>。</w:t>
            </w:r>
          </w:p>
        </w:tc>
        <w:tc>
          <w:tcPr>
            <w:tcW w:w="3153" w:type="dxa"/>
            <w:vAlign w:val="center"/>
          </w:tcPr>
          <w:p w:rsidR="002E5EF1" w:rsidRPr="002E5EF1" w:rsidRDefault="00F54A29" w:rsidP="002040CD">
            <w:pPr>
              <w:spacing w:line="240" w:lineRule="exact"/>
              <w:ind w:firstLine="0"/>
              <w:rPr>
                <w:sz w:val="18"/>
                <w:szCs w:val="18"/>
              </w:rPr>
            </w:pPr>
            <w:r>
              <w:rPr>
                <w:rFonts w:hint="eastAsia"/>
                <w:sz w:val="18"/>
                <w:szCs w:val="18"/>
              </w:rPr>
              <w:t>配采后</w:t>
            </w:r>
            <w:r w:rsidR="002040CD">
              <w:rPr>
                <w:rFonts w:hint="eastAsia"/>
                <w:sz w:val="18"/>
                <w:szCs w:val="18"/>
              </w:rPr>
              <w:t>改用空气源热泵供热系统，淘汰现有燃煤锅炉</w:t>
            </w:r>
          </w:p>
        </w:tc>
      </w:tr>
      <w:tr w:rsidR="002E5EF1" w:rsidRPr="002E5EF1" w:rsidTr="0062150F">
        <w:trPr>
          <w:jc w:val="center"/>
        </w:trPr>
        <w:tc>
          <w:tcPr>
            <w:tcW w:w="534" w:type="dxa"/>
            <w:vMerge/>
            <w:vAlign w:val="center"/>
          </w:tcPr>
          <w:p w:rsidR="002E5EF1" w:rsidRPr="002E5EF1" w:rsidRDefault="002E5EF1" w:rsidP="002E5EF1">
            <w:pPr>
              <w:spacing w:line="260" w:lineRule="exact"/>
              <w:ind w:firstLine="0"/>
              <w:jc w:val="center"/>
              <w:rPr>
                <w:color w:val="FF0000"/>
                <w:sz w:val="18"/>
                <w:szCs w:val="18"/>
              </w:rPr>
            </w:pP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2</w:t>
            </w:r>
          </w:p>
        </w:tc>
        <w:tc>
          <w:tcPr>
            <w:tcW w:w="1307" w:type="dxa"/>
            <w:vAlign w:val="center"/>
          </w:tcPr>
          <w:p w:rsidR="002E5EF1" w:rsidRPr="002E5EF1" w:rsidRDefault="002E5EF1" w:rsidP="002E5EF1">
            <w:pPr>
              <w:spacing w:line="260" w:lineRule="exact"/>
              <w:ind w:firstLine="0"/>
              <w:rPr>
                <w:color w:val="000000"/>
                <w:sz w:val="18"/>
                <w:szCs w:val="18"/>
              </w:rPr>
            </w:pPr>
            <w:r w:rsidRPr="002E5EF1">
              <w:rPr>
                <w:rFonts w:hint="eastAsia"/>
                <w:color w:val="000000"/>
                <w:sz w:val="18"/>
                <w:szCs w:val="18"/>
              </w:rPr>
              <w:t>原煤筛分、皮带输送、转载</w:t>
            </w:r>
          </w:p>
        </w:tc>
        <w:tc>
          <w:tcPr>
            <w:tcW w:w="3327" w:type="dxa"/>
            <w:vAlign w:val="center"/>
          </w:tcPr>
          <w:p w:rsidR="002E5EF1" w:rsidRPr="002E5EF1" w:rsidRDefault="0062150F" w:rsidP="0062150F">
            <w:pPr>
              <w:spacing w:line="240" w:lineRule="exact"/>
              <w:ind w:firstLine="0"/>
              <w:rPr>
                <w:sz w:val="18"/>
                <w:szCs w:val="18"/>
              </w:rPr>
            </w:pPr>
            <w:r w:rsidRPr="002E5EF1">
              <w:rPr>
                <w:rFonts w:hint="eastAsia"/>
                <w:color w:val="000000"/>
                <w:sz w:val="18"/>
                <w:szCs w:val="18"/>
              </w:rPr>
              <w:t>采用封闭皮带输送栈桥、转载点封闭，原煤筛分设备全封闭，</w:t>
            </w:r>
            <w:r>
              <w:rPr>
                <w:rFonts w:hint="eastAsia"/>
                <w:color w:val="000000"/>
                <w:sz w:val="18"/>
                <w:szCs w:val="18"/>
              </w:rPr>
              <w:t>配备袋式除尘器</w:t>
            </w:r>
            <w:r w:rsidRPr="002E5EF1">
              <w:rPr>
                <w:rFonts w:hint="eastAsia"/>
                <w:color w:val="000000"/>
                <w:sz w:val="18"/>
                <w:szCs w:val="18"/>
              </w:rPr>
              <w:t>。</w:t>
            </w:r>
          </w:p>
        </w:tc>
        <w:tc>
          <w:tcPr>
            <w:tcW w:w="3153" w:type="dxa"/>
            <w:vAlign w:val="center"/>
          </w:tcPr>
          <w:p w:rsidR="002E5EF1" w:rsidRPr="002E5EF1" w:rsidRDefault="0062150F" w:rsidP="002E5EF1">
            <w:pPr>
              <w:spacing w:line="240" w:lineRule="exact"/>
              <w:ind w:firstLine="0"/>
              <w:rPr>
                <w:color w:val="000000"/>
                <w:sz w:val="18"/>
                <w:szCs w:val="18"/>
              </w:rPr>
            </w:pPr>
            <w:r>
              <w:rPr>
                <w:rFonts w:hint="eastAsia"/>
                <w:color w:val="000000"/>
                <w:sz w:val="18"/>
                <w:szCs w:val="18"/>
              </w:rPr>
              <w:t>——</w:t>
            </w:r>
          </w:p>
        </w:tc>
      </w:tr>
      <w:tr w:rsidR="002E5EF1" w:rsidRPr="002E5EF1" w:rsidTr="0062150F">
        <w:trPr>
          <w:trHeight w:val="853"/>
          <w:jc w:val="center"/>
        </w:trPr>
        <w:tc>
          <w:tcPr>
            <w:tcW w:w="534" w:type="dxa"/>
            <w:vMerge/>
            <w:vAlign w:val="center"/>
          </w:tcPr>
          <w:p w:rsidR="002E5EF1" w:rsidRPr="002E5EF1" w:rsidRDefault="002E5EF1" w:rsidP="002E5EF1">
            <w:pPr>
              <w:spacing w:line="260" w:lineRule="exact"/>
              <w:ind w:firstLine="0"/>
              <w:jc w:val="center"/>
              <w:rPr>
                <w:color w:val="FF0000"/>
                <w:sz w:val="18"/>
                <w:szCs w:val="18"/>
              </w:rPr>
            </w:pP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3</w:t>
            </w:r>
          </w:p>
        </w:tc>
        <w:tc>
          <w:tcPr>
            <w:tcW w:w="1307" w:type="dxa"/>
            <w:vAlign w:val="center"/>
          </w:tcPr>
          <w:p w:rsidR="002E5EF1" w:rsidRPr="002E5EF1" w:rsidRDefault="002E5EF1" w:rsidP="002E5EF1">
            <w:pPr>
              <w:spacing w:line="260" w:lineRule="exact"/>
              <w:ind w:firstLine="0"/>
              <w:rPr>
                <w:color w:val="000000"/>
                <w:sz w:val="18"/>
                <w:szCs w:val="18"/>
              </w:rPr>
            </w:pPr>
            <w:r w:rsidRPr="002E5EF1">
              <w:rPr>
                <w:sz w:val="18"/>
                <w:szCs w:val="18"/>
              </w:rPr>
              <w:t>储煤场</w:t>
            </w:r>
          </w:p>
        </w:tc>
        <w:tc>
          <w:tcPr>
            <w:tcW w:w="3327" w:type="dxa"/>
            <w:vAlign w:val="center"/>
          </w:tcPr>
          <w:p w:rsidR="002E5EF1" w:rsidRPr="002E5EF1" w:rsidRDefault="0062150F" w:rsidP="00BD2926">
            <w:pPr>
              <w:spacing w:line="240" w:lineRule="exact"/>
              <w:ind w:firstLine="0"/>
              <w:rPr>
                <w:sz w:val="18"/>
                <w:szCs w:val="18"/>
              </w:rPr>
            </w:pPr>
            <w:r>
              <w:rPr>
                <w:rFonts w:hint="eastAsia"/>
                <w:sz w:val="18"/>
                <w:szCs w:val="18"/>
              </w:rPr>
              <w:t>全封闭储煤场储存，储煤场规模为</w:t>
            </w:r>
            <w:r>
              <w:rPr>
                <w:rFonts w:hint="eastAsia"/>
                <w:sz w:val="18"/>
                <w:szCs w:val="18"/>
              </w:rPr>
              <w:t>125m</w:t>
            </w:r>
            <w:r>
              <w:rPr>
                <w:rFonts w:hint="eastAsia"/>
                <w:sz w:val="18"/>
                <w:szCs w:val="18"/>
              </w:rPr>
              <w:t>×</w:t>
            </w:r>
            <w:r>
              <w:rPr>
                <w:rFonts w:hint="eastAsia"/>
                <w:sz w:val="18"/>
                <w:szCs w:val="18"/>
              </w:rPr>
              <w:t>55m</w:t>
            </w:r>
            <w:r>
              <w:rPr>
                <w:rFonts w:hint="eastAsia"/>
                <w:sz w:val="18"/>
                <w:szCs w:val="18"/>
              </w:rPr>
              <w:t>×</w:t>
            </w:r>
            <w:r>
              <w:rPr>
                <w:rFonts w:hint="eastAsia"/>
                <w:sz w:val="18"/>
                <w:szCs w:val="18"/>
              </w:rPr>
              <w:t>15m</w:t>
            </w:r>
            <w:r>
              <w:rPr>
                <w:rFonts w:hint="eastAsia"/>
                <w:sz w:val="18"/>
                <w:szCs w:val="18"/>
              </w:rPr>
              <w:t>，</w:t>
            </w:r>
            <w:r w:rsidRPr="006A75F1">
              <w:rPr>
                <w:sz w:val="18"/>
                <w:szCs w:val="18"/>
              </w:rPr>
              <w:t>总容量</w:t>
            </w:r>
            <w:r>
              <w:rPr>
                <w:rFonts w:hint="eastAsia"/>
                <w:sz w:val="18"/>
                <w:szCs w:val="18"/>
              </w:rPr>
              <w:t>约</w:t>
            </w:r>
            <w:r w:rsidRPr="006A75F1">
              <w:rPr>
                <w:sz w:val="18"/>
                <w:szCs w:val="18"/>
              </w:rPr>
              <w:t>为</w:t>
            </w:r>
            <w:r>
              <w:rPr>
                <w:rFonts w:hint="eastAsia"/>
                <w:sz w:val="18"/>
                <w:szCs w:val="18"/>
              </w:rPr>
              <w:t>21000</w:t>
            </w:r>
            <w:r w:rsidRPr="006A75F1">
              <w:rPr>
                <w:sz w:val="18"/>
                <w:szCs w:val="18"/>
              </w:rPr>
              <w:t>t</w:t>
            </w:r>
          </w:p>
        </w:tc>
        <w:tc>
          <w:tcPr>
            <w:tcW w:w="3153" w:type="dxa"/>
            <w:vAlign w:val="center"/>
          </w:tcPr>
          <w:p w:rsidR="002E5EF1" w:rsidRPr="002E5EF1" w:rsidRDefault="0062150F" w:rsidP="002E5EF1">
            <w:pPr>
              <w:spacing w:line="240" w:lineRule="exact"/>
              <w:ind w:firstLine="0"/>
              <w:rPr>
                <w:sz w:val="18"/>
                <w:szCs w:val="18"/>
              </w:rPr>
            </w:pPr>
            <w:r>
              <w:rPr>
                <w:rFonts w:hint="eastAsia"/>
                <w:sz w:val="18"/>
                <w:szCs w:val="18"/>
              </w:rPr>
              <w:t>——</w:t>
            </w:r>
          </w:p>
        </w:tc>
      </w:tr>
      <w:tr w:rsidR="002E5EF1" w:rsidRPr="002E5EF1" w:rsidTr="0062150F">
        <w:trPr>
          <w:trHeight w:val="611"/>
          <w:jc w:val="center"/>
        </w:trPr>
        <w:tc>
          <w:tcPr>
            <w:tcW w:w="534" w:type="dxa"/>
            <w:vMerge/>
            <w:vAlign w:val="center"/>
          </w:tcPr>
          <w:p w:rsidR="002E5EF1" w:rsidRPr="002E5EF1" w:rsidRDefault="002E5EF1" w:rsidP="002E5EF1">
            <w:pPr>
              <w:spacing w:line="260" w:lineRule="exact"/>
              <w:ind w:firstLine="0"/>
              <w:jc w:val="center"/>
              <w:rPr>
                <w:color w:val="FF0000"/>
                <w:sz w:val="18"/>
                <w:szCs w:val="18"/>
              </w:rPr>
            </w:pP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4</w:t>
            </w:r>
          </w:p>
        </w:tc>
        <w:tc>
          <w:tcPr>
            <w:tcW w:w="1307" w:type="dxa"/>
            <w:vAlign w:val="center"/>
          </w:tcPr>
          <w:p w:rsidR="002E5EF1" w:rsidRPr="002E5EF1" w:rsidRDefault="002E5EF1" w:rsidP="002E5EF1">
            <w:pPr>
              <w:spacing w:line="260" w:lineRule="exact"/>
              <w:ind w:firstLine="0"/>
              <w:rPr>
                <w:color w:val="000000"/>
                <w:sz w:val="18"/>
                <w:szCs w:val="18"/>
              </w:rPr>
            </w:pPr>
            <w:r w:rsidRPr="002E5EF1">
              <w:rPr>
                <w:rFonts w:hint="eastAsia"/>
                <w:color w:val="000000"/>
                <w:sz w:val="18"/>
                <w:szCs w:val="18"/>
              </w:rPr>
              <w:t>道路运输</w:t>
            </w:r>
          </w:p>
        </w:tc>
        <w:tc>
          <w:tcPr>
            <w:tcW w:w="3327" w:type="dxa"/>
            <w:vAlign w:val="center"/>
          </w:tcPr>
          <w:p w:rsidR="002E5EF1" w:rsidRPr="002E5EF1" w:rsidRDefault="0062150F" w:rsidP="0062150F">
            <w:pPr>
              <w:spacing w:line="240" w:lineRule="exact"/>
              <w:ind w:firstLine="0"/>
              <w:rPr>
                <w:color w:val="000000"/>
                <w:sz w:val="18"/>
                <w:szCs w:val="18"/>
              </w:rPr>
            </w:pPr>
            <w:r w:rsidRPr="002E5EF1">
              <w:rPr>
                <w:rFonts w:hint="eastAsia"/>
                <w:color w:val="000000"/>
                <w:sz w:val="18"/>
                <w:szCs w:val="18"/>
              </w:rPr>
              <w:t>道路硬化，封闭运输，控制装载量；</w:t>
            </w:r>
            <w:r>
              <w:rPr>
                <w:rFonts w:hint="eastAsia"/>
                <w:color w:val="000000"/>
                <w:sz w:val="18"/>
                <w:szCs w:val="18"/>
              </w:rPr>
              <w:t>场地出口设车辆清洗装置</w:t>
            </w:r>
            <w:r w:rsidR="00367034">
              <w:rPr>
                <w:rFonts w:hint="eastAsia"/>
                <w:color w:val="000000"/>
                <w:sz w:val="18"/>
                <w:szCs w:val="18"/>
              </w:rPr>
              <w:t>，洒水车对运输道路洒水</w:t>
            </w:r>
          </w:p>
        </w:tc>
        <w:tc>
          <w:tcPr>
            <w:tcW w:w="3153" w:type="dxa"/>
            <w:vAlign w:val="center"/>
          </w:tcPr>
          <w:p w:rsidR="002E5EF1" w:rsidRPr="002E5EF1" w:rsidRDefault="0062150F" w:rsidP="002E5EF1">
            <w:pPr>
              <w:spacing w:line="240" w:lineRule="exact"/>
              <w:ind w:firstLine="0"/>
              <w:rPr>
                <w:color w:val="000000"/>
                <w:sz w:val="18"/>
                <w:szCs w:val="18"/>
              </w:rPr>
            </w:pPr>
            <w:r>
              <w:rPr>
                <w:rFonts w:hint="eastAsia"/>
                <w:color w:val="000000"/>
                <w:sz w:val="18"/>
                <w:szCs w:val="18"/>
              </w:rPr>
              <w:t>——</w:t>
            </w:r>
          </w:p>
        </w:tc>
      </w:tr>
      <w:tr w:rsidR="002E5EF1" w:rsidRPr="002E5EF1" w:rsidTr="0062150F">
        <w:trPr>
          <w:trHeight w:val="1074"/>
          <w:jc w:val="center"/>
        </w:trPr>
        <w:tc>
          <w:tcPr>
            <w:tcW w:w="534" w:type="dxa"/>
            <w:vMerge w:val="restart"/>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废水</w:t>
            </w: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5</w:t>
            </w:r>
          </w:p>
        </w:tc>
        <w:tc>
          <w:tcPr>
            <w:tcW w:w="1307" w:type="dxa"/>
            <w:vAlign w:val="center"/>
          </w:tcPr>
          <w:p w:rsidR="002E5EF1" w:rsidRPr="002E5EF1" w:rsidRDefault="002E5EF1" w:rsidP="002E5EF1">
            <w:pPr>
              <w:spacing w:line="260" w:lineRule="exact"/>
              <w:ind w:firstLine="0"/>
              <w:rPr>
                <w:color w:val="000000"/>
                <w:sz w:val="18"/>
                <w:szCs w:val="18"/>
              </w:rPr>
            </w:pPr>
            <w:r w:rsidRPr="002E5EF1">
              <w:rPr>
                <w:rFonts w:hint="eastAsia"/>
                <w:color w:val="000000"/>
                <w:sz w:val="18"/>
                <w:szCs w:val="18"/>
              </w:rPr>
              <w:t>矿井水</w:t>
            </w:r>
          </w:p>
        </w:tc>
        <w:tc>
          <w:tcPr>
            <w:tcW w:w="3327" w:type="dxa"/>
            <w:vAlign w:val="center"/>
          </w:tcPr>
          <w:p w:rsidR="002E5EF1" w:rsidRPr="002E5EF1" w:rsidRDefault="0062150F" w:rsidP="0062150F">
            <w:pPr>
              <w:spacing w:line="240" w:lineRule="exact"/>
              <w:ind w:firstLine="0"/>
              <w:rPr>
                <w:color w:val="000000"/>
                <w:sz w:val="18"/>
                <w:szCs w:val="18"/>
              </w:rPr>
            </w:pPr>
            <w:r>
              <w:rPr>
                <w:rFonts w:hint="eastAsia"/>
                <w:color w:val="000000"/>
                <w:sz w:val="18"/>
                <w:szCs w:val="18"/>
              </w:rPr>
              <w:t>1</w:t>
            </w:r>
            <w:r>
              <w:rPr>
                <w:rFonts w:hint="eastAsia"/>
                <w:color w:val="000000"/>
                <w:sz w:val="18"/>
                <w:szCs w:val="18"/>
              </w:rPr>
              <w:t>座</w:t>
            </w:r>
            <w:r w:rsidR="002E5EF1" w:rsidRPr="002E5EF1">
              <w:rPr>
                <w:rFonts w:hint="eastAsia"/>
                <w:color w:val="000000"/>
                <w:sz w:val="18"/>
                <w:szCs w:val="18"/>
              </w:rPr>
              <w:t>矿井水处理站，</w:t>
            </w:r>
            <w:r w:rsidR="002E5EF1" w:rsidRPr="002E5EF1">
              <w:rPr>
                <w:sz w:val="18"/>
                <w:szCs w:val="18"/>
              </w:rPr>
              <w:t>处理能力</w:t>
            </w:r>
            <w:r>
              <w:rPr>
                <w:rFonts w:hint="eastAsia"/>
                <w:sz w:val="18"/>
                <w:szCs w:val="18"/>
              </w:rPr>
              <w:t>2</w:t>
            </w:r>
            <w:r>
              <w:rPr>
                <w:rFonts w:hint="eastAsia"/>
                <w:sz w:val="18"/>
                <w:szCs w:val="18"/>
              </w:rPr>
              <w:t>×</w:t>
            </w:r>
            <w:r>
              <w:rPr>
                <w:rFonts w:hint="eastAsia"/>
                <w:sz w:val="18"/>
                <w:szCs w:val="18"/>
              </w:rPr>
              <w:t>30m</w:t>
            </w:r>
            <w:r>
              <w:rPr>
                <w:rFonts w:hint="eastAsia"/>
                <w:sz w:val="18"/>
                <w:szCs w:val="18"/>
              </w:rPr>
              <w:t>³</w:t>
            </w:r>
            <w:r>
              <w:rPr>
                <w:rFonts w:hint="eastAsia"/>
                <w:sz w:val="18"/>
                <w:szCs w:val="18"/>
              </w:rPr>
              <w:t>/h</w:t>
            </w:r>
            <w:r w:rsidR="002E5EF1" w:rsidRPr="002E5EF1">
              <w:rPr>
                <w:rFonts w:hint="eastAsia"/>
                <w:sz w:val="28"/>
                <w:szCs w:val="28"/>
              </w:rPr>
              <w:t>，</w:t>
            </w:r>
            <w:r w:rsidR="002E5EF1" w:rsidRPr="002E5EF1">
              <w:rPr>
                <w:rFonts w:hint="eastAsia"/>
                <w:color w:val="000000"/>
                <w:sz w:val="18"/>
                <w:szCs w:val="18"/>
              </w:rPr>
              <w:t>处理后回用于井下消防抑尘洒水、黄泥灌浆用水</w:t>
            </w:r>
            <w:r>
              <w:rPr>
                <w:rFonts w:hint="eastAsia"/>
                <w:color w:val="000000"/>
                <w:sz w:val="18"/>
                <w:szCs w:val="18"/>
              </w:rPr>
              <w:t>，不外排</w:t>
            </w:r>
          </w:p>
        </w:tc>
        <w:tc>
          <w:tcPr>
            <w:tcW w:w="3153" w:type="dxa"/>
            <w:vAlign w:val="center"/>
          </w:tcPr>
          <w:p w:rsidR="002E5EF1" w:rsidRPr="002E5EF1" w:rsidRDefault="0062150F" w:rsidP="00706FF0">
            <w:pPr>
              <w:spacing w:line="240" w:lineRule="exact"/>
              <w:ind w:firstLine="0"/>
              <w:rPr>
                <w:color w:val="000000"/>
                <w:sz w:val="18"/>
                <w:szCs w:val="18"/>
              </w:rPr>
            </w:pPr>
            <w:r>
              <w:rPr>
                <w:rFonts w:hint="eastAsia"/>
                <w:color w:val="000000"/>
                <w:sz w:val="18"/>
                <w:szCs w:val="18"/>
              </w:rPr>
              <w:t>扩建</w:t>
            </w:r>
            <w:r w:rsidR="002E5EF1" w:rsidRPr="002E5EF1">
              <w:rPr>
                <w:rFonts w:hint="eastAsia"/>
                <w:color w:val="000000"/>
                <w:sz w:val="18"/>
                <w:szCs w:val="18"/>
              </w:rPr>
              <w:t>矿井水处理站</w:t>
            </w:r>
            <w:r>
              <w:rPr>
                <w:rFonts w:hint="eastAsia"/>
                <w:color w:val="000000"/>
                <w:sz w:val="18"/>
                <w:szCs w:val="18"/>
              </w:rPr>
              <w:t>，新增</w:t>
            </w:r>
            <w:r>
              <w:rPr>
                <w:rFonts w:hint="eastAsia"/>
                <w:color w:val="000000"/>
                <w:sz w:val="18"/>
                <w:szCs w:val="18"/>
              </w:rPr>
              <w:t>2</w:t>
            </w:r>
            <w:r>
              <w:rPr>
                <w:rFonts w:hint="eastAsia"/>
                <w:color w:val="000000"/>
                <w:sz w:val="18"/>
                <w:szCs w:val="18"/>
              </w:rPr>
              <w:t>套处理能力为</w:t>
            </w:r>
            <w:r>
              <w:rPr>
                <w:rFonts w:hint="eastAsia"/>
                <w:color w:val="000000"/>
                <w:sz w:val="18"/>
                <w:szCs w:val="18"/>
              </w:rPr>
              <w:t>80m</w:t>
            </w:r>
            <w:r>
              <w:rPr>
                <w:rFonts w:hint="eastAsia"/>
                <w:color w:val="000000"/>
                <w:sz w:val="18"/>
                <w:szCs w:val="18"/>
              </w:rPr>
              <w:t>³</w:t>
            </w:r>
            <w:r>
              <w:rPr>
                <w:rFonts w:hint="eastAsia"/>
                <w:color w:val="000000"/>
                <w:sz w:val="18"/>
                <w:szCs w:val="18"/>
              </w:rPr>
              <w:t>/h</w:t>
            </w:r>
            <w:r>
              <w:rPr>
                <w:rFonts w:hint="eastAsia"/>
                <w:color w:val="000000"/>
                <w:sz w:val="18"/>
                <w:szCs w:val="18"/>
              </w:rPr>
              <w:t>矿井水处理设备</w:t>
            </w:r>
            <w:r w:rsidR="002E5EF1" w:rsidRPr="002E5EF1">
              <w:rPr>
                <w:rFonts w:hint="eastAsia"/>
                <w:color w:val="000000"/>
                <w:sz w:val="18"/>
                <w:szCs w:val="18"/>
              </w:rPr>
              <w:t>，矿井水经处理后回用于井下消防抑尘洒水</w:t>
            </w:r>
            <w:r>
              <w:rPr>
                <w:rFonts w:hint="eastAsia"/>
                <w:color w:val="000000"/>
                <w:sz w:val="18"/>
                <w:szCs w:val="18"/>
              </w:rPr>
              <w:t>和</w:t>
            </w:r>
            <w:r w:rsidR="002E5EF1" w:rsidRPr="002E5EF1">
              <w:rPr>
                <w:rFonts w:hint="eastAsia"/>
                <w:color w:val="000000"/>
                <w:sz w:val="18"/>
                <w:szCs w:val="18"/>
              </w:rPr>
              <w:t>黄泥灌浆用水，</w:t>
            </w:r>
            <w:r w:rsidR="00706FF0">
              <w:rPr>
                <w:rFonts w:hint="eastAsia"/>
                <w:color w:val="000000"/>
                <w:sz w:val="18"/>
                <w:szCs w:val="18"/>
              </w:rPr>
              <w:t>开采</w:t>
            </w:r>
            <w:r w:rsidR="00706FF0">
              <w:rPr>
                <w:rFonts w:hint="eastAsia"/>
                <w:color w:val="000000"/>
                <w:sz w:val="18"/>
                <w:szCs w:val="18"/>
              </w:rPr>
              <w:t>15</w:t>
            </w:r>
            <w:r w:rsidR="00706FF0">
              <w:rPr>
                <w:rFonts w:hint="eastAsia"/>
                <w:color w:val="000000"/>
                <w:sz w:val="18"/>
                <w:szCs w:val="18"/>
              </w:rPr>
              <w:t>号煤层时不外排，开采</w:t>
            </w:r>
            <w:r w:rsidR="00706FF0">
              <w:rPr>
                <w:rFonts w:hint="eastAsia"/>
                <w:color w:val="000000"/>
                <w:sz w:val="18"/>
                <w:szCs w:val="18"/>
              </w:rPr>
              <w:t>3</w:t>
            </w:r>
            <w:r w:rsidR="00706FF0">
              <w:rPr>
                <w:rFonts w:hint="eastAsia"/>
                <w:color w:val="000000"/>
                <w:sz w:val="18"/>
                <w:szCs w:val="18"/>
              </w:rPr>
              <w:t>号煤层时多余达标排放</w:t>
            </w:r>
            <w:r w:rsidR="002E5EF1" w:rsidRPr="002E5EF1">
              <w:rPr>
                <w:rFonts w:hint="eastAsia"/>
                <w:color w:val="000000"/>
                <w:sz w:val="18"/>
                <w:szCs w:val="18"/>
              </w:rPr>
              <w:t>。</w:t>
            </w:r>
          </w:p>
        </w:tc>
      </w:tr>
      <w:tr w:rsidR="002E5EF1" w:rsidRPr="002E5EF1" w:rsidTr="0062150F">
        <w:trPr>
          <w:trHeight w:hRule="exact" w:val="397"/>
          <w:jc w:val="center"/>
        </w:trPr>
        <w:tc>
          <w:tcPr>
            <w:tcW w:w="534" w:type="dxa"/>
            <w:vMerge/>
            <w:vAlign w:val="center"/>
          </w:tcPr>
          <w:p w:rsidR="002E5EF1" w:rsidRPr="002E5EF1" w:rsidRDefault="002E5EF1" w:rsidP="002E5EF1">
            <w:pPr>
              <w:spacing w:line="260" w:lineRule="exact"/>
              <w:ind w:firstLine="0"/>
              <w:jc w:val="center"/>
              <w:rPr>
                <w:color w:val="FF0000"/>
                <w:sz w:val="18"/>
                <w:szCs w:val="18"/>
              </w:rPr>
            </w:pP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6</w:t>
            </w:r>
          </w:p>
        </w:tc>
        <w:tc>
          <w:tcPr>
            <w:tcW w:w="1307" w:type="dxa"/>
            <w:vAlign w:val="center"/>
          </w:tcPr>
          <w:p w:rsidR="002E5EF1" w:rsidRPr="002E5EF1" w:rsidRDefault="002E5EF1" w:rsidP="002E5EF1">
            <w:pPr>
              <w:spacing w:line="260" w:lineRule="exact"/>
              <w:ind w:firstLine="0"/>
              <w:rPr>
                <w:color w:val="000000"/>
                <w:sz w:val="18"/>
                <w:szCs w:val="18"/>
              </w:rPr>
            </w:pPr>
            <w:r w:rsidRPr="002E5EF1">
              <w:rPr>
                <w:rFonts w:hint="eastAsia"/>
                <w:color w:val="000000"/>
                <w:sz w:val="18"/>
                <w:szCs w:val="18"/>
              </w:rPr>
              <w:t>锅炉房排污水</w:t>
            </w:r>
          </w:p>
        </w:tc>
        <w:tc>
          <w:tcPr>
            <w:tcW w:w="3327" w:type="dxa"/>
            <w:vAlign w:val="center"/>
          </w:tcPr>
          <w:p w:rsidR="002E5EF1" w:rsidRPr="002E5EF1" w:rsidRDefault="0062150F" w:rsidP="002E5EF1">
            <w:pPr>
              <w:spacing w:line="240" w:lineRule="exact"/>
              <w:ind w:firstLine="0"/>
              <w:rPr>
                <w:color w:val="000000"/>
                <w:sz w:val="18"/>
                <w:szCs w:val="18"/>
              </w:rPr>
            </w:pPr>
            <w:r>
              <w:rPr>
                <w:rFonts w:hint="eastAsia"/>
                <w:color w:val="000000"/>
                <w:sz w:val="18"/>
                <w:szCs w:val="18"/>
              </w:rPr>
              <w:t>进入生活污水处理站处理后回用</w:t>
            </w:r>
          </w:p>
        </w:tc>
        <w:tc>
          <w:tcPr>
            <w:tcW w:w="3153" w:type="dxa"/>
            <w:vAlign w:val="center"/>
          </w:tcPr>
          <w:p w:rsidR="002E5EF1" w:rsidRPr="002E5EF1" w:rsidRDefault="0062150F" w:rsidP="002E5EF1">
            <w:pPr>
              <w:spacing w:line="240" w:lineRule="exact"/>
              <w:ind w:firstLine="0"/>
              <w:rPr>
                <w:color w:val="000000"/>
                <w:sz w:val="18"/>
                <w:szCs w:val="18"/>
              </w:rPr>
            </w:pPr>
            <w:r>
              <w:rPr>
                <w:rFonts w:hint="eastAsia"/>
                <w:color w:val="000000"/>
                <w:sz w:val="18"/>
                <w:szCs w:val="18"/>
              </w:rPr>
              <w:t>——</w:t>
            </w:r>
          </w:p>
        </w:tc>
      </w:tr>
      <w:tr w:rsidR="002E5EF1" w:rsidRPr="002E5EF1" w:rsidTr="0062150F">
        <w:trPr>
          <w:trHeight w:val="876"/>
          <w:jc w:val="center"/>
        </w:trPr>
        <w:tc>
          <w:tcPr>
            <w:tcW w:w="534" w:type="dxa"/>
            <w:vMerge/>
            <w:vAlign w:val="center"/>
          </w:tcPr>
          <w:p w:rsidR="002E5EF1" w:rsidRPr="002E5EF1" w:rsidRDefault="002E5EF1" w:rsidP="002E5EF1">
            <w:pPr>
              <w:spacing w:line="260" w:lineRule="exact"/>
              <w:ind w:firstLine="0"/>
              <w:jc w:val="center"/>
              <w:rPr>
                <w:color w:val="FF0000"/>
                <w:sz w:val="18"/>
                <w:szCs w:val="18"/>
              </w:rPr>
            </w:pP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7</w:t>
            </w:r>
          </w:p>
        </w:tc>
        <w:tc>
          <w:tcPr>
            <w:tcW w:w="1307" w:type="dxa"/>
            <w:vAlign w:val="center"/>
          </w:tcPr>
          <w:p w:rsidR="002E5EF1" w:rsidRPr="002E5EF1" w:rsidRDefault="002E5EF1" w:rsidP="002E5EF1">
            <w:pPr>
              <w:spacing w:line="260" w:lineRule="exact"/>
              <w:ind w:firstLine="0"/>
              <w:rPr>
                <w:color w:val="000000"/>
                <w:sz w:val="18"/>
                <w:szCs w:val="18"/>
              </w:rPr>
            </w:pPr>
            <w:r w:rsidRPr="002E5EF1">
              <w:rPr>
                <w:rFonts w:hint="eastAsia"/>
                <w:color w:val="000000"/>
                <w:sz w:val="18"/>
                <w:szCs w:val="18"/>
              </w:rPr>
              <w:t>生活污水</w:t>
            </w:r>
          </w:p>
        </w:tc>
        <w:tc>
          <w:tcPr>
            <w:tcW w:w="3327" w:type="dxa"/>
            <w:vAlign w:val="center"/>
          </w:tcPr>
          <w:p w:rsidR="002E5EF1" w:rsidRPr="002E5EF1" w:rsidRDefault="0062150F" w:rsidP="00F4260E">
            <w:pPr>
              <w:spacing w:line="240" w:lineRule="exact"/>
              <w:ind w:firstLine="0"/>
              <w:rPr>
                <w:color w:val="000000"/>
                <w:sz w:val="18"/>
                <w:szCs w:val="18"/>
              </w:rPr>
            </w:pPr>
            <w:r>
              <w:rPr>
                <w:rFonts w:hint="eastAsia"/>
                <w:sz w:val="18"/>
                <w:szCs w:val="18"/>
              </w:rPr>
              <w:t>建有</w:t>
            </w:r>
            <w:r w:rsidR="002E5EF1" w:rsidRPr="002E5EF1">
              <w:rPr>
                <w:sz w:val="18"/>
                <w:szCs w:val="18"/>
              </w:rPr>
              <w:t>一座生活污水处理站，采用</w:t>
            </w:r>
            <w:r w:rsidRPr="0062150F">
              <w:rPr>
                <w:sz w:val="18"/>
                <w:szCs w:val="18"/>
              </w:rPr>
              <w:t>A/O</w:t>
            </w:r>
            <w:r w:rsidRPr="0062150F">
              <w:rPr>
                <w:sz w:val="18"/>
                <w:szCs w:val="18"/>
              </w:rPr>
              <w:t>处理</w:t>
            </w:r>
            <w:r w:rsidR="002E5EF1" w:rsidRPr="002E5EF1">
              <w:rPr>
                <w:sz w:val="18"/>
                <w:szCs w:val="18"/>
              </w:rPr>
              <w:t>工艺，处理能力为</w:t>
            </w:r>
            <w:r w:rsidRPr="0062150F">
              <w:rPr>
                <w:sz w:val="18"/>
                <w:szCs w:val="18"/>
              </w:rPr>
              <w:t>20m³/h</w:t>
            </w:r>
            <w:r w:rsidR="002E5EF1" w:rsidRPr="002E5EF1">
              <w:rPr>
                <w:sz w:val="18"/>
                <w:szCs w:val="18"/>
              </w:rPr>
              <w:t>。</w:t>
            </w:r>
            <w:r w:rsidRPr="002E5EF1">
              <w:rPr>
                <w:rFonts w:hint="eastAsia"/>
                <w:color w:val="000000"/>
                <w:sz w:val="18"/>
                <w:szCs w:val="18"/>
              </w:rPr>
              <w:t>生活污水经处理后用于场地及道路洒水、洗车、绿化和黄泥灌浆，</w:t>
            </w:r>
            <w:r w:rsidR="00F4260E">
              <w:rPr>
                <w:rFonts w:hint="eastAsia"/>
                <w:color w:val="000000"/>
                <w:sz w:val="18"/>
                <w:szCs w:val="18"/>
              </w:rPr>
              <w:t>不外排。</w:t>
            </w:r>
          </w:p>
        </w:tc>
        <w:tc>
          <w:tcPr>
            <w:tcW w:w="3153" w:type="dxa"/>
            <w:vAlign w:val="center"/>
          </w:tcPr>
          <w:p w:rsidR="002E5EF1" w:rsidRPr="002E5EF1" w:rsidRDefault="00F4260E" w:rsidP="002E5EF1">
            <w:pPr>
              <w:spacing w:line="240" w:lineRule="exact"/>
              <w:ind w:firstLine="0"/>
              <w:rPr>
                <w:color w:val="000000"/>
                <w:sz w:val="18"/>
                <w:szCs w:val="18"/>
              </w:rPr>
            </w:pPr>
            <w:r w:rsidRPr="00112CE4">
              <w:rPr>
                <w:color w:val="000000"/>
                <w:sz w:val="18"/>
                <w:szCs w:val="18"/>
              </w:rPr>
              <w:t>综合回用于道路及场地抑尘洒水、洗车、绿化用水、黄泥灌浆用水等，回采</w:t>
            </w:r>
            <w:r w:rsidRPr="00112CE4">
              <w:rPr>
                <w:color w:val="000000"/>
                <w:sz w:val="18"/>
                <w:szCs w:val="18"/>
              </w:rPr>
              <w:t>3</w:t>
            </w:r>
            <w:r w:rsidRPr="00112CE4">
              <w:rPr>
                <w:color w:val="000000"/>
                <w:sz w:val="18"/>
                <w:szCs w:val="18"/>
              </w:rPr>
              <w:t>号煤层时多余的</w:t>
            </w:r>
            <w:r w:rsidRPr="002040CD">
              <w:rPr>
                <w:rFonts w:hint="eastAsia"/>
                <w:sz w:val="18"/>
                <w:szCs w:val="18"/>
              </w:rPr>
              <w:t>送长治县振通运业有限公司</w:t>
            </w:r>
            <w:r w:rsidRPr="002040CD">
              <w:rPr>
                <w:rFonts w:hint="eastAsia"/>
                <w:sz w:val="18"/>
                <w:szCs w:val="18"/>
              </w:rPr>
              <w:t>120</w:t>
            </w:r>
            <w:r w:rsidRPr="002040CD">
              <w:rPr>
                <w:rFonts w:hint="eastAsia"/>
                <w:sz w:val="18"/>
                <w:szCs w:val="18"/>
              </w:rPr>
              <w:t>万</w:t>
            </w:r>
            <w:r w:rsidRPr="002040CD">
              <w:rPr>
                <w:rFonts w:hint="eastAsia"/>
                <w:sz w:val="18"/>
                <w:szCs w:val="18"/>
              </w:rPr>
              <w:t>t/a</w:t>
            </w:r>
            <w:r w:rsidRPr="002040CD">
              <w:rPr>
                <w:rFonts w:hint="eastAsia"/>
                <w:sz w:val="18"/>
                <w:szCs w:val="18"/>
              </w:rPr>
              <w:t>洗煤厂综合利用不外排</w:t>
            </w:r>
            <w:r w:rsidRPr="002040CD">
              <w:rPr>
                <w:sz w:val="18"/>
                <w:szCs w:val="18"/>
              </w:rPr>
              <w:t>，回采</w:t>
            </w:r>
            <w:r w:rsidRPr="002040CD">
              <w:rPr>
                <w:sz w:val="18"/>
                <w:szCs w:val="18"/>
              </w:rPr>
              <w:t>15</w:t>
            </w:r>
            <w:r w:rsidRPr="002040CD">
              <w:rPr>
                <w:sz w:val="18"/>
                <w:szCs w:val="18"/>
              </w:rPr>
              <w:t>号煤层时</w:t>
            </w:r>
            <w:r w:rsidRPr="002040CD">
              <w:rPr>
                <w:rFonts w:hint="eastAsia"/>
                <w:sz w:val="18"/>
                <w:szCs w:val="18"/>
              </w:rPr>
              <w:t>本</w:t>
            </w:r>
            <w:r>
              <w:rPr>
                <w:rFonts w:hint="eastAsia"/>
                <w:color w:val="000000"/>
                <w:sz w:val="18"/>
                <w:szCs w:val="18"/>
              </w:rPr>
              <w:t>矿全部综合利用</w:t>
            </w:r>
            <w:r w:rsidRPr="00112CE4">
              <w:rPr>
                <w:color w:val="000000"/>
                <w:sz w:val="18"/>
                <w:szCs w:val="18"/>
              </w:rPr>
              <w:t>不外排。</w:t>
            </w:r>
          </w:p>
        </w:tc>
      </w:tr>
      <w:tr w:rsidR="002E5EF1" w:rsidRPr="002E5EF1" w:rsidTr="0062150F">
        <w:trPr>
          <w:jc w:val="center"/>
        </w:trPr>
        <w:tc>
          <w:tcPr>
            <w:tcW w:w="534" w:type="dxa"/>
            <w:vMerge w:val="restart"/>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固废</w:t>
            </w: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8</w:t>
            </w:r>
          </w:p>
        </w:tc>
        <w:tc>
          <w:tcPr>
            <w:tcW w:w="1307" w:type="dxa"/>
            <w:vAlign w:val="center"/>
          </w:tcPr>
          <w:p w:rsidR="002E5EF1" w:rsidRPr="002E5EF1" w:rsidRDefault="002E5EF1" w:rsidP="002E5EF1">
            <w:pPr>
              <w:spacing w:line="260" w:lineRule="exact"/>
              <w:ind w:firstLine="0"/>
              <w:rPr>
                <w:color w:val="000000"/>
                <w:sz w:val="18"/>
                <w:szCs w:val="18"/>
              </w:rPr>
            </w:pPr>
            <w:r w:rsidRPr="002E5EF1">
              <w:rPr>
                <w:rFonts w:hint="eastAsia"/>
                <w:color w:val="000000"/>
                <w:sz w:val="18"/>
                <w:szCs w:val="18"/>
              </w:rPr>
              <w:t>煤矸石</w:t>
            </w:r>
          </w:p>
        </w:tc>
        <w:tc>
          <w:tcPr>
            <w:tcW w:w="3327" w:type="dxa"/>
            <w:vAlign w:val="center"/>
          </w:tcPr>
          <w:p w:rsidR="002E5EF1" w:rsidRPr="002E5EF1" w:rsidRDefault="0062150F" w:rsidP="0062150F">
            <w:pPr>
              <w:spacing w:line="240" w:lineRule="exact"/>
              <w:ind w:firstLine="0"/>
              <w:rPr>
                <w:color w:val="000000"/>
                <w:sz w:val="18"/>
                <w:szCs w:val="18"/>
              </w:rPr>
            </w:pPr>
            <w:r>
              <w:rPr>
                <w:rFonts w:hint="eastAsia"/>
                <w:color w:val="000000"/>
                <w:sz w:val="18"/>
                <w:szCs w:val="18"/>
              </w:rPr>
              <w:t>全部</w:t>
            </w:r>
            <w:r w:rsidR="002E5EF1" w:rsidRPr="002E5EF1">
              <w:rPr>
                <w:rFonts w:hint="eastAsia"/>
                <w:color w:val="000000"/>
                <w:sz w:val="18"/>
                <w:szCs w:val="18"/>
              </w:rPr>
              <w:t>综合利用于制砖，</w:t>
            </w:r>
            <w:r>
              <w:rPr>
                <w:rFonts w:hint="eastAsia"/>
                <w:color w:val="000000"/>
                <w:sz w:val="18"/>
                <w:szCs w:val="18"/>
              </w:rPr>
              <w:t>利用不平衡时送协议的第三方单位处置</w:t>
            </w:r>
          </w:p>
        </w:tc>
        <w:tc>
          <w:tcPr>
            <w:tcW w:w="3153" w:type="dxa"/>
            <w:vAlign w:val="center"/>
          </w:tcPr>
          <w:p w:rsidR="002E5EF1" w:rsidRPr="002E5EF1" w:rsidRDefault="00525DA4" w:rsidP="002E5EF1">
            <w:pPr>
              <w:spacing w:line="240" w:lineRule="exact"/>
              <w:ind w:firstLine="0"/>
              <w:rPr>
                <w:color w:val="000000"/>
                <w:sz w:val="18"/>
                <w:szCs w:val="18"/>
              </w:rPr>
            </w:pPr>
            <w:r>
              <w:rPr>
                <w:rFonts w:hint="eastAsia"/>
                <w:color w:val="000000"/>
                <w:sz w:val="18"/>
                <w:szCs w:val="18"/>
              </w:rPr>
              <w:t>——</w:t>
            </w:r>
          </w:p>
        </w:tc>
      </w:tr>
      <w:tr w:rsidR="002E5EF1" w:rsidRPr="002E5EF1" w:rsidTr="0062150F">
        <w:trPr>
          <w:jc w:val="center"/>
        </w:trPr>
        <w:tc>
          <w:tcPr>
            <w:tcW w:w="534" w:type="dxa"/>
            <w:vMerge/>
            <w:vAlign w:val="center"/>
          </w:tcPr>
          <w:p w:rsidR="002E5EF1" w:rsidRPr="002E5EF1" w:rsidRDefault="002E5EF1" w:rsidP="002E5EF1">
            <w:pPr>
              <w:spacing w:line="260" w:lineRule="exact"/>
              <w:ind w:firstLine="0"/>
              <w:jc w:val="center"/>
              <w:rPr>
                <w:color w:val="000000"/>
                <w:sz w:val="18"/>
                <w:szCs w:val="18"/>
              </w:rPr>
            </w:pP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9</w:t>
            </w:r>
          </w:p>
        </w:tc>
        <w:tc>
          <w:tcPr>
            <w:tcW w:w="1307" w:type="dxa"/>
            <w:vAlign w:val="center"/>
          </w:tcPr>
          <w:p w:rsidR="002E5EF1" w:rsidRPr="002E5EF1" w:rsidRDefault="002E5EF1" w:rsidP="002E5EF1">
            <w:pPr>
              <w:spacing w:line="260" w:lineRule="exact"/>
              <w:ind w:firstLine="0"/>
              <w:rPr>
                <w:color w:val="000000"/>
                <w:sz w:val="18"/>
                <w:szCs w:val="18"/>
              </w:rPr>
            </w:pPr>
            <w:r w:rsidRPr="002E5EF1">
              <w:rPr>
                <w:rFonts w:hint="eastAsia"/>
                <w:color w:val="000000"/>
                <w:sz w:val="18"/>
                <w:szCs w:val="18"/>
              </w:rPr>
              <w:t>炉（灰）渣</w:t>
            </w:r>
          </w:p>
        </w:tc>
        <w:tc>
          <w:tcPr>
            <w:tcW w:w="3327" w:type="dxa"/>
            <w:vAlign w:val="center"/>
          </w:tcPr>
          <w:p w:rsidR="002E5EF1" w:rsidRPr="002E5EF1" w:rsidRDefault="0062150F" w:rsidP="002E5EF1">
            <w:pPr>
              <w:spacing w:line="240" w:lineRule="exact"/>
              <w:ind w:firstLine="0"/>
              <w:rPr>
                <w:color w:val="000000"/>
                <w:sz w:val="18"/>
                <w:szCs w:val="18"/>
              </w:rPr>
            </w:pPr>
            <w:r>
              <w:rPr>
                <w:rFonts w:hint="eastAsia"/>
                <w:color w:val="000000"/>
                <w:sz w:val="18"/>
                <w:szCs w:val="18"/>
              </w:rPr>
              <w:t>全部综合利用</w:t>
            </w:r>
          </w:p>
        </w:tc>
        <w:tc>
          <w:tcPr>
            <w:tcW w:w="3153" w:type="dxa"/>
            <w:vAlign w:val="center"/>
          </w:tcPr>
          <w:p w:rsidR="002E5EF1" w:rsidRPr="002E5EF1" w:rsidRDefault="00525DA4" w:rsidP="002E5EF1">
            <w:pPr>
              <w:spacing w:line="240" w:lineRule="exact"/>
              <w:ind w:firstLine="0"/>
              <w:rPr>
                <w:color w:val="000000"/>
                <w:sz w:val="18"/>
                <w:szCs w:val="18"/>
              </w:rPr>
            </w:pPr>
            <w:r>
              <w:rPr>
                <w:rFonts w:hint="eastAsia"/>
                <w:color w:val="000000"/>
                <w:sz w:val="18"/>
                <w:szCs w:val="18"/>
              </w:rPr>
              <w:t>无</w:t>
            </w:r>
            <w:r w:rsidRPr="002E5EF1">
              <w:rPr>
                <w:rFonts w:hint="eastAsia"/>
                <w:color w:val="000000"/>
                <w:sz w:val="18"/>
                <w:szCs w:val="18"/>
              </w:rPr>
              <w:t>炉（灰）渣</w:t>
            </w:r>
            <w:r>
              <w:rPr>
                <w:rFonts w:hint="eastAsia"/>
                <w:color w:val="000000"/>
                <w:sz w:val="18"/>
                <w:szCs w:val="18"/>
              </w:rPr>
              <w:t>产生</w:t>
            </w:r>
          </w:p>
        </w:tc>
      </w:tr>
      <w:tr w:rsidR="002E5EF1" w:rsidRPr="002E5EF1" w:rsidTr="0062150F">
        <w:trPr>
          <w:trHeight w:val="802"/>
          <w:jc w:val="center"/>
        </w:trPr>
        <w:tc>
          <w:tcPr>
            <w:tcW w:w="534" w:type="dxa"/>
            <w:vMerge/>
            <w:vAlign w:val="center"/>
          </w:tcPr>
          <w:p w:rsidR="002E5EF1" w:rsidRPr="002E5EF1" w:rsidRDefault="002E5EF1" w:rsidP="002E5EF1">
            <w:pPr>
              <w:spacing w:line="260" w:lineRule="exact"/>
              <w:ind w:firstLine="0"/>
              <w:jc w:val="center"/>
              <w:rPr>
                <w:color w:val="000000"/>
                <w:sz w:val="18"/>
                <w:szCs w:val="18"/>
              </w:rPr>
            </w:pP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10</w:t>
            </w:r>
          </w:p>
        </w:tc>
        <w:tc>
          <w:tcPr>
            <w:tcW w:w="1307" w:type="dxa"/>
            <w:vAlign w:val="center"/>
          </w:tcPr>
          <w:p w:rsidR="002E5EF1" w:rsidRPr="002E5EF1" w:rsidRDefault="002E5EF1" w:rsidP="002E5EF1">
            <w:pPr>
              <w:spacing w:line="260" w:lineRule="exact"/>
              <w:ind w:firstLine="0"/>
              <w:rPr>
                <w:color w:val="000000"/>
                <w:sz w:val="18"/>
                <w:szCs w:val="18"/>
              </w:rPr>
            </w:pPr>
            <w:r w:rsidRPr="002E5EF1">
              <w:rPr>
                <w:rFonts w:hint="eastAsia"/>
                <w:color w:val="000000"/>
                <w:sz w:val="18"/>
                <w:szCs w:val="18"/>
              </w:rPr>
              <w:t>污泥</w:t>
            </w:r>
          </w:p>
        </w:tc>
        <w:tc>
          <w:tcPr>
            <w:tcW w:w="3327" w:type="dxa"/>
            <w:vAlign w:val="center"/>
          </w:tcPr>
          <w:p w:rsidR="002E5EF1" w:rsidRPr="002E5EF1" w:rsidRDefault="0062150F" w:rsidP="0062150F">
            <w:pPr>
              <w:spacing w:line="240" w:lineRule="exact"/>
              <w:ind w:firstLine="0"/>
              <w:rPr>
                <w:color w:val="000000"/>
                <w:sz w:val="18"/>
                <w:szCs w:val="18"/>
              </w:rPr>
            </w:pPr>
            <w:r w:rsidRPr="002E5EF1">
              <w:rPr>
                <w:rFonts w:hint="eastAsia"/>
                <w:color w:val="000000"/>
                <w:sz w:val="18"/>
                <w:szCs w:val="18"/>
              </w:rPr>
              <w:t>矿井水处理站污泥脱水后掺入末煤，生活污水处理站污泥干化后用作工业场地绿化用肥</w:t>
            </w:r>
          </w:p>
        </w:tc>
        <w:tc>
          <w:tcPr>
            <w:tcW w:w="3153" w:type="dxa"/>
            <w:vAlign w:val="center"/>
          </w:tcPr>
          <w:p w:rsidR="002E5EF1" w:rsidRPr="002E5EF1" w:rsidRDefault="00525DA4" w:rsidP="002E5EF1">
            <w:pPr>
              <w:spacing w:line="240" w:lineRule="exact"/>
              <w:ind w:firstLine="0"/>
              <w:rPr>
                <w:color w:val="000000"/>
                <w:sz w:val="18"/>
                <w:szCs w:val="18"/>
              </w:rPr>
            </w:pPr>
            <w:r>
              <w:rPr>
                <w:rFonts w:hint="eastAsia"/>
                <w:color w:val="000000"/>
                <w:sz w:val="18"/>
                <w:szCs w:val="18"/>
              </w:rPr>
              <w:t>——</w:t>
            </w:r>
          </w:p>
        </w:tc>
      </w:tr>
      <w:tr w:rsidR="002E5EF1" w:rsidRPr="002E5EF1" w:rsidTr="0062150F">
        <w:trPr>
          <w:jc w:val="center"/>
        </w:trPr>
        <w:tc>
          <w:tcPr>
            <w:tcW w:w="534" w:type="dxa"/>
            <w:vMerge/>
            <w:vAlign w:val="center"/>
          </w:tcPr>
          <w:p w:rsidR="002E5EF1" w:rsidRPr="002E5EF1" w:rsidRDefault="002E5EF1" w:rsidP="002E5EF1">
            <w:pPr>
              <w:spacing w:line="260" w:lineRule="exact"/>
              <w:ind w:firstLine="0"/>
              <w:jc w:val="center"/>
              <w:rPr>
                <w:color w:val="000000"/>
                <w:sz w:val="18"/>
                <w:szCs w:val="18"/>
              </w:rPr>
            </w:pPr>
          </w:p>
        </w:tc>
        <w:tc>
          <w:tcPr>
            <w:tcW w:w="425" w:type="dxa"/>
            <w:vAlign w:val="center"/>
          </w:tcPr>
          <w:p w:rsidR="002E5EF1" w:rsidRPr="002E5EF1" w:rsidRDefault="002E5EF1" w:rsidP="002E5EF1">
            <w:pPr>
              <w:spacing w:line="260" w:lineRule="exact"/>
              <w:ind w:firstLine="0"/>
              <w:jc w:val="center"/>
              <w:rPr>
                <w:color w:val="000000"/>
                <w:sz w:val="18"/>
                <w:szCs w:val="18"/>
              </w:rPr>
            </w:pPr>
            <w:r w:rsidRPr="002E5EF1">
              <w:rPr>
                <w:rFonts w:hint="eastAsia"/>
                <w:color w:val="000000"/>
                <w:sz w:val="18"/>
                <w:szCs w:val="18"/>
              </w:rPr>
              <w:t>11</w:t>
            </w:r>
          </w:p>
        </w:tc>
        <w:tc>
          <w:tcPr>
            <w:tcW w:w="1307" w:type="dxa"/>
            <w:vAlign w:val="center"/>
          </w:tcPr>
          <w:p w:rsidR="002E5EF1" w:rsidRPr="002E5EF1" w:rsidRDefault="002E5EF1" w:rsidP="002E5EF1">
            <w:pPr>
              <w:spacing w:line="260" w:lineRule="exact"/>
              <w:ind w:firstLine="0"/>
              <w:rPr>
                <w:color w:val="000000"/>
                <w:sz w:val="18"/>
                <w:szCs w:val="18"/>
              </w:rPr>
            </w:pPr>
            <w:r w:rsidRPr="002E5EF1">
              <w:rPr>
                <w:rFonts w:hint="eastAsia"/>
                <w:color w:val="000000"/>
                <w:sz w:val="18"/>
                <w:szCs w:val="18"/>
              </w:rPr>
              <w:t>生活垃圾</w:t>
            </w:r>
          </w:p>
        </w:tc>
        <w:tc>
          <w:tcPr>
            <w:tcW w:w="3327" w:type="dxa"/>
            <w:vAlign w:val="center"/>
          </w:tcPr>
          <w:p w:rsidR="002E5EF1" w:rsidRPr="002E5EF1" w:rsidRDefault="0062150F" w:rsidP="0062150F">
            <w:pPr>
              <w:spacing w:line="240" w:lineRule="exact"/>
              <w:ind w:firstLine="0"/>
              <w:rPr>
                <w:color w:val="000000"/>
                <w:sz w:val="18"/>
                <w:szCs w:val="18"/>
              </w:rPr>
            </w:pPr>
            <w:r w:rsidRPr="002E5EF1">
              <w:rPr>
                <w:rFonts w:hint="eastAsia"/>
                <w:color w:val="000000"/>
                <w:sz w:val="18"/>
                <w:szCs w:val="18"/>
              </w:rPr>
              <w:t>定点堆放，定期</w:t>
            </w:r>
            <w:r>
              <w:rPr>
                <w:rFonts w:hint="eastAsia"/>
                <w:color w:val="000000"/>
                <w:sz w:val="18"/>
                <w:szCs w:val="18"/>
              </w:rPr>
              <w:t>由当地环卫部门清运</w:t>
            </w:r>
            <w:r w:rsidRPr="002E5EF1">
              <w:rPr>
                <w:rFonts w:hint="eastAsia"/>
                <w:color w:val="000000"/>
                <w:sz w:val="18"/>
                <w:szCs w:val="18"/>
              </w:rPr>
              <w:t>统一处置</w:t>
            </w:r>
          </w:p>
        </w:tc>
        <w:tc>
          <w:tcPr>
            <w:tcW w:w="3153" w:type="dxa"/>
            <w:vAlign w:val="center"/>
          </w:tcPr>
          <w:p w:rsidR="002E5EF1" w:rsidRPr="002E5EF1" w:rsidRDefault="00525DA4" w:rsidP="002E5EF1">
            <w:pPr>
              <w:spacing w:line="240" w:lineRule="exact"/>
              <w:ind w:firstLine="0"/>
              <w:rPr>
                <w:color w:val="000000"/>
                <w:sz w:val="18"/>
                <w:szCs w:val="18"/>
              </w:rPr>
            </w:pPr>
            <w:r>
              <w:rPr>
                <w:rFonts w:hint="eastAsia"/>
                <w:color w:val="000000"/>
                <w:sz w:val="18"/>
                <w:szCs w:val="18"/>
              </w:rPr>
              <w:t>——</w:t>
            </w:r>
          </w:p>
        </w:tc>
      </w:tr>
      <w:tr w:rsidR="0062150F" w:rsidRPr="002E5EF1" w:rsidTr="0062150F">
        <w:trPr>
          <w:trHeight w:val="1130"/>
          <w:jc w:val="center"/>
        </w:trPr>
        <w:tc>
          <w:tcPr>
            <w:tcW w:w="534" w:type="dxa"/>
            <w:vAlign w:val="center"/>
          </w:tcPr>
          <w:p w:rsidR="0062150F" w:rsidRPr="002E5EF1" w:rsidRDefault="0062150F" w:rsidP="002E5EF1">
            <w:pPr>
              <w:spacing w:line="260" w:lineRule="exact"/>
              <w:ind w:firstLine="0"/>
              <w:jc w:val="center"/>
              <w:rPr>
                <w:color w:val="000000"/>
                <w:sz w:val="18"/>
                <w:szCs w:val="18"/>
              </w:rPr>
            </w:pPr>
            <w:r w:rsidRPr="002E5EF1">
              <w:rPr>
                <w:rFonts w:hint="eastAsia"/>
                <w:color w:val="000000"/>
                <w:sz w:val="18"/>
                <w:szCs w:val="18"/>
              </w:rPr>
              <w:t>噪声</w:t>
            </w:r>
          </w:p>
        </w:tc>
        <w:tc>
          <w:tcPr>
            <w:tcW w:w="425" w:type="dxa"/>
            <w:vAlign w:val="center"/>
          </w:tcPr>
          <w:p w:rsidR="0062150F" w:rsidRPr="002E5EF1" w:rsidRDefault="0062150F" w:rsidP="002E5EF1">
            <w:pPr>
              <w:spacing w:line="260" w:lineRule="exact"/>
              <w:ind w:firstLine="0"/>
              <w:jc w:val="center"/>
              <w:rPr>
                <w:color w:val="000000"/>
                <w:sz w:val="18"/>
                <w:szCs w:val="18"/>
              </w:rPr>
            </w:pPr>
            <w:r w:rsidRPr="002E5EF1">
              <w:rPr>
                <w:rFonts w:hint="eastAsia"/>
                <w:color w:val="000000"/>
                <w:sz w:val="18"/>
                <w:szCs w:val="18"/>
              </w:rPr>
              <w:t>12</w:t>
            </w:r>
          </w:p>
        </w:tc>
        <w:tc>
          <w:tcPr>
            <w:tcW w:w="1307" w:type="dxa"/>
            <w:vAlign w:val="center"/>
          </w:tcPr>
          <w:p w:rsidR="0062150F" w:rsidRPr="002E5EF1" w:rsidRDefault="0062150F" w:rsidP="002E5EF1">
            <w:pPr>
              <w:spacing w:line="260" w:lineRule="exact"/>
              <w:ind w:firstLine="0"/>
              <w:rPr>
                <w:color w:val="000000"/>
                <w:sz w:val="18"/>
                <w:szCs w:val="18"/>
              </w:rPr>
            </w:pPr>
            <w:r w:rsidRPr="002E5EF1">
              <w:rPr>
                <w:rFonts w:hint="eastAsia"/>
                <w:color w:val="000000"/>
                <w:sz w:val="18"/>
                <w:szCs w:val="18"/>
              </w:rPr>
              <w:t>各种产噪设备</w:t>
            </w:r>
          </w:p>
        </w:tc>
        <w:tc>
          <w:tcPr>
            <w:tcW w:w="3327" w:type="dxa"/>
            <w:vAlign w:val="center"/>
          </w:tcPr>
          <w:p w:rsidR="0062150F" w:rsidRPr="002E5EF1" w:rsidRDefault="0062150F" w:rsidP="00663597">
            <w:pPr>
              <w:spacing w:line="240" w:lineRule="exact"/>
              <w:ind w:firstLine="0"/>
              <w:rPr>
                <w:color w:val="000000"/>
                <w:sz w:val="18"/>
                <w:szCs w:val="18"/>
              </w:rPr>
            </w:pPr>
            <w:r w:rsidRPr="002E5EF1">
              <w:rPr>
                <w:rFonts w:hint="eastAsia"/>
                <w:color w:val="000000"/>
                <w:sz w:val="18"/>
                <w:szCs w:val="18"/>
              </w:rPr>
              <w:t>对高噪声源采取消声、吸声、隔声、减振等降噪措施，风井场地通风机安装高效消声器和扩散口；</w:t>
            </w:r>
            <w:r w:rsidRPr="002E5EF1">
              <w:rPr>
                <w:sz w:val="18"/>
                <w:szCs w:val="18"/>
              </w:rPr>
              <w:t>运煤汽车加强管理、限速、限制鸣笛</w:t>
            </w:r>
          </w:p>
        </w:tc>
        <w:tc>
          <w:tcPr>
            <w:tcW w:w="3153" w:type="dxa"/>
            <w:vAlign w:val="center"/>
          </w:tcPr>
          <w:p w:rsidR="0062150F" w:rsidRPr="002E5EF1" w:rsidRDefault="00E17D53" w:rsidP="00CE59D0">
            <w:pPr>
              <w:spacing w:line="240" w:lineRule="exact"/>
              <w:ind w:firstLine="0"/>
              <w:rPr>
                <w:color w:val="000000"/>
                <w:sz w:val="18"/>
                <w:szCs w:val="18"/>
              </w:rPr>
            </w:pPr>
            <w:r w:rsidRPr="00E17D53">
              <w:rPr>
                <w:rFonts w:hint="eastAsia"/>
                <w:color w:val="000000"/>
                <w:sz w:val="18"/>
                <w:szCs w:val="18"/>
              </w:rPr>
              <w:t>更换产噪设备老化</w:t>
            </w:r>
            <w:r w:rsidR="00CE59D0">
              <w:rPr>
                <w:rFonts w:hint="eastAsia"/>
                <w:color w:val="000000"/>
                <w:sz w:val="18"/>
                <w:szCs w:val="18"/>
              </w:rPr>
              <w:t>的减震垫；及时更换破损门窗，以保证隔声效果；在通风机排风风道内</w:t>
            </w:r>
            <w:r w:rsidRPr="00E17D53">
              <w:rPr>
                <w:rFonts w:hint="eastAsia"/>
                <w:color w:val="000000"/>
                <w:sz w:val="18"/>
                <w:szCs w:val="18"/>
              </w:rPr>
              <w:t>设</w:t>
            </w:r>
            <w:r w:rsidR="00CE59D0">
              <w:rPr>
                <w:rFonts w:hint="eastAsia"/>
                <w:color w:val="000000"/>
                <w:sz w:val="18"/>
                <w:szCs w:val="18"/>
              </w:rPr>
              <w:t>2</w:t>
            </w:r>
            <w:r w:rsidRPr="00E17D53">
              <w:rPr>
                <w:rFonts w:hint="eastAsia"/>
                <w:color w:val="000000"/>
                <w:sz w:val="18"/>
                <w:szCs w:val="18"/>
              </w:rPr>
              <w:t>级消声器，并</w:t>
            </w:r>
            <w:r w:rsidR="00CE59D0">
              <w:rPr>
                <w:rFonts w:hint="eastAsia"/>
                <w:color w:val="000000"/>
                <w:sz w:val="18"/>
                <w:szCs w:val="18"/>
              </w:rPr>
              <w:t>更换</w:t>
            </w:r>
            <w:r w:rsidRPr="00E17D53">
              <w:rPr>
                <w:rFonts w:hint="eastAsia"/>
                <w:color w:val="000000"/>
                <w:sz w:val="18"/>
                <w:szCs w:val="18"/>
              </w:rPr>
              <w:t>风道内壁增设吸声材料</w:t>
            </w:r>
          </w:p>
        </w:tc>
      </w:tr>
      <w:tr w:rsidR="0062150F" w:rsidRPr="002E5EF1" w:rsidTr="0062150F">
        <w:trPr>
          <w:trHeight w:val="1558"/>
          <w:jc w:val="center"/>
        </w:trPr>
        <w:tc>
          <w:tcPr>
            <w:tcW w:w="534" w:type="dxa"/>
            <w:vAlign w:val="center"/>
          </w:tcPr>
          <w:p w:rsidR="0062150F" w:rsidRPr="002E5EF1" w:rsidRDefault="0062150F" w:rsidP="002E5EF1">
            <w:pPr>
              <w:spacing w:line="260" w:lineRule="exact"/>
              <w:ind w:firstLine="0"/>
              <w:jc w:val="center"/>
              <w:rPr>
                <w:color w:val="000000"/>
                <w:sz w:val="18"/>
                <w:szCs w:val="18"/>
              </w:rPr>
            </w:pPr>
            <w:r w:rsidRPr="002E5EF1">
              <w:rPr>
                <w:rFonts w:hint="eastAsia"/>
                <w:color w:val="000000"/>
                <w:sz w:val="18"/>
                <w:szCs w:val="18"/>
              </w:rPr>
              <w:t>生态</w:t>
            </w:r>
          </w:p>
        </w:tc>
        <w:tc>
          <w:tcPr>
            <w:tcW w:w="425" w:type="dxa"/>
            <w:vAlign w:val="center"/>
          </w:tcPr>
          <w:p w:rsidR="0062150F" w:rsidRPr="002E5EF1" w:rsidRDefault="0062150F" w:rsidP="002E5EF1">
            <w:pPr>
              <w:spacing w:line="260" w:lineRule="exact"/>
              <w:ind w:firstLine="0"/>
              <w:jc w:val="center"/>
              <w:rPr>
                <w:color w:val="000000"/>
                <w:sz w:val="18"/>
                <w:szCs w:val="18"/>
              </w:rPr>
            </w:pPr>
            <w:r w:rsidRPr="002E5EF1">
              <w:rPr>
                <w:rFonts w:hint="eastAsia"/>
                <w:color w:val="000000"/>
                <w:sz w:val="18"/>
                <w:szCs w:val="18"/>
              </w:rPr>
              <w:t>13</w:t>
            </w:r>
          </w:p>
        </w:tc>
        <w:tc>
          <w:tcPr>
            <w:tcW w:w="1307" w:type="dxa"/>
            <w:vAlign w:val="center"/>
          </w:tcPr>
          <w:p w:rsidR="0062150F" w:rsidRPr="002E5EF1" w:rsidRDefault="0062150F" w:rsidP="002E5EF1">
            <w:pPr>
              <w:spacing w:line="260" w:lineRule="exact"/>
              <w:ind w:firstLine="0"/>
              <w:rPr>
                <w:color w:val="000000"/>
                <w:sz w:val="18"/>
                <w:szCs w:val="18"/>
              </w:rPr>
            </w:pPr>
            <w:r w:rsidRPr="002E5EF1">
              <w:rPr>
                <w:rFonts w:hint="eastAsia"/>
                <w:color w:val="000000"/>
                <w:sz w:val="18"/>
                <w:szCs w:val="18"/>
              </w:rPr>
              <w:t>地表沉陷</w:t>
            </w:r>
          </w:p>
          <w:p w:rsidR="0062150F" w:rsidRPr="002E5EF1" w:rsidRDefault="0062150F" w:rsidP="002E5EF1">
            <w:pPr>
              <w:spacing w:line="260" w:lineRule="exact"/>
              <w:ind w:firstLine="0"/>
              <w:rPr>
                <w:color w:val="000000"/>
                <w:sz w:val="18"/>
                <w:szCs w:val="18"/>
              </w:rPr>
            </w:pPr>
            <w:r w:rsidRPr="002E5EF1">
              <w:rPr>
                <w:rFonts w:hint="eastAsia"/>
                <w:color w:val="000000"/>
                <w:sz w:val="18"/>
                <w:szCs w:val="18"/>
              </w:rPr>
              <w:t>场地绿化</w:t>
            </w:r>
          </w:p>
        </w:tc>
        <w:tc>
          <w:tcPr>
            <w:tcW w:w="3327" w:type="dxa"/>
            <w:vAlign w:val="center"/>
          </w:tcPr>
          <w:p w:rsidR="0062150F" w:rsidRPr="002E5EF1" w:rsidRDefault="00CD4358" w:rsidP="00CD4358">
            <w:pPr>
              <w:spacing w:line="240" w:lineRule="exact"/>
              <w:ind w:firstLine="0"/>
              <w:rPr>
                <w:color w:val="000000"/>
                <w:sz w:val="18"/>
                <w:szCs w:val="18"/>
              </w:rPr>
            </w:pPr>
            <w:r w:rsidRPr="002E5EF1">
              <w:rPr>
                <w:rFonts w:hint="eastAsia"/>
                <w:color w:val="000000"/>
                <w:sz w:val="18"/>
                <w:szCs w:val="18"/>
              </w:rPr>
              <w:t>工业场地绿化；对地面主要建构筑物留设保安煤柱；做好水土保持，减少水土流失，加强地表移动变形监测</w:t>
            </w:r>
          </w:p>
        </w:tc>
        <w:tc>
          <w:tcPr>
            <w:tcW w:w="3153" w:type="dxa"/>
            <w:vAlign w:val="center"/>
          </w:tcPr>
          <w:p w:rsidR="0062150F" w:rsidRPr="002E5EF1" w:rsidRDefault="00CD4358" w:rsidP="00CD4358">
            <w:pPr>
              <w:spacing w:line="240" w:lineRule="exact"/>
              <w:ind w:firstLine="0"/>
              <w:rPr>
                <w:color w:val="000000"/>
                <w:sz w:val="18"/>
                <w:szCs w:val="18"/>
              </w:rPr>
            </w:pPr>
            <w:r w:rsidRPr="002E5EF1">
              <w:rPr>
                <w:rFonts w:hint="eastAsia"/>
                <w:color w:val="000000"/>
                <w:sz w:val="18"/>
                <w:szCs w:val="18"/>
              </w:rPr>
              <w:t>做好沉陷区土地复垦工作，对地面主要建构筑物留设保安煤柱；对由于地表沉陷造成的地表附着物破坏，及时维修，恢复原态</w:t>
            </w:r>
          </w:p>
        </w:tc>
      </w:tr>
    </w:tbl>
    <w:p w:rsidR="002E5EF1" w:rsidRPr="002E5EF1" w:rsidRDefault="002E5EF1" w:rsidP="002E5EF1">
      <w:pPr>
        <w:spacing w:line="500" w:lineRule="exact"/>
        <w:ind w:firstLineChars="200" w:firstLine="480"/>
      </w:pPr>
    </w:p>
    <w:p w:rsidR="002E5EF1" w:rsidRPr="002E5EF1" w:rsidRDefault="002E5EF1" w:rsidP="002E5EF1">
      <w:pPr>
        <w:spacing w:line="500" w:lineRule="exact"/>
        <w:ind w:firstLineChars="200" w:firstLine="480"/>
      </w:pPr>
    </w:p>
    <w:p w:rsidR="00C446D1" w:rsidRPr="00EF4DE4" w:rsidRDefault="00C446D1" w:rsidP="002E5EF1">
      <w:pPr>
        <w:spacing w:line="500" w:lineRule="exact"/>
        <w:ind w:firstLineChars="200" w:firstLine="480"/>
        <w:sectPr w:rsidR="00C446D1" w:rsidRPr="00EF4DE4" w:rsidSect="00E14965">
          <w:footerReference w:type="default" r:id="rId31"/>
          <w:pgSz w:w="11906" w:h="16838" w:code="9"/>
          <w:pgMar w:top="1304" w:right="1644" w:bottom="1304" w:left="1644" w:header="851" w:footer="992" w:gutter="0"/>
          <w:cols w:space="425"/>
          <w:docGrid w:type="lines" w:linePitch="312"/>
        </w:sectPr>
      </w:pPr>
      <w:bookmarkStart w:id="48" w:name="_Toc344387724"/>
    </w:p>
    <w:p w:rsidR="00FB0FB0" w:rsidRPr="00EF4DE4" w:rsidRDefault="004F5C28" w:rsidP="008C1C8A">
      <w:pPr>
        <w:pStyle w:val="44"/>
        <w:ind w:firstLine="476"/>
      </w:pPr>
      <w:r w:rsidRPr="00EF4DE4">
        <w:rPr>
          <w:rFonts w:hint="eastAsia"/>
        </w:rPr>
        <w:lastRenderedPageBreak/>
        <w:t>2.8.2.</w:t>
      </w:r>
      <w:r w:rsidR="00F54A29">
        <w:rPr>
          <w:rFonts w:hint="eastAsia"/>
        </w:rPr>
        <w:t>3</w:t>
      </w:r>
      <w:r w:rsidR="00CB3147" w:rsidRPr="00EF4DE4">
        <w:rPr>
          <w:rFonts w:hint="eastAsia"/>
        </w:rPr>
        <w:t>拟采取的</w:t>
      </w:r>
      <w:r w:rsidR="00F43E80" w:rsidRPr="00EF4DE4">
        <w:rPr>
          <w:rFonts w:hint="eastAsia"/>
        </w:rPr>
        <w:t>环保措施</w:t>
      </w:r>
      <w:bookmarkEnd w:id="48"/>
      <w:r w:rsidR="00620919" w:rsidRPr="00EF4DE4">
        <w:rPr>
          <w:rFonts w:hint="eastAsia"/>
        </w:rPr>
        <w:t>及</w:t>
      </w:r>
      <w:r w:rsidR="00FB0FB0" w:rsidRPr="00EF4DE4">
        <w:rPr>
          <w:rFonts w:hint="eastAsia"/>
        </w:rPr>
        <w:t>污染源核算</w:t>
      </w:r>
    </w:p>
    <w:p w:rsidR="00F43E80" w:rsidRPr="00EF4DE4" w:rsidRDefault="004F5C28" w:rsidP="008C1C8A">
      <w:pPr>
        <w:pStyle w:val="44"/>
        <w:ind w:firstLine="476"/>
      </w:pPr>
      <w:r w:rsidRPr="00EF4DE4">
        <w:rPr>
          <w:rFonts w:hint="eastAsia"/>
        </w:rPr>
        <w:t>1</w:t>
      </w:r>
      <w:r w:rsidR="00F86B09" w:rsidRPr="00EF4DE4">
        <w:rPr>
          <w:rFonts w:hint="eastAsia"/>
        </w:rPr>
        <w:t>.</w:t>
      </w:r>
      <w:r w:rsidR="0032496C" w:rsidRPr="00EF4DE4">
        <w:rPr>
          <w:rFonts w:hint="eastAsia"/>
        </w:rPr>
        <w:t>环境空气污染</w:t>
      </w:r>
      <w:r w:rsidR="009A3B98" w:rsidRPr="00EF4DE4">
        <w:rPr>
          <w:rFonts w:hint="eastAsia"/>
        </w:rPr>
        <w:t>治</w:t>
      </w:r>
      <w:r w:rsidR="0032496C" w:rsidRPr="00EF4DE4">
        <w:rPr>
          <w:rFonts w:hint="eastAsia"/>
        </w:rPr>
        <w:t>理</w:t>
      </w:r>
      <w:r w:rsidR="009A3B98" w:rsidRPr="00EF4DE4">
        <w:rPr>
          <w:rFonts w:hint="eastAsia"/>
        </w:rPr>
        <w:t>措施</w:t>
      </w:r>
      <w:r w:rsidR="009961FF" w:rsidRPr="00EF4DE4">
        <w:rPr>
          <w:rFonts w:hint="eastAsia"/>
        </w:rPr>
        <w:t>及污染源核算</w:t>
      </w:r>
    </w:p>
    <w:p w:rsidR="002040CD" w:rsidRDefault="002040CD" w:rsidP="002040CD">
      <w:r>
        <w:rPr>
          <w:rFonts w:hint="eastAsia"/>
        </w:rPr>
        <w:t>配采工程投产后，淘汰了现有燃煤锅炉，改用空气源热泵系统为矿井供热，无废气产生。因此技改后</w:t>
      </w:r>
      <w:r w:rsidRPr="0083109D">
        <w:t>主要污染源为</w:t>
      </w:r>
      <w:r w:rsidRPr="00847A59">
        <w:rPr>
          <w:color w:val="000000"/>
        </w:rPr>
        <w:t>原煤转载、</w:t>
      </w:r>
      <w:r w:rsidRPr="00847A59">
        <w:rPr>
          <w:rFonts w:hint="eastAsia"/>
          <w:color w:val="000000"/>
        </w:rPr>
        <w:t>输送</w:t>
      </w:r>
      <w:r>
        <w:rPr>
          <w:rFonts w:hint="eastAsia"/>
          <w:color w:val="000000"/>
        </w:rPr>
        <w:t>、筛分过程中产生的煤尘</w:t>
      </w:r>
      <w:r w:rsidRPr="00847A59">
        <w:rPr>
          <w:color w:val="000000"/>
        </w:rPr>
        <w:t>以及道路扬尘。</w:t>
      </w:r>
    </w:p>
    <w:p w:rsidR="002040CD" w:rsidRPr="00EF4DE4" w:rsidRDefault="004F5C28" w:rsidP="002040CD">
      <w:r w:rsidRPr="00EF4DE4">
        <w:rPr>
          <w:rFonts w:hint="eastAsia"/>
        </w:rPr>
        <w:t>（</w:t>
      </w:r>
      <w:r w:rsidRPr="00EF4DE4">
        <w:rPr>
          <w:rFonts w:hint="eastAsia"/>
        </w:rPr>
        <w:t>1</w:t>
      </w:r>
      <w:r w:rsidRPr="00EF4DE4">
        <w:rPr>
          <w:rFonts w:hint="eastAsia"/>
        </w:rPr>
        <w:t>）</w:t>
      </w:r>
      <w:r w:rsidR="002040CD" w:rsidRPr="00EF4DE4">
        <w:rPr>
          <w:rFonts w:hint="eastAsia"/>
        </w:rPr>
        <w:t>原煤输送、转载及跌落点粉尘</w:t>
      </w:r>
    </w:p>
    <w:p w:rsidR="00F54A29" w:rsidRDefault="002040CD" w:rsidP="002040CD">
      <w:r w:rsidRPr="00EF4DE4">
        <w:rPr>
          <w:rFonts w:hint="eastAsia"/>
        </w:rPr>
        <w:t>本项目原煤场内运输送均采用全封闭带式输送走廊，</w:t>
      </w:r>
      <w:r w:rsidRPr="00EF4DE4">
        <w:t>同时在带式输送机的各转载点设置喷雾洒水装置，可有效地抑制粉尘的产生。</w:t>
      </w:r>
    </w:p>
    <w:p w:rsidR="002040CD" w:rsidRPr="00EF4DE4" w:rsidRDefault="004F5C28" w:rsidP="002040CD">
      <w:r w:rsidRPr="00EF4DE4">
        <w:rPr>
          <w:rFonts w:hint="eastAsia"/>
        </w:rPr>
        <w:t>（</w:t>
      </w:r>
      <w:r w:rsidRPr="00EF4DE4">
        <w:rPr>
          <w:rFonts w:hint="eastAsia"/>
        </w:rPr>
        <w:t>2</w:t>
      </w:r>
      <w:r w:rsidRPr="00EF4DE4">
        <w:rPr>
          <w:rFonts w:hint="eastAsia"/>
        </w:rPr>
        <w:t>）</w:t>
      </w:r>
      <w:r w:rsidR="002040CD" w:rsidRPr="00EF4DE4">
        <w:rPr>
          <w:rFonts w:hint="eastAsia"/>
        </w:rPr>
        <w:t>筛分粉尘</w:t>
      </w:r>
    </w:p>
    <w:p w:rsidR="002040CD" w:rsidRPr="00EF4DE4" w:rsidRDefault="002040CD" w:rsidP="002040CD">
      <w:r>
        <w:rPr>
          <w:rFonts w:hint="eastAsia"/>
        </w:rPr>
        <w:t>本矿现设有筛分间，振动筛采取吸尘罩</w:t>
      </w:r>
      <w:r>
        <w:rPr>
          <w:rFonts w:hint="eastAsia"/>
        </w:rPr>
        <w:t>+</w:t>
      </w:r>
      <w:r>
        <w:rPr>
          <w:rFonts w:hint="eastAsia"/>
        </w:rPr>
        <w:t>袋式除尘器处理工艺，技改前后，煤矿产能不发生变化，因此筛分环节粉尘产排量同现有工程。</w:t>
      </w:r>
    </w:p>
    <w:p w:rsidR="002040CD" w:rsidRPr="00EF4DE4" w:rsidRDefault="004F5C28" w:rsidP="002040CD">
      <w:r w:rsidRPr="00EF4DE4">
        <w:rPr>
          <w:rFonts w:hint="eastAsia"/>
        </w:rPr>
        <w:t>（</w:t>
      </w:r>
      <w:r w:rsidRPr="00EF4DE4">
        <w:rPr>
          <w:rFonts w:hint="eastAsia"/>
        </w:rPr>
        <w:t>3</w:t>
      </w:r>
      <w:r w:rsidRPr="00EF4DE4">
        <w:rPr>
          <w:rFonts w:hint="eastAsia"/>
        </w:rPr>
        <w:t>）</w:t>
      </w:r>
      <w:r w:rsidR="002040CD" w:rsidRPr="00EF4DE4">
        <w:rPr>
          <w:rFonts w:hint="eastAsia"/>
        </w:rPr>
        <w:t>煤炭储存</w:t>
      </w:r>
    </w:p>
    <w:p w:rsidR="002040CD" w:rsidRPr="00EF4DE4" w:rsidRDefault="002040CD" w:rsidP="002040CD">
      <w:r w:rsidRPr="00EF4DE4">
        <w:rPr>
          <w:rFonts w:hint="eastAsia"/>
        </w:rPr>
        <w:t>本项目</w:t>
      </w:r>
      <w:r>
        <w:rPr>
          <w:rFonts w:hint="eastAsia"/>
        </w:rPr>
        <w:t>原煤采用封闭储煤场储存，原煤装车也在其内进行。现场调查，封闭</w:t>
      </w:r>
      <w:r w:rsidRPr="00BD2926">
        <w:rPr>
          <w:rFonts w:hint="eastAsia"/>
        </w:rPr>
        <w:t>储煤场规模为</w:t>
      </w:r>
      <w:r w:rsidRPr="00BD2926">
        <w:rPr>
          <w:rFonts w:hint="eastAsia"/>
        </w:rPr>
        <w:t>125m</w:t>
      </w:r>
      <w:r w:rsidRPr="00BD2926">
        <w:rPr>
          <w:rFonts w:hint="eastAsia"/>
        </w:rPr>
        <w:t>×</w:t>
      </w:r>
      <w:r w:rsidRPr="00BD2926">
        <w:rPr>
          <w:rFonts w:hint="eastAsia"/>
        </w:rPr>
        <w:t>55m</w:t>
      </w:r>
      <w:r w:rsidRPr="00BD2926">
        <w:rPr>
          <w:rFonts w:hint="eastAsia"/>
        </w:rPr>
        <w:t>×</w:t>
      </w:r>
      <w:r w:rsidRPr="00BD2926">
        <w:rPr>
          <w:rFonts w:hint="eastAsia"/>
        </w:rPr>
        <w:t>15m</w:t>
      </w:r>
      <w:r w:rsidRPr="00BD2926">
        <w:rPr>
          <w:rFonts w:hint="eastAsia"/>
        </w:rPr>
        <w:t>，</w:t>
      </w:r>
      <w:r>
        <w:rPr>
          <w:rFonts w:hint="eastAsia"/>
        </w:rPr>
        <w:t>采用实体底座</w:t>
      </w:r>
      <w:r>
        <w:rPr>
          <w:rFonts w:hint="eastAsia"/>
        </w:rPr>
        <w:t>+</w:t>
      </w:r>
      <w:r>
        <w:rPr>
          <w:rFonts w:hint="eastAsia"/>
        </w:rPr>
        <w:t>彩钢结构进行封闭，</w:t>
      </w:r>
      <w:r w:rsidRPr="00BD2926">
        <w:t>总容量</w:t>
      </w:r>
      <w:r w:rsidRPr="00BD2926">
        <w:rPr>
          <w:rFonts w:hint="eastAsia"/>
        </w:rPr>
        <w:t>约</w:t>
      </w:r>
      <w:r w:rsidRPr="00BD2926">
        <w:t>为</w:t>
      </w:r>
      <w:r w:rsidRPr="00BD2926">
        <w:rPr>
          <w:rFonts w:hint="eastAsia"/>
        </w:rPr>
        <w:t>21000</w:t>
      </w:r>
      <w:r w:rsidRPr="00BD2926">
        <w:t>t</w:t>
      </w:r>
      <w:r>
        <w:rPr>
          <w:rFonts w:hint="eastAsia"/>
        </w:rPr>
        <w:t>。厂内设有固定喷雾抑尘喷头</w:t>
      </w:r>
      <w:r>
        <w:rPr>
          <w:rFonts w:hint="eastAsia"/>
        </w:rPr>
        <w:t>20</w:t>
      </w:r>
      <w:r>
        <w:rPr>
          <w:rFonts w:hint="eastAsia"/>
        </w:rPr>
        <w:t>个，并配套</w:t>
      </w:r>
      <w:r>
        <w:rPr>
          <w:rFonts w:hint="eastAsia"/>
        </w:rPr>
        <w:t>1</w:t>
      </w:r>
      <w:r>
        <w:rPr>
          <w:rFonts w:hint="eastAsia"/>
        </w:rPr>
        <w:t>台移动式雾炮机，用于煤炭堆放及装卸抑尘。</w:t>
      </w:r>
    </w:p>
    <w:p w:rsidR="00FD5701" w:rsidRPr="00EF4DE4" w:rsidRDefault="004F5C28" w:rsidP="00FD5701">
      <w:r w:rsidRPr="00EF4DE4">
        <w:rPr>
          <w:rFonts w:hint="eastAsia"/>
        </w:rPr>
        <w:t>（</w:t>
      </w:r>
      <w:r w:rsidRPr="00EF4DE4">
        <w:rPr>
          <w:rFonts w:hint="eastAsia"/>
        </w:rPr>
        <w:t>4</w:t>
      </w:r>
      <w:r w:rsidRPr="00EF4DE4">
        <w:rPr>
          <w:rFonts w:hint="eastAsia"/>
        </w:rPr>
        <w:t>）</w:t>
      </w:r>
      <w:r w:rsidR="001A011A" w:rsidRPr="00EF4DE4">
        <w:rPr>
          <w:rFonts w:hint="eastAsia"/>
        </w:rPr>
        <w:t>煤炭</w:t>
      </w:r>
      <w:r w:rsidR="00BD2926">
        <w:rPr>
          <w:rFonts w:hint="eastAsia"/>
        </w:rPr>
        <w:t>运输</w:t>
      </w:r>
      <w:r w:rsidR="00FD5701" w:rsidRPr="00EF4DE4">
        <w:rPr>
          <w:rFonts w:hint="eastAsia"/>
        </w:rPr>
        <w:t>扬尘</w:t>
      </w:r>
    </w:p>
    <w:p w:rsidR="00BD2926" w:rsidRDefault="00BD2926" w:rsidP="0076054C">
      <w:r w:rsidRPr="00BD233A">
        <w:t>矿井工业场地紧邻太荫公路，该路为场外三级道路，</w:t>
      </w:r>
      <w:r>
        <w:rPr>
          <w:rFonts w:hint="eastAsia"/>
        </w:rPr>
        <w:t>通过太荫公路向西约</w:t>
      </w:r>
      <w:r>
        <w:rPr>
          <w:rFonts w:hint="eastAsia"/>
        </w:rPr>
        <w:t>1.5km</w:t>
      </w:r>
      <w:r>
        <w:rPr>
          <w:rFonts w:hint="eastAsia"/>
        </w:rPr>
        <w:t>与</w:t>
      </w:r>
      <w:r w:rsidRPr="00BD233A">
        <w:t>长治</w:t>
      </w:r>
      <w:r w:rsidRPr="00BD233A">
        <w:t>—</w:t>
      </w:r>
      <w:r w:rsidRPr="00BD233A">
        <w:t>晋城二级公路</w:t>
      </w:r>
      <w:r>
        <w:rPr>
          <w:rFonts w:hint="eastAsia"/>
        </w:rPr>
        <w:t>（</w:t>
      </w:r>
      <w:r>
        <w:rPr>
          <w:rFonts w:hint="eastAsia"/>
        </w:rPr>
        <w:t>G207</w:t>
      </w:r>
      <w:r>
        <w:rPr>
          <w:rFonts w:hint="eastAsia"/>
        </w:rPr>
        <w:t>）相连，沿途不经过村庄。现场调查，矿方已采取以下措施：</w:t>
      </w:r>
    </w:p>
    <w:p w:rsidR="00584B21" w:rsidRPr="00EF4DE4" w:rsidRDefault="004F5C28" w:rsidP="0076054C">
      <w:r w:rsidRPr="00EF4DE4">
        <w:rPr>
          <w:rFonts w:hint="eastAsia"/>
        </w:rPr>
        <w:t>①</w:t>
      </w:r>
      <w:r w:rsidR="00BD2926">
        <w:rPr>
          <w:rFonts w:hint="eastAsia"/>
        </w:rPr>
        <w:t>出厂道路已硬化，定期进行洒水、清扫</w:t>
      </w:r>
      <w:r w:rsidR="00584B21" w:rsidRPr="00EF4DE4">
        <w:t>。</w:t>
      </w:r>
    </w:p>
    <w:p w:rsidR="00BD2926" w:rsidRDefault="004F5C28" w:rsidP="00584B21">
      <w:r w:rsidRPr="00EF4DE4">
        <w:rPr>
          <w:rFonts w:hint="eastAsia"/>
        </w:rPr>
        <w:t>②</w:t>
      </w:r>
      <w:r w:rsidR="00742E4C">
        <w:rPr>
          <w:rFonts w:hint="eastAsia"/>
        </w:rPr>
        <w:t>车辆出口处设有车辆清洗装置。</w:t>
      </w:r>
    </w:p>
    <w:p w:rsidR="00584B21" w:rsidRPr="00EF4DE4" w:rsidRDefault="00742E4C" w:rsidP="00584B21">
      <w:r w:rsidRPr="00EF4DE4">
        <w:rPr>
          <w:rFonts w:hint="eastAsia"/>
        </w:rPr>
        <w:t>③</w:t>
      </w:r>
      <w:r>
        <w:rPr>
          <w:rFonts w:hint="eastAsia"/>
        </w:rPr>
        <w:t>原煤封闭运输</w:t>
      </w:r>
      <w:r w:rsidR="00584B21" w:rsidRPr="00EF4DE4">
        <w:rPr>
          <w:rFonts w:hint="eastAsia"/>
        </w:rPr>
        <w:t>。</w:t>
      </w:r>
    </w:p>
    <w:p w:rsidR="00FD5701" w:rsidRPr="00EF4DE4" w:rsidRDefault="00742E4C" w:rsidP="0076054C">
      <w:r w:rsidRPr="00EF4DE4">
        <w:rPr>
          <w:rFonts w:hint="eastAsia"/>
        </w:rPr>
        <w:t>④</w:t>
      </w:r>
      <w:r w:rsidR="0076054C" w:rsidRPr="00EF4DE4">
        <w:rPr>
          <w:rFonts w:hint="eastAsia"/>
        </w:rPr>
        <w:t>运输道路出现损坏及时修复，减少道路表面的粉尘。</w:t>
      </w:r>
    </w:p>
    <w:p w:rsidR="009961FF" w:rsidRPr="00EF4DE4" w:rsidRDefault="00742E4C" w:rsidP="00F43E80">
      <w:r>
        <w:rPr>
          <w:rFonts w:hint="eastAsia"/>
        </w:rPr>
        <w:t>采取以上</w:t>
      </w:r>
      <w:r w:rsidR="00E60672" w:rsidRPr="00EF4DE4">
        <w:rPr>
          <w:rFonts w:hint="eastAsia"/>
        </w:rPr>
        <w:t>措施后，起尘量得到有效控制，对外环境影响不大。</w:t>
      </w:r>
    </w:p>
    <w:p w:rsidR="00AA366D" w:rsidRPr="00721E6B" w:rsidRDefault="00044F1E" w:rsidP="00F43E80">
      <w:pPr>
        <w:rPr>
          <w:b/>
        </w:rPr>
      </w:pPr>
      <w:r w:rsidRPr="00721E6B">
        <w:rPr>
          <w:rFonts w:hint="eastAsia"/>
          <w:b/>
        </w:rPr>
        <w:t>本项目运营期</w:t>
      </w:r>
      <w:r w:rsidR="009961FF" w:rsidRPr="00721E6B">
        <w:rPr>
          <w:rFonts w:hint="eastAsia"/>
          <w:b/>
        </w:rPr>
        <w:t>环境空气污染源、污染防治措施与污染物产、</w:t>
      </w:r>
      <w:r w:rsidR="00AA366D" w:rsidRPr="00721E6B">
        <w:rPr>
          <w:rFonts w:hint="eastAsia"/>
          <w:b/>
        </w:rPr>
        <w:t>排放量见表</w:t>
      </w:r>
      <w:r w:rsidR="00742E4C" w:rsidRPr="00721E6B">
        <w:rPr>
          <w:rFonts w:hint="eastAsia"/>
          <w:b/>
        </w:rPr>
        <w:t>2.8-2</w:t>
      </w:r>
      <w:r w:rsidR="00AA366D" w:rsidRPr="00721E6B">
        <w:rPr>
          <w:rFonts w:hint="eastAsia"/>
          <w:b/>
        </w:rPr>
        <w:t>。</w:t>
      </w:r>
    </w:p>
    <w:p w:rsidR="00EA71BA" w:rsidRPr="00EF4DE4" w:rsidRDefault="004F5C28" w:rsidP="008C1C8A">
      <w:pPr>
        <w:pStyle w:val="44"/>
        <w:ind w:firstLine="476"/>
      </w:pPr>
      <w:r w:rsidRPr="00EF4DE4">
        <w:rPr>
          <w:rFonts w:hint="eastAsia"/>
        </w:rPr>
        <w:t>2</w:t>
      </w:r>
      <w:r w:rsidR="00F86B09" w:rsidRPr="00EF4DE4">
        <w:rPr>
          <w:rFonts w:hint="eastAsia"/>
        </w:rPr>
        <w:t>.</w:t>
      </w:r>
      <w:r w:rsidR="00EA71BA" w:rsidRPr="00EF4DE4">
        <w:rPr>
          <w:rFonts w:hint="eastAsia"/>
        </w:rPr>
        <w:t>水</w:t>
      </w:r>
      <w:r w:rsidR="009961FF" w:rsidRPr="00EF4DE4">
        <w:rPr>
          <w:rFonts w:hint="eastAsia"/>
        </w:rPr>
        <w:t>污染</w:t>
      </w:r>
      <w:r w:rsidR="009A3B98" w:rsidRPr="00EF4DE4">
        <w:rPr>
          <w:rFonts w:hint="eastAsia"/>
        </w:rPr>
        <w:t>防治措施</w:t>
      </w:r>
      <w:r w:rsidR="009961FF" w:rsidRPr="00EF4DE4">
        <w:rPr>
          <w:rFonts w:hint="eastAsia"/>
        </w:rPr>
        <w:t>及污染源核算</w:t>
      </w:r>
    </w:p>
    <w:p w:rsidR="00EA71BA" w:rsidRPr="00EF4DE4" w:rsidRDefault="004F5C28" w:rsidP="00EA71BA">
      <w:r w:rsidRPr="00EF4DE4">
        <w:rPr>
          <w:rFonts w:hint="eastAsia"/>
        </w:rPr>
        <w:t>（</w:t>
      </w:r>
      <w:r w:rsidRPr="00EF4DE4">
        <w:rPr>
          <w:rFonts w:hint="eastAsia"/>
        </w:rPr>
        <w:t>1</w:t>
      </w:r>
      <w:r w:rsidRPr="00EF4DE4">
        <w:rPr>
          <w:rFonts w:hint="eastAsia"/>
        </w:rPr>
        <w:t>）</w:t>
      </w:r>
      <w:r w:rsidR="00E65DC5" w:rsidRPr="00EF4DE4">
        <w:rPr>
          <w:rFonts w:hint="eastAsia"/>
        </w:rPr>
        <w:t>矿井</w:t>
      </w:r>
      <w:r w:rsidR="00E95049" w:rsidRPr="00EF4DE4">
        <w:rPr>
          <w:rFonts w:hint="eastAsia"/>
        </w:rPr>
        <w:t>水</w:t>
      </w:r>
    </w:p>
    <w:p w:rsidR="00742E4C" w:rsidRDefault="00742E4C" w:rsidP="00742E4C">
      <w:bookmarkStart w:id="49" w:name="OLE_LINK15"/>
      <w:bookmarkStart w:id="50" w:name="OLE_LINK16"/>
      <w:r>
        <w:rPr>
          <w:rFonts w:hint="eastAsia"/>
        </w:rPr>
        <w:t>根据配采设计预测结果，</w:t>
      </w:r>
      <w:r w:rsidR="00EA71BA" w:rsidRPr="00EF4DE4">
        <w:rPr>
          <w:rFonts w:hint="eastAsia"/>
        </w:rPr>
        <w:t>矿井正常涌水量</w:t>
      </w:r>
      <w:r>
        <w:rPr>
          <w:rFonts w:hint="eastAsia"/>
        </w:rPr>
        <w:t>50</w:t>
      </w:r>
      <w:r w:rsidR="0099312D" w:rsidRPr="00EF4DE4">
        <w:rPr>
          <w:rFonts w:hint="eastAsia"/>
        </w:rPr>
        <w:t>m</w:t>
      </w:r>
      <w:r w:rsidR="001D3EA5" w:rsidRPr="00EF4DE4">
        <w:rPr>
          <w:rFonts w:hint="eastAsia"/>
          <w:vertAlign w:val="superscript"/>
        </w:rPr>
        <w:t>3</w:t>
      </w:r>
      <w:r w:rsidR="001D3EA5" w:rsidRPr="00EF4DE4">
        <w:rPr>
          <w:rFonts w:hint="eastAsia"/>
        </w:rPr>
        <w:t>/d</w:t>
      </w:r>
      <w:r w:rsidR="00EA71BA" w:rsidRPr="00EF4DE4">
        <w:rPr>
          <w:rFonts w:hint="eastAsia"/>
        </w:rPr>
        <w:t>，最大涌水量</w:t>
      </w:r>
      <w:r>
        <w:rPr>
          <w:rFonts w:hint="eastAsia"/>
        </w:rPr>
        <w:t>70</w:t>
      </w:r>
      <w:r w:rsidR="0099312D" w:rsidRPr="00EF4DE4">
        <w:rPr>
          <w:rFonts w:hint="eastAsia"/>
        </w:rPr>
        <w:t>m</w:t>
      </w:r>
      <w:r w:rsidR="001D3EA5" w:rsidRPr="00EF4DE4">
        <w:rPr>
          <w:rFonts w:hint="eastAsia"/>
          <w:vertAlign w:val="superscript"/>
        </w:rPr>
        <w:t>3</w:t>
      </w:r>
      <w:r w:rsidR="001D3EA5" w:rsidRPr="00EF4DE4">
        <w:rPr>
          <w:rFonts w:hint="eastAsia"/>
        </w:rPr>
        <w:t>/d</w:t>
      </w:r>
      <w:r w:rsidR="00EA71BA" w:rsidRPr="00EF4DE4">
        <w:rPr>
          <w:rFonts w:hint="eastAsia"/>
        </w:rPr>
        <w:t>。</w:t>
      </w:r>
    </w:p>
    <w:p w:rsidR="00742E4C" w:rsidRDefault="00742E4C" w:rsidP="00742E4C">
      <w:pPr>
        <w:rPr>
          <w:szCs w:val="30"/>
        </w:rPr>
      </w:pPr>
      <w:r>
        <w:rPr>
          <w:rFonts w:hint="eastAsia"/>
        </w:rPr>
        <w:lastRenderedPageBreak/>
        <w:t>现工业场地内建有</w:t>
      </w:r>
      <w:r>
        <w:rPr>
          <w:rFonts w:hint="eastAsia"/>
        </w:rPr>
        <w:t>1</w:t>
      </w:r>
      <w:r>
        <w:rPr>
          <w:rFonts w:hint="eastAsia"/>
        </w:rPr>
        <w:t>座矿井水</w:t>
      </w:r>
      <w:r w:rsidRPr="00742E4C">
        <w:t>处理站，内设</w:t>
      </w:r>
      <w:r w:rsidRPr="00742E4C">
        <w:t>2</w:t>
      </w:r>
      <w:r w:rsidRPr="00742E4C">
        <w:t>套</w:t>
      </w:r>
      <w:r w:rsidRPr="00742E4C">
        <w:t>WSZ-30</w:t>
      </w:r>
      <w:r w:rsidRPr="00742E4C">
        <w:t>型一元化净水处理设施，</w:t>
      </w:r>
      <w:r>
        <w:rPr>
          <w:rFonts w:hint="eastAsia"/>
        </w:rPr>
        <w:t>采用“混凝、沉淀、过滤、消毒”处理工艺，</w:t>
      </w:r>
      <w:r w:rsidRPr="00742E4C">
        <w:t>处理能力为</w:t>
      </w:r>
      <w:r w:rsidRPr="00742E4C">
        <w:t>60m³/h</w:t>
      </w:r>
      <w:r w:rsidR="00E65DC5" w:rsidRPr="00742E4C">
        <w:rPr>
          <w:szCs w:val="30"/>
        </w:rPr>
        <w:t>。</w:t>
      </w:r>
    </w:p>
    <w:p w:rsidR="00742E4C" w:rsidRPr="00A679CB" w:rsidRDefault="00742E4C" w:rsidP="00742E4C">
      <w:pPr>
        <w:rPr>
          <w:szCs w:val="30"/>
        </w:rPr>
      </w:pPr>
      <w:r>
        <w:rPr>
          <w:rFonts w:hint="eastAsia"/>
          <w:szCs w:val="30"/>
        </w:rPr>
        <w:t>现有矿井水处理站处理能力不能满足配采工程最大涌水量处理要求，且考虑到</w:t>
      </w:r>
      <w:r>
        <w:rPr>
          <w:rFonts w:hint="eastAsia"/>
          <w:szCs w:val="30"/>
        </w:rPr>
        <w:t>3</w:t>
      </w:r>
      <w:r>
        <w:rPr>
          <w:rFonts w:hint="eastAsia"/>
          <w:szCs w:val="30"/>
        </w:rPr>
        <w:t>号煤层存在</w:t>
      </w:r>
      <w:r w:rsidR="00663597">
        <w:rPr>
          <w:rFonts w:hint="eastAsia"/>
          <w:szCs w:val="30"/>
        </w:rPr>
        <w:t>多处采（古）空区积水，在实际生产过程中，可能出现探放水时矿井排水量突然增大，为保证所有矿井水能够经处理后达标排放，矿方拟新建</w:t>
      </w:r>
      <w:r w:rsidR="00663597">
        <w:rPr>
          <w:rFonts w:hint="eastAsia"/>
          <w:szCs w:val="30"/>
        </w:rPr>
        <w:t>2</w:t>
      </w:r>
      <w:r w:rsidR="00663597">
        <w:rPr>
          <w:rFonts w:hint="eastAsia"/>
          <w:szCs w:val="30"/>
        </w:rPr>
        <w:t>套一体化净水设施，处理能力为</w:t>
      </w:r>
      <w:r w:rsidR="00663597">
        <w:rPr>
          <w:rFonts w:hint="eastAsia"/>
          <w:szCs w:val="30"/>
        </w:rPr>
        <w:t>2</w:t>
      </w:r>
      <w:r w:rsidR="00663597">
        <w:rPr>
          <w:rFonts w:hint="eastAsia"/>
          <w:szCs w:val="30"/>
        </w:rPr>
        <w:t>×</w:t>
      </w:r>
      <w:r w:rsidR="00663597">
        <w:rPr>
          <w:rFonts w:hint="eastAsia"/>
          <w:szCs w:val="30"/>
        </w:rPr>
        <w:t>80m</w:t>
      </w:r>
      <w:r w:rsidR="00663597">
        <w:rPr>
          <w:rFonts w:hint="eastAsia"/>
          <w:szCs w:val="30"/>
        </w:rPr>
        <w:t>³</w:t>
      </w:r>
      <w:r w:rsidR="00663597">
        <w:rPr>
          <w:rFonts w:hint="eastAsia"/>
          <w:szCs w:val="30"/>
        </w:rPr>
        <w:t>/h</w:t>
      </w:r>
      <w:r w:rsidR="00663597">
        <w:rPr>
          <w:rFonts w:hint="eastAsia"/>
          <w:szCs w:val="30"/>
        </w:rPr>
        <w:t>，</w:t>
      </w:r>
      <w:r w:rsidR="00663597">
        <w:rPr>
          <w:rFonts w:hint="eastAsia"/>
        </w:rPr>
        <w:t>采用“混凝、沉淀、过滤、消毒”处理工艺。</w:t>
      </w:r>
      <w:r w:rsidR="00663597">
        <w:rPr>
          <w:rFonts w:hint="eastAsia"/>
        </w:rPr>
        <w:t>3</w:t>
      </w:r>
      <w:r w:rsidR="00663597">
        <w:rPr>
          <w:rFonts w:hint="eastAsia"/>
        </w:rPr>
        <w:t>号煤开采期间，处理后的矿井水回用于井下煤层注水、喷雾洒水，多余的矿井水</w:t>
      </w:r>
      <w:r w:rsidR="004A0F7E">
        <w:rPr>
          <w:rFonts w:hint="eastAsia"/>
        </w:rPr>
        <w:t>外排，类比</w:t>
      </w:r>
      <w:r w:rsidR="004A0F7E">
        <w:rPr>
          <w:rFonts w:hint="eastAsia"/>
        </w:rPr>
        <w:t>2018</w:t>
      </w:r>
      <w:r w:rsidR="004A0F7E">
        <w:rPr>
          <w:rFonts w:hint="eastAsia"/>
        </w:rPr>
        <w:t>年</w:t>
      </w:r>
      <w:r w:rsidR="00706FF0">
        <w:rPr>
          <w:rFonts w:hint="eastAsia"/>
        </w:rPr>
        <w:t>5</w:t>
      </w:r>
      <w:r w:rsidR="004A0F7E">
        <w:rPr>
          <w:rFonts w:hint="eastAsia"/>
        </w:rPr>
        <w:t>月，本矿采用相同工艺处理后矿井水监测资料，</w:t>
      </w:r>
      <w:r w:rsidR="00663597">
        <w:rPr>
          <w:rFonts w:hint="eastAsia"/>
        </w:rPr>
        <w:t>主要污染物</w:t>
      </w:r>
      <w:r w:rsidR="004A0F7E">
        <w:rPr>
          <w:rFonts w:hint="eastAsia"/>
        </w:rPr>
        <w:t>可以</w:t>
      </w:r>
      <w:r w:rsidR="00224E5F">
        <w:rPr>
          <w:rFonts w:hint="eastAsia"/>
        </w:rPr>
        <w:t>达到</w:t>
      </w:r>
      <w:r w:rsidR="004A0F7E">
        <w:rPr>
          <w:rFonts w:hint="eastAsia"/>
          <w:szCs w:val="30"/>
        </w:rPr>
        <w:t>《长治市煤矿矿井水外排标准》限值要求</w:t>
      </w:r>
      <w:r w:rsidR="00663597">
        <w:rPr>
          <w:rFonts w:hint="eastAsia"/>
          <w:szCs w:val="30"/>
        </w:rPr>
        <w:t>；</w:t>
      </w:r>
      <w:r w:rsidR="00663597">
        <w:rPr>
          <w:rFonts w:hint="eastAsia"/>
          <w:szCs w:val="30"/>
        </w:rPr>
        <w:t>15</w:t>
      </w:r>
      <w:r w:rsidR="00663597">
        <w:rPr>
          <w:rFonts w:hint="eastAsia"/>
          <w:szCs w:val="30"/>
        </w:rPr>
        <w:t>号煤层开采期间，</w:t>
      </w:r>
      <w:r w:rsidR="00663597">
        <w:rPr>
          <w:rFonts w:hint="eastAsia"/>
        </w:rPr>
        <w:t>处理后的矿井水</w:t>
      </w:r>
      <w:r w:rsidR="0092692B">
        <w:rPr>
          <w:rFonts w:hint="eastAsia"/>
        </w:rPr>
        <w:t>全</w:t>
      </w:r>
      <w:r w:rsidR="0092692B" w:rsidRPr="00A679CB">
        <w:rPr>
          <w:rFonts w:hint="eastAsia"/>
        </w:rPr>
        <w:t>部</w:t>
      </w:r>
      <w:r w:rsidR="00663597" w:rsidRPr="00A679CB">
        <w:rPr>
          <w:rFonts w:hint="eastAsia"/>
        </w:rPr>
        <w:t>回用于井下煤层注水、喷雾洒水和黄泥灌浆用水</w:t>
      </w:r>
      <w:r w:rsidR="0092692B" w:rsidRPr="00A679CB">
        <w:rPr>
          <w:rFonts w:hint="eastAsia"/>
        </w:rPr>
        <w:t>，不外排。</w:t>
      </w:r>
    </w:p>
    <w:bookmarkEnd w:id="49"/>
    <w:bookmarkEnd w:id="50"/>
    <w:p w:rsidR="00980957" w:rsidRPr="00EF4DE4" w:rsidRDefault="003D62E4" w:rsidP="007E2A30">
      <w:r w:rsidRPr="00A679CB">
        <w:rPr>
          <w:rFonts w:hint="eastAsia"/>
        </w:rPr>
        <w:t>评</w:t>
      </w:r>
      <w:r w:rsidR="007C4D44" w:rsidRPr="00A679CB">
        <w:rPr>
          <w:rFonts w:hint="eastAsia"/>
        </w:rPr>
        <w:t>价</w:t>
      </w:r>
      <w:r w:rsidRPr="00A679CB">
        <w:rPr>
          <w:rFonts w:hint="eastAsia"/>
        </w:rPr>
        <w:t>认为</w:t>
      </w:r>
      <w:r w:rsidR="009F310A" w:rsidRPr="00A679CB">
        <w:rPr>
          <w:rFonts w:hint="eastAsia"/>
        </w:rPr>
        <w:t>：</w:t>
      </w:r>
      <w:r w:rsidRPr="00A679CB">
        <w:rPr>
          <w:rFonts w:hint="eastAsia"/>
        </w:rPr>
        <w:t>设计提出的矿井水处理工艺可行。</w:t>
      </w:r>
      <w:r w:rsidR="009846D4" w:rsidRPr="00A679CB">
        <w:rPr>
          <w:rFonts w:hint="eastAsia"/>
        </w:rPr>
        <w:t>矿井水</w:t>
      </w:r>
      <w:r w:rsidR="009846D4" w:rsidRPr="00A679CB">
        <w:t>处理工艺流程</w:t>
      </w:r>
      <w:r w:rsidRPr="00A679CB">
        <w:rPr>
          <w:rFonts w:hint="eastAsia"/>
        </w:rPr>
        <w:t>及可行性分析详</w:t>
      </w:r>
      <w:r w:rsidR="009846D4" w:rsidRPr="00A679CB">
        <w:t>见</w:t>
      </w:r>
      <w:r w:rsidR="00DC220B" w:rsidRPr="00A679CB">
        <w:rPr>
          <w:rFonts w:hint="eastAsia"/>
        </w:rPr>
        <w:t>第</w:t>
      </w:r>
      <w:r w:rsidR="00DC220B" w:rsidRPr="00A679CB">
        <w:rPr>
          <w:rFonts w:hint="eastAsia"/>
        </w:rPr>
        <w:t>7.</w:t>
      </w:r>
      <w:r w:rsidR="00D010E4" w:rsidRPr="00A679CB">
        <w:rPr>
          <w:rFonts w:hint="eastAsia"/>
        </w:rPr>
        <w:t>1.2.1</w:t>
      </w:r>
      <w:r w:rsidR="00DC220B" w:rsidRPr="00A679CB">
        <w:rPr>
          <w:rFonts w:hint="eastAsia"/>
        </w:rPr>
        <w:t>节</w:t>
      </w:r>
      <w:r w:rsidR="009846D4" w:rsidRPr="00A679CB">
        <w:t>。</w:t>
      </w:r>
    </w:p>
    <w:p w:rsidR="00EA71BA" w:rsidRPr="00EF4DE4" w:rsidRDefault="004F5C28" w:rsidP="00EA71BA">
      <w:r w:rsidRPr="00EF4DE4">
        <w:rPr>
          <w:rFonts w:hint="eastAsia"/>
        </w:rPr>
        <w:t>（</w:t>
      </w:r>
      <w:r w:rsidRPr="00EF4DE4">
        <w:rPr>
          <w:rFonts w:hint="eastAsia"/>
        </w:rPr>
        <w:t>2</w:t>
      </w:r>
      <w:r w:rsidRPr="00EF4DE4">
        <w:rPr>
          <w:rFonts w:hint="eastAsia"/>
        </w:rPr>
        <w:t>）</w:t>
      </w:r>
      <w:r w:rsidR="00EA71BA" w:rsidRPr="00EF4DE4">
        <w:rPr>
          <w:rFonts w:hint="eastAsia"/>
        </w:rPr>
        <w:t>生活污水</w:t>
      </w:r>
    </w:p>
    <w:p w:rsidR="006D5B5B" w:rsidRPr="00721E6B" w:rsidRDefault="00C54BA1" w:rsidP="00A679CB">
      <w:pPr>
        <w:rPr>
          <w:highlight w:val="red"/>
        </w:rPr>
      </w:pPr>
      <w:r w:rsidRPr="00EF4DE4">
        <w:rPr>
          <w:rFonts w:hint="eastAsia"/>
        </w:rPr>
        <w:t>本项目</w:t>
      </w:r>
      <w:r w:rsidR="00EA71BA" w:rsidRPr="00EF4DE4">
        <w:rPr>
          <w:rFonts w:hint="eastAsia"/>
        </w:rPr>
        <w:t>生活污水</w:t>
      </w:r>
      <w:r w:rsidRPr="00EF4DE4">
        <w:rPr>
          <w:rFonts w:hint="eastAsia"/>
        </w:rPr>
        <w:t>最大产生</w:t>
      </w:r>
      <w:r w:rsidR="00EA71BA" w:rsidRPr="00EF4DE4">
        <w:rPr>
          <w:rFonts w:hint="eastAsia"/>
        </w:rPr>
        <w:t>量</w:t>
      </w:r>
      <w:r w:rsidRPr="00EF4DE4">
        <w:rPr>
          <w:rFonts w:hint="eastAsia"/>
        </w:rPr>
        <w:t>为</w:t>
      </w:r>
      <w:r w:rsidR="00224E5F">
        <w:rPr>
          <w:rFonts w:hint="eastAsia"/>
        </w:rPr>
        <w:t>249.4</w:t>
      </w:r>
      <w:r w:rsidR="0099312D" w:rsidRPr="00EF4DE4">
        <w:rPr>
          <w:rFonts w:hint="eastAsia"/>
        </w:rPr>
        <w:t>m</w:t>
      </w:r>
      <w:r w:rsidR="00EA71BA" w:rsidRPr="00EF4DE4">
        <w:rPr>
          <w:rFonts w:hint="eastAsia"/>
          <w:vertAlign w:val="superscript"/>
        </w:rPr>
        <w:t>3</w:t>
      </w:r>
      <w:r w:rsidR="00EA71BA" w:rsidRPr="00EF4DE4">
        <w:rPr>
          <w:rFonts w:hint="eastAsia"/>
        </w:rPr>
        <w:t>/d</w:t>
      </w:r>
      <w:r w:rsidR="00EA71BA" w:rsidRPr="00EF4DE4">
        <w:rPr>
          <w:rFonts w:hint="eastAsia"/>
        </w:rPr>
        <w:t>。工业场地建</w:t>
      </w:r>
      <w:r w:rsidR="00224E5F">
        <w:rPr>
          <w:rFonts w:hint="eastAsia"/>
        </w:rPr>
        <w:t>有</w:t>
      </w:r>
      <w:r w:rsidR="00EA71BA" w:rsidRPr="00EF4DE4">
        <w:rPr>
          <w:rFonts w:hint="eastAsia"/>
        </w:rPr>
        <w:t>1</w:t>
      </w:r>
      <w:r w:rsidR="00EA71BA" w:rsidRPr="00EF4DE4">
        <w:rPr>
          <w:rFonts w:hint="eastAsia"/>
        </w:rPr>
        <w:t>座生活污水处理站，处理规模</w:t>
      </w:r>
      <w:r w:rsidR="00D010E4" w:rsidRPr="00EF4DE4">
        <w:rPr>
          <w:rFonts w:hint="eastAsia"/>
        </w:rPr>
        <w:t>为</w:t>
      </w:r>
      <w:r w:rsidR="00224E5F">
        <w:rPr>
          <w:rFonts w:hint="eastAsia"/>
        </w:rPr>
        <w:t>20</w:t>
      </w:r>
      <w:r w:rsidR="00EA71BA" w:rsidRPr="00EF4DE4">
        <w:rPr>
          <w:rFonts w:hint="eastAsia"/>
        </w:rPr>
        <w:t>m</w:t>
      </w:r>
      <w:r w:rsidR="00EA71BA" w:rsidRPr="00EF4DE4">
        <w:rPr>
          <w:rFonts w:hint="eastAsia"/>
          <w:vertAlign w:val="superscript"/>
        </w:rPr>
        <w:t>3</w:t>
      </w:r>
      <w:r w:rsidR="00EA71BA" w:rsidRPr="00EF4DE4">
        <w:rPr>
          <w:rFonts w:hint="eastAsia"/>
        </w:rPr>
        <w:t>/</w:t>
      </w:r>
      <w:r w:rsidR="00224E5F">
        <w:rPr>
          <w:rFonts w:hint="eastAsia"/>
        </w:rPr>
        <w:t>h</w:t>
      </w:r>
      <w:r w:rsidR="00224E5F">
        <w:rPr>
          <w:rFonts w:hint="eastAsia"/>
        </w:rPr>
        <w:t>（</w:t>
      </w:r>
      <w:r w:rsidR="00224E5F">
        <w:rPr>
          <w:rFonts w:hint="eastAsia"/>
        </w:rPr>
        <w:t>480m</w:t>
      </w:r>
      <w:r w:rsidR="00224E5F">
        <w:rPr>
          <w:rFonts w:hint="eastAsia"/>
        </w:rPr>
        <w:t>³</w:t>
      </w:r>
      <w:r w:rsidR="00224E5F">
        <w:rPr>
          <w:rFonts w:hint="eastAsia"/>
        </w:rPr>
        <w:t>/d</w:t>
      </w:r>
      <w:r w:rsidR="00224E5F">
        <w:rPr>
          <w:rFonts w:hint="eastAsia"/>
        </w:rPr>
        <w:t>）</w:t>
      </w:r>
      <w:r w:rsidR="00D010E4" w:rsidRPr="00EF4DE4">
        <w:rPr>
          <w:rFonts w:hint="eastAsia"/>
        </w:rPr>
        <w:t>，</w:t>
      </w:r>
      <w:r w:rsidR="001269DD" w:rsidRPr="00EF4DE4">
        <w:rPr>
          <w:rFonts w:hint="eastAsia"/>
        </w:rPr>
        <w:t>设</w:t>
      </w:r>
      <w:r w:rsidR="001269DD" w:rsidRPr="00EF4DE4">
        <w:rPr>
          <w:rFonts w:hint="eastAsia"/>
        </w:rPr>
        <w:t>2</w:t>
      </w:r>
      <w:r w:rsidR="001269DD" w:rsidRPr="00EF4DE4">
        <w:rPr>
          <w:rFonts w:hint="eastAsia"/>
        </w:rPr>
        <w:t>套设备，单台处理能力</w:t>
      </w:r>
      <w:r w:rsidR="00224E5F">
        <w:rPr>
          <w:rFonts w:hint="eastAsia"/>
        </w:rPr>
        <w:t>10</w:t>
      </w:r>
      <w:r w:rsidR="003269E8" w:rsidRPr="00EF4DE4">
        <w:rPr>
          <w:rFonts w:hint="eastAsia"/>
        </w:rPr>
        <w:t>m</w:t>
      </w:r>
      <w:r w:rsidR="003269E8" w:rsidRPr="00EF4DE4">
        <w:rPr>
          <w:rFonts w:hint="eastAsia"/>
          <w:vertAlign w:val="superscript"/>
        </w:rPr>
        <w:t>3</w:t>
      </w:r>
      <w:r w:rsidR="003269E8" w:rsidRPr="00EF4DE4">
        <w:rPr>
          <w:rFonts w:hint="eastAsia"/>
        </w:rPr>
        <w:t>/</w:t>
      </w:r>
      <w:r w:rsidR="00224E5F">
        <w:rPr>
          <w:rFonts w:hint="eastAsia"/>
        </w:rPr>
        <w:t>h</w:t>
      </w:r>
      <w:r w:rsidR="00D010E4" w:rsidRPr="00EF4DE4">
        <w:rPr>
          <w:rFonts w:hint="eastAsia"/>
        </w:rPr>
        <w:t>。</w:t>
      </w:r>
      <w:r w:rsidR="00EA71BA" w:rsidRPr="00EF4DE4">
        <w:rPr>
          <w:rFonts w:hint="eastAsia"/>
        </w:rPr>
        <w:t>采用</w:t>
      </w:r>
      <w:r w:rsidR="0077326E" w:rsidRPr="00EF4DE4">
        <w:rPr>
          <w:rFonts w:hint="eastAsia"/>
        </w:rPr>
        <w:t>“</w:t>
      </w:r>
      <w:r w:rsidR="00224E5F">
        <w:rPr>
          <w:rFonts w:hint="eastAsia"/>
        </w:rPr>
        <w:t>调节</w:t>
      </w:r>
      <w:r w:rsidR="00224E5F">
        <w:rPr>
          <w:rFonts w:hint="eastAsia"/>
        </w:rPr>
        <w:t>+</w:t>
      </w:r>
      <w:r w:rsidR="00224E5F">
        <w:rPr>
          <w:rFonts w:hint="eastAsia"/>
        </w:rPr>
        <w:t>絮凝沉淀</w:t>
      </w:r>
      <w:r w:rsidR="00224E5F">
        <w:rPr>
          <w:rFonts w:hint="eastAsia"/>
        </w:rPr>
        <w:t>+</w:t>
      </w:r>
      <w:r w:rsidR="00224E5F">
        <w:rPr>
          <w:rFonts w:hint="eastAsia"/>
        </w:rPr>
        <w:t>接触氧化</w:t>
      </w:r>
      <w:r w:rsidR="00224E5F">
        <w:rPr>
          <w:rFonts w:hint="eastAsia"/>
        </w:rPr>
        <w:t>+</w:t>
      </w:r>
      <w:r w:rsidR="00224E5F">
        <w:rPr>
          <w:rFonts w:hint="eastAsia"/>
        </w:rPr>
        <w:t>消毒</w:t>
      </w:r>
      <w:r w:rsidR="00083896" w:rsidRPr="00EF4DE4">
        <w:rPr>
          <w:rFonts w:hint="eastAsia"/>
        </w:rPr>
        <w:t>”</w:t>
      </w:r>
      <w:r w:rsidR="00224E5F">
        <w:rPr>
          <w:rFonts w:hint="eastAsia"/>
        </w:rPr>
        <w:t>处理</w:t>
      </w:r>
      <w:r w:rsidR="00EA71BA" w:rsidRPr="00EF4DE4">
        <w:rPr>
          <w:rFonts w:hint="eastAsia"/>
        </w:rPr>
        <w:t>工艺</w:t>
      </w:r>
      <w:r w:rsidR="0077326E" w:rsidRPr="00EF4DE4">
        <w:rPr>
          <w:rFonts w:hint="eastAsia"/>
        </w:rPr>
        <w:t>，</w:t>
      </w:r>
      <w:r w:rsidR="00EA71BA" w:rsidRPr="00EF4DE4">
        <w:rPr>
          <w:rFonts w:hint="eastAsia"/>
        </w:rPr>
        <w:t>处理后回用于</w:t>
      </w:r>
      <w:r w:rsidR="003269E8" w:rsidRPr="00EF4DE4">
        <w:rPr>
          <w:rFonts w:hint="eastAsia"/>
        </w:rPr>
        <w:t>地面</w:t>
      </w:r>
      <w:r w:rsidR="00F8028E" w:rsidRPr="00EF4DE4">
        <w:rPr>
          <w:rFonts w:hint="eastAsia"/>
        </w:rPr>
        <w:t>降尘洒水</w:t>
      </w:r>
      <w:r w:rsidR="00766A0B" w:rsidRPr="00EF4DE4">
        <w:rPr>
          <w:rFonts w:hint="eastAsia"/>
        </w:rPr>
        <w:t>、绿化用水</w:t>
      </w:r>
      <w:r w:rsidR="003269E8" w:rsidRPr="00EF4DE4">
        <w:rPr>
          <w:rFonts w:hint="eastAsia"/>
        </w:rPr>
        <w:t>等</w:t>
      </w:r>
      <w:r w:rsidR="00F8028E" w:rsidRPr="00EF4DE4">
        <w:rPr>
          <w:rFonts w:hint="eastAsia"/>
        </w:rPr>
        <w:t>，</w:t>
      </w:r>
      <w:r w:rsidR="00A679CB" w:rsidRPr="00E06639">
        <w:rPr>
          <w:rFonts w:hint="eastAsia"/>
        </w:rPr>
        <w:t>开采</w:t>
      </w:r>
      <w:r w:rsidR="00A679CB" w:rsidRPr="00E06639">
        <w:rPr>
          <w:rFonts w:hint="eastAsia"/>
        </w:rPr>
        <w:t>3</w:t>
      </w:r>
      <w:r w:rsidR="00A679CB" w:rsidRPr="00E06639">
        <w:rPr>
          <w:rFonts w:hint="eastAsia"/>
        </w:rPr>
        <w:t>号煤层时</w:t>
      </w:r>
      <w:r w:rsidR="00A679CB">
        <w:rPr>
          <w:rFonts w:hint="eastAsia"/>
        </w:rPr>
        <w:t>多余</w:t>
      </w:r>
      <w:r w:rsidR="00A679CB" w:rsidRPr="002040CD">
        <w:rPr>
          <w:rFonts w:hint="eastAsia"/>
        </w:rPr>
        <w:t>废水送长治县振通运业有限公司</w:t>
      </w:r>
      <w:r w:rsidR="00A679CB" w:rsidRPr="002040CD">
        <w:rPr>
          <w:rFonts w:hint="eastAsia"/>
        </w:rPr>
        <w:t>120</w:t>
      </w:r>
      <w:r w:rsidR="00A679CB" w:rsidRPr="002040CD">
        <w:rPr>
          <w:rFonts w:hint="eastAsia"/>
        </w:rPr>
        <w:t>万</w:t>
      </w:r>
      <w:r w:rsidR="00A679CB" w:rsidRPr="002040CD">
        <w:rPr>
          <w:rFonts w:hint="eastAsia"/>
        </w:rPr>
        <w:t>t/a</w:t>
      </w:r>
      <w:r w:rsidR="00A679CB" w:rsidRPr="002040CD">
        <w:rPr>
          <w:rFonts w:hint="eastAsia"/>
        </w:rPr>
        <w:t>洗煤厂综合利</w:t>
      </w:r>
      <w:r w:rsidR="00A679CB" w:rsidRPr="000A1535">
        <w:rPr>
          <w:rFonts w:hint="eastAsia"/>
        </w:rPr>
        <w:t>用不外排</w:t>
      </w:r>
      <w:r w:rsidR="00A679CB" w:rsidRPr="00E06639">
        <w:rPr>
          <w:rFonts w:hint="eastAsia"/>
        </w:rPr>
        <w:t>，开采</w:t>
      </w:r>
      <w:r w:rsidR="00A679CB" w:rsidRPr="00E06639">
        <w:rPr>
          <w:rFonts w:hint="eastAsia"/>
        </w:rPr>
        <w:t>15</w:t>
      </w:r>
      <w:r w:rsidR="00A679CB" w:rsidRPr="00E06639">
        <w:rPr>
          <w:rFonts w:hint="eastAsia"/>
        </w:rPr>
        <w:t>号煤层时可回用于黄泥灌浆用水，不外排</w:t>
      </w:r>
      <w:r w:rsidR="00A679CB">
        <w:rPr>
          <w:rFonts w:hint="eastAsia"/>
        </w:rPr>
        <w:t>。</w:t>
      </w:r>
    </w:p>
    <w:p w:rsidR="00EA71BA" w:rsidRPr="00EF4DE4" w:rsidRDefault="00F837A5" w:rsidP="00EA71BA">
      <w:r w:rsidRPr="00A679CB">
        <w:rPr>
          <w:rFonts w:hint="eastAsia"/>
        </w:rPr>
        <w:t>生活</w:t>
      </w:r>
      <w:r w:rsidRPr="00A679CB">
        <w:t>污水处理工艺流程</w:t>
      </w:r>
      <w:r w:rsidR="001E5055" w:rsidRPr="00A679CB">
        <w:rPr>
          <w:rFonts w:hint="eastAsia"/>
        </w:rPr>
        <w:t>及可行性分析详</w:t>
      </w:r>
      <w:r w:rsidRPr="00A679CB">
        <w:t>见</w:t>
      </w:r>
      <w:r w:rsidR="00DC220B" w:rsidRPr="00A679CB">
        <w:rPr>
          <w:rFonts w:hint="eastAsia"/>
        </w:rPr>
        <w:t>第</w:t>
      </w:r>
      <w:r w:rsidR="00D010E4" w:rsidRPr="00A679CB">
        <w:rPr>
          <w:rFonts w:hint="eastAsia"/>
        </w:rPr>
        <w:t>7.1.2.2</w:t>
      </w:r>
      <w:r w:rsidR="00DC220B" w:rsidRPr="00A679CB">
        <w:rPr>
          <w:rFonts w:hint="eastAsia"/>
        </w:rPr>
        <w:t>节</w:t>
      </w:r>
      <w:r w:rsidRPr="00A679CB">
        <w:t>。</w:t>
      </w:r>
    </w:p>
    <w:p w:rsidR="0032496C" w:rsidRPr="00EF4DE4" w:rsidRDefault="004F5C28" w:rsidP="0032496C">
      <w:r w:rsidRPr="00EF4DE4">
        <w:rPr>
          <w:rFonts w:hint="eastAsia"/>
        </w:rPr>
        <w:t>（</w:t>
      </w:r>
      <w:r w:rsidRPr="00EF4DE4">
        <w:rPr>
          <w:rFonts w:hint="eastAsia"/>
        </w:rPr>
        <w:t>3</w:t>
      </w:r>
      <w:r w:rsidRPr="00EF4DE4">
        <w:rPr>
          <w:rFonts w:hint="eastAsia"/>
        </w:rPr>
        <w:t>）</w:t>
      </w:r>
      <w:r w:rsidR="0032496C" w:rsidRPr="00EF4DE4">
        <w:rPr>
          <w:rFonts w:hint="eastAsia"/>
        </w:rPr>
        <w:t>初期雨水</w:t>
      </w:r>
    </w:p>
    <w:p w:rsidR="00721E6B" w:rsidRDefault="00192261" w:rsidP="00721E6B">
      <w:r w:rsidRPr="00EF4DE4">
        <w:rPr>
          <w:rFonts w:hint="eastAsia"/>
        </w:rPr>
        <w:t>煤矿工业场地内易受煤尘污染，为了防止工业场地内积落的煤尘随雨水流出工业场地外对地表水造成污染，</w:t>
      </w:r>
      <w:r w:rsidR="00721E6B">
        <w:rPr>
          <w:rFonts w:hint="eastAsia"/>
        </w:rPr>
        <w:t>需设置初期雨水收集系统</w:t>
      </w:r>
      <w:r w:rsidR="00AB0231" w:rsidRPr="00EF4DE4">
        <w:rPr>
          <w:rFonts w:hint="eastAsia"/>
        </w:rPr>
        <w:t>。</w:t>
      </w:r>
      <w:r w:rsidR="00721E6B">
        <w:rPr>
          <w:rFonts w:hint="eastAsia"/>
        </w:rPr>
        <w:t>现场调查，矿方在场地地势较低处设有</w:t>
      </w:r>
      <w:r w:rsidR="00721E6B">
        <w:rPr>
          <w:rFonts w:hint="eastAsia"/>
        </w:rPr>
        <w:t>1</w:t>
      </w:r>
      <w:r w:rsidR="00721E6B">
        <w:rPr>
          <w:rFonts w:hint="eastAsia"/>
        </w:rPr>
        <w:t>个</w:t>
      </w:r>
      <w:r w:rsidR="00721E6B">
        <w:rPr>
          <w:rFonts w:hint="eastAsia"/>
        </w:rPr>
        <w:t>200m</w:t>
      </w:r>
      <w:r w:rsidR="00721E6B">
        <w:rPr>
          <w:rFonts w:hint="eastAsia"/>
        </w:rPr>
        <w:t>³</w:t>
      </w:r>
      <w:r w:rsidR="00A679CB">
        <w:rPr>
          <w:rFonts w:hint="eastAsia"/>
        </w:rPr>
        <w:t>和</w:t>
      </w:r>
      <w:r w:rsidR="00A679CB">
        <w:rPr>
          <w:rFonts w:hint="eastAsia"/>
        </w:rPr>
        <w:t>1</w:t>
      </w:r>
      <w:r w:rsidR="00A679CB">
        <w:rPr>
          <w:rFonts w:hint="eastAsia"/>
        </w:rPr>
        <w:t>个</w:t>
      </w:r>
      <w:r w:rsidR="00A679CB">
        <w:rPr>
          <w:rFonts w:hint="eastAsia"/>
        </w:rPr>
        <w:t>1000m</w:t>
      </w:r>
      <w:r w:rsidR="00A679CB">
        <w:rPr>
          <w:rFonts w:hint="eastAsia"/>
        </w:rPr>
        <w:t>³</w:t>
      </w:r>
      <w:r w:rsidR="00721E6B">
        <w:rPr>
          <w:rFonts w:hint="eastAsia"/>
        </w:rPr>
        <w:t>初期雨水</w:t>
      </w:r>
      <w:r w:rsidR="00A679CB">
        <w:rPr>
          <w:rFonts w:hint="eastAsia"/>
        </w:rPr>
        <w:t>和储煤场淋控水</w:t>
      </w:r>
      <w:r w:rsidR="00721E6B">
        <w:rPr>
          <w:rFonts w:hint="eastAsia"/>
        </w:rPr>
        <w:t>收集池</w:t>
      </w:r>
      <w:r w:rsidR="00A679CB">
        <w:rPr>
          <w:rFonts w:hint="eastAsia"/>
        </w:rPr>
        <w:t>，雨水及淋控水经沉淀后回用于场地及煤场洒水，不外排</w:t>
      </w:r>
      <w:r w:rsidR="00721E6B">
        <w:rPr>
          <w:rFonts w:hint="eastAsia"/>
        </w:rPr>
        <w:t>。配采工程不新增占地，现有工业场地基本保持不变，因此现有初期雨水收集池可满足需求。</w:t>
      </w:r>
    </w:p>
    <w:p w:rsidR="00721E6B" w:rsidRPr="0034610D" w:rsidRDefault="00721E6B" w:rsidP="00721E6B">
      <w:pPr>
        <w:spacing w:line="500" w:lineRule="exact"/>
        <w:ind w:firstLineChars="200" w:firstLine="480"/>
      </w:pPr>
      <w:r w:rsidRPr="000A1E52">
        <w:rPr>
          <w:color w:val="000000"/>
        </w:rPr>
        <w:t>（</w:t>
      </w:r>
      <w:r>
        <w:rPr>
          <w:rFonts w:hint="eastAsia"/>
          <w:color w:val="000000"/>
        </w:rPr>
        <w:t>4</w:t>
      </w:r>
      <w:r w:rsidRPr="000A1E52">
        <w:rPr>
          <w:color w:val="000000"/>
        </w:rPr>
        <w:t>）</w:t>
      </w:r>
      <w:r>
        <w:rPr>
          <w:rFonts w:hint="eastAsia"/>
          <w:color w:val="000000"/>
        </w:rPr>
        <w:t>黄泥灌浆析出水</w:t>
      </w:r>
    </w:p>
    <w:p w:rsidR="00721E6B" w:rsidRPr="00EF4DE4" w:rsidRDefault="00721E6B" w:rsidP="00721E6B">
      <w:r>
        <w:rPr>
          <w:rFonts w:hint="eastAsia"/>
          <w:spacing w:val="6"/>
        </w:rPr>
        <w:t>15</w:t>
      </w:r>
      <w:r>
        <w:rPr>
          <w:rFonts w:hint="eastAsia"/>
          <w:spacing w:val="6"/>
        </w:rPr>
        <w:t>号煤层开采期间黄泥灌浆析出水产生量约为</w:t>
      </w:r>
      <w:r w:rsidR="008D0B67">
        <w:rPr>
          <w:rFonts w:hint="eastAsia"/>
          <w:spacing w:val="6"/>
        </w:rPr>
        <w:t>109</w:t>
      </w:r>
      <w:r>
        <w:rPr>
          <w:rFonts w:hint="eastAsia"/>
          <w:spacing w:val="6"/>
        </w:rPr>
        <w:t>m</w:t>
      </w:r>
      <w:r w:rsidRPr="00356437">
        <w:rPr>
          <w:rFonts w:hint="eastAsia"/>
          <w:spacing w:val="6"/>
          <w:vertAlign w:val="superscript"/>
        </w:rPr>
        <w:t>3</w:t>
      </w:r>
      <w:r>
        <w:rPr>
          <w:rFonts w:hint="eastAsia"/>
          <w:spacing w:val="6"/>
        </w:rPr>
        <w:t>/d</w:t>
      </w:r>
      <w:r>
        <w:rPr>
          <w:rFonts w:hint="eastAsia"/>
          <w:spacing w:val="6"/>
        </w:rPr>
        <w:t>，</w:t>
      </w:r>
      <w:r w:rsidRPr="008603DE">
        <w:t>这部分废水随同矿井涌水一并排出，进入矿井水处理站，</w:t>
      </w:r>
      <w:r w:rsidR="008D0B67">
        <w:rPr>
          <w:rFonts w:hint="eastAsia"/>
        </w:rPr>
        <w:t>配采工程设计时，已将该部分水量计入矿井涌水量内。</w:t>
      </w:r>
      <w:r>
        <w:rPr>
          <w:rFonts w:hint="eastAsia"/>
        </w:rPr>
        <w:t>矿井水处理站经扩建后最大处理能力</w:t>
      </w:r>
      <w:r w:rsidR="008D0B67">
        <w:rPr>
          <w:rFonts w:hint="eastAsia"/>
        </w:rPr>
        <w:t>为</w:t>
      </w:r>
      <w:r w:rsidR="008D0B67">
        <w:rPr>
          <w:rFonts w:hint="eastAsia"/>
        </w:rPr>
        <w:t>220</w:t>
      </w:r>
      <w:r>
        <w:rPr>
          <w:rFonts w:hint="eastAsia"/>
        </w:rPr>
        <w:t>m</w:t>
      </w:r>
      <w:r w:rsidRPr="00356437">
        <w:rPr>
          <w:rFonts w:hint="eastAsia"/>
          <w:vertAlign w:val="superscript"/>
        </w:rPr>
        <w:t>3</w:t>
      </w:r>
      <w:r>
        <w:rPr>
          <w:rFonts w:hint="eastAsia"/>
        </w:rPr>
        <w:t>/</w:t>
      </w:r>
      <w:r w:rsidR="008D0B67">
        <w:rPr>
          <w:rFonts w:hint="eastAsia"/>
        </w:rPr>
        <w:t>h</w:t>
      </w:r>
      <w:r>
        <w:rPr>
          <w:rFonts w:hint="eastAsia"/>
        </w:rPr>
        <w:t>，</w:t>
      </w:r>
      <w:r w:rsidRPr="008603DE">
        <w:t>结合矿井涌水量分析，</w:t>
      </w:r>
      <w:r w:rsidRPr="008603DE">
        <w:lastRenderedPageBreak/>
        <w:t>能够满足对矿井涌水和黄泥灌浆析出水进行处理。</w:t>
      </w:r>
    </w:p>
    <w:p w:rsidR="00832469" w:rsidRPr="00721E6B" w:rsidRDefault="00832469" w:rsidP="00832469">
      <w:pPr>
        <w:rPr>
          <w:b/>
        </w:rPr>
      </w:pPr>
      <w:r w:rsidRPr="00721E6B">
        <w:rPr>
          <w:rFonts w:hint="eastAsia"/>
          <w:b/>
        </w:rPr>
        <w:t>本项目</w:t>
      </w:r>
      <w:r w:rsidR="00044F1E" w:rsidRPr="00721E6B">
        <w:rPr>
          <w:rFonts w:hint="eastAsia"/>
          <w:b/>
        </w:rPr>
        <w:t>运营期</w:t>
      </w:r>
      <w:r w:rsidRPr="00721E6B">
        <w:rPr>
          <w:rFonts w:hint="eastAsia"/>
          <w:b/>
        </w:rPr>
        <w:t>废水污染源、污染防治措施与污染物产、排放量见表</w:t>
      </w:r>
      <w:r w:rsidR="00721E6B" w:rsidRPr="00721E6B">
        <w:rPr>
          <w:rFonts w:hint="eastAsia"/>
          <w:b/>
        </w:rPr>
        <w:t>2.8-3</w:t>
      </w:r>
      <w:r w:rsidRPr="00721E6B">
        <w:rPr>
          <w:rFonts w:hint="eastAsia"/>
          <w:b/>
        </w:rPr>
        <w:t>。</w:t>
      </w:r>
    </w:p>
    <w:p w:rsidR="00E21441" w:rsidRPr="00EF4DE4" w:rsidRDefault="00E21441" w:rsidP="008C1C8A">
      <w:pPr>
        <w:pStyle w:val="44"/>
        <w:ind w:firstLine="476"/>
      </w:pPr>
      <w:r w:rsidRPr="00EF4DE4">
        <w:rPr>
          <w:rFonts w:hint="eastAsia"/>
        </w:rPr>
        <w:t>2.8.2.3</w:t>
      </w:r>
      <w:r w:rsidRPr="00EF4DE4">
        <w:rPr>
          <w:rFonts w:hint="eastAsia"/>
        </w:rPr>
        <w:t>固体废物</w:t>
      </w:r>
    </w:p>
    <w:p w:rsidR="004533C0" w:rsidRDefault="00E21441" w:rsidP="00E21441">
      <w:r w:rsidRPr="00EF4DE4">
        <w:rPr>
          <w:rFonts w:hint="eastAsia"/>
        </w:rPr>
        <w:t>运营期固体废主要有</w:t>
      </w:r>
      <w:r w:rsidR="00721E6B">
        <w:rPr>
          <w:rFonts w:hint="eastAsia"/>
        </w:rPr>
        <w:t>煤矸石</w:t>
      </w:r>
      <w:r w:rsidRPr="00EF4DE4">
        <w:rPr>
          <w:rFonts w:hint="eastAsia"/>
        </w:rPr>
        <w:t>、生活垃圾、矿井水</w:t>
      </w:r>
      <w:r w:rsidR="00044F1E" w:rsidRPr="00EF4DE4">
        <w:rPr>
          <w:rFonts w:hint="eastAsia"/>
        </w:rPr>
        <w:t>处理站</w:t>
      </w:r>
      <w:r w:rsidRPr="00EF4DE4">
        <w:rPr>
          <w:rFonts w:hint="eastAsia"/>
        </w:rPr>
        <w:t>污泥和生活污水处理站污泥</w:t>
      </w:r>
      <w:r w:rsidR="004533C0" w:rsidRPr="00EF4DE4">
        <w:rPr>
          <w:rFonts w:hint="eastAsia"/>
        </w:rPr>
        <w:t>，以及少量的废机油和废棉纱等危险废物</w:t>
      </w:r>
      <w:r w:rsidRPr="00EF4DE4">
        <w:rPr>
          <w:rFonts w:hint="eastAsia"/>
        </w:rPr>
        <w:t>。</w:t>
      </w:r>
    </w:p>
    <w:p w:rsidR="004E0B6F" w:rsidRPr="004E0B6F" w:rsidRDefault="004E0B6F" w:rsidP="00E21441">
      <w:r>
        <w:rPr>
          <w:rFonts w:hint="eastAsia"/>
        </w:rPr>
        <w:t>由于配采前后矿井生产能力不发生变化，因此煤矸石产生量不变；配采工程淘汰了现有的</w:t>
      </w:r>
      <w:r w:rsidR="002040CD">
        <w:rPr>
          <w:rFonts w:hint="eastAsia"/>
        </w:rPr>
        <w:t>燃煤</w:t>
      </w:r>
      <w:r>
        <w:rPr>
          <w:rFonts w:hint="eastAsia"/>
        </w:rPr>
        <w:t>锅炉，因此</w:t>
      </w:r>
      <w:r w:rsidR="002040CD">
        <w:rPr>
          <w:rFonts w:hint="eastAsia"/>
        </w:rPr>
        <w:t>无炉渣、脱硫渣产生</w:t>
      </w:r>
      <w:r>
        <w:rPr>
          <w:rFonts w:hint="eastAsia"/>
        </w:rPr>
        <w:t>。</w:t>
      </w:r>
    </w:p>
    <w:p w:rsidR="00BD7FAA" w:rsidRPr="00EF4DE4" w:rsidRDefault="004533C0" w:rsidP="00EA71BA">
      <w:r w:rsidRPr="00721E6B">
        <w:rPr>
          <w:rFonts w:hint="eastAsia"/>
          <w:b/>
        </w:rPr>
        <w:t>运营期本项目</w:t>
      </w:r>
      <w:r w:rsidR="00E21441" w:rsidRPr="00721E6B">
        <w:rPr>
          <w:rFonts w:hint="eastAsia"/>
          <w:b/>
        </w:rPr>
        <w:t>固体废物</w:t>
      </w:r>
      <w:r w:rsidR="00044F1E" w:rsidRPr="00721E6B">
        <w:rPr>
          <w:rFonts w:hint="eastAsia"/>
          <w:b/>
        </w:rPr>
        <w:t>污染源、</w:t>
      </w:r>
      <w:r w:rsidR="00E21441" w:rsidRPr="00721E6B">
        <w:rPr>
          <w:rFonts w:hint="eastAsia"/>
          <w:b/>
        </w:rPr>
        <w:t>处置措施</w:t>
      </w:r>
      <w:r w:rsidR="00044F1E" w:rsidRPr="00721E6B">
        <w:rPr>
          <w:rFonts w:hint="eastAsia"/>
          <w:b/>
        </w:rPr>
        <w:t>与产、排情况</w:t>
      </w:r>
      <w:r w:rsidR="00E21441" w:rsidRPr="00721E6B">
        <w:rPr>
          <w:rFonts w:hint="eastAsia"/>
          <w:b/>
        </w:rPr>
        <w:t>见表</w:t>
      </w:r>
      <w:r w:rsidR="00721E6B" w:rsidRPr="00721E6B">
        <w:rPr>
          <w:rFonts w:hint="eastAsia"/>
          <w:b/>
        </w:rPr>
        <w:t>2.8-4</w:t>
      </w:r>
      <w:r w:rsidR="00E21441" w:rsidRPr="00721E6B">
        <w:rPr>
          <w:rFonts w:hint="eastAsia"/>
          <w:b/>
        </w:rPr>
        <w:t>。</w:t>
      </w:r>
    </w:p>
    <w:p w:rsidR="00B74859" w:rsidRPr="00EF4DE4" w:rsidRDefault="00B74859" w:rsidP="005F171E">
      <w:pPr>
        <w:ind w:firstLine="0"/>
        <w:sectPr w:rsidR="00B74859" w:rsidRPr="00EF4DE4" w:rsidSect="00E14965">
          <w:pgSz w:w="11906" w:h="16838" w:code="9"/>
          <w:pgMar w:top="1304" w:right="1644" w:bottom="1304" w:left="1644" w:header="851" w:footer="992" w:gutter="0"/>
          <w:cols w:space="425"/>
          <w:docGrid w:type="lines" w:linePitch="312"/>
        </w:sectPr>
      </w:pPr>
    </w:p>
    <w:p w:rsidR="00B74859" w:rsidRPr="00EF4DE4" w:rsidRDefault="00B74859" w:rsidP="00B74859">
      <w:pPr>
        <w:tabs>
          <w:tab w:val="left" w:pos="7020"/>
          <w:tab w:val="left" w:pos="7380"/>
        </w:tabs>
        <w:spacing w:before="80" w:after="80" w:line="240" w:lineRule="atLeast"/>
        <w:ind w:firstLine="0"/>
        <w:jc w:val="center"/>
        <w:rPr>
          <w:b/>
          <w:bCs/>
        </w:rPr>
      </w:pPr>
      <w:r w:rsidRPr="00EF4DE4">
        <w:rPr>
          <w:rFonts w:hint="eastAsia"/>
          <w:b/>
          <w:bCs/>
        </w:rPr>
        <w:lastRenderedPageBreak/>
        <w:t>表</w:t>
      </w:r>
      <w:r w:rsidRPr="00EF4DE4">
        <w:rPr>
          <w:rFonts w:hint="eastAsia"/>
          <w:b/>
          <w:bCs/>
        </w:rPr>
        <w:t>2</w:t>
      </w:r>
      <w:r w:rsidR="0025459E">
        <w:rPr>
          <w:rFonts w:hint="eastAsia"/>
          <w:b/>
          <w:bCs/>
        </w:rPr>
        <w:t>.8-2</w:t>
      </w:r>
      <w:r w:rsidR="00E46112" w:rsidRPr="00EF4DE4">
        <w:rPr>
          <w:rFonts w:hint="eastAsia"/>
          <w:b/>
          <w:bCs/>
        </w:rPr>
        <w:t xml:space="preserve"> </w:t>
      </w:r>
      <w:r w:rsidR="000D77D8" w:rsidRPr="00EF4DE4">
        <w:rPr>
          <w:rFonts w:hint="eastAsia"/>
          <w:b/>
          <w:bCs/>
        </w:rPr>
        <w:t xml:space="preserve">   </w:t>
      </w:r>
      <w:r w:rsidR="00E46112" w:rsidRPr="00EF4DE4">
        <w:rPr>
          <w:rFonts w:hint="eastAsia"/>
          <w:b/>
          <w:bCs/>
        </w:rPr>
        <w:t xml:space="preserve">   </w:t>
      </w:r>
      <w:r w:rsidR="00044F1E" w:rsidRPr="007D2400">
        <w:rPr>
          <w:rFonts w:hint="eastAsia"/>
          <w:b/>
          <w:bCs/>
        </w:rPr>
        <w:t>运营期</w:t>
      </w:r>
      <w:r w:rsidRPr="007D2400">
        <w:rPr>
          <w:rFonts w:hint="eastAsia"/>
          <w:b/>
          <w:bCs/>
        </w:rPr>
        <w:t>废</w:t>
      </w:r>
      <w:r w:rsidRPr="00EF4DE4">
        <w:rPr>
          <w:rFonts w:hint="eastAsia"/>
          <w:b/>
          <w:bCs/>
        </w:rPr>
        <w:t>气</w:t>
      </w:r>
      <w:r w:rsidR="000D77D8" w:rsidRPr="00EF4DE4">
        <w:rPr>
          <w:rFonts w:hint="eastAsia"/>
          <w:b/>
          <w:bCs/>
        </w:rPr>
        <w:t>污染源、污染防治措施与污染物产、排情况一览表</w:t>
      </w:r>
    </w:p>
    <w:tbl>
      <w:tblPr>
        <w:tblW w:w="13975" w:type="dxa"/>
        <w:tblInd w:w="87" w:type="dxa"/>
        <w:tblCellMar>
          <w:left w:w="28" w:type="dxa"/>
          <w:right w:w="28" w:type="dxa"/>
        </w:tblCellMar>
        <w:tblLook w:val="04A0" w:firstRow="1" w:lastRow="0" w:firstColumn="1" w:lastColumn="0" w:noHBand="0" w:noVBand="1"/>
      </w:tblPr>
      <w:tblGrid>
        <w:gridCol w:w="1080"/>
        <w:gridCol w:w="2045"/>
        <w:gridCol w:w="795"/>
        <w:gridCol w:w="885"/>
        <w:gridCol w:w="820"/>
        <w:gridCol w:w="1080"/>
        <w:gridCol w:w="896"/>
        <w:gridCol w:w="2359"/>
        <w:gridCol w:w="1080"/>
        <w:gridCol w:w="808"/>
        <w:gridCol w:w="1560"/>
        <w:gridCol w:w="567"/>
      </w:tblGrid>
      <w:tr w:rsidR="00A70087" w:rsidRPr="00EF4DE4" w:rsidTr="00CA28C1">
        <w:trPr>
          <w:trHeight w:val="270"/>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污染源</w:t>
            </w:r>
          </w:p>
        </w:tc>
        <w:tc>
          <w:tcPr>
            <w:tcW w:w="2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技术特征</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烟气量</w:t>
            </w:r>
            <w:r w:rsidRPr="00EF4DE4">
              <w:rPr>
                <w:rFonts w:hint="eastAsia"/>
              </w:rPr>
              <w:t>(m</w:t>
            </w:r>
            <w:r w:rsidRPr="00EF4DE4">
              <w:rPr>
                <w:rFonts w:hint="eastAsia"/>
                <w:vertAlign w:val="superscript"/>
              </w:rPr>
              <w:t>3</w:t>
            </w:r>
            <w:r w:rsidRPr="00EF4DE4">
              <w:rPr>
                <w:rFonts w:hint="eastAsia"/>
              </w:rPr>
              <w:t>/h)</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087" w:rsidRPr="00EF4DE4" w:rsidRDefault="006D4BA6" w:rsidP="0027786A">
            <w:pPr>
              <w:pStyle w:val="af7"/>
            </w:pPr>
            <w:r>
              <w:rPr>
                <w:rFonts w:hint="eastAsia"/>
              </w:rPr>
              <w:t>耗煤量</w:t>
            </w:r>
            <w:r>
              <w:rPr>
                <w:rFonts w:hint="eastAsia"/>
              </w:rPr>
              <w:t>t</w:t>
            </w:r>
            <w:r w:rsidR="00A70087" w:rsidRPr="00EF4DE4">
              <w:rPr>
                <w:rFonts w:hint="eastAsia"/>
              </w:rPr>
              <w:t>/a</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污染物</w:t>
            </w:r>
          </w:p>
        </w:tc>
        <w:tc>
          <w:tcPr>
            <w:tcW w:w="1976" w:type="dxa"/>
            <w:gridSpan w:val="2"/>
            <w:tcBorders>
              <w:top w:val="single" w:sz="4" w:space="0" w:color="auto"/>
              <w:left w:val="nil"/>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产生情况</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治理方式</w:t>
            </w:r>
          </w:p>
        </w:tc>
        <w:tc>
          <w:tcPr>
            <w:tcW w:w="1888" w:type="dxa"/>
            <w:gridSpan w:val="2"/>
            <w:tcBorders>
              <w:top w:val="single" w:sz="4" w:space="0" w:color="auto"/>
              <w:left w:val="nil"/>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排放情况</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排放方式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087" w:rsidRPr="00EF4DE4" w:rsidRDefault="00A70087" w:rsidP="0027786A">
            <w:pPr>
              <w:pStyle w:val="af7"/>
            </w:pPr>
            <w:r w:rsidRPr="00EF4DE4">
              <w:rPr>
                <w:rFonts w:hint="eastAsia"/>
              </w:rPr>
              <w:t>排放去向</w:t>
            </w:r>
          </w:p>
        </w:tc>
      </w:tr>
      <w:tr w:rsidR="00A70087" w:rsidRPr="00EF4DE4" w:rsidTr="00CA28C1">
        <w:trPr>
          <w:trHeight w:val="495"/>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A70087" w:rsidRPr="00EF4DE4" w:rsidRDefault="00A70087" w:rsidP="0027786A">
            <w:pPr>
              <w:pStyle w:val="af7"/>
            </w:pPr>
          </w:p>
        </w:tc>
        <w:tc>
          <w:tcPr>
            <w:tcW w:w="2045" w:type="dxa"/>
            <w:vMerge/>
            <w:tcBorders>
              <w:top w:val="single" w:sz="4" w:space="0" w:color="auto"/>
              <w:left w:val="single" w:sz="4" w:space="0" w:color="auto"/>
              <w:bottom w:val="single" w:sz="4" w:space="0" w:color="auto"/>
              <w:right w:val="single" w:sz="4" w:space="0" w:color="auto"/>
            </w:tcBorders>
            <w:vAlign w:val="center"/>
            <w:hideMark/>
          </w:tcPr>
          <w:p w:rsidR="00A70087" w:rsidRPr="00EF4DE4" w:rsidRDefault="00A70087" w:rsidP="0027786A">
            <w:pPr>
              <w:pStyle w:val="af7"/>
            </w:pPr>
          </w:p>
        </w:tc>
        <w:tc>
          <w:tcPr>
            <w:tcW w:w="795" w:type="dxa"/>
            <w:vMerge/>
            <w:tcBorders>
              <w:top w:val="single" w:sz="4" w:space="0" w:color="auto"/>
              <w:left w:val="single" w:sz="4" w:space="0" w:color="auto"/>
              <w:bottom w:val="single" w:sz="4" w:space="0" w:color="auto"/>
              <w:right w:val="single" w:sz="4" w:space="0" w:color="auto"/>
            </w:tcBorders>
            <w:vAlign w:val="center"/>
            <w:hideMark/>
          </w:tcPr>
          <w:p w:rsidR="00A70087" w:rsidRPr="00EF4DE4" w:rsidRDefault="00A70087" w:rsidP="0027786A">
            <w:pPr>
              <w:pStyle w:val="af7"/>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A70087" w:rsidRPr="00EF4DE4" w:rsidRDefault="00A70087" w:rsidP="0027786A">
            <w:pPr>
              <w:pStyle w:val="af7"/>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A70087" w:rsidRPr="00EF4DE4" w:rsidRDefault="00A70087" w:rsidP="0027786A">
            <w:pPr>
              <w:pStyle w:val="af7"/>
            </w:pPr>
          </w:p>
        </w:tc>
        <w:tc>
          <w:tcPr>
            <w:tcW w:w="1080" w:type="dxa"/>
            <w:tcBorders>
              <w:top w:val="nil"/>
              <w:left w:val="nil"/>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浓度</w:t>
            </w:r>
            <w:r w:rsidRPr="00EF4DE4">
              <w:rPr>
                <w:rFonts w:hint="eastAsia"/>
              </w:rPr>
              <w:t>(mg/Nm</w:t>
            </w:r>
            <w:r w:rsidRPr="00EF4DE4">
              <w:rPr>
                <w:rFonts w:hint="eastAsia"/>
                <w:vertAlign w:val="superscript"/>
              </w:rPr>
              <w:t>3</w:t>
            </w:r>
            <w:r w:rsidRPr="00EF4DE4">
              <w:rPr>
                <w:rFonts w:hint="eastAsia"/>
              </w:rPr>
              <w:t>)</w:t>
            </w:r>
          </w:p>
        </w:tc>
        <w:tc>
          <w:tcPr>
            <w:tcW w:w="896" w:type="dxa"/>
            <w:tcBorders>
              <w:top w:val="nil"/>
              <w:left w:val="nil"/>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产生量</w:t>
            </w:r>
            <w:r w:rsidRPr="00EF4DE4">
              <w:rPr>
                <w:rFonts w:hint="eastAsia"/>
              </w:rPr>
              <w:t>(t/a)</w:t>
            </w:r>
          </w:p>
        </w:tc>
        <w:tc>
          <w:tcPr>
            <w:tcW w:w="2359" w:type="dxa"/>
            <w:vMerge/>
            <w:tcBorders>
              <w:top w:val="single" w:sz="4" w:space="0" w:color="auto"/>
              <w:left w:val="single" w:sz="4" w:space="0" w:color="auto"/>
              <w:bottom w:val="single" w:sz="4" w:space="0" w:color="auto"/>
              <w:right w:val="single" w:sz="4" w:space="0" w:color="auto"/>
            </w:tcBorders>
            <w:vAlign w:val="center"/>
            <w:hideMark/>
          </w:tcPr>
          <w:p w:rsidR="00A70087" w:rsidRPr="00EF4DE4" w:rsidRDefault="00A70087" w:rsidP="0027786A">
            <w:pPr>
              <w:pStyle w:val="af7"/>
            </w:pPr>
          </w:p>
        </w:tc>
        <w:tc>
          <w:tcPr>
            <w:tcW w:w="1080" w:type="dxa"/>
            <w:tcBorders>
              <w:top w:val="nil"/>
              <w:left w:val="nil"/>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浓度</w:t>
            </w:r>
            <w:r w:rsidRPr="00EF4DE4">
              <w:rPr>
                <w:rFonts w:hint="eastAsia"/>
              </w:rPr>
              <w:t>(mg/Nm</w:t>
            </w:r>
            <w:r w:rsidRPr="00EF4DE4">
              <w:rPr>
                <w:rFonts w:hint="eastAsia"/>
                <w:vertAlign w:val="superscript"/>
              </w:rPr>
              <w:t>3</w:t>
            </w:r>
            <w:r w:rsidRPr="00EF4DE4">
              <w:rPr>
                <w:rFonts w:hint="eastAsia"/>
              </w:rPr>
              <w:t>)</w:t>
            </w:r>
          </w:p>
        </w:tc>
        <w:tc>
          <w:tcPr>
            <w:tcW w:w="808" w:type="dxa"/>
            <w:tcBorders>
              <w:top w:val="nil"/>
              <w:left w:val="nil"/>
              <w:bottom w:val="single" w:sz="4" w:space="0" w:color="auto"/>
              <w:right w:val="single" w:sz="4" w:space="0" w:color="auto"/>
            </w:tcBorders>
            <w:shd w:val="clear" w:color="auto" w:fill="auto"/>
            <w:vAlign w:val="center"/>
            <w:hideMark/>
          </w:tcPr>
          <w:p w:rsidR="00A70087" w:rsidRPr="00EF4DE4" w:rsidRDefault="00A70087" w:rsidP="0027786A">
            <w:pPr>
              <w:pStyle w:val="af7"/>
            </w:pPr>
            <w:r w:rsidRPr="00EF4DE4">
              <w:rPr>
                <w:rFonts w:hint="eastAsia"/>
              </w:rPr>
              <w:t>排放量</w:t>
            </w:r>
          </w:p>
          <w:p w:rsidR="00A70087" w:rsidRPr="00EF4DE4" w:rsidRDefault="00A70087" w:rsidP="0027786A">
            <w:pPr>
              <w:pStyle w:val="af7"/>
            </w:pPr>
            <w:r w:rsidRPr="00EF4DE4">
              <w:rPr>
                <w:rFonts w:hint="eastAsia"/>
              </w:rPr>
              <w:t>(t/a)</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70087" w:rsidRPr="00EF4DE4" w:rsidRDefault="00A70087" w:rsidP="0027786A">
            <w:pPr>
              <w:pStyle w:val="af7"/>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70087" w:rsidRPr="00EF4DE4" w:rsidRDefault="00A70087" w:rsidP="0027786A">
            <w:pPr>
              <w:pStyle w:val="af7"/>
            </w:pPr>
          </w:p>
        </w:tc>
      </w:tr>
      <w:tr w:rsidR="00CA28C1" w:rsidRPr="00EF4DE4" w:rsidTr="00FB1A99">
        <w:trPr>
          <w:trHeight w:val="99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CA28C1" w:rsidRPr="00EF4DE4" w:rsidRDefault="00CA28C1" w:rsidP="0027786A">
            <w:pPr>
              <w:pStyle w:val="af7"/>
            </w:pPr>
            <w:r w:rsidRPr="00EF4DE4">
              <w:rPr>
                <w:rFonts w:hint="eastAsia"/>
              </w:rPr>
              <w:t>筛分破碎车间</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rsidR="00CA28C1" w:rsidRPr="00EF4DE4" w:rsidRDefault="00CA28C1" w:rsidP="0027786A">
            <w:pPr>
              <w:pStyle w:val="af7"/>
            </w:pPr>
            <w:r w:rsidRPr="00EF4DE4">
              <w:rPr>
                <w:rFonts w:hint="eastAsia"/>
              </w:rPr>
              <w:t>1</w:t>
            </w:r>
            <w:r w:rsidRPr="00EF4DE4">
              <w:rPr>
                <w:rFonts w:hint="eastAsia"/>
              </w:rPr>
              <w:t>台原煤筛</w:t>
            </w:r>
            <w:r>
              <w:rPr>
                <w:rFonts w:hint="eastAsia"/>
              </w:rPr>
              <w:t>（</w:t>
            </w:r>
            <w:r>
              <w:rPr>
                <w:rFonts w:hint="eastAsia"/>
              </w:rPr>
              <w:t>330d</w:t>
            </w:r>
            <w:r>
              <w:rPr>
                <w:rFonts w:hint="eastAsia"/>
              </w:rPr>
              <w:t>×</w:t>
            </w:r>
            <w:r>
              <w:rPr>
                <w:rFonts w:hint="eastAsia"/>
              </w:rPr>
              <w:t>24h</w:t>
            </w:r>
            <w:r>
              <w:rPr>
                <w:rFonts w:hint="eastAsia"/>
              </w:rPr>
              <w:t>）</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CA28C1" w:rsidRPr="00EF4DE4" w:rsidRDefault="00CA28C1" w:rsidP="0027786A">
            <w:pPr>
              <w:pStyle w:val="af7"/>
            </w:pPr>
            <w:r>
              <w:rPr>
                <w:rFonts w:hint="eastAsia"/>
              </w:rPr>
              <w:t>7292</w:t>
            </w:r>
          </w:p>
        </w:tc>
        <w:tc>
          <w:tcPr>
            <w:tcW w:w="885" w:type="dxa"/>
            <w:tcBorders>
              <w:top w:val="single" w:sz="4" w:space="0" w:color="auto"/>
              <w:left w:val="single" w:sz="4" w:space="0" w:color="auto"/>
              <w:bottom w:val="single" w:sz="4" w:space="0" w:color="auto"/>
              <w:right w:val="single" w:sz="4" w:space="0" w:color="000000"/>
            </w:tcBorders>
            <w:shd w:val="clear" w:color="auto" w:fill="auto"/>
            <w:vAlign w:val="center"/>
          </w:tcPr>
          <w:p w:rsidR="00CA28C1" w:rsidRPr="00EF4DE4" w:rsidRDefault="00CA28C1" w:rsidP="0027786A">
            <w:pPr>
              <w:pStyle w:val="af7"/>
            </w:pPr>
            <w:r>
              <w:rPr>
                <w:rFonts w:hint="eastAsia"/>
              </w:rPr>
              <w:t>——</w:t>
            </w:r>
          </w:p>
        </w:tc>
        <w:tc>
          <w:tcPr>
            <w:tcW w:w="820" w:type="dxa"/>
            <w:tcBorders>
              <w:top w:val="nil"/>
              <w:left w:val="nil"/>
              <w:bottom w:val="single" w:sz="4" w:space="0" w:color="auto"/>
              <w:right w:val="single" w:sz="4" w:space="0" w:color="auto"/>
            </w:tcBorders>
            <w:shd w:val="clear" w:color="auto" w:fill="auto"/>
            <w:vAlign w:val="center"/>
            <w:hideMark/>
          </w:tcPr>
          <w:p w:rsidR="00CA28C1" w:rsidRPr="00EF4DE4" w:rsidRDefault="00CA28C1" w:rsidP="0027786A">
            <w:pPr>
              <w:pStyle w:val="af7"/>
            </w:pPr>
            <w:r w:rsidRPr="00EF4DE4">
              <w:rPr>
                <w:rFonts w:hint="eastAsia"/>
              </w:rPr>
              <w:t>粉尘</w:t>
            </w:r>
          </w:p>
        </w:tc>
        <w:tc>
          <w:tcPr>
            <w:tcW w:w="1976" w:type="dxa"/>
            <w:gridSpan w:val="2"/>
            <w:tcBorders>
              <w:top w:val="single" w:sz="4" w:space="0" w:color="auto"/>
              <w:left w:val="nil"/>
              <w:bottom w:val="single" w:sz="4" w:space="0" w:color="auto"/>
              <w:right w:val="single" w:sz="4" w:space="0" w:color="000000"/>
            </w:tcBorders>
            <w:shd w:val="clear" w:color="auto" w:fill="auto"/>
            <w:vAlign w:val="center"/>
          </w:tcPr>
          <w:p w:rsidR="00CA28C1" w:rsidRPr="00EF4DE4" w:rsidRDefault="00CA28C1" w:rsidP="0027786A">
            <w:pPr>
              <w:pStyle w:val="af7"/>
            </w:pPr>
            <w:r>
              <w:rPr>
                <w:rFonts w:hint="eastAsia"/>
              </w:rPr>
              <w:t>无组织</w:t>
            </w:r>
          </w:p>
        </w:tc>
        <w:tc>
          <w:tcPr>
            <w:tcW w:w="2359" w:type="dxa"/>
            <w:tcBorders>
              <w:top w:val="nil"/>
              <w:left w:val="nil"/>
              <w:bottom w:val="single" w:sz="4" w:space="0" w:color="auto"/>
              <w:right w:val="single" w:sz="4" w:space="0" w:color="auto"/>
            </w:tcBorders>
            <w:shd w:val="clear" w:color="auto" w:fill="auto"/>
            <w:vAlign w:val="center"/>
            <w:hideMark/>
          </w:tcPr>
          <w:p w:rsidR="00CA28C1" w:rsidRPr="00EF4DE4" w:rsidRDefault="00CA28C1" w:rsidP="0027786A">
            <w:pPr>
              <w:pStyle w:val="af7"/>
            </w:pPr>
            <w:r w:rsidRPr="00EF4DE4">
              <w:rPr>
                <w:rFonts w:hint="eastAsia"/>
              </w:rPr>
              <w:t>设置</w:t>
            </w:r>
            <w:r>
              <w:rPr>
                <w:rFonts w:hint="eastAsia"/>
              </w:rPr>
              <w:t>吸尘罩</w:t>
            </w:r>
            <w:r w:rsidRPr="00EF4DE4">
              <w:rPr>
                <w:rFonts w:hint="eastAsia"/>
              </w:rPr>
              <w:t>+</w:t>
            </w:r>
            <w:r>
              <w:rPr>
                <w:rFonts w:hint="eastAsia"/>
              </w:rPr>
              <w:t>袋式除尘器</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A28C1" w:rsidRPr="00EF4DE4" w:rsidRDefault="00CA28C1" w:rsidP="0027786A">
            <w:pPr>
              <w:pStyle w:val="af7"/>
            </w:pPr>
            <w:r>
              <w:rPr>
                <w:rFonts w:hint="eastAsia"/>
              </w:rPr>
              <w:t>16.7</w:t>
            </w:r>
          </w:p>
        </w:tc>
        <w:tc>
          <w:tcPr>
            <w:tcW w:w="808" w:type="dxa"/>
            <w:tcBorders>
              <w:top w:val="single" w:sz="4" w:space="0" w:color="auto"/>
              <w:left w:val="single" w:sz="4" w:space="0" w:color="auto"/>
              <w:bottom w:val="single" w:sz="4" w:space="0" w:color="auto"/>
              <w:right w:val="single" w:sz="4" w:space="0" w:color="000000"/>
            </w:tcBorders>
            <w:shd w:val="clear" w:color="auto" w:fill="auto"/>
            <w:vAlign w:val="center"/>
          </w:tcPr>
          <w:p w:rsidR="00CA28C1" w:rsidRPr="00EF4DE4" w:rsidRDefault="00CA28C1" w:rsidP="0027786A">
            <w:pPr>
              <w:pStyle w:val="af7"/>
            </w:pPr>
            <w:r>
              <w:rPr>
                <w:rFonts w:hint="eastAsia"/>
              </w:rPr>
              <w:t>0.99</w:t>
            </w:r>
          </w:p>
        </w:tc>
        <w:tc>
          <w:tcPr>
            <w:tcW w:w="1560" w:type="dxa"/>
            <w:tcBorders>
              <w:top w:val="nil"/>
              <w:left w:val="nil"/>
              <w:bottom w:val="single" w:sz="4" w:space="0" w:color="auto"/>
              <w:right w:val="single" w:sz="4" w:space="0" w:color="auto"/>
            </w:tcBorders>
            <w:shd w:val="clear" w:color="auto" w:fill="auto"/>
            <w:vAlign w:val="center"/>
            <w:hideMark/>
          </w:tcPr>
          <w:p w:rsidR="00CA28C1" w:rsidRPr="00EF4DE4" w:rsidRDefault="00CA28C1" w:rsidP="005C7A46">
            <w:pPr>
              <w:pStyle w:val="af7"/>
            </w:pPr>
            <w:r>
              <w:rPr>
                <w:rFonts w:hint="eastAsia"/>
              </w:rPr>
              <w:t>1</w:t>
            </w:r>
            <w:r>
              <w:rPr>
                <w:rFonts w:hint="eastAsia"/>
              </w:rPr>
              <w:t>根</w:t>
            </w:r>
            <w:r w:rsidR="005C7A46">
              <w:rPr>
                <w:rFonts w:hint="eastAsia"/>
              </w:rPr>
              <w:t>20</w:t>
            </w:r>
            <w:r>
              <w:rPr>
                <w:rFonts w:hint="eastAsia"/>
              </w:rPr>
              <w:t>m</w:t>
            </w:r>
            <w:r>
              <w:rPr>
                <w:rFonts w:hint="eastAsia"/>
              </w:rPr>
              <w:t>排气筒</w:t>
            </w:r>
          </w:p>
        </w:tc>
        <w:tc>
          <w:tcPr>
            <w:tcW w:w="567" w:type="dxa"/>
            <w:tcBorders>
              <w:top w:val="nil"/>
              <w:left w:val="nil"/>
              <w:bottom w:val="single" w:sz="4" w:space="0" w:color="auto"/>
              <w:right w:val="single" w:sz="4" w:space="0" w:color="auto"/>
            </w:tcBorders>
            <w:shd w:val="clear" w:color="auto" w:fill="auto"/>
            <w:noWrap/>
            <w:vAlign w:val="center"/>
            <w:hideMark/>
          </w:tcPr>
          <w:p w:rsidR="00CA28C1" w:rsidRPr="00EF4DE4" w:rsidRDefault="00CA28C1" w:rsidP="0027786A">
            <w:pPr>
              <w:pStyle w:val="af7"/>
            </w:pPr>
            <w:r w:rsidRPr="00EF4DE4">
              <w:rPr>
                <w:rFonts w:hint="eastAsia"/>
              </w:rPr>
              <w:t>环境空气</w:t>
            </w:r>
          </w:p>
        </w:tc>
      </w:tr>
      <w:tr w:rsidR="00CA28C1" w:rsidRPr="00EF4DE4" w:rsidTr="00CA28C1">
        <w:trPr>
          <w:trHeight w:val="1125"/>
        </w:trPr>
        <w:tc>
          <w:tcPr>
            <w:tcW w:w="1080" w:type="dxa"/>
            <w:tcBorders>
              <w:top w:val="nil"/>
              <w:left w:val="single" w:sz="4" w:space="0" w:color="auto"/>
              <w:bottom w:val="single" w:sz="4" w:space="0" w:color="auto"/>
              <w:right w:val="nil"/>
            </w:tcBorders>
            <w:shd w:val="clear" w:color="auto" w:fill="auto"/>
            <w:vAlign w:val="center"/>
            <w:hideMark/>
          </w:tcPr>
          <w:p w:rsidR="00CA28C1" w:rsidRPr="00EF4DE4" w:rsidRDefault="00CA28C1" w:rsidP="0027786A">
            <w:pPr>
              <w:pStyle w:val="af7"/>
            </w:pPr>
            <w:r w:rsidRPr="00EF4DE4">
              <w:rPr>
                <w:rFonts w:hint="eastAsia"/>
              </w:rPr>
              <w:t>原煤运输、转载和储存</w:t>
            </w:r>
          </w:p>
        </w:tc>
        <w:tc>
          <w:tcPr>
            <w:tcW w:w="372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A28C1" w:rsidRPr="00EF4DE4" w:rsidRDefault="00CA28C1" w:rsidP="0027786A">
            <w:pPr>
              <w:pStyle w:val="af7"/>
            </w:pPr>
            <w:r w:rsidRPr="00EF4DE4">
              <w:rPr>
                <w:rFonts w:hint="eastAsia"/>
              </w:rPr>
              <w:t>输煤栈桥、各转载点、原煤仓等</w:t>
            </w:r>
          </w:p>
        </w:tc>
        <w:tc>
          <w:tcPr>
            <w:tcW w:w="820" w:type="dxa"/>
            <w:tcBorders>
              <w:top w:val="nil"/>
              <w:left w:val="nil"/>
              <w:bottom w:val="single" w:sz="4" w:space="0" w:color="auto"/>
              <w:right w:val="single" w:sz="4" w:space="0" w:color="auto"/>
            </w:tcBorders>
            <w:shd w:val="clear" w:color="auto" w:fill="auto"/>
            <w:vAlign w:val="center"/>
            <w:hideMark/>
          </w:tcPr>
          <w:p w:rsidR="00CA28C1" w:rsidRPr="00EF4DE4" w:rsidRDefault="00CA28C1" w:rsidP="0027786A">
            <w:pPr>
              <w:pStyle w:val="af7"/>
            </w:pPr>
            <w:r w:rsidRPr="00EF4DE4">
              <w:rPr>
                <w:rFonts w:hint="eastAsia"/>
              </w:rPr>
              <w:t>粉尘</w:t>
            </w:r>
          </w:p>
        </w:tc>
        <w:tc>
          <w:tcPr>
            <w:tcW w:w="1976" w:type="dxa"/>
            <w:gridSpan w:val="2"/>
            <w:tcBorders>
              <w:top w:val="single" w:sz="4" w:space="0" w:color="auto"/>
              <w:left w:val="nil"/>
              <w:bottom w:val="single" w:sz="4" w:space="0" w:color="auto"/>
              <w:right w:val="single" w:sz="4" w:space="0" w:color="000000"/>
            </w:tcBorders>
            <w:shd w:val="clear" w:color="auto" w:fill="auto"/>
            <w:vAlign w:val="center"/>
            <w:hideMark/>
          </w:tcPr>
          <w:p w:rsidR="00CA28C1" w:rsidRPr="00EF4DE4" w:rsidRDefault="00CA28C1" w:rsidP="0027786A">
            <w:pPr>
              <w:pStyle w:val="af7"/>
            </w:pPr>
            <w:r w:rsidRPr="00EF4DE4">
              <w:rPr>
                <w:rFonts w:hint="eastAsia"/>
              </w:rPr>
              <w:t>无组织排放</w:t>
            </w:r>
          </w:p>
        </w:tc>
        <w:tc>
          <w:tcPr>
            <w:tcW w:w="2359" w:type="dxa"/>
            <w:tcBorders>
              <w:top w:val="nil"/>
              <w:left w:val="nil"/>
              <w:bottom w:val="single" w:sz="4" w:space="0" w:color="auto"/>
              <w:right w:val="single" w:sz="4" w:space="0" w:color="auto"/>
            </w:tcBorders>
            <w:shd w:val="clear" w:color="auto" w:fill="auto"/>
            <w:vAlign w:val="center"/>
            <w:hideMark/>
          </w:tcPr>
          <w:p w:rsidR="00CA28C1" w:rsidRPr="00EF4DE4" w:rsidRDefault="00CA28C1" w:rsidP="0027786A">
            <w:pPr>
              <w:pStyle w:val="af7"/>
            </w:pPr>
            <w:r w:rsidRPr="00EF4DE4">
              <w:rPr>
                <w:rFonts w:hint="eastAsia"/>
              </w:rPr>
              <w:t>采用全封闭式输送栈桥运输，采用</w:t>
            </w:r>
            <w:r>
              <w:rPr>
                <w:rFonts w:hint="eastAsia"/>
              </w:rPr>
              <w:t>封闭储煤场</w:t>
            </w:r>
            <w:r w:rsidRPr="00EF4DE4">
              <w:rPr>
                <w:rFonts w:hint="eastAsia"/>
              </w:rPr>
              <w:t>储存，</w:t>
            </w:r>
            <w:r>
              <w:rPr>
                <w:rFonts w:hint="eastAsia"/>
              </w:rPr>
              <w:t>储煤场内设喷雾降尘装置和移动式雾炮机</w:t>
            </w:r>
          </w:p>
        </w:tc>
        <w:tc>
          <w:tcPr>
            <w:tcW w:w="1888" w:type="dxa"/>
            <w:gridSpan w:val="2"/>
            <w:tcBorders>
              <w:top w:val="single" w:sz="4" w:space="0" w:color="auto"/>
              <w:left w:val="nil"/>
              <w:bottom w:val="single" w:sz="4" w:space="0" w:color="auto"/>
              <w:right w:val="single" w:sz="4" w:space="0" w:color="000000"/>
            </w:tcBorders>
            <w:shd w:val="clear" w:color="auto" w:fill="auto"/>
            <w:vAlign w:val="center"/>
            <w:hideMark/>
          </w:tcPr>
          <w:p w:rsidR="00CA28C1" w:rsidRPr="00EF4DE4" w:rsidRDefault="00CA28C1" w:rsidP="0027786A">
            <w:pPr>
              <w:pStyle w:val="af7"/>
            </w:pPr>
            <w:r w:rsidRPr="00EF4DE4">
              <w:rPr>
                <w:rFonts w:hint="eastAsia"/>
              </w:rPr>
              <w:t>微量</w:t>
            </w:r>
          </w:p>
        </w:tc>
        <w:tc>
          <w:tcPr>
            <w:tcW w:w="1560" w:type="dxa"/>
            <w:tcBorders>
              <w:top w:val="nil"/>
              <w:left w:val="nil"/>
              <w:bottom w:val="single" w:sz="4" w:space="0" w:color="auto"/>
              <w:right w:val="single" w:sz="4" w:space="0" w:color="auto"/>
            </w:tcBorders>
            <w:shd w:val="clear" w:color="auto" w:fill="auto"/>
            <w:vAlign w:val="center"/>
            <w:hideMark/>
          </w:tcPr>
          <w:p w:rsidR="00CA28C1" w:rsidRPr="00EF4DE4" w:rsidRDefault="00CA28C1" w:rsidP="0027786A">
            <w:pPr>
              <w:pStyle w:val="af7"/>
            </w:pPr>
            <w:r w:rsidRPr="00EF4DE4">
              <w:rPr>
                <w:rFonts w:hint="eastAsia"/>
              </w:rPr>
              <w:t>无组织排放</w:t>
            </w:r>
          </w:p>
        </w:tc>
        <w:tc>
          <w:tcPr>
            <w:tcW w:w="567" w:type="dxa"/>
            <w:tcBorders>
              <w:top w:val="nil"/>
              <w:left w:val="nil"/>
              <w:bottom w:val="single" w:sz="4" w:space="0" w:color="auto"/>
              <w:right w:val="single" w:sz="4" w:space="0" w:color="auto"/>
            </w:tcBorders>
            <w:shd w:val="clear" w:color="auto" w:fill="auto"/>
            <w:noWrap/>
            <w:vAlign w:val="center"/>
            <w:hideMark/>
          </w:tcPr>
          <w:p w:rsidR="00CA28C1" w:rsidRPr="00EF4DE4" w:rsidRDefault="00CA28C1" w:rsidP="0027786A">
            <w:pPr>
              <w:pStyle w:val="af7"/>
            </w:pPr>
            <w:r w:rsidRPr="00EF4DE4">
              <w:rPr>
                <w:rFonts w:hint="eastAsia"/>
              </w:rPr>
              <w:t>环境空气</w:t>
            </w:r>
          </w:p>
        </w:tc>
      </w:tr>
      <w:tr w:rsidR="00CA28C1" w:rsidRPr="00EF4DE4" w:rsidTr="00CA28C1">
        <w:trPr>
          <w:trHeight w:val="450"/>
        </w:trPr>
        <w:tc>
          <w:tcPr>
            <w:tcW w:w="1080" w:type="dxa"/>
            <w:tcBorders>
              <w:top w:val="nil"/>
              <w:left w:val="single" w:sz="4" w:space="0" w:color="auto"/>
              <w:bottom w:val="single" w:sz="4" w:space="0" w:color="auto"/>
              <w:right w:val="nil"/>
            </w:tcBorders>
            <w:shd w:val="clear" w:color="auto" w:fill="auto"/>
            <w:vAlign w:val="center"/>
            <w:hideMark/>
          </w:tcPr>
          <w:p w:rsidR="00CA28C1" w:rsidRPr="00EF4DE4" w:rsidRDefault="00CA28C1" w:rsidP="0027786A">
            <w:pPr>
              <w:pStyle w:val="af7"/>
            </w:pPr>
            <w:r w:rsidRPr="00EF4DE4">
              <w:rPr>
                <w:rFonts w:hint="eastAsia"/>
              </w:rPr>
              <w:t>地面运输道路</w:t>
            </w:r>
            <w:r w:rsidRPr="00EF4DE4">
              <w:rPr>
                <w:rFonts w:hint="eastAsia"/>
              </w:rPr>
              <w:t xml:space="preserve"> </w:t>
            </w:r>
          </w:p>
        </w:tc>
        <w:tc>
          <w:tcPr>
            <w:tcW w:w="372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A28C1" w:rsidRPr="00EF4DE4" w:rsidRDefault="00CA28C1" w:rsidP="0027786A">
            <w:pPr>
              <w:pStyle w:val="af7"/>
            </w:pPr>
            <w:r>
              <w:rPr>
                <w:rFonts w:hint="eastAsia"/>
              </w:rPr>
              <w:t>——</w:t>
            </w:r>
          </w:p>
        </w:tc>
        <w:tc>
          <w:tcPr>
            <w:tcW w:w="820" w:type="dxa"/>
            <w:tcBorders>
              <w:top w:val="nil"/>
              <w:left w:val="nil"/>
              <w:bottom w:val="single" w:sz="4" w:space="0" w:color="auto"/>
              <w:right w:val="single" w:sz="4" w:space="0" w:color="auto"/>
            </w:tcBorders>
            <w:shd w:val="clear" w:color="auto" w:fill="auto"/>
            <w:vAlign w:val="center"/>
            <w:hideMark/>
          </w:tcPr>
          <w:p w:rsidR="00CA28C1" w:rsidRPr="00EF4DE4" w:rsidRDefault="00CA28C1" w:rsidP="0027786A">
            <w:pPr>
              <w:pStyle w:val="af7"/>
            </w:pPr>
            <w:r w:rsidRPr="00EF4DE4">
              <w:rPr>
                <w:rFonts w:hint="eastAsia"/>
              </w:rPr>
              <w:t>粉尘</w:t>
            </w:r>
          </w:p>
        </w:tc>
        <w:tc>
          <w:tcPr>
            <w:tcW w:w="1976" w:type="dxa"/>
            <w:gridSpan w:val="2"/>
            <w:tcBorders>
              <w:top w:val="single" w:sz="4" w:space="0" w:color="auto"/>
              <w:left w:val="nil"/>
              <w:bottom w:val="single" w:sz="4" w:space="0" w:color="auto"/>
              <w:right w:val="single" w:sz="4" w:space="0" w:color="000000"/>
            </w:tcBorders>
            <w:shd w:val="clear" w:color="auto" w:fill="auto"/>
            <w:vAlign w:val="center"/>
            <w:hideMark/>
          </w:tcPr>
          <w:p w:rsidR="00CA28C1" w:rsidRPr="00EF4DE4" w:rsidRDefault="00CA28C1" w:rsidP="0027786A">
            <w:pPr>
              <w:pStyle w:val="af7"/>
            </w:pPr>
            <w:r w:rsidRPr="00EF4DE4">
              <w:rPr>
                <w:rFonts w:hint="eastAsia"/>
              </w:rPr>
              <w:t>无组织排放</w:t>
            </w:r>
          </w:p>
        </w:tc>
        <w:tc>
          <w:tcPr>
            <w:tcW w:w="2359" w:type="dxa"/>
            <w:tcBorders>
              <w:top w:val="nil"/>
              <w:left w:val="nil"/>
              <w:bottom w:val="single" w:sz="4" w:space="0" w:color="auto"/>
              <w:right w:val="single" w:sz="4" w:space="0" w:color="auto"/>
            </w:tcBorders>
            <w:shd w:val="clear" w:color="auto" w:fill="auto"/>
            <w:vAlign w:val="center"/>
            <w:hideMark/>
          </w:tcPr>
          <w:p w:rsidR="00CA28C1" w:rsidRPr="00EF4DE4" w:rsidRDefault="00CA28C1" w:rsidP="0027786A">
            <w:pPr>
              <w:pStyle w:val="af7"/>
            </w:pPr>
            <w:r w:rsidRPr="00EF4DE4">
              <w:rPr>
                <w:rFonts w:hint="eastAsia"/>
              </w:rPr>
              <w:t>采取地面硬化、控制汽车载重、道路洒水</w:t>
            </w:r>
            <w:r>
              <w:rPr>
                <w:rFonts w:hint="eastAsia"/>
              </w:rPr>
              <w:t>、车辆清洗</w:t>
            </w:r>
            <w:r w:rsidRPr="00EF4DE4">
              <w:rPr>
                <w:rFonts w:hint="eastAsia"/>
              </w:rPr>
              <w:t>等措施</w:t>
            </w:r>
          </w:p>
        </w:tc>
        <w:tc>
          <w:tcPr>
            <w:tcW w:w="1888" w:type="dxa"/>
            <w:gridSpan w:val="2"/>
            <w:tcBorders>
              <w:top w:val="single" w:sz="4" w:space="0" w:color="auto"/>
              <w:left w:val="nil"/>
              <w:bottom w:val="single" w:sz="4" w:space="0" w:color="auto"/>
              <w:right w:val="single" w:sz="4" w:space="0" w:color="000000"/>
            </w:tcBorders>
            <w:shd w:val="clear" w:color="auto" w:fill="auto"/>
            <w:vAlign w:val="center"/>
            <w:hideMark/>
          </w:tcPr>
          <w:p w:rsidR="00CA28C1" w:rsidRPr="00EF4DE4" w:rsidRDefault="00CA28C1" w:rsidP="0027786A">
            <w:pPr>
              <w:pStyle w:val="af7"/>
            </w:pPr>
            <w:r w:rsidRPr="00EF4DE4">
              <w:rPr>
                <w:rFonts w:hint="eastAsia"/>
              </w:rPr>
              <w:t>微量</w:t>
            </w:r>
          </w:p>
        </w:tc>
        <w:tc>
          <w:tcPr>
            <w:tcW w:w="1560" w:type="dxa"/>
            <w:tcBorders>
              <w:top w:val="nil"/>
              <w:left w:val="nil"/>
              <w:bottom w:val="single" w:sz="4" w:space="0" w:color="auto"/>
              <w:right w:val="single" w:sz="4" w:space="0" w:color="auto"/>
            </w:tcBorders>
            <w:shd w:val="clear" w:color="auto" w:fill="auto"/>
            <w:vAlign w:val="center"/>
            <w:hideMark/>
          </w:tcPr>
          <w:p w:rsidR="00CA28C1" w:rsidRPr="00EF4DE4" w:rsidRDefault="00CA28C1" w:rsidP="0027786A">
            <w:pPr>
              <w:pStyle w:val="af7"/>
            </w:pPr>
            <w:r w:rsidRPr="00EF4DE4">
              <w:rPr>
                <w:rFonts w:hint="eastAsia"/>
              </w:rPr>
              <w:t>无组织排放</w:t>
            </w:r>
          </w:p>
        </w:tc>
        <w:tc>
          <w:tcPr>
            <w:tcW w:w="567" w:type="dxa"/>
            <w:tcBorders>
              <w:top w:val="nil"/>
              <w:left w:val="nil"/>
              <w:bottom w:val="single" w:sz="4" w:space="0" w:color="auto"/>
              <w:right w:val="single" w:sz="4" w:space="0" w:color="auto"/>
            </w:tcBorders>
            <w:shd w:val="clear" w:color="auto" w:fill="auto"/>
            <w:noWrap/>
            <w:vAlign w:val="center"/>
            <w:hideMark/>
          </w:tcPr>
          <w:p w:rsidR="00CA28C1" w:rsidRPr="00EF4DE4" w:rsidRDefault="00CA28C1" w:rsidP="0027786A">
            <w:pPr>
              <w:pStyle w:val="af7"/>
            </w:pPr>
            <w:r w:rsidRPr="00EF4DE4">
              <w:rPr>
                <w:rFonts w:hint="eastAsia"/>
              </w:rPr>
              <w:t>环境空气</w:t>
            </w:r>
          </w:p>
        </w:tc>
      </w:tr>
      <w:tr w:rsidR="00CA28C1" w:rsidRPr="00EF4DE4" w:rsidTr="00A70087">
        <w:trPr>
          <w:trHeight w:val="270"/>
        </w:trPr>
        <w:tc>
          <w:tcPr>
            <w:tcW w:w="13975"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28C1" w:rsidRPr="00EF4DE4" w:rsidRDefault="00CA28C1" w:rsidP="002040CD">
            <w:pPr>
              <w:pStyle w:val="af7"/>
            </w:pPr>
            <w:r>
              <w:rPr>
                <w:rFonts w:hint="eastAsia"/>
              </w:rPr>
              <w:t>合计：粉尘：</w:t>
            </w:r>
            <w:r>
              <w:rPr>
                <w:rFonts w:hint="eastAsia"/>
              </w:rPr>
              <w:t>0.99t/a</w:t>
            </w:r>
          </w:p>
        </w:tc>
      </w:tr>
    </w:tbl>
    <w:p w:rsidR="00D71171" w:rsidRPr="00EF4DE4" w:rsidRDefault="00D71171" w:rsidP="00D71171">
      <w:pPr>
        <w:ind w:firstLine="0"/>
        <w:sectPr w:rsidR="00D71171" w:rsidRPr="00EF4DE4" w:rsidSect="00842861">
          <w:footerReference w:type="default" r:id="rId32"/>
          <w:pgSz w:w="16838" w:h="11906" w:orient="landscape"/>
          <w:pgMar w:top="1644" w:right="1440" w:bottom="1644" w:left="1440" w:header="851" w:footer="992" w:gutter="0"/>
          <w:cols w:space="425"/>
          <w:docGrid w:type="linesAndChars" w:linePitch="312"/>
        </w:sectPr>
      </w:pPr>
    </w:p>
    <w:p w:rsidR="0025459E" w:rsidRPr="000A1E52" w:rsidRDefault="0025459E" w:rsidP="0025459E">
      <w:pPr>
        <w:spacing w:line="500" w:lineRule="exact"/>
        <w:ind w:firstLineChars="686" w:firstLine="1653"/>
        <w:rPr>
          <w:b/>
          <w:color w:val="000000"/>
        </w:rPr>
      </w:pPr>
      <w:r w:rsidRPr="000A1E52">
        <w:rPr>
          <w:b/>
          <w:color w:val="000000"/>
        </w:rPr>
        <w:lastRenderedPageBreak/>
        <w:t>表</w:t>
      </w:r>
      <w:r w:rsidR="00552BF8">
        <w:rPr>
          <w:rFonts w:hint="eastAsia"/>
          <w:b/>
          <w:color w:val="000000"/>
        </w:rPr>
        <w:t>2.8-3</w:t>
      </w:r>
      <w:r w:rsidRPr="000A1E52">
        <w:rPr>
          <w:b/>
          <w:color w:val="000000"/>
        </w:rPr>
        <w:t xml:space="preserve">      </w:t>
      </w:r>
      <w:r w:rsidRPr="000A1E52">
        <w:rPr>
          <w:b/>
          <w:color w:val="000000"/>
        </w:rPr>
        <w:t>废水污染源污染物产、排情况一览表</w:t>
      </w:r>
    </w:p>
    <w:tbl>
      <w:tblPr>
        <w:tblW w:w="506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748"/>
        <w:gridCol w:w="1295"/>
        <w:gridCol w:w="993"/>
        <w:gridCol w:w="1555"/>
        <w:gridCol w:w="1279"/>
        <w:gridCol w:w="1546"/>
        <w:gridCol w:w="156"/>
        <w:gridCol w:w="1274"/>
      </w:tblGrid>
      <w:tr w:rsidR="00A679CB" w:rsidRPr="00A679CB" w:rsidTr="004E4613">
        <w:trPr>
          <w:jc w:val="center"/>
        </w:trPr>
        <w:tc>
          <w:tcPr>
            <w:tcW w:w="423" w:type="pct"/>
            <w:vMerge w:val="restart"/>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序号</w:t>
            </w:r>
          </w:p>
        </w:tc>
        <w:tc>
          <w:tcPr>
            <w:tcW w:w="1293" w:type="pct"/>
            <w:gridSpan w:val="2"/>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污染物种类</w:t>
            </w:r>
          </w:p>
        </w:tc>
        <w:tc>
          <w:tcPr>
            <w:tcW w:w="1602" w:type="pct"/>
            <w:gridSpan w:val="2"/>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废水处理前产生情况</w:t>
            </w:r>
          </w:p>
        </w:tc>
        <w:tc>
          <w:tcPr>
            <w:tcW w:w="1682" w:type="pct"/>
            <w:gridSpan w:val="3"/>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废水处理后排放情况</w:t>
            </w:r>
          </w:p>
        </w:tc>
      </w:tr>
      <w:tr w:rsidR="00A679CB" w:rsidRPr="00A679CB" w:rsidTr="004E4613">
        <w:trPr>
          <w:jc w:val="center"/>
        </w:trPr>
        <w:tc>
          <w:tcPr>
            <w:tcW w:w="423" w:type="pct"/>
            <w:vMerge/>
            <w:vAlign w:val="center"/>
          </w:tcPr>
          <w:p w:rsidR="00A679CB" w:rsidRPr="00A679CB" w:rsidRDefault="00A679CB" w:rsidP="00A679CB">
            <w:pPr>
              <w:topLinePunct/>
              <w:spacing w:line="360" w:lineRule="auto"/>
              <w:ind w:firstLine="0"/>
              <w:jc w:val="center"/>
              <w:textAlignment w:val="baseline"/>
              <w:rPr>
                <w:color w:val="000000"/>
                <w:sz w:val="18"/>
                <w:szCs w:val="18"/>
              </w:rPr>
            </w:pPr>
          </w:p>
        </w:tc>
        <w:tc>
          <w:tcPr>
            <w:tcW w:w="732" w:type="pct"/>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污染源</w:t>
            </w:r>
          </w:p>
        </w:tc>
        <w:tc>
          <w:tcPr>
            <w:tcW w:w="561" w:type="pct"/>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污染物</w:t>
            </w:r>
          </w:p>
        </w:tc>
        <w:tc>
          <w:tcPr>
            <w:tcW w:w="879" w:type="pct"/>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浓度</w:t>
            </w:r>
          </w:p>
        </w:tc>
        <w:tc>
          <w:tcPr>
            <w:tcW w:w="723" w:type="pct"/>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产生量</w:t>
            </w:r>
          </w:p>
        </w:tc>
        <w:tc>
          <w:tcPr>
            <w:tcW w:w="874" w:type="pct"/>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浓度</w:t>
            </w:r>
          </w:p>
        </w:tc>
        <w:tc>
          <w:tcPr>
            <w:tcW w:w="808" w:type="pct"/>
            <w:gridSpan w:val="2"/>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排放量</w:t>
            </w:r>
          </w:p>
        </w:tc>
      </w:tr>
      <w:tr w:rsidR="00A679CB" w:rsidRPr="00A679CB" w:rsidTr="004E4613">
        <w:trPr>
          <w:jc w:val="center"/>
        </w:trPr>
        <w:tc>
          <w:tcPr>
            <w:tcW w:w="423" w:type="pct"/>
            <w:vMerge w:val="restart"/>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1</w:t>
            </w:r>
          </w:p>
        </w:tc>
        <w:tc>
          <w:tcPr>
            <w:tcW w:w="732" w:type="pct"/>
            <w:vMerge w:val="restar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矿井水</w:t>
            </w:r>
            <w:r w:rsidRPr="00A679CB">
              <w:rPr>
                <w:rFonts w:ascii="宋体" w:hAnsi="宋体" w:cs="宋体" w:hint="eastAsia"/>
                <w:color w:val="000000"/>
                <w:sz w:val="18"/>
                <w:szCs w:val="18"/>
                <w:vertAlign w:val="superscript"/>
              </w:rPr>
              <w:t>①</w:t>
            </w:r>
          </w:p>
        </w:tc>
        <w:tc>
          <w:tcPr>
            <w:tcW w:w="561" w:type="pct"/>
            <w:vMerge w:val="restar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以煤粉和岩粉为主，主要污染物为</w:t>
            </w:r>
            <w:r w:rsidRPr="00A679CB">
              <w:rPr>
                <w:color w:val="000000"/>
                <w:sz w:val="18"/>
                <w:szCs w:val="18"/>
              </w:rPr>
              <w:t>SS</w:t>
            </w:r>
            <w:r w:rsidRPr="00A679CB">
              <w:rPr>
                <w:color w:val="000000"/>
                <w:sz w:val="18"/>
                <w:szCs w:val="18"/>
              </w:rPr>
              <w:t>、</w:t>
            </w:r>
            <w:r w:rsidRPr="00A679CB">
              <w:rPr>
                <w:color w:val="000000"/>
                <w:sz w:val="18"/>
                <w:szCs w:val="18"/>
              </w:rPr>
              <w:t>COD</w:t>
            </w:r>
            <w:r w:rsidRPr="00A679CB">
              <w:rPr>
                <w:color w:val="000000"/>
                <w:sz w:val="18"/>
                <w:szCs w:val="18"/>
              </w:rPr>
              <w:t>等</w:t>
            </w:r>
          </w:p>
        </w:tc>
        <w:tc>
          <w:tcPr>
            <w:tcW w:w="1602" w:type="pct"/>
            <w:gridSpan w:val="2"/>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正常涌水水量</w:t>
            </w:r>
            <w:r w:rsidRPr="00A679CB">
              <w:rPr>
                <w:color w:val="000000"/>
                <w:sz w:val="18"/>
                <w:szCs w:val="18"/>
                <w:lang w:val="en-GB"/>
              </w:rPr>
              <w:t>：</w:t>
            </w:r>
            <w:r w:rsidRPr="00A679CB">
              <w:rPr>
                <w:color w:val="000000"/>
                <w:sz w:val="18"/>
                <w:szCs w:val="18"/>
                <w:lang w:val="en-GB"/>
              </w:rPr>
              <w:t>50</w:t>
            </w:r>
            <w:r w:rsidRPr="00A679CB">
              <w:rPr>
                <w:color w:val="000000"/>
                <w:sz w:val="18"/>
                <w:szCs w:val="18"/>
              </w:rPr>
              <w:t>m</w:t>
            </w:r>
            <w:r w:rsidRPr="00A679CB">
              <w:rPr>
                <w:color w:val="000000"/>
                <w:sz w:val="18"/>
                <w:szCs w:val="18"/>
                <w:vertAlign w:val="superscript"/>
              </w:rPr>
              <w:t>3</w:t>
            </w:r>
            <w:r w:rsidRPr="00A679CB">
              <w:rPr>
                <w:color w:val="000000"/>
                <w:sz w:val="18"/>
                <w:szCs w:val="18"/>
              </w:rPr>
              <w:t>/h</w:t>
            </w:r>
          </w:p>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年废水</w:t>
            </w:r>
            <w:r w:rsidRPr="00A679CB">
              <w:rPr>
                <w:color w:val="000000"/>
                <w:sz w:val="18"/>
                <w:szCs w:val="18"/>
                <w:lang w:val="en-GB"/>
              </w:rPr>
              <w:t>产生</w:t>
            </w:r>
            <w:r w:rsidRPr="00A679CB">
              <w:rPr>
                <w:color w:val="000000"/>
                <w:sz w:val="18"/>
                <w:szCs w:val="18"/>
              </w:rPr>
              <w:t>量：</w:t>
            </w:r>
            <w:r w:rsidRPr="00A679CB">
              <w:rPr>
                <w:color w:val="000000"/>
                <w:sz w:val="18"/>
                <w:szCs w:val="18"/>
              </w:rPr>
              <w:t>43.8</w:t>
            </w:r>
            <w:r w:rsidRPr="00A679CB">
              <w:rPr>
                <w:color w:val="000000"/>
                <w:sz w:val="18"/>
                <w:szCs w:val="18"/>
              </w:rPr>
              <w:t>万</w:t>
            </w:r>
            <w:r w:rsidRPr="00A679CB">
              <w:rPr>
                <w:color w:val="000000"/>
                <w:sz w:val="18"/>
                <w:szCs w:val="18"/>
              </w:rPr>
              <w:t>m</w:t>
            </w:r>
            <w:r w:rsidRPr="00A679CB">
              <w:rPr>
                <w:color w:val="000000"/>
                <w:sz w:val="18"/>
                <w:szCs w:val="18"/>
                <w:vertAlign w:val="superscript"/>
              </w:rPr>
              <w:t>3</w:t>
            </w:r>
          </w:p>
        </w:tc>
        <w:tc>
          <w:tcPr>
            <w:tcW w:w="1682" w:type="pct"/>
            <w:gridSpan w:val="3"/>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经处理后除回用于井下消防抑尘洒水、黄泥灌浆等途径，回采</w:t>
            </w:r>
            <w:r w:rsidRPr="00A679CB">
              <w:rPr>
                <w:color w:val="000000"/>
                <w:sz w:val="18"/>
                <w:szCs w:val="18"/>
              </w:rPr>
              <w:t>3</w:t>
            </w:r>
            <w:r w:rsidRPr="00A679CB">
              <w:rPr>
                <w:color w:val="000000"/>
                <w:sz w:val="18"/>
                <w:szCs w:val="18"/>
              </w:rPr>
              <w:t>号煤层时多余达标排放，回采</w:t>
            </w:r>
            <w:r w:rsidRPr="00A679CB">
              <w:rPr>
                <w:color w:val="000000"/>
                <w:sz w:val="18"/>
                <w:szCs w:val="18"/>
              </w:rPr>
              <w:t>15</w:t>
            </w:r>
            <w:r w:rsidRPr="00A679CB">
              <w:rPr>
                <w:color w:val="000000"/>
                <w:sz w:val="18"/>
                <w:szCs w:val="18"/>
              </w:rPr>
              <w:t>号煤层时不外排。</w:t>
            </w:r>
          </w:p>
          <w:p w:rsidR="00A679CB" w:rsidRPr="00A679CB" w:rsidRDefault="00A679CB" w:rsidP="00A679CB">
            <w:pPr>
              <w:topLinePunct/>
              <w:spacing w:line="360" w:lineRule="auto"/>
              <w:ind w:firstLine="0"/>
              <w:textAlignment w:val="baseline"/>
              <w:rPr>
                <w:b/>
                <w:color w:val="000000"/>
                <w:sz w:val="18"/>
                <w:szCs w:val="18"/>
              </w:rPr>
            </w:pPr>
            <w:r w:rsidRPr="00A679CB">
              <w:rPr>
                <w:b/>
                <w:color w:val="000000"/>
                <w:sz w:val="18"/>
                <w:szCs w:val="18"/>
              </w:rPr>
              <w:t>回采</w:t>
            </w:r>
            <w:r w:rsidRPr="00A679CB">
              <w:rPr>
                <w:b/>
                <w:color w:val="000000"/>
                <w:sz w:val="18"/>
                <w:szCs w:val="18"/>
              </w:rPr>
              <w:t>3</w:t>
            </w:r>
            <w:r w:rsidRPr="00A679CB">
              <w:rPr>
                <w:b/>
                <w:color w:val="000000"/>
                <w:sz w:val="18"/>
                <w:szCs w:val="18"/>
              </w:rPr>
              <w:t>号煤层时排放量：</w:t>
            </w:r>
            <w:r w:rsidRPr="00A679CB">
              <w:rPr>
                <w:b/>
                <w:color w:val="000000"/>
                <w:sz w:val="18"/>
                <w:szCs w:val="18"/>
              </w:rPr>
              <w:t>382m³/d</w:t>
            </w:r>
          </w:p>
        </w:tc>
      </w:tr>
      <w:tr w:rsidR="00A679CB" w:rsidRPr="00A679CB" w:rsidTr="004E4613">
        <w:trPr>
          <w:jc w:val="center"/>
        </w:trPr>
        <w:tc>
          <w:tcPr>
            <w:tcW w:w="423" w:type="pct"/>
            <w:vMerge/>
            <w:vAlign w:val="center"/>
          </w:tcPr>
          <w:p w:rsidR="00A679CB" w:rsidRPr="00A679CB" w:rsidRDefault="00A679CB" w:rsidP="00A679CB">
            <w:pPr>
              <w:topLinePunct/>
              <w:spacing w:line="360" w:lineRule="auto"/>
              <w:ind w:firstLine="0"/>
              <w:jc w:val="center"/>
              <w:textAlignment w:val="baseline"/>
              <w:rPr>
                <w:color w:val="000000"/>
                <w:sz w:val="18"/>
                <w:szCs w:val="18"/>
              </w:rPr>
            </w:pPr>
          </w:p>
        </w:tc>
        <w:tc>
          <w:tcPr>
            <w:tcW w:w="732"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561"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879"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SS=</w:t>
            </w:r>
            <w:r w:rsidRPr="00A679CB">
              <w:rPr>
                <w:rFonts w:hint="eastAsia"/>
                <w:color w:val="000000"/>
                <w:sz w:val="18"/>
                <w:szCs w:val="18"/>
              </w:rPr>
              <w:t>189</w:t>
            </w:r>
            <w:r w:rsidRPr="00A679CB">
              <w:rPr>
                <w:color w:val="000000"/>
                <w:sz w:val="18"/>
                <w:szCs w:val="18"/>
              </w:rPr>
              <w:t>mg/L</w:t>
            </w:r>
          </w:p>
        </w:tc>
        <w:tc>
          <w:tcPr>
            <w:tcW w:w="723" w:type="pct"/>
            <w:vAlign w:val="center"/>
          </w:tcPr>
          <w:p w:rsidR="00A679CB" w:rsidRPr="00A679CB" w:rsidRDefault="00A679CB" w:rsidP="00A679CB">
            <w:pPr>
              <w:topLinePunct/>
              <w:spacing w:line="360" w:lineRule="auto"/>
              <w:ind w:left="-126" w:firstLine="131"/>
              <w:textAlignment w:val="baseline"/>
              <w:rPr>
                <w:color w:val="000000"/>
                <w:sz w:val="18"/>
                <w:szCs w:val="18"/>
              </w:rPr>
            </w:pPr>
            <w:r w:rsidRPr="00A679CB">
              <w:rPr>
                <w:color w:val="000000"/>
                <w:sz w:val="18"/>
                <w:szCs w:val="18"/>
              </w:rPr>
              <w:t>SS=</w:t>
            </w:r>
            <w:r w:rsidRPr="00A679CB">
              <w:rPr>
                <w:rFonts w:hint="eastAsia"/>
                <w:color w:val="000000"/>
                <w:sz w:val="18"/>
                <w:szCs w:val="18"/>
              </w:rPr>
              <w:t>82.8</w:t>
            </w:r>
            <w:r w:rsidRPr="00A679CB">
              <w:rPr>
                <w:color w:val="000000"/>
                <w:sz w:val="18"/>
                <w:szCs w:val="18"/>
              </w:rPr>
              <w:t>t/a</w:t>
            </w:r>
          </w:p>
        </w:tc>
        <w:tc>
          <w:tcPr>
            <w:tcW w:w="962" w:type="pct"/>
            <w:gridSpan w:val="2"/>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SS=</w:t>
            </w:r>
            <w:r>
              <w:rPr>
                <w:rFonts w:hint="eastAsia"/>
                <w:color w:val="000000"/>
                <w:sz w:val="18"/>
                <w:szCs w:val="18"/>
              </w:rPr>
              <w:t>46</w:t>
            </w:r>
            <w:r w:rsidRPr="00A679CB">
              <w:rPr>
                <w:color w:val="000000"/>
                <w:sz w:val="18"/>
                <w:szCs w:val="18"/>
              </w:rPr>
              <w:t>mg/L</w:t>
            </w:r>
          </w:p>
        </w:tc>
        <w:tc>
          <w:tcPr>
            <w:tcW w:w="720" w:type="pct"/>
            <w:vAlign w:val="center"/>
          </w:tcPr>
          <w:p w:rsidR="00A679CB" w:rsidRPr="00A679CB" w:rsidRDefault="00A679CB" w:rsidP="00A679CB">
            <w:pPr>
              <w:topLinePunct/>
              <w:spacing w:line="360" w:lineRule="auto"/>
              <w:ind w:left="-126" w:firstLine="131"/>
              <w:textAlignment w:val="baseline"/>
              <w:rPr>
                <w:color w:val="000000"/>
                <w:sz w:val="18"/>
                <w:szCs w:val="18"/>
              </w:rPr>
            </w:pPr>
            <w:r w:rsidRPr="00A679CB">
              <w:rPr>
                <w:color w:val="000000"/>
                <w:sz w:val="18"/>
                <w:szCs w:val="18"/>
              </w:rPr>
              <w:t>SS=</w:t>
            </w:r>
            <w:r>
              <w:rPr>
                <w:rFonts w:hint="eastAsia"/>
                <w:color w:val="000000"/>
                <w:sz w:val="18"/>
                <w:szCs w:val="18"/>
              </w:rPr>
              <w:t>6.41</w:t>
            </w:r>
            <w:r w:rsidRPr="00A679CB">
              <w:rPr>
                <w:color w:val="000000"/>
                <w:sz w:val="18"/>
                <w:szCs w:val="18"/>
              </w:rPr>
              <w:t>t/a</w:t>
            </w:r>
          </w:p>
        </w:tc>
      </w:tr>
      <w:tr w:rsidR="00A679CB" w:rsidRPr="00A679CB" w:rsidTr="004E4613">
        <w:trPr>
          <w:jc w:val="center"/>
        </w:trPr>
        <w:tc>
          <w:tcPr>
            <w:tcW w:w="423" w:type="pct"/>
            <w:vMerge/>
            <w:vAlign w:val="center"/>
          </w:tcPr>
          <w:p w:rsidR="00A679CB" w:rsidRPr="00A679CB" w:rsidRDefault="00A679CB" w:rsidP="00A679CB">
            <w:pPr>
              <w:topLinePunct/>
              <w:spacing w:line="360" w:lineRule="auto"/>
              <w:ind w:firstLine="0"/>
              <w:jc w:val="center"/>
              <w:textAlignment w:val="baseline"/>
              <w:rPr>
                <w:color w:val="000000"/>
                <w:sz w:val="18"/>
                <w:szCs w:val="18"/>
              </w:rPr>
            </w:pPr>
          </w:p>
        </w:tc>
        <w:tc>
          <w:tcPr>
            <w:tcW w:w="732"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561"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879"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COD=</w:t>
            </w:r>
            <w:r w:rsidRPr="00A679CB">
              <w:rPr>
                <w:rFonts w:hint="eastAsia"/>
                <w:color w:val="000000"/>
                <w:sz w:val="18"/>
                <w:szCs w:val="18"/>
              </w:rPr>
              <w:t>174</w:t>
            </w:r>
            <w:r w:rsidRPr="00A679CB">
              <w:rPr>
                <w:color w:val="000000"/>
                <w:sz w:val="18"/>
                <w:szCs w:val="18"/>
              </w:rPr>
              <w:t>mg/L</w:t>
            </w:r>
          </w:p>
        </w:tc>
        <w:tc>
          <w:tcPr>
            <w:tcW w:w="723"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COD=</w:t>
            </w:r>
            <w:r w:rsidRPr="00A679CB">
              <w:rPr>
                <w:rFonts w:hint="eastAsia"/>
                <w:color w:val="000000"/>
                <w:sz w:val="18"/>
                <w:szCs w:val="18"/>
              </w:rPr>
              <w:t>76.2</w:t>
            </w:r>
            <w:r w:rsidRPr="00A679CB">
              <w:rPr>
                <w:color w:val="000000"/>
                <w:sz w:val="18"/>
                <w:szCs w:val="18"/>
              </w:rPr>
              <w:t>t/a</w:t>
            </w:r>
          </w:p>
        </w:tc>
        <w:tc>
          <w:tcPr>
            <w:tcW w:w="962" w:type="pct"/>
            <w:gridSpan w:val="2"/>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COD=</w:t>
            </w:r>
            <w:r>
              <w:rPr>
                <w:rFonts w:hint="eastAsia"/>
                <w:color w:val="000000"/>
                <w:sz w:val="18"/>
                <w:szCs w:val="18"/>
              </w:rPr>
              <w:t>7</w:t>
            </w:r>
            <w:r w:rsidRPr="00A679CB">
              <w:rPr>
                <w:color w:val="000000"/>
                <w:sz w:val="18"/>
                <w:szCs w:val="18"/>
              </w:rPr>
              <w:t>mg/L</w:t>
            </w:r>
          </w:p>
        </w:tc>
        <w:tc>
          <w:tcPr>
            <w:tcW w:w="720"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COD=</w:t>
            </w:r>
            <w:r>
              <w:rPr>
                <w:rFonts w:hint="eastAsia"/>
                <w:color w:val="000000"/>
                <w:sz w:val="18"/>
                <w:szCs w:val="18"/>
              </w:rPr>
              <w:t>0.98</w:t>
            </w:r>
            <w:r w:rsidRPr="00A679CB">
              <w:rPr>
                <w:color w:val="000000"/>
                <w:sz w:val="18"/>
                <w:szCs w:val="18"/>
              </w:rPr>
              <w:t>t/a</w:t>
            </w:r>
          </w:p>
        </w:tc>
      </w:tr>
      <w:tr w:rsidR="00A679CB" w:rsidRPr="00A679CB" w:rsidTr="004E4613">
        <w:trPr>
          <w:jc w:val="center"/>
        </w:trPr>
        <w:tc>
          <w:tcPr>
            <w:tcW w:w="423" w:type="pct"/>
            <w:vMerge/>
            <w:vAlign w:val="center"/>
          </w:tcPr>
          <w:p w:rsidR="00A679CB" w:rsidRPr="00A679CB" w:rsidRDefault="00A679CB" w:rsidP="00A679CB">
            <w:pPr>
              <w:topLinePunct/>
              <w:spacing w:line="360" w:lineRule="auto"/>
              <w:ind w:firstLine="0"/>
              <w:jc w:val="center"/>
              <w:textAlignment w:val="baseline"/>
              <w:rPr>
                <w:color w:val="000000"/>
                <w:sz w:val="18"/>
                <w:szCs w:val="18"/>
              </w:rPr>
            </w:pPr>
          </w:p>
        </w:tc>
        <w:tc>
          <w:tcPr>
            <w:tcW w:w="732"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561"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879"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氨氮</w:t>
            </w:r>
            <w:r w:rsidRPr="00A679CB">
              <w:rPr>
                <w:color w:val="000000"/>
                <w:sz w:val="18"/>
                <w:szCs w:val="18"/>
              </w:rPr>
              <w:t>=</w:t>
            </w:r>
            <w:r w:rsidRPr="00A679CB">
              <w:rPr>
                <w:rFonts w:hint="eastAsia"/>
                <w:color w:val="000000"/>
                <w:sz w:val="18"/>
                <w:szCs w:val="18"/>
              </w:rPr>
              <w:t>1.19</w:t>
            </w:r>
            <w:r w:rsidRPr="00A679CB">
              <w:rPr>
                <w:color w:val="000000"/>
                <w:sz w:val="18"/>
                <w:szCs w:val="18"/>
              </w:rPr>
              <w:t xml:space="preserve"> mg/L</w:t>
            </w:r>
          </w:p>
        </w:tc>
        <w:tc>
          <w:tcPr>
            <w:tcW w:w="723"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氨氮</w:t>
            </w:r>
            <w:r w:rsidRPr="00A679CB">
              <w:rPr>
                <w:color w:val="000000"/>
                <w:sz w:val="18"/>
                <w:szCs w:val="18"/>
              </w:rPr>
              <w:t>=</w:t>
            </w:r>
            <w:r w:rsidRPr="00A679CB">
              <w:rPr>
                <w:rFonts w:hint="eastAsia"/>
                <w:color w:val="000000"/>
                <w:sz w:val="18"/>
                <w:szCs w:val="18"/>
              </w:rPr>
              <w:t>0.52t/a</w:t>
            </w:r>
          </w:p>
        </w:tc>
        <w:tc>
          <w:tcPr>
            <w:tcW w:w="962" w:type="pct"/>
            <w:gridSpan w:val="2"/>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氨氮</w:t>
            </w:r>
            <w:r w:rsidRPr="00A679CB">
              <w:rPr>
                <w:color w:val="000000"/>
                <w:sz w:val="18"/>
                <w:szCs w:val="18"/>
              </w:rPr>
              <w:t>=</w:t>
            </w:r>
            <w:r>
              <w:rPr>
                <w:rFonts w:hint="eastAsia"/>
                <w:color w:val="000000"/>
                <w:sz w:val="18"/>
                <w:szCs w:val="18"/>
              </w:rPr>
              <w:t>0.378</w:t>
            </w:r>
            <w:r w:rsidRPr="00A679CB">
              <w:rPr>
                <w:color w:val="000000"/>
                <w:sz w:val="18"/>
                <w:szCs w:val="18"/>
              </w:rPr>
              <w:t xml:space="preserve"> mg/L</w:t>
            </w:r>
          </w:p>
        </w:tc>
        <w:tc>
          <w:tcPr>
            <w:tcW w:w="720"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氨氮</w:t>
            </w:r>
            <w:r w:rsidRPr="00A679CB">
              <w:rPr>
                <w:color w:val="000000"/>
                <w:sz w:val="18"/>
                <w:szCs w:val="18"/>
              </w:rPr>
              <w:t>=</w:t>
            </w:r>
            <w:r>
              <w:rPr>
                <w:rFonts w:hint="eastAsia"/>
                <w:color w:val="000000"/>
                <w:sz w:val="18"/>
                <w:szCs w:val="18"/>
              </w:rPr>
              <w:t>0.05</w:t>
            </w:r>
            <w:r w:rsidRPr="00A679CB">
              <w:rPr>
                <w:rFonts w:hint="eastAsia"/>
                <w:color w:val="000000"/>
                <w:sz w:val="18"/>
                <w:szCs w:val="18"/>
              </w:rPr>
              <w:t>t/a</w:t>
            </w:r>
          </w:p>
        </w:tc>
      </w:tr>
      <w:tr w:rsidR="00A679CB" w:rsidRPr="00A679CB" w:rsidTr="004E4613">
        <w:trPr>
          <w:jc w:val="center"/>
        </w:trPr>
        <w:tc>
          <w:tcPr>
            <w:tcW w:w="423" w:type="pct"/>
            <w:vMerge/>
            <w:vAlign w:val="center"/>
          </w:tcPr>
          <w:p w:rsidR="00A679CB" w:rsidRPr="00A679CB" w:rsidRDefault="00A679CB" w:rsidP="00A679CB">
            <w:pPr>
              <w:topLinePunct/>
              <w:spacing w:line="360" w:lineRule="auto"/>
              <w:ind w:firstLine="0"/>
              <w:jc w:val="center"/>
              <w:textAlignment w:val="baseline"/>
              <w:rPr>
                <w:color w:val="000000"/>
                <w:sz w:val="18"/>
                <w:szCs w:val="18"/>
              </w:rPr>
            </w:pPr>
          </w:p>
        </w:tc>
        <w:tc>
          <w:tcPr>
            <w:tcW w:w="732"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561"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879"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总磷</w:t>
            </w:r>
            <w:r w:rsidRPr="00A679CB">
              <w:rPr>
                <w:color w:val="000000"/>
                <w:sz w:val="18"/>
                <w:szCs w:val="18"/>
              </w:rPr>
              <w:t>=</w:t>
            </w:r>
            <w:r w:rsidRPr="00A679CB">
              <w:rPr>
                <w:rFonts w:hint="eastAsia"/>
                <w:color w:val="000000"/>
                <w:sz w:val="18"/>
                <w:szCs w:val="18"/>
              </w:rPr>
              <w:t>0.168</w:t>
            </w:r>
            <w:r w:rsidRPr="00A679CB">
              <w:rPr>
                <w:color w:val="000000"/>
                <w:sz w:val="18"/>
                <w:szCs w:val="18"/>
              </w:rPr>
              <w:t xml:space="preserve"> mg/L</w:t>
            </w:r>
          </w:p>
        </w:tc>
        <w:tc>
          <w:tcPr>
            <w:tcW w:w="723"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总磷</w:t>
            </w:r>
            <w:r w:rsidRPr="00A679CB">
              <w:rPr>
                <w:color w:val="000000"/>
                <w:sz w:val="18"/>
                <w:szCs w:val="18"/>
              </w:rPr>
              <w:t>=</w:t>
            </w:r>
            <w:r w:rsidRPr="00A679CB">
              <w:rPr>
                <w:rFonts w:hint="eastAsia"/>
                <w:color w:val="000000"/>
                <w:sz w:val="18"/>
                <w:szCs w:val="18"/>
              </w:rPr>
              <w:t>0.07t/a</w:t>
            </w:r>
          </w:p>
        </w:tc>
        <w:tc>
          <w:tcPr>
            <w:tcW w:w="962" w:type="pct"/>
            <w:gridSpan w:val="2"/>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总磷</w:t>
            </w:r>
            <w:r w:rsidRPr="00A679CB">
              <w:rPr>
                <w:color w:val="000000"/>
                <w:sz w:val="18"/>
                <w:szCs w:val="18"/>
              </w:rPr>
              <w:t>=</w:t>
            </w:r>
            <w:r w:rsidRPr="00A679CB">
              <w:rPr>
                <w:rFonts w:hint="eastAsia"/>
                <w:color w:val="000000"/>
                <w:sz w:val="18"/>
                <w:szCs w:val="18"/>
              </w:rPr>
              <w:t>0.</w:t>
            </w:r>
            <w:r>
              <w:rPr>
                <w:rFonts w:hint="eastAsia"/>
                <w:color w:val="000000"/>
                <w:sz w:val="18"/>
                <w:szCs w:val="18"/>
              </w:rPr>
              <w:t>047</w:t>
            </w:r>
            <w:r w:rsidRPr="00A679CB">
              <w:rPr>
                <w:color w:val="000000"/>
                <w:sz w:val="18"/>
                <w:szCs w:val="18"/>
              </w:rPr>
              <w:t xml:space="preserve"> mg/L</w:t>
            </w:r>
          </w:p>
        </w:tc>
        <w:tc>
          <w:tcPr>
            <w:tcW w:w="720"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总磷</w:t>
            </w:r>
            <w:r w:rsidRPr="00A679CB">
              <w:rPr>
                <w:color w:val="000000"/>
                <w:sz w:val="18"/>
                <w:szCs w:val="18"/>
              </w:rPr>
              <w:t>=</w:t>
            </w:r>
            <w:r w:rsidRPr="00A679CB">
              <w:rPr>
                <w:rFonts w:hint="eastAsia"/>
                <w:color w:val="000000"/>
                <w:sz w:val="18"/>
                <w:szCs w:val="18"/>
              </w:rPr>
              <w:t>0.0</w:t>
            </w:r>
            <w:r>
              <w:rPr>
                <w:rFonts w:hint="eastAsia"/>
                <w:color w:val="000000"/>
                <w:sz w:val="18"/>
                <w:szCs w:val="18"/>
              </w:rPr>
              <w:t>08</w:t>
            </w:r>
            <w:r w:rsidRPr="00A679CB">
              <w:rPr>
                <w:rFonts w:hint="eastAsia"/>
                <w:color w:val="000000"/>
                <w:sz w:val="18"/>
                <w:szCs w:val="18"/>
              </w:rPr>
              <w:t>t/a</w:t>
            </w:r>
          </w:p>
        </w:tc>
      </w:tr>
      <w:tr w:rsidR="00A679CB" w:rsidRPr="00A679CB" w:rsidTr="004E4613">
        <w:trPr>
          <w:jc w:val="center"/>
        </w:trPr>
        <w:tc>
          <w:tcPr>
            <w:tcW w:w="423" w:type="pct"/>
            <w:vMerge/>
            <w:vAlign w:val="center"/>
          </w:tcPr>
          <w:p w:rsidR="00A679CB" w:rsidRPr="00A679CB" w:rsidRDefault="00A679CB" w:rsidP="00A679CB">
            <w:pPr>
              <w:topLinePunct/>
              <w:spacing w:line="360" w:lineRule="auto"/>
              <w:ind w:firstLine="0"/>
              <w:jc w:val="center"/>
              <w:textAlignment w:val="baseline"/>
              <w:rPr>
                <w:color w:val="000000"/>
                <w:sz w:val="18"/>
                <w:szCs w:val="18"/>
              </w:rPr>
            </w:pPr>
          </w:p>
        </w:tc>
        <w:tc>
          <w:tcPr>
            <w:tcW w:w="732"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561"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879"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石油类</w:t>
            </w:r>
            <w:r w:rsidRPr="00A679CB">
              <w:rPr>
                <w:color w:val="000000"/>
                <w:sz w:val="18"/>
                <w:szCs w:val="18"/>
              </w:rPr>
              <w:t>=</w:t>
            </w:r>
            <w:r w:rsidRPr="00A679CB">
              <w:rPr>
                <w:rFonts w:hint="eastAsia"/>
                <w:color w:val="000000"/>
                <w:sz w:val="18"/>
                <w:szCs w:val="18"/>
              </w:rPr>
              <w:t>0.18mg/L</w:t>
            </w:r>
          </w:p>
        </w:tc>
        <w:tc>
          <w:tcPr>
            <w:tcW w:w="723" w:type="pct"/>
            <w:vAlign w:val="center"/>
          </w:tcPr>
          <w:p w:rsidR="00A679CB" w:rsidRPr="00A679CB" w:rsidRDefault="00A679CB" w:rsidP="00A679CB">
            <w:pPr>
              <w:topLinePunct/>
              <w:spacing w:line="360" w:lineRule="auto"/>
              <w:ind w:firstLine="0"/>
              <w:textAlignment w:val="baseline"/>
              <w:rPr>
                <w:color w:val="000000"/>
                <w:spacing w:val="-20"/>
                <w:sz w:val="18"/>
                <w:szCs w:val="18"/>
              </w:rPr>
            </w:pPr>
            <w:r w:rsidRPr="00A679CB">
              <w:rPr>
                <w:color w:val="000000"/>
                <w:spacing w:val="-20"/>
                <w:sz w:val="18"/>
                <w:szCs w:val="18"/>
              </w:rPr>
              <w:t>石油类</w:t>
            </w:r>
            <w:r w:rsidRPr="00A679CB">
              <w:rPr>
                <w:color w:val="000000"/>
                <w:spacing w:val="-20"/>
                <w:sz w:val="18"/>
                <w:szCs w:val="18"/>
              </w:rPr>
              <w:t>=</w:t>
            </w:r>
            <w:r w:rsidRPr="00A679CB">
              <w:rPr>
                <w:rFonts w:hint="eastAsia"/>
                <w:color w:val="000000"/>
                <w:spacing w:val="-20"/>
                <w:sz w:val="18"/>
                <w:szCs w:val="18"/>
              </w:rPr>
              <w:t>0.08t/a</w:t>
            </w:r>
          </w:p>
        </w:tc>
        <w:tc>
          <w:tcPr>
            <w:tcW w:w="962" w:type="pct"/>
            <w:gridSpan w:val="2"/>
            <w:vAlign w:val="center"/>
          </w:tcPr>
          <w:p w:rsidR="00A679CB" w:rsidRPr="00A679CB" w:rsidRDefault="00A679CB" w:rsidP="00A679CB">
            <w:pPr>
              <w:topLinePunct/>
              <w:spacing w:line="360" w:lineRule="auto"/>
              <w:ind w:firstLine="0"/>
              <w:textAlignment w:val="baseline"/>
              <w:rPr>
                <w:color w:val="000000"/>
                <w:spacing w:val="-20"/>
                <w:sz w:val="18"/>
                <w:szCs w:val="18"/>
              </w:rPr>
            </w:pPr>
            <w:r w:rsidRPr="00A679CB">
              <w:rPr>
                <w:color w:val="000000"/>
                <w:sz w:val="18"/>
                <w:szCs w:val="18"/>
              </w:rPr>
              <w:t>石油类</w:t>
            </w:r>
            <w:r w:rsidRPr="00A679CB">
              <w:rPr>
                <w:color w:val="000000"/>
                <w:sz w:val="18"/>
                <w:szCs w:val="18"/>
              </w:rPr>
              <w:t>=</w:t>
            </w:r>
            <w:r>
              <w:rPr>
                <w:rFonts w:hint="eastAsia"/>
                <w:color w:val="000000"/>
                <w:sz w:val="18"/>
                <w:szCs w:val="18"/>
              </w:rPr>
              <w:t>ND</w:t>
            </w:r>
          </w:p>
        </w:tc>
        <w:tc>
          <w:tcPr>
            <w:tcW w:w="720" w:type="pct"/>
            <w:vAlign w:val="center"/>
          </w:tcPr>
          <w:p w:rsidR="00A679CB" w:rsidRPr="00A679CB" w:rsidRDefault="00A679CB" w:rsidP="00A679CB">
            <w:pPr>
              <w:topLinePunct/>
              <w:spacing w:line="360" w:lineRule="auto"/>
              <w:ind w:firstLine="0"/>
              <w:textAlignment w:val="baseline"/>
              <w:rPr>
                <w:color w:val="000000"/>
                <w:spacing w:val="-20"/>
                <w:sz w:val="18"/>
                <w:szCs w:val="18"/>
              </w:rPr>
            </w:pPr>
            <w:r>
              <w:rPr>
                <w:rFonts w:hint="eastAsia"/>
                <w:color w:val="000000"/>
                <w:spacing w:val="-20"/>
                <w:sz w:val="18"/>
                <w:szCs w:val="18"/>
              </w:rPr>
              <w:t>——</w:t>
            </w:r>
          </w:p>
        </w:tc>
      </w:tr>
      <w:tr w:rsidR="00A679CB" w:rsidRPr="00A679CB" w:rsidTr="004E4613">
        <w:trPr>
          <w:jc w:val="center"/>
        </w:trPr>
        <w:tc>
          <w:tcPr>
            <w:tcW w:w="423" w:type="pct"/>
            <w:vMerge/>
            <w:vAlign w:val="center"/>
          </w:tcPr>
          <w:p w:rsidR="00A679CB" w:rsidRPr="00A679CB" w:rsidRDefault="00A679CB" w:rsidP="00A679CB">
            <w:pPr>
              <w:topLinePunct/>
              <w:spacing w:line="360" w:lineRule="auto"/>
              <w:ind w:firstLine="0"/>
              <w:jc w:val="center"/>
              <w:textAlignment w:val="baseline"/>
              <w:rPr>
                <w:color w:val="000000"/>
                <w:sz w:val="18"/>
                <w:szCs w:val="18"/>
              </w:rPr>
            </w:pPr>
          </w:p>
        </w:tc>
        <w:tc>
          <w:tcPr>
            <w:tcW w:w="732"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561" w:type="pct"/>
            <w:vMerge/>
            <w:vAlign w:val="center"/>
          </w:tcPr>
          <w:p w:rsidR="00A679CB" w:rsidRPr="00A679CB" w:rsidRDefault="00A679CB" w:rsidP="00A679CB">
            <w:pPr>
              <w:topLinePunct/>
              <w:spacing w:line="360" w:lineRule="auto"/>
              <w:ind w:firstLine="0"/>
              <w:textAlignment w:val="baseline"/>
              <w:rPr>
                <w:color w:val="000000"/>
                <w:sz w:val="18"/>
                <w:szCs w:val="18"/>
              </w:rPr>
            </w:pPr>
          </w:p>
        </w:tc>
        <w:tc>
          <w:tcPr>
            <w:tcW w:w="879"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氟化物</w:t>
            </w:r>
            <w:r w:rsidRPr="00A679CB">
              <w:rPr>
                <w:color w:val="000000"/>
                <w:sz w:val="18"/>
                <w:szCs w:val="18"/>
              </w:rPr>
              <w:t>=</w:t>
            </w:r>
            <w:r w:rsidRPr="00A679CB">
              <w:rPr>
                <w:rFonts w:hint="eastAsia"/>
                <w:color w:val="000000"/>
                <w:sz w:val="18"/>
                <w:szCs w:val="18"/>
              </w:rPr>
              <w:t>0.41mg/L</w:t>
            </w:r>
          </w:p>
        </w:tc>
        <w:tc>
          <w:tcPr>
            <w:tcW w:w="723"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pacing w:val="-20"/>
                <w:sz w:val="18"/>
                <w:szCs w:val="18"/>
              </w:rPr>
              <w:t>氟化物</w:t>
            </w:r>
            <w:r w:rsidRPr="00A679CB">
              <w:rPr>
                <w:color w:val="000000"/>
                <w:sz w:val="18"/>
                <w:szCs w:val="18"/>
              </w:rPr>
              <w:t>=</w:t>
            </w:r>
            <w:r w:rsidRPr="00A679CB">
              <w:rPr>
                <w:rFonts w:hint="eastAsia"/>
                <w:color w:val="000000"/>
                <w:sz w:val="18"/>
                <w:szCs w:val="18"/>
              </w:rPr>
              <w:t>0.18t/a</w:t>
            </w:r>
          </w:p>
        </w:tc>
        <w:tc>
          <w:tcPr>
            <w:tcW w:w="962" w:type="pct"/>
            <w:gridSpan w:val="2"/>
            <w:vAlign w:val="center"/>
          </w:tcPr>
          <w:p w:rsidR="00A679CB" w:rsidRPr="00A679CB" w:rsidRDefault="00A679CB" w:rsidP="00CA6223">
            <w:pPr>
              <w:topLinePunct/>
              <w:spacing w:line="360" w:lineRule="auto"/>
              <w:ind w:firstLine="0"/>
              <w:textAlignment w:val="baseline"/>
              <w:rPr>
                <w:color w:val="000000"/>
                <w:sz w:val="18"/>
                <w:szCs w:val="18"/>
              </w:rPr>
            </w:pPr>
            <w:r w:rsidRPr="00A679CB">
              <w:rPr>
                <w:color w:val="000000"/>
                <w:sz w:val="18"/>
                <w:szCs w:val="18"/>
              </w:rPr>
              <w:t>氟化物</w:t>
            </w:r>
            <w:r w:rsidRPr="00A679CB">
              <w:rPr>
                <w:color w:val="000000"/>
                <w:sz w:val="18"/>
                <w:szCs w:val="18"/>
              </w:rPr>
              <w:t>=</w:t>
            </w:r>
            <w:r w:rsidR="00CA6223">
              <w:rPr>
                <w:rFonts w:hint="eastAsia"/>
                <w:color w:val="000000"/>
                <w:sz w:val="18"/>
                <w:szCs w:val="18"/>
              </w:rPr>
              <w:t>0.287</w:t>
            </w:r>
            <w:r w:rsidRPr="00A679CB">
              <w:rPr>
                <w:rFonts w:hint="eastAsia"/>
                <w:color w:val="000000"/>
                <w:sz w:val="18"/>
                <w:szCs w:val="18"/>
              </w:rPr>
              <w:t xml:space="preserve"> mg/L</w:t>
            </w:r>
          </w:p>
        </w:tc>
        <w:tc>
          <w:tcPr>
            <w:tcW w:w="720" w:type="pct"/>
            <w:vAlign w:val="center"/>
          </w:tcPr>
          <w:p w:rsidR="00A679CB" w:rsidRPr="00A679CB" w:rsidRDefault="00A679CB" w:rsidP="00CA6223">
            <w:pPr>
              <w:topLinePunct/>
              <w:spacing w:line="360" w:lineRule="auto"/>
              <w:ind w:firstLine="0"/>
              <w:textAlignment w:val="baseline"/>
              <w:rPr>
                <w:color w:val="000000"/>
                <w:sz w:val="18"/>
                <w:szCs w:val="18"/>
              </w:rPr>
            </w:pPr>
            <w:r w:rsidRPr="00A679CB">
              <w:rPr>
                <w:color w:val="000000"/>
                <w:spacing w:val="-20"/>
                <w:sz w:val="18"/>
                <w:szCs w:val="18"/>
              </w:rPr>
              <w:t>氟化物</w:t>
            </w:r>
            <w:r w:rsidRPr="00A679CB">
              <w:rPr>
                <w:color w:val="000000"/>
                <w:sz w:val="18"/>
                <w:szCs w:val="18"/>
              </w:rPr>
              <w:t>=</w:t>
            </w:r>
            <w:r w:rsidR="00CA6223">
              <w:rPr>
                <w:rFonts w:hint="eastAsia"/>
                <w:color w:val="000000"/>
                <w:sz w:val="18"/>
                <w:szCs w:val="18"/>
              </w:rPr>
              <w:t>0.04</w:t>
            </w:r>
            <w:r w:rsidRPr="00A679CB">
              <w:rPr>
                <w:rFonts w:hint="eastAsia"/>
                <w:color w:val="000000"/>
                <w:sz w:val="18"/>
                <w:szCs w:val="18"/>
              </w:rPr>
              <w:t>t/a</w:t>
            </w:r>
          </w:p>
        </w:tc>
      </w:tr>
      <w:tr w:rsidR="00A679CB" w:rsidRPr="00A679CB" w:rsidTr="004E4613">
        <w:trPr>
          <w:jc w:val="center"/>
        </w:trPr>
        <w:tc>
          <w:tcPr>
            <w:tcW w:w="423" w:type="pct"/>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rFonts w:hint="eastAsia"/>
                <w:color w:val="000000"/>
                <w:sz w:val="18"/>
                <w:szCs w:val="18"/>
              </w:rPr>
              <w:t>2</w:t>
            </w:r>
          </w:p>
        </w:tc>
        <w:tc>
          <w:tcPr>
            <w:tcW w:w="732"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生活污水</w:t>
            </w:r>
            <w:r w:rsidRPr="00A679CB">
              <w:rPr>
                <w:rFonts w:ascii="宋体" w:hAnsi="宋体" w:cs="宋体" w:hint="eastAsia"/>
                <w:color w:val="000000"/>
                <w:sz w:val="18"/>
                <w:szCs w:val="18"/>
                <w:vertAlign w:val="superscript"/>
              </w:rPr>
              <w:t>②</w:t>
            </w:r>
          </w:p>
        </w:tc>
        <w:tc>
          <w:tcPr>
            <w:tcW w:w="561"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主要污染物为</w:t>
            </w:r>
            <w:r w:rsidRPr="00A679CB">
              <w:rPr>
                <w:color w:val="000000"/>
                <w:sz w:val="18"/>
                <w:szCs w:val="18"/>
              </w:rPr>
              <w:t>SS</w:t>
            </w:r>
            <w:r w:rsidRPr="00A679CB">
              <w:rPr>
                <w:color w:val="000000"/>
                <w:sz w:val="18"/>
                <w:szCs w:val="18"/>
              </w:rPr>
              <w:t>、</w:t>
            </w:r>
            <w:r w:rsidRPr="00A679CB">
              <w:rPr>
                <w:color w:val="000000"/>
                <w:sz w:val="18"/>
                <w:szCs w:val="18"/>
              </w:rPr>
              <w:t>BOD</w:t>
            </w:r>
            <w:r w:rsidRPr="00A679CB">
              <w:rPr>
                <w:color w:val="000000"/>
                <w:sz w:val="18"/>
                <w:szCs w:val="18"/>
                <w:vertAlign w:val="subscript"/>
              </w:rPr>
              <w:t>5</w:t>
            </w:r>
            <w:r w:rsidRPr="00A679CB">
              <w:rPr>
                <w:color w:val="000000"/>
                <w:sz w:val="18"/>
                <w:szCs w:val="18"/>
              </w:rPr>
              <w:t>和</w:t>
            </w:r>
            <w:r w:rsidRPr="00A679CB">
              <w:rPr>
                <w:color w:val="000000"/>
                <w:sz w:val="18"/>
                <w:szCs w:val="18"/>
              </w:rPr>
              <w:t>COD</w:t>
            </w:r>
            <w:r w:rsidRPr="00A679CB">
              <w:rPr>
                <w:color w:val="000000"/>
                <w:sz w:val="18"/>
                <w:szCs w:val="18"/>
              </w:rPr>
              <w:t>等</w:t>
            </w:r>
          </w:p>
        </w:tc>
        <w:tc>
          <w:tcPr>
            <w:tcW w:w="1602" w:type="pct"/>
            <w:gridSpan w:val="2"/>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采暖期水量</w:t>
            </w:r>
            <w:r w:rsidRPr="00A679CB">
              <w:rPr>
                <w:color w:val="000000"/>
                <w:sz w:val="18"/>
                <w:szCs w:val="18"/>
                <w:lang w:val="en-GB"/>
              </w:rPr>
              <w:t>：</w:t>
            </w:r>
            <w:r w:rsidRPr="00A679CB">
              <w:rPr>
                <w:color w:val="000000"/>
                <w:sz w:val="18"/>
                <w:szCs w:val="18"/>
              </w:rPr>
              <w:t xml:space="preserve"> 249.4m</w:t>
            </w:r>
            <w:r w:rsidRPr="00A679CB">
              <w:rPr>
                <w:color w:val="000000"/>
                <w:sz w:val="18"/>
                <w:szCs w:val="18"/>
                <w:vertAlign w:val="superscript"/>
              </w:rPr>
              <w:t>3</w:t>
            </w:r>
            <w:r w:rsidRPr="00A679CB">
              <w:rPr>
                <w:color w:val="000000"/>
                <w:sz w:val="18"/>
                <w:szCs w:val="18"/>
              </w:rPr>
              <w:t>/d</w:t>
            </w:r>
          </w:p>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非采暖期水量：</w:t>
            </w:r>
            <w:r w:rsidRPr="00A679CB">
              <w:rPr>
                <w:color w:val="000000"/>
                <w:sz w:val="18"/>
                <w:szCs w:val="18"/>
                <w:lang w:val="en-GB"/>
              </w:rPr>
              <w:t>234.7</w:t>
            </w:r>
            <w:r w:rsidRPr="00A679CB">
              <w:rPr>
                <w:color w:val="000000"/>
                <w:sz w:val="18"/>
                <w:szCs w:val="18"/>
              </w:rPr>
              <w:t>m</w:t>
            </w:r>
            <w:r w:rsidRPr="00A679CB">
              <w:rPr>
                <w:color w:val="000000"/>
                <w:sz w:val="18"/>
                <w:szCs w:val="18"/>
                <w:vertAlign w:val="superscript"/>
              </w:rPr>
              <w:t>3</w:t>
            </w:r>
            <w:r w:rsidRPr="00A679CB">
              <w:rPr>
                <w:color w:val="000000"/>
                <w:sz w:val="18"/>
                <w:szCs w:val="18"/>
              </w:rPr>
              <w:t>/d</w:t>
            </w:r>
          </w:p>
          <w:p w:rsidR="00A679CB" w:rsidRPr="00A679CB" w:rsidRDefault="00A679CB" w:rsidP="00A679CB">
            <w:pPr>
              <w:topLinePunct/>
              <w:spacing w:line="360" w:lineRule="auto"/>
              <w:ind w:firstLine="0"/>
              <w:textAlignment w:val="baseline"/>
              <w:rPr>
                <w:color w:val="000000"/>
                <w:sz w:val="18"/>
                <w:szCs w:val="18"/>
                <w:lang w:val="en-GB"/>
              </w:rPr>
            </w:pPr>
            <w:r w:rsidRPr="00A679CB">
              <w:rPr>
                <w:color w:val="000000"/>
                <w:sz w:val="18"/>
                <w:szCs w:val="18"/>
                <w:lang w:val="en-GB"/>
              </w:rPr>
              <w:t>年废水量</w:t>
            </w:r>
            <w:r w:rsidRPr="00A679CB">
              <w:rPr>
                <w:rFonts w:hint="eastAsia"/>
                <w:color w:val="000000"/>
                <w:sz w:val="18"/>
                <w:szCs w:val="18"/>
                <w:lang w:val="en-GB"/>
              </w:rPr>
              <w:t>8.74</w:t>
            </w:r>
            <w:r w:rsidRPr="00A679CB">
              <w:rPr>
                <w:color w:val="000000"/>
                <w:sz w:val="18"/>
                <w:szCs w:val="18"/>
                <w:lang w:val="en-GB"/>
              </w:rPr>
              <w:t>万</w:t>
            </w:r>
            <w:r w:rsidRPr="00A679CB">
              <w:rPr>
                <w:color w:val="000000"/>
                <w:sz w:val="18"/>
                <w:szCs w:val="18"/>
              </w:rPr>
              <w:t>m</w:t>
            </w:r>
            <w:r w:rsidRPr="00A679CB">
              <w:rPr>
                <w:color w:val="000000"/>
                <w:sz w:val="18"/>
                <w:szCs w:val="18"/>
                <w:vertAlign w:val="superscript"/>
              </w:rPr>
              <w:t>3</w:t>
            </w:r>
          </w:p>
        </w:tc>
        <w:tc>
          <w:tcPr>
            <w:tcW w:w="1682" w:type="pct"/>
            <w:gridSpan w:val="3"/>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综合回用于道路及场地抑尘洒水、洗车、绿化用水、黄泥灌浆用水等，回采</w:t>
            </w:r>
            <w:r w:rsidRPr="00A679CB">
              <w:rPr>
                <w:color w:val="000000"/>
                <w:sz w:val="18"/>
                <w:szCs w:val="18"/>
              </w:rPr>
              <w:t>3</w:t>
            </w:r>
            <w:r w:rsidRPr="00A679CB">
              <w:rPr>
                <w:color w:val="000000"/>
                <w:sz w:val="18"/>
                <w:szCs w:val="18"/>
              </w:rPr>
              <w:t>号煤层时多余的</w:t>
            </w:r>
            <w:r w:rsidRPr="00A679CB">
              <w:rPr>
                <w:rFonts w:hint="eastAsia"/>
                <w:color w:val="000000"/>
                <w:sz w:val="18"/>
                <w:szCs w:val="18"/>
              </w:rPr>
              <w:t>送长治县振通运业有限公司</w:t>
            </w:r>
            <w:r w:rsidRPr="00A679CB">
              <w:rPr>
                <w:rFonts w:hint="eastAsia"/>
                <w:color w:val="000000"/>
                <w:sz w:val="18"/>
                <w:szCs w:val="18"/>
              </w:rPr>
              <w:t>120</w:t>
            </w:r>
            <w:r w:rsidRPr="00A679CB">
              <w:rPr>
                <w:rFonts w:hint="eastAsia"/>
                <w:color w:val="000000"/>
                <w:sz w:val="18"/>
                <w:szCs w:val="18"/>
              </w:rPr>
              <w:t>万</w:t>
            </w:r>
            <w:r w:rsidRPr="00A679CB">
              <w:rPr>
                <w:rFonts w:hint="eastAsia"/>
                <w:color w:val="000000"/>
                <w:sz w:val="18"/>
                <w:szCs w:val="18"/>
              </w:rPr>
              <w:t>t/a</w:t>
            </w:r>
            <w:r w:rsidRPr="00A679CB">
              <w:rPr>
                <w:rFonts w:hint="eastAsia"/>
                <w:color w:val="000000"/>
                <w:sz w:val="18"/>
                <w:szCs w:val="18"/>
              </w:rPr>
              <w:t>洗煤厂综合利用不外排</w:t>
            </w:r>
            <w:r w:rsidRPr="00A679CB">
              <w:rPr>
                <w:color w:val="000000"/>
                <w:sz w:val="18"/>
                <w:szCs w:val="18"/>
              </w:rPr>
              <w:t>，回采</w:t>
            </w:r>
            <w:r w:rsidRPr="00A679CB">
              <w:rPr>
                <w:color w:val="000000"/>
                <w:sz w:val="18"/>
                <w:szCs w:val="18"/>
              </w:rPr>
              <w:t>15</w:t>
            </w:r>
            <w:r w:rsidRPr="00A679CB">
              <w:rPr>
                <w:color w:val="000000"/>
                <w:sz w:val="18"/>
                <w:szCs w:val="18"/>
              </w:rPr>
              <w:t>号煤层时</w:t>
            </w:r>
            <w:r w:rsidRPr="00A679CB">
              <w:rPr>
                <w:rFonts w:hint="eastAsia"/>
                <w:color w:val="000000"/>
                <w:sz w:val="18"/>
                <w:szCs w:val="18"/>
              </w:rPr>
              <w:t>本矿全部综合利用</w:t>
            </w:r>
            <w:r w:rsidRPr="00A679CB">
              <w:rPr>
                <w:color w:val="000000"/>
                <w:sz w:val="18"/>
                <w:szCs w:val="18"/>
              </w:rPr>
              <w:t>不外排。</w:t>
            </w:r>
          </w:p>
        </w:tc>
      </w:tr>
      <w:tr w:rsidR="00A679CB" w:rsidRPr="00A679CB" w:rsidTr="004E4613">
        <w:trPr>
          <w:jc w:val="center"/>
        </w:trPr>
        <w:tc>
          <w:tcPr>
            <w:tcW w:w="423" w:type="pct"/>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4</w:t>
            </w:r>
          </w:p>
        </w:tc>
        <w:tc>
          <w:tcPr>
            <w:tcW w:w="732"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黄泥灌浆</w:t>
            </w:r>
          </w:p>
        </w:tc>
        <w:tc>
          <w:tcPr>
            <w:tcW w:w="561"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主要污染物为</w:t>
            </w:r>
            <w:r w:rsidRPr="00A679CB">
              <w:rPr>
                <w:color w:val="000000"/>
                <w:sz w:val="18"/>
                <w:szCs w:val="18"/>
              </w:rPr>
              <w:t>SS</w:t>
            </w:r>
          </w:p>
        </w:tc>
        <w:tc>
          <w:tcPr>
            <w:tcW w:w="1602" w:type="pct"/>
            <w:gridSpan w:val="2"/>
            <w:vAlign w:val="center"/>
          </w:tcPr>
          <w:p w:rsidR="00A679CB" w:rsidRPr="00A679CB" w:rsidRDefault="00A679CB" w:rsidP="00A679CB">
            <w:pPr>
              <w:topLinePunct/>
              <w:spacing w:line="360" w:lineRule="auto"/>
              <w:ind w:firstLine="0"/>
              <w:textAlignment w:val="baseline"/>
              <w:rPr>
                <w:color w:val="000000"/>
                <w:sz w:val="18"/>
                <w:szCs w:val="18"/>
              </w:rPr>
            </w:pPr>
            <w:r w:rsidRPr="00A679CB">
              <w:rPr>
                <w:rFonts w:hint="eastAsia"/>
                <w:color w:val="000000"/>
                <w:sz w:val="18"/>
                <w:szCs w:val="18"/>
              </w:rPr>
              <w:t>15</w:t>
            </w:r>
            <w:r w:rsidRPr="00A679CB">
              <w:rPr>
                <w:rFonts w:hint="eastAsia"/>
                <w:color w:val="000000"/>
                <w:sz w:val="18"/>
                <w:szCs w:val="18"/>
              </w:rPr>
              <w:t>号煤层回采</w:t>
            </w:r>
            <w:r w:rsidRPr="00A679CB">
              <w:rPr>
                <w:color w:val="000000"/>
                <w:sz w:val="18"/>
                <w:szCs w:val="18"/>
              </w:rPr>
              <w:t>期间：</w:t>
            </w:r>
            <w:r w:rsidRPr="00A679CB">
              <w:rPr>
                <w:rFonts w:hint="eastAsia"/>
                <w:color w:val="000000"/>
                <w:sz w:val="18"/>
                <w:szCs w:val="18"/>
              </w:rPr>
              <w:t>109</w:t>
            </w:r>
            <w:r w:rsidRPr="00A679CB">
              <w:rPr>
                <w:color w:val="000000"/>
                <w:sz w:val="18"/>
                <w:szCs w:val="18"/>
              </w:rPr>
              <w:t>m</w:t>
            </w:r>
            <w:r w:rsidRPr="00A679CB">
              <w:rPr>
                <w:color w:val="000000"/>
                <w:sz w:val="18"/>
                <w:szCs w:val="18"/>
                <w:vertAlign w:val="superscript"/>
              </w:rPr>
              <w:t>3</w:t>
            </w:r>
            <w:r w:rsidRPr="00A679CB">
              <w:rPr>
                <w:color w:val="000000"/>
                <w:sz w:val="18"/>
                <w:szCs w:val="18"/>
              </w:rPr>
              <w:t>/d</w:t>
            </w:r>
          </w:p>
        </w:tc>
        <w:tc>
          <w:tcPr>
            <w:tcW w:w="1682" w:type="pct"/>
            <w:gridSpan w:val="3"/>
            <w:vAlign w:val="center"/>
          </w:tcPr>
          <w:p w:rsidR="00A679CB" w:rsidRPr="00A679CB" w:rsidRDefault="00A679CB" w:rsidP="00A679CB">
            <w:pPr>
              <w:topLinePunct/>
              <w:spacing w:line="360" w:lineRule="auto"/>
              <w:ind w:firstLine="0"/>
              <w:textAlignment w:val="baseline"/>
              <w:rPr>
                <w:color w:val="000000"/>
                <w:spacing w:val="-20"/>
                <w:sz w:val="18"/>
                <w:szCs w:val="18"/>
              </w:rPr>
            </w:pPr>
            <w:r w:rsidRPr="00A679CB">
              <w:rPr>
                <w:color w:val="000000"/>
                <w:sz w:val="18"/>
                <w:szCs w:val="18"/>
              </w:rPr>
              <w:t>进入矿井水处理站处理后循环利用</w:t>
            </w:r>
          </w:p>
        </w:tc>
      </w:tr>
      <w:tr w:rsidR="00A679CB" w:rsidRPr="00A679CB" w:rsidTr="004E4613">
        <w:trPr>
          <w:jc w:val="center"/>
        </w:trPr>
        <w:tc>
          <w:tcPr>
            <w:tcW w:w="423" w:type="pct"/>
            <w:vAlign w:val="center"/>
          </w:tcPr>
          <w:p w:rsidR="00A679CB" w:rsidRPr="00A679CB" w:rsidRDefault="00A679CB" w:rsidP="00A679CB">
            <w:pPr>
              <w:topLinePunct/>
              <w:spacing w:line="360" w:lineRule="auto"/>
              <w:ind w:firstLine="0"/>
              <w:jc w:val="center"/>
              <w:textAlignment w:val="baseline"/>
              <w:rPr>
                <w:color w:val="000000"/>
                <w:sz w:val="18"/>
                <w:szCs w:val="18"/>
              </w:rPr>
            </w:pPr>
            <w:r w:rsidRPr="00A679CB">
              <w:rPr>
                <w:color w:val="000000"/>
                <w:sz w:val="18"/>
                <w:szCs w:val="18"/>
              </w:rPr>
              <w:t>5</w:t>
            </w:r>
          </w:p>
        </w:tc>
        <w:tc>
          <w:tcPr>
            <w:tcW w:w="732"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初期雨水</w:t>
            </w:r>
          </w:p>
        </w:tc>
        <w:tc>
          <w:tcPr>
            <w:tcW w:w="561" w:type="pct"/>
            <w:vAlign w:val="center"/>
          </w:tcPr>
          <w:p w:rsidR="00A679CB" w:rsidRPr="00A679CB" w:rsidRDefault="00A679CB" w:rsidP="00A679CB">
            <w:pPr>
              <w:topLinePunct/>
              <w:spacing w:line="360" w:lineRule="auto"/>
              <w:ind w:firstLine="0"/>
              <w:textAlignment w:val="baseline"/>
              <w:rPr>
                <w:color w:val="000000"/>
                <w:sz w:val="18"/>
                <w:szCs w:val="18"/>
              </w:rPr>
            </w:pPr>
            <w:r w:rsidRPr="00A679CB">
              <w:rPr>
                <w:color w:val="000000"/>
                <w:sz w:val="18"/>
                <w:szCs w:val="18"/>
              </w:rPr>
              <w:t>SS</w:t>
            </w:r>
          </w:p>
        </w:tc>
        <w:tc>
          <w:tcPr>
            <w:tcW w:w="3284" w:type="pct"/>
            <w:gridSpan w:val="5"/>
            <w:vAlign w:val="center"/>
          </w:tcPr>
          <w:p w:rsidR="00A679CB" w:rsidRPr="00A679CB" w:rsidRDefault="00A679CB" w:rsidP="00A679CB">
            <w:pPr>
              <w:topLinePunct/>
              <w:spacing w:line="360" w:lineRule="auto"/>
              <w:ind w:firstLine="0"/>
              <w:textAlignment w:val="baseline"/>
              <w:rPr>
                <w:color w:val="000000"/>
                <w:sz w:val="18"/>
                <w:szCs w:val="18"/>
              </w:rPr>
            </w:pPr>
            <w:r w:rsidRPr="00A679CB">
              <w:rPr>
                <w:rFonts w:hint="eastAsia"/>
                <w:color w:val="000000"/>
                <w:sz w:val="18"/>
                <w:szCs w:val="18"/>
              </w:rPr>
              <w:t>初期雨水池收集</w:t>
            </w:r>
          </w:p>
        </w:tc>
      </w:tr>
      <w:tr w:rsidR="00A679CB" w:rsidRPr="00A679CB" w:rsidTr="004E4613">
        <w:trPr>
          <w:jc w:val="center"/>
        </w:trPr>
        <w:tc>
          <w:tcPr>
            <w:tcW w:w="5000" w:type="pct"/>
            <w:gridSpan w:val="8"/>
            <w:vAlign w:val="center"/>
          </w:tcPr>
          <w:p w:rsidR="00A679CB" w:rsidRPr="00A679CB" w:rsidRDefault="00A679CB" w:rsidP="00A679CB">
            <w:pPr>
              <w:topLinePunct/>
              <w:spacing w:line="360" w:lineRule="auto"/>
              <w:ind w:firstLine="0"/>
              <w:textAlignment w:val="baseline"/>
              <w:rPr>
                <w:rFonts w:ascii="宋体" w:hAnsi="宋体" w:cs="宋体"/>
                <w:b/>
                <w:color w:val="000000"/>
                <w:sz w:val="18"/>
                <w:szCs w:val="18"/>
              </w:rPr>
            </w:pPr>
            <w:r w:rsidRPr="00A679CB">
              <w:rPr>
                <w:b/>
                <w:color w:val="000000"/>
                <w:sz w:val="18"/>
                <w:szCs w:val="18"/>
              </w:rPr>
              <w:t>注：</w:t>
            </w:r>
            <w:r w:rsidRPr="00A679CB">
              <w:rPr>
                <w:rFonts w:ascii="宋体" w:hAnsi="宋体" w:cs="宋体" w:hint="eastAsia"/>
                <w:b/>
                <w:color w:val="000000"/>
                <w:sz w:val="18"/>
                <w:szCs w:val="18"/>
              </w:rPr>
              <w:t>①矿井水水质采用近期例行验收监测数据；污染物排放量按回采3号煤层折合整年计算；回采15号煤层期间不外排。</w:t>
            </w:r>
          </w:p>
          <w:p w:rsidR="00A679CB" w:rsidRPr="00A679CB" w:rsidRDefault="00A679CB" w:rsidP="000A25AF">
            <w:pPr>
              <w:topLinePunct/>
              <w:spacing w:line="360" w:lineRule="auto"/>
              <w:ind w:firstLineChars="150" w:firstLine="271"/>
              <w:textAlignment w:val="baseline"/>
              <w:rPr>
                <w:color w:val="000000"/>
                <w:sz w:val="18"/>
                <w:szCs w:val="18"/>
              </w:rPr>
            </w:pPr>
            <w:r w:rsidRPr="00A679CB">
              <w:rPr>
                <w:b/>
                <w:color w:val="000000"/>
                <w:sz w:val="18"/>
                <w:szCs w:val="18"/>
              </w:rPr>
              <w:t xml:space="preserve"> </w:t>
            </w:r>
            <w:r w:rsidRPr="00A679CB">
              <w:rPr>
                <w:rFonts w:ascii="宋体" w:hAnsi="宋体" w:cs="宋体" w:hint="eastAsia"/>
                <w:b/>
                <w:color w:val="000000"/>
                <w:sz w:val="18"/>
                <w:szCs w:val="18"/>
              </w:rPr>
              <w:t>②达到</w:t>
            </w:r>
            <w:r w:rsidR="000A25AF">
              <w:rPr>
                <w:rFonts w:ascii="宋体" w:hAnsi="宋体" w:cs="宋体" w:hint="eastAsia"/>
                <w:b/>
                <w:color w:val="000000"/>
                <w:sz w:val="18"/>
                <w:szCs w:val="18"/>
              </w:rPr>
              <w:t>长治市煤矿矿井水外排标准（主要指标达到</w:t>
            </w:r>
            <w:r w:rsidR="000A25AF" w:rsidRPr="00A679CB">
              <w:rPr>
                <w:rFonts w:ascii="宋体" w:hAnsi="宋体" w:cs="宋体" w:hint="eastAsia"/>
                <w:b/>
                <w:color w:val="000000"/>
                <w:sz w:val="18"/>
                <w:szCs w:val="18"/>
              </w:rPr>
              <w:t>地表水</w:t>
            </w:r>
            <w:r w:rsidR="000A25AF" w:rsidRPr="00A679CB">
              <w:rPr>
                <w:rFonts w:ascii="宋体" w:hAnsi="宋体" w:cs="宋体"/>
                <w:b/>
                <w:color w:val="000000"/>
                <w:sz w:val="18"/>
                <w:szCs w:val="18"/>
              </w:rPr>
              <w:fldChar w:fldCharType="begin"/>
            </w:r>
            <w:r w:rsidR="000A25AF" w:rsidRPr="00A679CB">
              <w:rPr>
                <w:rFonts w:ascii="宋体" w:hAnsi="宋体" w:cs="宋体"/>
                <w:b/>
                <w:color w:val="000000"/>
                <w:sz w:val="18"/>
                <w:szCs w:val="18"/>
              </w:rPr>
              <w:instrText xml:space="preserve"> </w:instrText>
            </w:r>
            <w:r w:rsidR="000A25AF" w:rsidRPr="00A679CB">
              <w:rPr>
                <w:rFonts w:ascii="宋体" w:hAnsi="宋体" w:cs="宋体" w:hint="eastAsia"/>
                <w:b/>
                <w:color w:val="000000"/>
                <w:sz w:val="18"/>
                <w:szCs w:val="18"/>
              </w:rPr>
              <w:instrText>= 3 \* ROMAN</w:instrText>
            </w:r>
            <w:r w:rsidR="000A25AF" w:rsidRPr="00A679CB">
              <w:rPr>
                <w:rFonts w:ascii="宋体" w:hAnsi="宋体" w:cs="宋体"/>
                <w:b/>
                <w:color w:val="000000"/>
                <w:sz w:val="18"/>
                <w:szCs w:val="18"/>
              </w:rPr>
              <w:instrText xml:space="preserve"> </w:instrText>
            </w:r>
            <w:r w:rsidR="000A25AF" w:rsidRPr="00A679CB">
              <w:rPr>
                <w:rFonts w:ascii="宋体" w:hAnsi="宋体" w:cs="宋体"/>
                <w:b/>
                <w:color w:val="000000"/>
                <w:sz w:val="18"/>
                <w:szCs w:val="18"/>
              </w:rPr>
              <w:fldChar w:fldCharType="separate"/>
            </w:r>
            <w:r w:rsidR="000A25AF" w:rsidRPr="00A679CB">
              <w:rPr>
                <w:rFonts w:ascii="宋体" w:hAnsi="宋体" w:cs="宋体"/>
                <w:b/>
                <w:noProof/>
                <w:color w:val="000000"/>
                <w:sz w:val="18"/>
                <w:szCs w:val="18"/>
              </w:rPr>
              <w:t>III</w:t>
            </w:r>
            <w:r w:rsidR="000A25AF" w:rsidRPr="00A679CB">
              <w:rPr>
                <w:rFonts w:ascii="宋体" w:hAnsi="宋体" w:cs="宋体"/>
                <w:b/>
                <w:color w:val="000000"/>
                <w:sz w:val="18"/>
                <w:szCs w:val="18"/>
              </w:rPr>
              <w:fldChar w:fldCharType="end"/>
            </w:r>
            <w:r w:rsidR="000A25AF" w:rsidRPr="00A679CB">
              <w:rPr>
                <w:rFonts w:ascii="宋体" w:hAnsi="宋体" w:cs="宋体" w:hint="eastAsia"/>
                <w:b/>
                <w:color w:val="000000"/>
                <w:sz w:val="18"/>
                <w:szCs w:val="18"/>
              </w:rPr>
              <w:t>类</w:t>
            </w:r>
            <w:r w:rsidR="000A25AF">
              <w:rPr>
                <w:rFonts w:ascii="宋体" w:hAnsi="宋体" w:cs="宋体" w:hint="eastAsia"/>
                <w:b/>
                <w:color w:val="000000"/>
                <w:sz w:val="18"/>
                <w:szCs w:val="18"/>
              </w:rPr>
              <w:t>）</w:t>
            </w:r>
            <w:r w:rsidRPr="00A679CB">
              <w:rPr>
                <w:rFonts w:ascii="宋体" w:hAnsi="宋体" w:cs="宋体" w:hint="eastAsia"/>
                <w:b/>
                <w:color w:val="000000"/>
                <w:sz w:val="18"/>
                <w:szCs w:val="18"/>
              </w:rPr>
              <w:t>外排的矿井水不计入总量指标核算。</w:t>
            </w:r>
          </w:p>
        </w:tc>
      </w:tr>
    </w:tbl>
    <w:p w:rsidR="000A25AF" w:rsidRDefault="000A25AF" w:rsidP="00FB6146">
      <w:pPr>
        <w:pStyle w:val="a7"/>
      </w:pPr>
    </w:p>
    <w:p w:rsidR="000A25AF" w:rsidRDefault="000A25AF" w:rsidP="00FB6146">
      <w:pPr>
        <w:pStyle w:val="a7"/>
      </w:pPr>
    </w:p>
    <w:p w:rsidR="000A25AF" w:rsidRDefault="000A25AF" w:rsidP="00FB6146">
      <w:pPr>
        <w:pStyle w:val="a7"/>
      </w:pPr>
    </w:p>
    <w:p w:rsidR="000A25AF" w:rsidRDefault="000A25AF" w:rsidP="00FB6146">
      <w:pPr>
        <w:pStyle w:val="a7"/>
      </w:pPr>
    </w:p>
    <w:p w:rsidR="00E21441" w:rsidRPr="004A7F00" w:rsidRDefault="00E21441" w:rsidP="00FB6146">
      <w:pPr>
        <w:pStyle w:val="a7"/>
      </w:pPr>
      <w:r w:rsidRPr="004A7F00">
        <w:rPr>
          <w:rFonts w:hint="eastAsia"/>
        </w:rPr>
        <w:lastRenderedPageBreak/>
        <w:t>表</w:t>
      </w:r>
      <w:r w:rsidR="00B10543">
        <w:rPr>
          <w:rFonts w:hint="eastAsia"/>
        </w:rPr>
        <w:t>2</w:t>
      </w:r>
      <w:r w:rsidR="004A7F00">
        <w:rPr>
          <w:rFonts w:hint="eastAsia"/>
        </w:rPr>
        <w:t>.8-4</w:t>
      </w:r>
      <w:r w:rsidRPr="004A7F00">
        <w:rPr>
          <w:rFonts w:hint="eastAsia"/>
        </w:rPr>
        <w:t xml:space="preserve">     </w:t>
      </w:r>
      <w:r w:rsidR="00044F1E" w:rsidRPr="004A7F00">
        <w:rPr>
          <w:rFonts w:hint="eastAsia"/>
        </w:rPr>
        <w:t>运营期</w:t>
      </w:r>
      <w:r w:rsidRPr="004A7F00">
        <w:rPr>
          <w:rFonts w:hint="eastAsia"/>
        </w:rPr>
        <w:t>固体废物处置措施及</w:t>
      </w:r>
      <w:r w:rsidR="00044F1E" w:rsidRPr="004A7F00">
        <w:rPr>
          <w:rFonts w:hint="eastAsia"/>
        </w:rPr>
        <w:t>产、排放情况</w:t>
      </w:r>
      <w:r w:rsidRPr="004A7F00">
        <w:rPr>
          <w:rFonts w:hint="eastAsia"/>
        </w:rPr>
        <w:t>表</w:t>
      </w:r>
    </w:p>
    <w:tbl>
      <w:tblPr>
        <w:tblW w:w="500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89"/>
        <w:gridCol w:w="2164"/>
        <w:gridCol w:w="824"/>
        <w:gridCol w:w="840"/>
        <w:gridCol w:w="4315"/>
      </w:tblGrid>
      <w:tr w:rsidR="004A7F00" w:rsidRPr="004A7F00" w:rsidTr="002040CD">
        <w:trPr>
          <w:cantSplit/>
          <w:trHeight w:val="312"/>
          <w:jc w:val="center"/>
        </w:trPr>
        <w:tc>
          <w:tcPr>
            <w:tcW w:w="337" w:type="pct"/>
            <w:tcBorders>
              <w:top w:val="single" w:sz="12" w:space="0" w:color="auto"/>
            </w:tcBorders>
            <w:vAlign w:val="center"/>
          </w:tcPr>
          <w:p w:rsidR="00E21441" w:rsidRPr="004A7F00" w:rsidRDefault="00E21441" w:rsidP="0027786A">
            <w:pPr>
              <w:pStyle w:val="af7"/>
            </w:pPr>
            <w:r w:rsidRPr="004A7F00">
              <w:rPr>
                <w:rFonts w:hint="eastAsia"/>
              </w:rPr>
              <w:t>序号</w:t>
            </w:r>
          </w:p>
        </w:tc>
        <w:tc>
          <w:tcPr>
            <w:tcW w:w="1239" w:type="pct"/>
            <w:tcBorders>
              <w:top w:val="single" w:sz="12" w:space="0" w:color="auto"/>
            </w:tcBorders>
            <w:vAlign w:val="center"/>
          </w:tcPr>
          <w:p w:rsidR="00E21441" w:rsidRPr="004A7F00" w:rsidRDefault="00E21441" w:rsidP="0027786A">
            <w:pPr>
              <w:pStyle w:val="af7"/>
            </w:pPr>
            <w:r w:rsidRPr="004A7F00">
              <w:t>项目</w:t>
            </w:r>
          </w:p>
        </w:tc>
        <w:tc>
          <w:tcPr>
            <w:tcW w:w="472" w:type="pct"/>
            <w:tcBorders>
              <w:top w:val="single" w:sz="12" w:space="0" w:color="auto"/>
            </w:tcBorders>
            <w:vAlign w:val="center"/>
          </w:tcPr>
          <w:p w:rsidR="00B1770D" w:rsidRPr="004A7F00" w:rsidRDefault="00E21441" w:rsidP="0027786A">
            <w:pPr>
              <w:pStyle w:val="af7"/>
            </w:pPr>
            <w:r w:rsidRPr="004A7F00">
              <w:t>产生量</w:t>
            </w:r>
          </w:p>
          <w:p w:rsidR="00E21441" w:rsidRPr="004A7F00" w:rsidRDefault="00E21441" w:rsidP="0027786A">
            <w:pPr>
              <w:pStyle w:val="af7"/>
            </w:pPr>
            <w:r w:rsidRPr="004A7F00">
              <w:rPr>
                <w:rFonts w:hint="eastAsia"/>
              </w:rPr>
              <w:t>（</w:t>
            </w:r>
            <w:r w:rsidRPr="004A7F00">
              <w:t>t/a</w:t>
            </w:r>
            <w:r w:rsidRPr="004A7F00">
              <w:rPr>
                <w:rFonts w:hint="eastAsia"/>
              </w:rPr>
              <w:t>）</w:t>
            </w:r>
          </w:p>
        </w:tc>
        <w:tc>
          <w:tcPr>
            <w:tcW w:w="481" w:type="pct"/>
            <w:tcBorders>
              <w:top w:val="single" w:sz="12" w:space="0" w:color="auto"/>
            </w:tcBorders>
            <w:vAlign w:val="center"/>
          </w:tcPr>
          <w:p w:rsidR="00B1770D" w:rsidRPr="004A7F00" w:rsidRDefault="00E21441" w:rsidP="0027786A">
            <w:pPr>
              <w:pStyle w:val="af7"/>
            </w:pPr>
            <w:r w:rsidRPr="004A7F00">
              <w:t>排放量</w:t>
            </w:r>
          </w:p>
          <w:p w:rsidR="00E21441" w:rsidRPr="004A7F00" w:rsidRDefault="00E21441" w:rsidP="0027786A">
            <w:pPr>
              <w:pStyle w:val="af7"/>
            </w:pPr>
            <w:r w:rsidRPr="004A7F00">
              <w:rPr>
                <w:rFonts w:hint="eastAsia"/>
              </w:rPr>
              <w:t>（</w:t>
            </w:r>
            <w:r w:rsidRPr="004A7F00">
              <w:t>t/a</w:t>
            </w:r>
            <w:r w:rsidRPr="004A7F00">
              <w:rPr>
                <w:rFonts w:hint="eastAsia"/>
              </w:rPr>
              <w:t>）</w:t>
            </w:r>
          </w:p>
        </w:tc>
        <w:tc>
          <w:tcPr>
            <w:tcW w:w="2472" w:type="pct"/>
            <w:tcBorders>
              <w:top w:val="single" w:sz="12" w:space="0" w:color="auto"/>
            </w:tcBorders>
            <w:vAlign w:val="center"/>
          </w:tcPr>
          <w:p w:rsidR="00E21441" w:rsidRPr="004A7F00" w:rsidRDefault="00E21441" w:rsidP="0027786A">
            <w:pPr>
              <w:pStyle w:val="af7"/>
            </w:pPr>
            <w:r w:rsidRPr="004A7F00">
              <w:t>排放及处理方式</w:t>
            </w:r>
          </w:p>
        </w:tc>
      </w:tr>
      <w:tr w:rsidR="004A7F00" w:rsidRPr="004A7F00" w:rsidTr="002040CD">
        <w:trPr>
          <w:cantSplit/>
          <w:trHeight w:val="312"/>
          <w:jc w:val="center"/>
        </w:trPr>
        <w:tc>
          <w:tcPr>
            <w:tcW w:w="337" w:type="pct"/>
            <w:vAlign w:val="center"/>
          </w:tcPr>
          <w:p w:rsidR="00E21441" w:rsidRPr="004A7F00" w:rsidRDefault="00E21441" w:rsidP="0027786A">
            <w:pPr>
              <w:pStyle w:val="af7"/>
            </w:pPr>
            <w:r w:rsidRPr="004A7F00">
              <w:rPr>
                <w:rFonts w:hint="eastAsia"/>
              </w:rPr>
              <w:t>1</w:t>
            </w:r>
          </w:p>
        </w:tc>
        <w:tc>
          <w:tcPr>
            <w:tcW w:w="1239" w:type="pct"/>
            <w:vAlign w:val="center"/>
          </w:tcPr>
          <w:p w:rsidR="00E21441" w:rsidRPr="004A7F00" w:rsidRDefault="004A7F00" w:rsidP="0027786A">
            <w:pPr>
              <w:pStyle w:val="af7"/>
            </w:pPr>
            <w:r w:rsidRPr="004A7F00">
              <w:rPr>
                <w:rFonts w:hint="eastAsia"/>
              </w:rPr>
              <w:t>煤</w:t>
            </w:r>
            <w:r w:rsidR="00E21441" w:rsidRPr="004A7F00">
              <w:t>矸石</w:t>
            </w:r>
          </w:p>
        </w:tc>
        <w:tc>
          <w:tcPr>
            <w:tcW w:w="472" w:type="pct"/>
            <w:vAlign w:val="center"/>
          </w:tcPr>
          <w:p w:rsidR="00E21441" w:rsidRPr="004A7F00" w:rsidRDefault="004A7F00" w:rsidP="0027786A">
            <w:pPr>
              <w:pStyle w:val="af7"/>
            </w:pPr>
            <w:r w:rsidRPr="004A7F00">
              <w:rPr>
                <w:rFonts w:hint="eastAsia"/>
              </w:rPr>
              <w:t>21000</w:t>
            </w:r>
          </w:p>
        </w:tc>
        <w:tc>
          <w:tcPr>
            <w:tcW w:w="481" w:type="pct"/>
            <w:vAlign w:val="center"/>
          </w:tcPr>
          <w:p w:rsidR="00E21441" w:rsidRPr="004A7F00" w:rsidRDefault="00E21441" w:rsidP="0027786A">
            <w:pPr>
              <w:pStyle w:val="af7"/>
            </w:pPr>
            <w:r w:rsidRPr="004A7F00">
              <w:t>0</w:t>
            </w:r>
          </w:p>
        </w:tc>
        <w:tc>
          <w:tcPr>
            <w:tcW w:w="2472" w:type="pct"/>
            <w:vAlign w:val="center"/>
          </w:tcPr>
          <w:p w:rsidR="00E21441" w:rsidRPr="004A7F00" w:rsidRDefault="004A7F00" w:rsidP="0027786A">
            <w:pPr>
              <w:pStyle w:val="af7"/>
            </w:pPr>
            <w:r w:rsidRPr="004A7F00">
              <w:rPr>
                <w:rFonts w:hint="eastAsia"/>
              </w:rPr>
              <w:t>全部综合利用，利用不平衡时委托第三方处置</w:t>
            </w:r>
          </w:p>
        </w:tc>
      </w:tr>
      <w:tr w:rsidR="004A7F00" w:rsidRPr="004A7F00" w:rsidTr="002040CD">
        <w:trPr>
          <w:cantSplit/>
          <w:trHeight w:val="312"/>
          <w:jc w:val="center"/>
        </w:trPr>
        <w:tc>
          <w:tcPr>
            <w:tcW w:w="337" w:type="pct"/>
            <w:vAlign w:val="center"/>
          </w:tcPr>
          <w:p w:rsidR="004A7F00" w:rsidRPr="004A7F00" w:rsidRDefault="002040CD" w:rsidP="0027786A">
            <w:pPr>
              <w:pStyle w:val="af7"/>
            </w:pPr>
            <w:r>
              <w:rPr>
                <w:rFonts w:hint="eastAsia"/>
              </w:rPr>
              <w:t>2</w:t>
            </w:r>
          </w:p>
        </w:tc>
        <w:tc>
          <w:tcPr>
            <w:tcW w:w="1239" w:type="pct"/>
            <w:vAlign w:val="center"/>
          </w:tcPr>
          <w:p w:rsidR="004A7F00" w:rsidRPr="004A7F00" w:rsidRDefault="004A7F00" w:rsidP="0027786A">
            <w:pPr>
              <w:pStyle w:val="af7"/>
            </w:pPr>
            <w:r w:rsidRPr="004A7F00">
              <w:t>生活垃圾</w:t>
            </w:r>
          </w:p>
        </w:tc>
        <w:tc>
          <w:tcPr>
            <w:tcW w:w="472" w:type="pct"/>
            <w:vAlign w:val="center"/>
          </w:tcPr>
          <w:p w:rsidR="004A7F00" w:rsidRPr="004A7F00" w:rsidRDefault="00B80013" w:rsidP="0027786A">
            <w:pPr>
              <w:pStyle w:val="af7"/>
            </w:pPr>
            <w:r>
              <w:rPr>
                <w:rFonts w:hint="eastAsia"/>
              </w:rPr>
              <w:t>109</w:t>
            </w:r>
          </w:p>
        </w:tc>
        <w:tc>
          <w:tcPr>
            <w:tcW w:w="481" w:type="pct"/>
            <w:vAlign w:val="center"/>
          </w:tcPr>
          <w:p w:rsidR="004A7F00" w:rsidRPr="004A7F00" w:rsidRDefault="004A7F00" w:rsidP="0027786A">
            <w:pPr>
              <w:pStyle w:val="af7"/>
            </w:pPr>
            <w:r w:rsidRPr="004A7F00">
              <w:rPr>
                <w:rFonts w:hint="eastAsia"/>
              </w:rPr>
              <w:t>0</w:t>
            </w:r>
          </w:p>
        </w:tc>
        <w:tc>
          <w:tcPr>
            <w:tcW w:w="2472" w:type="pct"/>
            <w:vAlign w:val="center"/>
          </w:tcPr>
          <w:p w:rsidR="004A7F00" w:rsidRPr="004A7F00" w:rsidRDefault="004A7F00" w:rsidP="0027786A">
            <w:pPr>
              <w:pStyle w:val="af7"/>
            </w:pPr>
            <w:r w:rsidRPr="004A7F00">
              <w:rPr>
                <w:rFonts w:hint="eastAsia"/>
              </w:rPr>
              <w:t>经收集后，定期由当地环卫部门清运统一处置</w:t>
            </w:r>
          </w:p>
        </w:tc>
      </w:tr>
      <w:tr w:rsidR="004A7F00" w:rsidRPr="004A7F00" w:rsidTr="002040CD">
        <w:trPr>
          <w:cantSplit/>
          <w:trHeight w:val="312"/>
          <w:jc w:val="center"/>
        </w:trPr>
        <w:tc>
          <w:tcPr>
            <w:tcW w:w="337" w:type="pct"/>
            <w:vAlign w:val="center"/>
          </w:tcPr>
          <w:p w:rsidR="004A7F00" w:rsidRPr="004A7F00" w:rsidRDefault="002040CD" w:rsidP="0027786A">
            <w:pPr>
              <w:pStyle w:val="af7"/>
            </w:pPr>
            <w:r>
              <w:rPr>
                <w:rFonts w:hint="eastAsia"/>
              </w:rPr>
              <w:t>3</w:t>
            </w:r>
          </w:p>
        </w:tc>
        <w:tc>
          <w:tcPr>
            <w:tcW w:w="1239" w:type="pct"/>
            <w:vAlign w:val="center"/>
          </w:tcPr>
          <w:p w:rsidR="004A7F00" w:rsidRPr="004A7F00" w:rsidRDefault="004A7F00" w:rsidP="0027786A">
            <w:pPr>
              <w:pStyle w:val="af7"/>
            </w:pPr>
            <w:r w:rsidRPr="004A7F00">
              <w:t>矿井水处理站污泥</w:t>
            </w:r>
          </w:p>
        </w:tc>
        <w:tc>
          <w:tcPr>
            <w:tcW w:w="472" w:type="pct"/>
            <w:vAlign w:val="center"/>
          </w:tcPr>
          <w:p w:rsidR="004A7F00" w:rsidRPr="004A7F00" w:rsidRDefault="00B80013" w:rsidP="0027786A">
            <w:pPr>
              <w:pStyle w:val="af7"/>
            </w:pPr>
            <w:r>
              <w:rPr>
                <w:rFonts w:hint="eastAsia"/>
              </w:rPr>
              <w:t>127</w:t>
            </w:r>
          </w:p>
        </w:tc>
        <w:tc>
          <w:tcPr>
            <w:tcW w:w="481" w:type="pct"/>
            <w:vAlign w:val="center"/>
          </w:tcPr>
          <w:p w:rsidR="004A7F00" w:rsidRPr="004A7F00" w:rsidRDefault="004A7F00" w:rsidP="0027786A">
            <w:pPr>
              <w:pStyle w:val="af7"/>
            </w:pPr>
            <w:r w:rsidRPr="004A7F00">
              <w:t>0</w:t>
            </w:r>
          </w:p>
        </w:tc>
        <w:tc>
          <w:tcPr>
            <w:tcW w:w="2472" w:type="pct"/>
            <w:vAlign w:val="center"/>
          </w:tcPr>
          <w:p w:rsidR="004A7F00" w:rsidRPr="004A7F00" w:rsidRDefault="004A7F00" w:rsidP="0027786A">
            <w:pPr>
              <w:pStyle w:val="af7"/>
            </w:pPr>
            <w:r w:rsidRPr="004A7F00">
              <w:rPr>
                <w:rFonts w:hint="eastAsia"/>
              </w:rPr>
              <w:t>压滤脱水后掺入产品外售</w:t>
            </w:r>
          </w:p>
        </w:tc>
      </w:tr>
      <w:tr w:rsidR="004A7F00" w:rsidRPr="004A7F00" w:rsidTr="002040CD">
        <w:trPr>
          <w:cantSplit/>
          <w:trHeight w:val="312"/>
          <w:jc w:val="center"/>
        </w:trPr>
        <w:tc>
          <w:tcPr>
            <w:tcW w:w="337" w:type="pct"/>
            <w:vAlign w:val="center"/>
          </w:tcPr>
          <w:p w:rsidR="004A7F00" w:rsidRPr="004A7F00" w:rsidRDefault="002040CD" w:rsidP="0027786A">
            <w:pPr>
              <w:pStyle w:val="af7"/>
            </w:pPr>
            <w:r>
              <w:rPr>
                <w:rFonts w:hint="eastAsia"/>
              </w:rPr>
              <w:t>4</w:t>
            </w:r>
          </w:p>
        </w:tc>
        <w:tc>
          <w:tcPr>
            <w:tcW w:w="1239" w:type="pct"/>
            <w:vAlign w:val="center"/>
          </w:tcPr>
          <w:p w:rsidR="004A7F00" w:rsidRPr="004A7F00" w:rsidRDefault="004A7F00" w:rsidP="0027786A">
            <w:pPr>
              <w:pStyle w:val="af7"/>
            </w:pPr>
            <w:r w:rsidRPr="004A7F00">
              <w:t>生活污水处理站污泥</w:t>
            </w:r>
          </w:p>
        </w:tc>
        <w:tc>
          <w:tcPr>
            <w:tcW w:w="472" w:type="pct"/>
            <w:vAlign w:val="center"/>
          </w:tcPr>
          <w:p w:rsidR="004A7F00" w:rsidRPr="004A7F00" w:rsidRDefault="002D15F6" w:rsidP="0027786A">
            <w:pPr>
              <w:pStyle w:val="af7"/>
            </w:pPr>
            <w:r>
              <w:rPr>
                <w:rFonts w:hint="eastAsia"/>
              </w:rPr>
              <w:t>18</w:t>
            </w:r>
          </w:p>
        </w:tc>
        <w:tc>
          <w:tcPr>
            <w:tcW w:w="481" w:type="pct"/>
            <w:vAlign w:val="center"/>
          </w:tcPr>
          <w:p w:rsidR="004A7F00" w:rsidRPr="004A7F00" w:rsidRDefault="002D15F6" w:rsidP="0027786A">
            <w:pPr>
              <w:pStyle w:val="af7"/>
            </w:pPr>
            <w:r>
              <w:rPr>
                <w:rFonts w:hint="eastAsia"/>
              </w:rPr>
              <w:t>0</w:t>
            </w:r>
          </w:p>
        </w:tc>
        <w:tc>
          <w:tcPr>
            <w:tcW w:w="2472" w:type="pct"/>
            <w:vAlign w:val="center"/>
          </w:tcPr>
          <w:p w:rsidR="004A7F00" w:rsidRPr="004A7F00" w:rsidRDefault="004A7F00" w:rsidP="0027786A">
            <w:pPr>
              <w:pStyle w:val="af7"/>
            </w:pPr>
            <w:r w:rsidRPr="004A7F00">
              <w:t>用于绿化用肥</w:t>
            </w:r>
          </w:p>
        </w:tc>
      </w:tr>
      <w:tr w:rsidR="004A7F00" w:rsidRPr="004A7F00" w:rsidTr="002040CD">
        <w:trPr>
          <w:cantSplit/>
          <w:trHeight w:val="312"/>
          <w:jc w:val="center"/>
        </w:trPr>
        <w:tc>
          <w:tcPr>
            <w:tcW w:w="337" w:type="pct"/>
            <w:vAlign w:val="center"/>
          </w:tcPr>
          <w:p w:rsidR="004A7F00" w:rsidRPr="004A7F00" w:rsidRDefault="002040CD" w:rsidP="0027786A">
            <w:pPr>
              <w:pStyle w:val="af7"/>
            </w:pPr>
            <w:r>
              <w:rPr>
                <w:rFonts w:hint="eastAsia"/>
              </w:rPr>
              <w:t>5</w:t>
            </w:r>
          </w:p>
        </w:tc>
        <w:tc>
          <w:tcPr>
            <w:tcW w:w="1239" w:type="pct"/>
            <w:vAlign w:val="center"/>
          </w:tcPr>
          <w:p w:rsidR="004A7F00" w:rsidRPr="004A7F00" w:rsidRDefault="004A7F00" w:rsidP="0027786A">
            <w:pPr>
              <w:pStyle w:val="af7"/>
            </w:pPr>
            <w:r w:rsidRPr="004A7F00">
              <w:rPr>
                <w:rFonts w:hint="eastAsia"/>
              </w:rPr>
              <w:t>废机油</w:t>
            </w:r>
          </w:p>
        </w:tc>
        <w:tc>
          <w:tcPr>
            <w:tcW w:w="472" w:type="pct"/>
            <w:vAlign w:val="center"/>
          </w:tcPr>
          <w:p w:rsidR="004A7F00" w:rsidRPr="004A7F00" w:rsidRDefault="004A7F00" w:rsidP="0027786A">
            <w:pPr>
              <w:pStyle w:val="af7"/>
            </w:pPr>
            <w:r w:rsidRPr="004A7F00">
              <w:rPr>
                <w:rFonts w:hint="eastAsia"/>
              </w:rPr>
              <w:t>15</w:t>
            </w:r>
          </w:p>
        </w:tc>
        <w:tc>
          <w:tcPr>
            <w:tcW w:w="481" w:type="pct"/>
            <w:vAlign w:val="center"/>
          </w:tcPr>
          <w:p w:rsidR="004A7F00" w:rsidRPr="004A7F00" w:rsidRDefault="004A7F00" w:rsidP="0027786A">
            <w:pPr>
              <w:pStyle w:val="af7"/>
            </w:pPr>
            <w:r w:rsidRPr="004A7F00">
              <w:rPr>
                <w:rFonts w:hint="eastAsia"/>
              </w:rPr>
              <w:t>0</w:t>
            </w:r>
          </w:p>
        </w:tc>
        <w:tc>
          <w:tcPr>
            <w:tcW w:w="2472" w:type="pct"/>
            <w:vAlign w:val="center"/>
          </w:tcPr>
          <w:p w:rsidR="004A7F00" w:rsidRPr="004A7F00" w:rsidRDefault="004A7F00" w:rsidP="0027786A">
            <w:pPr>
              <w:pStyle w:val="af7"/>
            </w:pPr>
            <w:r w:rsidRPr="004A7F00">
              <w:rPr>
                <w:rFonts w:hint="eastAsia"/>
              </w:rPr>
              <w:t>分别用油桶和塑料袋收集后，储存在危险废物暂存库内，定期交由有资质单位处置。</w:t>
            </w:r>
          </w:p>
        </w:tc>
      </w:tr>
    </w:tbl>
    <w:p w:rsidR="001119E0" w:rsidRPr="00EF4DE4" w:rsidRDefault="001119E0" w:rsidP="001119E0">
      <w:r w:rsidRPr="00EF4DE4">
        <w:rPr>
          <w:rFonts w:hint="eastAsia"/>
        </w:rPr>
        <w:t>1</w:t>
      </w:r>
      <w:r w:rsidR="00B74859" w:rsidRPr="00EF4DE4">
        <w:rPr>
          <w:rFonts w:hint="eastAsia"/>
        </w:rPr>
        <w:t>.</w:t>
      </w:r>
      <w:r w:rsidRPr="00EF4DE4">
        <w:rPr>
          <w:rFonts w:hint="eastAsia"/>
        </w:rPr>
        <w:t>矸石</w:t>
      </w:r>
      <w:r w:rsidR="00755C11" w:rsidRPr="00EF4DE4">
        <w:rPr>
          <w:rFonts w:hint="eastAsia"/>
        </w:rPr>
        <w:t>处置</w:t>
      </w:r>
    </w:p>
    <w:p w:rsidR="00232B93" w:rsidRPr="00EF4DE4" w:rsidRDefault="003E4974" w:rsidP="00232B93">
      <w:r w:rsidRPr="00EF4DE4">
        <w:rPr>
          <w:rFonts w:hint="eastAsia"/>
        </w:rPr>
        <w:t>本矿井</w:t>
      </w:r>
      <w:r w:rsidR="00232B93" w:rsidRPr="00EF4DE4">
        <w:rPr>
          <w:rFonts w:hint="eastAsia"/>
        </w:rPr>
        <w:t>井下巷道主要沿煤层布置，矸石量很少，</w:t>
      </w:r>
      <w:r w:rsidR="00892E53" w:rsidRPr="00EF4DE4">
        <w:rPr>
          <w:rFonts w:hint="eastAsia"/>
        </w:rPr>
        <w:t>全部</w:t>
      </w:r>
      <w:r w:rsidR="00232B93" w:rsidRPr="00EF4DE4">
        <w:rPr>
          <w:rFonts w:hint="eastAsia"/>
        </w:rPr>
        <w:t>回填井下废弃巷道</w:t>
      </w:r>
      <w:r w:rsidR="008318B2" w:rsidRPr="00EF4DE4">
        <w:rPr>
          <w:rFonts w:hint="eastAsia"/>
        </w:rPr>
        <w:t>不出井</w:t>
      </w:r>
      <w:r w:rsidR="00232B93" w:rsidRPr="00EF4DE4">
        <w:rPr>
          <w:rFonts w:hint="eastAsia"/>
        </w:rPr>
        <w:t>。</w:t>
      </w:r>
    </w:p>
    <w:p w:rsidR="008318B2" w:rsidRPr="00EF4DE4" w:rsidRDefault="004A7F00" w:rsidP="00D14A09">
      <w:pPr>
        <w:ind w:firstLine="560"/>
      </w:pPr>
      <w:r>
        <w:rPr>
          <w:rFonts w:hint="eastAsia"/>
        </w:rPr>
        <w:t>地面手捡矸</w:t>
      </w:r>
      <w:r w:rsidR="005C6737" w:rsidRPr="00EF4DE4">
        <w:rPr>
          <w:rFonts w:hint="eastAsia"/>
        </w:rPr>
        <w:t>矸石量为</w:t>
      </w:r>
      <w:r>
        <w:rPr>
          <w:rFonts w:hint="eastAsia"/>
        </w:rPr>
        <w:t>21000</w:t>
      </w:r>
      <w:r w:rsidR="005C6737" w:rsidRPr="00EF4DE4">
        <w:rPr>
          <w:rFonts w:hint="eastAsia"/>
        </w:rPr>
        <w:t>t/a</w:t>
      </w:r>
      <w:r w:rsidR="005C6737" w:rsidRPr="00EF4DE4">
        <w:rPr>
          <w:rFonts w:hint="eastAsia"/>
        </w:rPr>
        <w:t>，具有</w:t>
      </w:r>
      <w:r w:rsidR="005C6737" w:rsidRPr="00EF4DE4">
        <w:t>热值低、灰份大</w:t>
      </w:r>
      <w:r w:rsidR="005C6737" w:rsidRPr="00EF4DE4">
        <w:rPr>
          <w:rFonts w:hint="eastAsia"/>
        </w:rPr>
        <w:t>的特点，</w:t>
      </w:r>
      <w:r w:rsidR="006C73FD" w:rsidRPr="00EF4DE4">
        <w:rPr>
          <w:rFonts w:hint="eastAsia"/>
        </w:rPr>
        <w:t>可用于制砖</w:t>
      </w:r>
      <w:r w:rsidR="00C37859" w:rsidRPr="00EF4DE4">
        <w:rPr>
          <w:rFonts w:hint="eastAsia"/>
        </w:rPr>
        <w:t>。</w:t>
      </w:r>
      <w:r w:rsidR="004E0B6F">
        <w:rPr>
          <w:rFonts w:hint="eastAsia"/>
        </w:rPr>
        <w:t>煤矿已与</w:t>
      </w:r>
      <w:r w:rsidR="004E0B6F" w:rsidRPr="000A25AF">
        <w:rPr>
          <w:rFonts w:hint="eastAsia"/>
        </w:rPr>
        <w:t>长治县庆瑞新型建材有限公司</w:t>
      </w:r>
      <w:r w:rsidR="004E0B6F">
        <w:rPr>
          <w:rFonts w:hint="eastAsia"/>
        </w:rPr>
        <w:t>签订了煤矸石、炉渣的综合利用协议，用于生产煤矸石砖</w:t>
      </w:r>
      <w:r w:rsidR="00D14A09" w:rsidRPr="00EF4DE4">
        <w:rPr>
          <w:rFonts w:hint="eastAsia"/>
        </w:rPr>
        <w:t>，利用不畅时</w:t>
      </w:r>
      <w:r w:rsidR="004E0B6F">
        <w:rPr>
          <w:rFonts w:hint="eastAsia"/>
        </w:rPr>
        <w:t>，送外委单</w:t>
      </w:r>
      <w:r w:rsidR="004E0B6F" w:rsidRPr="000A25AF">
        <w:rPr>
          <w:rFonts w:hint="eastAsia"/>
        </w:rPr>
        <w:t>位山西正大绿源环保科技工程有限公司进</w:t>
      </w:r>
      <w:r w:rsidR="000A25AF">
        <w:rPr>
          <w:rFonts w:hint="eastAsia"/>
        </w:rPr>
        <w:t>行填</w:t>
      </w:r>
      <w:r w:rsidR="004E0B6F">
        <w:rPr>
          <w:rFonts w:hint="eastAsia"/>
        </w:rPr>
        <w:t>沟造地处置</w:t>
      </w:r>
      <w:r w:rsidR="00BC5E04" w:rsidRPr="00EF4DE4">
        <w:rPr>
          <w:rFonts w:hint="eastAsia"/>
        </w:rPr>
        <w:t>。</w:t>
      </w:r>
    </w:p>
    <w:p w:rsidR="001119E0" w:rsidRPr="00EF4DE4" w:rsidRDefault="001E3BBA" w:rsidP="001119E0">
      <w:r w:rsidRPr="00EF4DE4">
        <w:rPr>
          <w:rFonts w:hint="eastAsia"/>
        </w:rPr>
        <w:t>2</w:t>
      </w:r>
      <w:r w:rsidR="00B74859" w:rsidRPr="00EF4DE4">
        <w:rPr>
          <w:rFonts w:hint="eastAsia"/>
        </w:rPr>
        <w:t>.</w:t>
      </w:r>
      <w:r w:rsidR="001119E0" w:rsidRPr="00EF4DE4">
        <w:rPr>
          <w:rFonts w:hint="eastAsia"/>
        </w:rPr>
        <w:t>生活垃圾</w:t>
      </w:r>
    </w:p>
    <w:p w:rsidR="00392CC2" w:rsidRPr="00EF4DE4" w:rsidRDefault="001C71F1" w:rsidP="001C71F1">
      <w:r w:rsidRPr="00EF4DE4">
        <w:rPr>
          <w:rFonts w:hint="eastAsia"/>
        </w:rPr>
        <w:t>生活垃圾按照每人每天产生</w:t>
      </w:r>
      <w:r w:rsidRPr="00EF4DE4">
        <w:rPr>
          <w:rFonts w:hint="eastAsia"/>
        </w:rPr>
        <w:t xml:space="preserve"> 0.5kg </w:t>
      </w:r>
      <w:r w:rsidRPr="00EF4DE4">
        <w:rPr>
          <w:rFonts w:hint="eastAsia"/>
        </w:rPr>
        <w:t>计，产生量为</w:t>
      </w:r>
      <w:r w:rsidR="00B80013">
        <w:rPr>
          <w:rFonts w:hint="eastAsia"/>
        </w:rPr>
        <w:t>109</w:t>
      </w:r>
      <w:r w:rsidRPr="00EF4DE4">
        <w:rPr>
          <w:rFonts w:hint="eastAsia"/>
        </w:rPr>
        <w:t>t/</w:t>
      </w:r>
      <w:r w:rsidR="00B80013">
        <w:rPr>
          <w:rFonts w:hint="eastAsia"/>
        </w:rPr>
        <w:t>a</w:t>
      </w:r>
      <w:r w:rsidRPr="00EF4DE4">
        <w:rPr>
          <w:rFonts w:hint="eastAsia"/>
        </w:rPr>
        <w:t>，</w:t>
      </w:r>
      <w:r w:rsidR="00EF53A9" w:rsidRPr="00EF4DE4">
        <w:rPr>
          <w:rFonts w:hint="eastAsia"/>
        </w:rPr>
        <w:t>经垃圾箱收集后</w:t>
      </w:r>
      <w:r w:rsidRPr="00EF4DE4">
        <w:rPr>
          <w:rFonts w:hint="eastAsia"/>
        </w:rPr>
        <w:t>，</w:t>
      </w:r>
      <w:r w:rsidR="00B80013">
        <w:rPr>
          <w:rFonts w:hint="eastAsia"/>
        </w:rPr>
        <w:t>由当地环卫部门定期清运、</w:t>
      </w:r>
      <w:r w:rsidRPr="00EF4DE4">
        <w:rPr>
          <w:rFonts w:hint="eastAsia"/>
        </w:rPr>
        <w:t>统一处置</w:t>
      </w:r>
      <w:r w:rsidR="00B1770D" w:rsidRPr="00EF4DE4">
        <w:rPr>
          <w:rFonts w:hint="eastAsia"/>
        </w:rPr>
        <w:t>。</w:t>
      </w:r>
    </w:p>
    <w:p w:rsidR="001119E0" w:rsidRPr="00EF4DE4" w:rsidRDefault="001E3BBA" w:rsidP="001119E0">
      <w:r w:rsidRPr="00EF4DE4">
        <w:rPr>
          <w:rFonts w:hint="eastAsia"/>
        </w:rPr>
        <w:t>3</w:t>
      </w:r>
      <w:r w:rsidR="00B74859" w:rsidRPr="00EF4DE4">
        <w:rPr>
          <w:rFonts w:hint="eastAsia"/>
        </w:rPr>
        <w:t>.</w:t>
      </w:r>
      <w:r w:rsidR="000F0324" w:rsidRPr="00EF4DE4">
        <w:rPr>
          <w:rFonts w:hint="eastAsia"/>
        </w:rPr>
        <w:t>水处理站</w:t>
      </w:r>
      <w:r w:rsidR="001119E0" w:rsidRPr="00EF4DE4">
        <w:rPr>
          <w:rFonts w:hint="eastAsia"/>
        </w:rPr>
        <w:t>污泥</w:t>
      </w:r>
    </w:p>
    <w:p w:rsidR="006F4CFA" w:rsidRPr="00EF4DE4" w:rsidRDefault="00794270" w:rsidP="006F4CFA">
      <w:r w:rsidRPr="00EF4DE4">
        <w:rPr>
          <w:rFonts w:hint="eastAsia"/>
        </w:rPr>
        <w:t>本</w:t>
      </w:r>
      <w:r w:rsidR="006F4CFA" w:rsidRPr="00EF4DE4">
        <w:rPr>
          <w:rFonts w:hint="eastAsia"/>
        </w:rPr>
        <w:t>项目排放的污泥包括矿井水处理站污泥和生活污水处理站污泥。</w:t>
      </w:r>
    </w:p>
    <w:p w:rsidR="001C71F1" w:rsidRPr="00EF4DE4" w:rsidRDefault="00CE36C1" w:rsidP="001C71F1">
      <w:pPr>
        <w:rPr>
          <w:color w:val="000000" w:themeColor="text1"/>
        </w:rPr>
      </w:pPr>
      <w:r w:rsidRPr="00EF4DE4">
        <w:t>矿井水处理站污泥产生量约</w:t>
      </w:r>
      <w:r w:rsidR="00B80013">
        <w:rPr>
          <w:rFonts w:hint="eastAsia"/>
        </w:rPr>
        <w:t>127</w:t>
      </w:r>
      <w:r w:rsidRPr="00EF4DE4">
        <w:t>t/a</w:t>
      </w:r>
      <w:r w:rsidRPr="00EF4DE4">
        <w:t>，主要成分为细煤泥，</w:t>
      </w:r>
      <w:r w:rsidR="00794270" w:rsidRPr="00EF4DE4">
        <w:rPr>
          <w:rFonts w:hint="eastAsia"/>
        </w:rPr>
        <w:t>由</w:t>
      </w:r>
      <w:r w:rsidR="00A749E5" w:rsidRPr="00EF4DE4">
        <w:rPr>
          <w:rFonts w:hint="eastAsia"/>
        </w:rPr>
        <w:t>厢式</w:t>
      </w:r>
      <w:r w:rsidR="00794270" w:rsidRPr="00EF4DE4">
        <w:rPr>
          <w:rFonts w:hint="eastAsia"/>
        </w:rPr>
        <w:t>压滤机压滤成泥饼后渗入</w:t>
      </w:r>
      <w:r w:rsidR="00980AE1" w:rsidRPr="00EF4DE4">
        <w:rPr>
          <w:rFonts w:hint="eastAsia"/>
        </w:rPr>
        <w:t>产品外售</w:t>
      </w:r>
      <w:r w:rsidRPr="00EF4DE4">
        <w:t>；</w:t>
      </w:r>
      <w:r w:rsidR="001C71F1" w:rsidRPr="00EF4DE4">
        <w:t>生活污水处理站污泥产生量约</w:t>
      </w:r>
      <w:r w:rsidR="002040CD">
        <w:rPr>
          <w:rFonts w:hint="eastAsia"/>
        </w:rPr>
        <w:t>18</w:t>
      </w:r>
      <w:r w:rsidR="001C71F1" w:rsidRPr="00EF4DE4">
        <w:t>t/a</w:t>
      </w:r>
      <w:r w:rsidR="001C71F1" w:rsidRPr="00EF4DE4">
        <w:t>，</w:t>
      </w:r>
      <w:r w:rsidR="001C71F1" w:rsidRPr="00EF4DE4">
        <w:rPr>
          <w:rFonts w:hint="eastAsia"/>
        </w:rPr>
        <w:t>主要成分是有机物，</w:t>
      </w:r>
      <w:r w:rsidR="007A1C1A">
        <w:rPr>
          <w:rFonts w:hint="eastAsia"/>
        </w:rPr>
        <w:t>可做场地绿化用肥，也可</w:t>
      </w:r>
      <w:r w:rsidR="001C71F1" w:rsidRPr="00EF4DE4">
        <w:rPr>
          <w:rFonts w:hint="eastAsia"/>
          <w:color w:val="000000" w:themeColor="text1"/>
        </w:rPr>
        <w:t>脱水至含水率</w:t>
      </w:r>
      <w:r w:rsidR="001C71F1" w:rsidRPr="00EF4DE4">
        <w:rPr>
          <w:rFonts w:hint="eastAsia"/>
          <w:color w:val="000000" w:themeColor="text1"/>
        </w:rPr>
        <w:t>60%</w:t>
      </w:r>
      <w:r w:rsidR="001C71F1" w:rsidRPr="00EF4DE4">
        <w:rPr>
          <w:rFonts w:hint="eastAsia"/>
          <w:color w:val="000000" w:themeColor="text1"/>
        </w:rPr>
        <w:t>以下，与</w:t>
      </w:r>
      <w:r w:rsidR="00864087" w:rsidRPr="00EF4DE4">
        <w:rPr>
          <w:rFonts w:hint="eastAsia"/>
          <w:color w:val="000000" w:themeColor="text1"/>
        </w:rPr>
        <w:t>生活垃圾一并</w:t>
      </w:r>
      <w:r w:rsidR="00864087" w:rsidRPr="00EF4DE4">
        <w:rPr>
          <w:rFonts w:hint="eastAsia"/>
        </w:rPr>
        <w:t>处置</w:t>
      </w:r>
      <w:r w:rsidR="001C71F1" w:rsidRPr="00EF4DE4">
        <w:rPr>
          <w:rFonts w:hint="eastAsia"/>
          <w:color w:val="000000" w:themeColor="text1"/>
        </w:rPr>
        <w:t>。</w:t>
      </w:r>
    </w:p>
    <w:p w:rsidR="004533C0" w:rsidRPr="00EF4DE4" w:rsidRDefault="004533C0" w:rsidP="004533C0">
      <w:pPr>
        <w:rPr>
          <w:color w:val="000000" w:themeColor="text1"/>
        </w:rPr>
      </w:pPr>
      <w:r w:rsidRPr="00EF4DE4">
        <w:rPr>
          <w:rFonts w:hint="eastAsia"/>
          <w:color w:val="000000" w:themeColor="text1"/>
        </w:rPr>
        <w:t>4.</w:t>
      </w:r>
      <w:r w:rsidRPr="00EF4DE4">
        <w:rPr>
          <w:rFonts w:hint="eastAsia"/>
        </w:rPr>
        <w:t xml:space="preserve"> </w:t>
      </w:r>
      <w:r w:rsidRPr="00EF4DE4">
        <w:rPr>
          <w:rFonts w:hint="eastAsia"/>
          <w:color w:val="000000" w:themeColor="text1"/>
        </w:rPr>
        <w:t>危险废物</w:t>
      </w:r>
    </w:p>
    <w:p w:rsidR="001033E2" w:rsidRPr="00EF4DE4" w:rsidRDefault="00B367E8" w:rsidP="004533C0">
      <w:pPr>
        <w:rPr>
          <w:color w:val="000000" w:themeColor="text1"/>
        </w:rPr>
      </w:pPr>
      <w:r w:rsidRPr="00EF4DE4">
        <w:rPr>
          <w:rFonts w:hint="eastAsia"/>
          <w:color w:val="000000" w:themeColor="text1"/>
        </w:rPr>
        <w:t>本项目</w:t>
      </w:r>
      <w:r w:rsidR="001033E2" w:rsidRPr="00EF4DE4">
        <w:rPr>
          <w:rFonts w:hint="eastAsia"/>
          <w:color w:val="000000" w:themeColor="text1"/>
        </w:rPr>
        <w:t>在生产、</w:t>
      </w:r>
      <w:r w:rsidR="00AE69B4" w:rsidRPr="00EF4DE4">
        <w:rPr>
          <w:rFonts w:hint="eastAsia"/>
          <w:color w:val="000000" w:themeColor="text1"/>
        </w:rPr>
        <w:t>设备</w:t>
      </w:r>
      <w:r w:rsidR="001033E2" w:rsidRPr="00EF4DE4">
        <w:rPr>
          <w:rFonts w:hint="eastAsia"/>
          <w:color w:val="000000" w:themeColor="text1"/>
        </w:rPr>
        <w:t>维</w:t>
      </w:r>
      <w:r w:rsidR="00AE69B4" w:rsidRPr="00EF4DE4">
        <w:rPr>
          <w:rFonts w:hint="eastAsia"/>
          <w:color w:val="000000" w:themeColor="text1"/>
        </w:rPr>
        <w:t>修</w:t>
      </w:r>
      <w:r w:rsidR="001033E2" w:rsidRPr="00EF4DE4">
        <w:rPr>
          <w:rFonts w:hint="eastAsia"/>
          <w:color w:val="000000" w:themeColor="text1"/>
        </w:rPr>
        <w:t>过程中</w:t>
      </w:r>
      <w:r w:rsidR="00AE69B4" w:rsidRPr="00EF4DE4">
        <w:rPr>
          <w:rFonts w:hint="eastAsia"/>
          <w:color w:val="000000" w:themeColor="text1"/>
        </w:rPr>
        <w:t>将</w:t>
      </w:r>
      <w:r w:rsidR="004533C0" w:rsidRPr="00EF4DE4">
        <w:rPr>
          <w:rFonts w:hint="eastAsia"/>
          <w:color w:val="000000" w:themeColor="text1"/>
        </w:rPr>
        <w:t>产生废机油和废棉纱</w:t>
      </w:r>
      <w:r w:rsidR="00AE69B4" w:rsidRPr="00EF4DE4">
        <w:rPr>
          <w:rFonts w:hint="eastAsia"/>
          <w:color w:val="000000" w:themeColor="text1"/>
        </w:rPr>
        <w:t>等危险废物</w:t>
      </w:r>
      <w:r w:rsidR="00362B0F" w:rsidRPr="00EF4DE4">
        <w:rPr>
          <w:rFonts w:hint="eastAsia"/>
          <w:color w:val="000000" w:themeColor="text1"/>
        </w:rPr>
        <w:t>。</w:t>
      </w:r>
      <w:r w:rsidR="007A1C1A">
        <w:rPr>
          <w:rFonts w:hint="eastAsia"/>
          <w:color w:val="000000" w:themeColor="text1"/>
        </w:rPr>
        <w:t>根据企业资料</w:t>
      </w:r>
      <w:r w:rsidR="001033E2" w:rsidRPr="00EF4DE4">
        <w:rPr>
          <w:rFonts w:hint="eastAsia"/>
          <w:color w:val="000000" w:themeColor="text1"/>
        </w:rPr>
        <w:t>，本项目危险废物量约</w:t>
      </w:r>
      <w:r w:rsidR="007A1C1A">
        <w:rPr>
          <w:rFonts w:hint="eastAsia"/>
          <w:color w:val="000000" w:themeColor="text1"/>
        </w:rPr>
        <w:t>15</w:t>
      </w:r>
      <w:r w:rsidR="001033E2" w:rsidRPr="00EF4DE4">
        <w:t>t/a</w:t>
      </w:r>
      <w:r w:rsidR="001033E2" w:rsidRPr="00EF4DE4">
        <w:rPr>
          <w:rFonts w:hint="eastAsia"/>
          <w:color w:val="000000" w:themeColor="text1"/>
        </w:rPr>
        <w:t>。</w:t>
      </w:r>
    </w:p>
    <w:p w:rsidR="000B4E84" w:rsidRPr="00EF4DE4" w:rsidRDefault="00362B0F" w:rsidP="004533C0">
      <w:pPr>
        <w:rPr>
          <w:color w:val="000000" w:themeColor="text1"/>
        </w:rPr>
      </w:pPr>
      <w:r w:rsidRPr="00EF4DE4">
        <w:rPr>
          <w:rFonts w:hint="eastAsia"/>
          <w:color w:val="000000" w:themeColor="text1"/>
        </w:rPr>
        <w:t>工业场地内</w:t>
      </w:r>
      <w:r w:rsidR="007A1C1A">
        <w:rPr>
          <w:rFonts w:hint="eastAsia"/>
          <w:color w:val="000000" w:themeColor="text1"/>
        </w:rPr>
        <w:t>现</w:t>
      </w:r>
      <w:r w:rsidRPr="00EF4DE4">
        <w:rPr>
          <w:rFonts w:hint="eastAsia"/>
          <w:color w:val="000000" w:themeColor="text1"/>
        </w:rPr>
        <w:t>建</w:t>
      </w:r>
      <w:r w:rsidR="007A1C1A">
        <w:rPr>
          <w:rFonts w:hint="eastAsia"/>
          <w:color w:val="000000" w:themeColor="text1"/>
        </w:rPr>
        <w:t>有</w:t>
      </w:r>
      <w:r w:rsidRPr="00EF4DE4">
        <w:rPr>
          <w:rFonts w:hint="eastAsia"/>
          <w:color w:val="000000" w:themeColor="text1"/>
        </w:rPr>
        <w:t>一座危险废物暂存库，库内配备数个废油桶</w:t>
      </w:r>
      <w:r w:rsidR="000A25AF">
        <w:rPr>
          <w:rFonts w:hint="eastAsia"/>
          <w:color w:val="000000" w:themeColor="text1"/>
        </w:rPr>
        <w:t>，</w:t>
      </w:r>
      <w:r w:rsidRPr="00EF4DE4">
        <w:rPr>
          <w:rFonts w:hint="eastAsia"/>
          <w:color w:val="000000" w:themeColor="text1"/>
        </w:rPr>
        <w:t>将废机油等液态危废分别收集在</w:t>
      </w:r>
      <w:r w:rsidR="004533C0" w:rsidRPr="00EF4DE4">
        <w:rPr>
          <w:rFonts w:hint="eastAsia"/>
          <w:color w:val="000000" w:themeColor="text1"/>
        </w:rPr>
        <w:t>油桶</w:t>
      </w:r>
      <w:r w:rsidRPr="00EF4DE4">
        <w:rPr>
          <w:rFonts w:hint="eastAsia"/>
          <w:color w:val="000000" w:themeColor="text1"/>
        </w:rPr>
        <w:t>内</w:t>
      </w:r>
      <w:r w:rsidR="004533C0" w:rsidRPr="00EF4DE4">
        <w:rPr>
          <w:rFonts w:hint="eastAsia"/>
          <w:color w:val="000000" w:themeColor="text1"/>
        </w:rPr>
        <w:t>，</w:t>
      </w:r>
      <w:r w:rsidRPr="00EF4DE4">
        <w:rPr>
          <w:rFonts w:hint="eastAsia"/>
          <w:color w:val="000000" w:themeColor="text1"/>
        </w:rPr>
        <w:t>然后存放在</w:t>
      </w:r>
      <w:r w:rsidR="004533C0" w:rsidRPr="00EF4DE4">
        <w:rPr>
          <w:rFonts w:hint="eastAsia"/>
          <w:color w:val="000000" w:themeColor="text1"/>
        </w:rPr>
        <w:t>危险废物暂存库</w:t>
      </w:r>
      <w:r w:rsidR="004533C0" w:rsidRPr="000A25AF">
        <w:rPr>
          <w:rFonts w:hint="eastAsia"/>
          <w:color w:val="000000" w:themeColor="text1"/>
        </w:rPr>
        <w:t>内，</w:t>
      </w:r>
      <w:r w:rsidR="000A25AF" w:rsidRPr="000A25AF">
        <w:rPr>
          <w:rFonts w:hint="eastAsia"/>
          <w:color w:val="000000" w:themeColor="text1"/>
        </w:rPr>
        <w:t>定期</w:t>
      </w:r>
      <w:r w:rsidR="004533C0" w:rsidRPr="000A25AF">
        <w:rPr>
          <w:rFonts w:hint="eastAsia"/>
          <w:color w:val="000000" w:themeColor="text1"/>
        </w:rPr>
        <w:t>交由</w:t>
      </w:r>
      <w:r w:rsidR="000A25AF" w:rsidRPr="000A25AF">
        <w:rPr>
          <w:rFonts w:hint="eastAsia"/>
          <w:color w:val="000000" w:themeColor="text1"/>
        </w:rPr>
        <w:t>山西嘉润宝润滑油集团有限公司进行</w:t>
      </w:r>
      <w:r w:rsidR="00CC5046" w:rsidRPr="000A25AF">
        <w:rPr>
          <w:rFonts w:hint="eastAsia"/>
          <w:color w:val="000000" w:themeColor="text1"/>
        </w:rPr>
        <w:t>处置</w:t>
      </w:r>
      <w:r w:rsidR="004533C0" w:rsidRPr="000A25AF">
        <w:rPr>
          <w:rFonts w:hint="eastAsia"/>
          <w:color w:val="000000" w:themeColor="text1"/>
        </w:rPr>
        <w:t>。</w:t>
      </w:r>
      <w:r w:rsidR="000B4E84" w:rsidRPr="000A25AF">
        <w:rPr>
          <w:rFonts w:hint="eastAsia"/>
          <w:color w:val="000000" w:themeColor="text1"/>
        </w:rPr>
        <w:t>危险废物</w:t>
      </w:r>
      <w:r w:rsidR="000B4E84" w:rsidRPr="000A25AF">
        <w:rPr>
          <w:rFonts w:hint="eastAsia"/>
        </w:rPr>
        <w:t>处置协议见附件。</w:t>
      </w:r>
    </w:p>
    <w:p w:rsidR="007E4315" w:rsidRPr="00EF4DE4" w:rsidRDefault="004B67D9" w:rsidP="008C1C8A">
      <w:pPr>
        <w:pStyle w:val="44"/>
        <w:ind w:firstLine="476"/>
      </w:pPr>
      <w:r w:rsidRPr="00EF4DE4">
        <w:rPr>
          <w:rFonts w:hint="eastAsia"/>
        </w:rPr>
        <w:t>2.</w:t>
      </w:r>
      <w:r w:rsidR="009221FB" w:rsidRPr="00EF4DE4">
        <w:rPr>
          <w:rFonts w:hint="eastAsia"/>
        </w:rPr>
        <w:t>8.2.4</w:t>
      </w:r>
      <w:r w:rsidR="007E4315" w:rsidRPr="00EF4DE4">
        <w:rPr>
          <w:rFonts w:hint="eastAsia"/>
        </w:rPr>
        <w:t>噪声</w:t>
      </w:r>
      <w:r w:rsidR="009A3B98" w:rsidRPr="00EF4DE4">
        <w:rPr>
          <w:rFonts w:hint="eastAsia"/>
        </w:rPr>
        <w:t>防治措施</w:t>
      </w:r>
    </w:p>
    <w:p w:rsidR="00584B21" w:rsidRDefault="007A1C1A" w:rsidP="000F0324">
      <w:pPr>
        <w:spacing w:line="460" w:lineRule="exact"/>
        <w:rPr>
          <w:color w:val="000000"/>
        </w:rPr>
      </w:pPr>
      <w:r w:rsidRPr="000A1E52">
        <w:rPr>
          <w:color w:val="000000"/>
        </w:rPr>
        <w:t>本项目工业场地</w:t>
      </w:r>
      <w:r w:rsidRPr="000A1E52">
        <w:rPr>
          <w:rFonts w:hint="eastAsia"/>
          <w:color w:val="000000"/>
        </w:rPr>
        <w:t>的</w:t>
      </w:r>
      <w:r w:rsidRPr="000A1E52">
        <w:rPr>
          <w:color w:val="000000"/>
        </w:rPr>
        <w:t>设备噪声源大部分是固定、连续噪声源</w:t>
      </w:r>
      <w:r w:rsidRPr="000A1E52">
        <w:rPr>
          <w:rFonts w:hint="eastAsia"/>
          <w:color w:val="000000"/>
        </w:rPr>
        <w:t>，</w:t>
      </w:r>
      <w:r w:rsidRPr="000A1E52">
        <w:rPr>
          <w:color w:val="000000"/>
        </w:rPr>
        <w:t>声级范围</w:t>
      </w:r>
      <w:r w:rsidRPr="000A1E52">
        <w:rPr>
          <w:rFonts w:hint="eastAsia"/>
          <w:color w:val="000000"/>
        </w:rPr>
        <w:t>在</w:t>
      </w:r>
      <w:r>
        <w:rPr>
          <w:rFonts w:hint="eastAsia"/>
          <w:color w:val="000000"/>
        </w:rPr>
        <w:t>65</w:t>
      </w:r>
      <w:r w:rsidRPr="000A1E52">
        <w:rPr>
          <w:rFonts w:hint="eastAsia"/>
          <w:color w:val="000000"/>
        </w:rPr>
        <w:t>～</w:t>
      </w:r>
      <w:r w:rsidRPr="000A1E52">
        <w:rPr>
          <w:rFonts w:hint="eastAsia"/>
          <w:color w:val="000000"/>
        </w:rPr>
        <w:lastRenderedPageBreak/>
        <w:t>103dB</w:t>
      </w:r>
      <w:r w:rsidRPr="000A1E52">
        <w:rPr>
          <w:rFonts w:hint="eastAsia"/>
          <w:color w:val="000000"/>
        </w:rPr>
        <w:t>（</w:t>
      </w:r>
      <w:r w:rsidRPr="000A1E52">
        <w:rPr>
          <w:rFonts w:hint="eastAsia"/>
          <w:color w:val="000000"/>
        </w:rPr>
        <w:t>A</w:t>
      </w:r>
      <w:r w:rsidRPr="000A1E52">
        <w:rPr>
          <w:rFonts w:hint="eastAsia"/>
          <w:color w:val="000000"/>
        </w:rPr>
        <w:t>）</w:t>
      </w:r>
      <w:r w:rsidRPr="000A1E52">
        <w:rPr>
          <w:color w:val="000000"/>
        </w:rPr>
        <w:t>之间。矿井主要噪声源及治理措施</w:t>
      </w:r>
      <w:r w:rsidR="00B10543">
        <w:rPr>
          <w:rFonts w:hint="eastAsia"/>
          <w:color w:val="000000"/>
        </w:rPr>
        <w:t>如下</w:t>
      </w:r>
      <w:r w:rsidRPr="000A1E52">
        <w:rPr>
          <w:color w:val="000000"/>
        </w:rPr>
        <w:t>。</w:t>
      </w:r>
    </w:p>
    <w:p w:rsidR="00B10543" w:rsidRDefault="00B10543" w:rsidP="00B10543">
      <w:pPr>
        <w:spacing w:line="460" w:lineRule="exact"/>
        <w:ind w:firstLine="0"/>
        <w:jc w:val="center"/>
        <w:rPr>
          <w:rFonts w:ascii="宋体" w:hAnsi="宋体"/>
          <w:b/>
          <w:color w:val="000000"/>
        </w:rPr>
      </w:pPr>
      <w:r w:rsidRPr="0056062F">
        <w:rPr>
          <w:rFonts w:ascii="宋体" w:hAnsi="宋体"/>
          <w:b/>
          <w:color w:val="000000"/>
        </w:rPr>
        <w:t>表</w:t>
      </w:r>
      <w:r>
        <w:rPr>
          <w:rFonts w:ascii="宋体" w:hAnsi="宋体" w:hint="eastAsia"/>
          <w:b/>
          <w:color w:val="000000"/>
        </w:rPr>
        <w:t>2.8-5</w:t>
      </w:r>
      <w:r w:rsidRPr="0056062F">
        <w:rPr>
          <w:rFonts w:ascii="宋体" w:hAnsi="宋体" w:hint="eastAsia"/>
          <w:b/>
          <w:color w:val="000000"/>
        </w:rPr>
        <w:t xml:space="preserve">    </w:t>
      </w:r>
      <w:r w:rsidRPr="0056062F">
        <w:rPr>
          <w:rFonts w:ascii="宋体" w:hAnsi="宋体"/>
          <w:b/>
          <w:color w:val="000000"/>
        </w:rPr>
        <w:t>工业场地噪声源</w:t>
      </w:r>
      <w:r w:rsidRPr="0056062F">
        <w:rPr>
          <w:rFonts w:ascii="宋体" w:hAnsi="宋体" w:hint="eastAsia"/>
          <w:b/>
          <w:color w:val="000000"/>
        </w:rPr>
        <w:t>及控制措施</w:t>
      </w:r>
      <w:r w:rsidRPr="0056062F">
        <w:rPr>
          <w:rFonts w:ascii="宋体" w:hAnsi="宋体"/>
          <w:b/>
          <w:color w:val="000000"/>
        </w:rPr>
        <w:t>一览表</w:t>
      </w:r>
    </w:p>
    <w:tbl>
      <w:tblPr>
        <w:tblW w:w="86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1799"/>
        <w:gridCol w:w="2200"/>
        <w:gridCol w:w="1416"/>
        <w:gridCol w:w="3186"/>
      </w:tblGrid>
      <w:tr w:rsidR="00B10543" w:rsidRPr="00B10543" w:rsidTr="00B10543">
        <w:trPr>
          <w:trHeight w:val="507"/>
          <w:tblHeader/>
          <w:jc w:val="center"/>
        </w:trPr>
        <w:tc>
          <w:tcPr>
            <w:tcW w:w="1046"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噪声源</w:t>
            </w:r>
          </w:p>
        </w:tc>
        <w:tc>
          <w:tcPr>
            <w:tcW w:w="1279"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设备</w:t>
            </w:r>
          </w:p>
        </w:tc>
        <w:tc>
          <w:tcPr>
            <w:tcW w:w="823"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厂房外</w:t>
            </w:r>
            <w:smartTag w:uri="urn:schemas-microsoft-com:office:smarttags" w:element="chmetcnv">
              <w:smartTagPr>
                <w:attr w:name="TCSC" w:val="0"/>
                <w:attr w:name="NumberType" w:val="1"/>
                <w:attr w:name="Negative" w:val="False"/>
                <w:attr w:name="HasSpace" w:val="False"/>
                <w:attr w:name="SourceValue" w:val="1"/>
                <w:attr w:name="UnitName" w:val="m"/>
              </w:smartTagPr>
              <w:r w:rsidRPr="00B10543">
                <w:rPr>
                  <w:sz w:val="18"/>
                  <w:szCs w:val="18"/>
                </w:rPr>
                <w:t>1m</w:t>
              </w:r>
            </w:smartTag>
            <w:r w:rsidRPr="00B10543">
              <w:rPr>
                <w:sz w:val="18"/>
                <w:szCs w:val="18"/>
              </w:rPr>
              <w:t>声压级</w:t>
            </w:r>
            <w:r w:rsidRPr="00B10543">
              <w:rPr>
                <w:rFonts w:hint="eastAsia"/>
                <w:sz w:val="18"/>
                <w:szCs w:val="18"/>
              </w:rPr>
              <w:t>dB(A)</w:t>
            </w:r>
          </w:p>
        </w:tc>
        <w:tc>
          <w:tcPr>
            <w:tcW w:w="1852"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采取措施</w:t>
            </w:r>
          </w:p>
        </w:tc>
      </w:tr>
      <w:tr w:rsidR="00B10543" w:rsidRPr="00B10543" w:rsidTr="00B10543">
        <w:trPr>
          <w:trHeight w:val="522"/>
          <w:tblHeader/>
          <w:jc w:val="center"/>
        </w:trPr>
        <w:tc>
          <w:tcPr>
            <w:tcW w:w="1046"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空气加热室</w:t>
            </w:r>
          </w:p>
        </w:tc>
        <w:tc>
          <w:tcPr>
            <w:tcW w:w="1279" w:type="pct"/>
            <w:tcMar>
              <w:top w:w="0" w:type="dxa"/>
              <w:bottom w:w="0" w:type="dxa"/>
            </w:tcMar>
            <w:vAlign w:val="center"/>
          </w:tcPr>
          <w:p w:rsidR="00B10543" w:rsidRPr="00B10543" w:rsidRDefault="00B10543" w:rsidP="00B10543">
            <w:pPr>
              <w:topLinePunct/>
              <w:adjustRightInd w:val="0"/>
              <w:spacing w:line="260" w:lineRule="exact"/>
              <w:ind w:firstLine="0"/>
              <w:jc w:val="center"/>
              <w:textAlignment w:val="baseline"/>
              <w:rPr>
                <w:sz w:val="18"/>
                <w:szCs w:val="18"/>
              </w:rPr>
            </w:pPr>
            <w:r w:rsidRPr="00B10543">
              <w:rPr>
                <w:sz w:val="18"/>
                <w:szCs w:val="18"/>
              </w:rPr>
              <w:t>热风机</w:t>
            </w:r>
          </w:p>
        </w:tc>
        <w:tc>
          <w:tcPr>
            <w:tcW w:w="823"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85</w:t>
            </w:r>
          </w:p>
        </w:tc>
        <w:tc>
          <w:tcPr>
            <w:tcW w:w="1852" w:type="pct"/>
            <w:tcMar>
              <w:top w:w="0" w:type="dxa"/>
              <w:bottom w:w="0" w:type="dxa"/>
            </w:tcMar>
            <w:vAlign w:val="center"/>
          </w:tcPr>
          <w:p w:rsidR="00B10543" w:rsidRPr="00B10543" w:rsidRDefault="00B10543" w:rsidP="00B10543">
            <w:pPr>
              <w:topLinePunct/>
              <w:adjustRightInd w:val="0"/>
              <w:snapToGrid w:val="0"/>
              <w:spacing w:line="260" w:lineRule="exact"/>
              <w:ind w:firstLine="0"/>
              <w:jc w:val="left"/>
              <w:textAlignment w:val="baseline"/>
              <w:rPr>
                <w:sz w:val="18"/>
                <w:szCs w:val="18"/>
              </w:rPr>
            </w:pPr>
            <w:r w:rsidRPr="00B10543">
              <w:rPr>
                <w:sz w:val="18"/>
                <w:szCs w:val="18"/>
              </w:rPr>
              <w:t>通风机配置减振台座，加热室门窗设为隔声门窗</w:t>
            </w:r>
          </w:p>
        </w:tc>
      </w:tr>
      <w:tr w:rsidR="00B10543" w:rsidRPr="00B10543" w:rsidTr="00B10543">
        <w:trPr>
          <w:trHeight w:val="775"/>
          <w:tblHeader/>
          <w:jc w:val="center"/>
        </w:trPr>
        <w:tc>
          <w:tcPr>
            <w:tcW w:w="1046"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各类水泵房</w:t>
            </w:r>
          </w:p>
        </w:tc>
        <w:tc>
          <w:tcPr>
            <w:tcW w:w="1279"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矿井水及生活污水处理站泵房等水泵多台</w:t>
            </w:r>
          </w:p>
        </w:tc>
        <w:tc>
          <w:tcPr>
            <w:tcW w:w="823"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85</w:t>
            </w:r>
          </w:p>
        </w:tc>
        <w:tc>
          <w:tcPr>
            <w:tcW w:w="1852" w:type="pct"/>
            <w:tcMar>
              <w:top w:w="0" w:type="dxa"/>
              <w:bottom w:w="0" w:type="dxa"/>
            </w:tcMar>
            <w:vAlign w:val="center"/>
          </w:tcPr>
          <w:p w:rsidR="00B10543" w:rsidRPr="00B10543" w:rsidRDefault="00B10543" w:rsidP="00B10543">
            <w:pPr>
              <w:topLinePunct/>
              <w:adjustRightInd w:val="0"/>
              <w:snapToGrid w:val="0"/>
              <w:spacing w:line="260" w:lineRule="exact"/>
              <w:ind w:firstLine="0"/>
              <w:jc w:val="left"/>
              <w:textAlignment w:val="baseline"/>
              <w:rPr>
                <w:sz w:val="18"/>
                <w:szCs w:val="18"/>
              </w:rPr>
            </w:pPr>
            <w:r w:rsidRPr="00B10543">
              <w:rPr>
                <w:sz w:val="18"/>
                <w:szCs w:val="18"/>
              </w:rPr>
              <w:t>水泵间单独隔开封闭，水泵与进出口管道间安装软橡胶接头，泵体基础设橡胶垫或弹簧减震动器</w:t>
            </w:r>
          </w:p>
        </w:tc>
      </w:tr>
      <w:tr w:rsidR="00B10543" w:rsidRPr="00B10543" w:rsidTr="00B10543">
        <w:trPr>
          <w:trHeight w:val="507"/>
          <w:tblHeader/>
          <w:jc w:val="center"/>
        </w:trPr>
        <w:tc>
          <w:tcPr>
            <w:tcW w:w="1046"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rFonts w:hint="eastAsia"/>
                <w:sz w:val="18"/>
                <w:szCs w:val="18"/>
              </w:rPr>
              <w:t>筛分捡矸间</w:t>
            </w:r>
          </w:p>
        </w:tc>
        <w:tc>
          <w:tcPr>
            <w:tcW w:w="1279"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rFonts w:hint="eastAsia"/>
                <w:sz w:val="18"/>
                <w:szCs w:val="18"/>
              </w:rPr>
              <w:t>振动筛</w:t>
            </w:r>
          </w:p>
        </w:tc>
        <w:tc>
          <w:tcPr>
            <w:tcW w:w="823"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rFonts w:hint="eastAsia"/>
                <w:sz w:val="18"/>
                <w:szCs w:val="18"/>
              </w:rPr>
              <w:t>85</w:t>
            </w:r>
          </w:p>
        </w:tc>
        <w:tc>
          <w:tcPr>
            <w:tcW w:w="1852" w:type="pct"/>
            <w:tcMar>
              <w:top w:w="0" w:type="dxa"/>
              <w:bottom w:w="0" w:type="dxa"/>
            </w:tcMar>
            <w:vAlign w:val="center"/>
          </w:tcPr>
          <w:p w:rsidR="00B10543" w:rsidRPr="00B10543" w:rsidRDefault="00B10543" w:rsidP="00B10543">
            <w:pPr>
              <w:topLinePunct/>
              <w:adjustRightInd w:val="0"/>
              <w:snapToGrid w:val="0"/>
              <w:spacing w:line="260" w:lineRule="exact"/>
              <w:ind w:firstLine="0"/>
              <w:jc w:val="left"/>
              <w:textAlignment w:val="baseline"/>
              <w:rPr>
                <w:sz w:val="18"/>
                <w:szCs w:val="18"/>
              </w:rPr>
            </w:pPr>
            <w:r>
              <w:rPr>
                <w:rFonts w:hint="eastAsia"/>
                <w:sz w:val="18"/>
                <w:szCs w:val="18"/>
              </w:rPr>
              <w:t>封闭筛分间内设置，</w:t>
            </w:r>
            <w:r w:rsidRPr="00B10543">
              <w:rPr>
                <w:rFonts w:hint="eastAsia"/>
                <w:sz w:val="18"/>
                <w:szCs w:val="18"/>
              </w:rPr>
              <w:t>振动筛设减震基础</w:t>
            </w:r>
          </w:p>
        </w:tc>
      </w:tr>
      <w:tr w:rsidR="00B10543" w:rsidRPr="00B10543" w:rsidTr="00B10543">
        <w:trPr>
          <w:trHeight w:val="507"/>
          <w:tblHeader/>
          <w:jc w:val="center"/>
        </w:trPr>
        <w:tc>
          <w:tcPr>
            <w:tcW w:w="1046"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rFonts w:hint="eastAsia"/>
                <w:sz w:val="18"/>
                <w:szCs w:val="18"/>
              </w:rPr>
              <w:t>绞车房</w:t>
            </w:r>
          </w:p>
        </w:tc>
        <w:tc>
          <w:tcPr>
            <w:tcW w:w="1279"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rFonts w:hint="eastAsia"/>
                <w:sz w:val="18"/>
                <w:szCs w:val="18"/>
              </w:rPr>
              <w:t>绞车</w:t>
            </w:r>
          </w:p>
        </w:tc>
        <w:tc>
          <w:tcPr>
            <w:tcW w:w="823"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85</w:t>
            </w:r>
          </w:p>
        </w:tc>
        <w:tc>
          <w:tcPr>
            <w:tcW w:w="1852" w:type="pct"/>
            <w:tcMar>
              <w:top w:w="0" w:type="dxa"/>
              <w:bottom w:w="0" w:type="dxa"/>
            </w:tcMar>
            <w:vAlign w:val="center"/>
          </w:tcPr>
          <w:p w:rsidR="00B10543" w:rsidRPr="00B10543" w:rsidRDefault="00B10543" w:rsidP="00B10543">
            <w:pPr>
              <w:topLinePunct/>
              <w:adjustRightInd w:val="0"/>
              <w:snapToGrid w:val="0"/>
              <w:spacing w:line="260" w:lineRule="exact"/>
              <w:ind w:firstLine="0"/>
              <w:jc w:val="left"/>
              <w:textAlignment w:val="baseline"/>
              <w:rPr>
                <w:sz w:val="18"/>
                <w:szCs w:val="18"/>
              </w:rPr>
            </w:pPr>
            <w:r w:rsidRPr="00B10543">
              <w:rPr>
                <w:sz w:val="18"/>
                <w:szCs w:val="18"/>
              </w:rPr>
              <w:t>在</w:t>
            </w:r>
            <w:r w:rsidRPr="00B10543">
              <w:rPr>
                <w:rFonts w:hint="eastAsia"/>
                <w:sz w:val="18"/>
                <w:szCs w:val="18"/>
              </w:rPr>
              <w:t>绞车房</w:t>
            </w:r>
            <w:r w:rsidRPr="00B10543">
              <w:rPr>
                <w:sz w:val="18"/>
                <w:szCs w:val="18"/>
              </w:rPr>
              <w:t>设置隔音值班室，门窗设置为隔声门窗</w:t>
            </w:r>
          </w:p>
        </w:tc>
      </w:tr>
      <w:tr w:rsidR="00B10543" w:rsidRPr="00B10543" w:rsidTr="00B10543">
        <w:trPr>
          <w:trHeight w:val="522"/>
          <w:tblHeader/>
          <w:jc w:val="center"/>
        </w:trPr>
        <w:tc>
          <w:tcPr>
            <w:tcW w:w="1046"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rFonts w:hint="eastAsia"/>
                <w:sz w:val="18"/>
                <w:szCs w:val="18"/>
              </w:rPr>
              <w:t>机修车间</w:t>
            </w:r>
          </w:p>
        </w:tc>
        <w:tc>
          <w:tcPr>
            <w:tcW w:w="1279" w:type="pct"/>
            <w:tcMar>
              <w:top w:w="0" w:type="dxa"/>
              <w:bottom w:w="0" w:type="dxa"/>
            </w:tcMar>
            <w:vAlign w:val="center"/>
          </w:tcPr>
          <w:p w:rsidR="00B10543" w:rsidRPr="00B10543" w:rsidRDefault="00B10543" w:rsidP="00B10543">
            <w:pPr>
              <w:topLinePunct/>
              <w:adjustRightInd w:val="0"/>
              <w:spacing w:line="260" w:lineRule="exact"/>
              <w:ind w:firstLine="0"/>
              <w:jc w:val="center"/>
              <w:textAlignment w:val="baseline"/>
              <w:rPr>
                <w:sz w:val="18"/>
                <w:szCs w:val="18"/>
              </w:rPr>
            </w:pPr>
            <w:r w:rsidRPr="00B10543">
              <w:rPr>
                <w:sz w:val="18"/>
                <w:szCs w:val="18"/>
              </w:rPr>
              <w:t>修磨设备</w:t>
            </w:r>
            <w:r w:rsidRPr="00B10543">
              <w:rPr>
                <w:rFonts w:hint="eastAsia"/>
                <w:sz w:val="18"/>
                <w:szCs w:val="18"/>
              </w:rPr>
              <w:t>和维修设备</w:t>
            </w:r>
          </w:p>
        </w:tc>
        <w:tc>
          <w:tcPr>
            <w:tcW w:w="823"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98</w:t>
            </w:r>
          </w:p>
        </w:tc>
        <w:tc>
          <w:tcPr>
            <w:tcW w:w="1852" w:type="pct"/>
            <w:tcMar>
              <w:top w:w="0" w:type="dxa"/>
              <w:bottom w:w="0" w:type="dxa"/>
            </w:tcMar>
            <w:vAlign w:val="center"/>
          </w:tcPr>
          <w:p w:rsidR="00B10543" w:rsidRPr="00B10543" w:rsidRDefault="00B10543" w:rsidP="00B10543">
            <w:pPr>
              <w:topLinePunct/>
              <w:adjustRightInd w:val="0"/>
              <w:snapToGrid w:val="0"/>
              <w:spacing w:line="260" w:lineRule="exact"/>
              <w:ind w:firstLine="0"/>
              <w:jc w:val="left"/>
              <w:textAlignment w:val="baseline"/>
              <w:rPr>
                <w:sz w:val="18"/>
                <w:szCs w:val="18"/>
              </w:rPr>
            </w:pPr>
            <w:r w:rsidRPr="00B10543">
              <w:rPr>
                <w:sz w:val="18"/>
                <w:szCs w:val="18"/>
              </w:rPr>
              <w:t>封闭安装隔声门窗隔声降噪</w:t>
            </w:r>
          </w:p>
        </w:tc>
      </w:tr>
      <w:tr w:rsidR="00B10543" w:rsidRPr="00B10543" w:rsidTr="00B10543">
        <w:trPr>
          <w:trHeight w:val="760"/>
          <w:tblHeader/>
          <w:jc w:val="center"/>
        </w:trPr>
        <w:tc>
          <w:tcPr>
            <w:tcW w:w="1046"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rFonts w:hint="eastAsia"/>
                <w:sz w:val="18"/>
                <w:szCs w:val="18"/>
              </w:rPr>
              <w:t>空压机房</w:t>
            </w:r>
          </w:p>
        </w:tc>
        <w:tc>
          <w:tcPr>
            <w:tcW w:w="1279" w:type="pct"/>
            <w:tcMar>
              <w:top w:w="0" w:type="dxa"/>
              <w:bottom w:w="0" w:type="dxa"/>
            </w:tcMar>
            <w:vAlign w:val="center"/>
          </w:tcPr>
          <w:p w:rsidR="00B10543" w:rsidRPr="00B10543" w:rsidRDefault="00B10543" w:rsidP="00B10543">
            <w:pPr>
              <w:snapToGrid w:val="0"/>
              <w:spacing w:line="260" w:lineRule="exact"/>
              <w:ind w:firstLine="0"/>
              <w:jc w:val="center"/>
              <w:rPr>
                <w:sz w:val="18"/>
                <w:szCs w:val="18"/>
              </w:rPr>
            </w:pPr>
            <w:r w:rsidRPr="00B10543">
              <w:rPr>
                <w:color w:val="000000"/>
                <w:sz w:val="18"/>
                <w:szCs w:val="18"/>
              </w:rPr>
              <w:t>空压机</w:t>
            </w:r>
          </w:p>
        </w:tc>
        <w:tc>
          <w:tcPr>
            <w:tcW w:w="823" w:type="pct"/>
            <w:tcMar>
              <w:top w:w="0" w:type="dxa"/>
              <w:bottom w:w="0" w:type="dxa"/>
            </w:tcMar>
            <w:vAlign w:val="center"/>
          </w:tcPr>
          <w:p w:rsidR="00B10543" w:rsidRPr="00B10543" w:rsidRDefault="00B10543" w:rsidP="00B10543">
            <w:pPr>
              <w:topLinePunct/>
              <w:adjustRightInd w:val="0"/>
              <w:snapToGrid w:val="0"/>
              <w:spacing w:line="260" w:lineRule="exact"/>
              <w:ind w:firstLine="0"/>
              <w:jc w:val="center"/>
              <w:textAlignment w:val="baseline"/>
              <w:rPr>
                <w:sz w:val="18"/>
                <w:szCs w:val="18"/>
              </w:rPr>
            </w:pPr>
            <w:r w:rsidRPr="00B10543">
              <w:rPr>
                <w:sz w:val="18"/>
                <w:szCs w:val="18"/>
              </w:rPr>
              <w:t>85</w:t>
            </w:r>
          </w:p>
        </w:tc>
        <w:tc>
          <w:tcPr>
            <w:tcW w:w="1852" w:type="pct"/>
            <w:tcMar>
              <w:top w:w="0" w:type="dxa"/>
              <w:bottom w:w="0" w:type="dxa"/>
            </w:tcMar>
            <w:vAlign w:val="center"/>
          </w:tcPr>
          <w:p w:rsidR="00B10543" w:rsidRPr="00B10543" w:rsidRDefault="00B10543" w:rsidP="00B10543">
            <w:pPr>
              <w:topLinePunct/>
              <w:adjustRightInd w:val="0"/>
              <w:snapToGrid w:val="0"/>
              <w:spacing w:line="260" w:lineRule="exact"/>
              <w:ind w:firstLine="0"/>
              <w:jc w:val="left"/>
              <w:textAlignment w:val="baseline"/>
              <w:rPr>
                <w:sz w:val="18"/>
                <w:szCs w:val="18"/>
              </w:rPr>
            </w:pPr>
            <w:r w:rsidRPr="00B10543">
              <w:rPr>
                <w:sz w:val="18"/>
                <w:szCs w:val="18"/>
              </w:rPr>
              <w:t>空压机采用隔振机座，进排气口安装消声器，门窗采用隔声门窗。</w:t>
            </w:r>
          </w:p>
        </w:tc>
      </w:tr>
      <w:tr w:rsidR="00B10543" w:rsidRPr="00B10543" w:rsidTr="00B10543">
        <w:trPr>
          <w:trHeight w:val="1028"/>
          <w:tblHeader/>
          <w:jc w:val="center"/>
        </w:trPr>
        <w:tc>
          <w:tcPr>
            <w:tcW w:w="1046" w:type="pct"/>
            <w:tcMar>
              <w:top w:w="0" w:type="dxa"/>
              <w:bottom w:w="0" w:type="dxa"/>
            </w:tcMar>
            <w:vAlign w:val="center"/>
          </w:tcPr>
          <w:p w:rsidR="00B10543" w:rsidRPr="00B10543" w:rsidRDefault="00B10543" w:rsidP="00B10543">
            <w:pPr>
              <w:topLinePunct/>
              <w:adjustRightInd w:val="0"/>
              <w:spacing w:line="260" w:lineRule="exact"/>
              <w:ind w:firstLine="0"/>
              <w:jc w:val="center"/>
              <w:textAlignment w:val="baseline"/>
              <w:rPr>
                <w:sz w:val="18"/>
                <w:szCs w:val="18"/>
              </w:rPr>
            </w:pPr>
            <w:r w:rsidRPr="00B10543">
              <w:rPr>
                <w:sz w:val="18"/>
                <w:szCs w:val="18"/>
              </w:rPr>
              <w:t>通风机房</w:t>
            </w:r>
          </w:p>
        </w:tc>
        <w:tc>
          <w:tcPr>
            <w:tcW w:w="1279" w:type="pct"/>
            <w:tcMar>
              <w:top w:w="0" w:type="dxa"/>
              <w:bottom w:w="0" w:type="dxa"/>
            </w:tcMar>
            <w:vAlign w:val="center"/>
          </w:tcPr>
          <w:p w:rsidR="00B10543" w:rsidRPr="00B10543" w:rsidRDefault="00B10543" w:rsidP="00B10543">
            <w:pPr>
              <w:topLinePunct/>
              <w:adjustRightInd w:val="0"/>
              <w:spacing w:line="260" w:lineRule="exact"/>
              <w:ind w:firstLine="0"/>
              <w:textAlignment w:val="baseline"/>
              <w:rPr>
                <w:sz w:val="18"/>
                <w:szCs w:val="18"/>
                <w:highlight w:val="yellow"/>
              </w:rPr>
            </w:pPr>
            <w:r w:rsidRPr="00B10543">
              <w:rPr>
                <w:color w:val="000000"/>
                <w:spacing w:val="4"/>
                <w:sz w:val="18"/>
                <w:szCs w:val="18"/>
              </w:rPr>
              <w:t>矿用防爆对旋轴流式通风机两台</w:t>
            </w:r>
          </w:p>
        </w:tc>
        <w:tc>
          <w:tcPr>
            <w:tcW w:w="823" w:type="pct"/>
            <w:tcMar>
              <w:top w:w="0" w:type="dxa"/>
              <w:bottom w:w="0" w:type="dxa"/>
            </w:tcMar>
            <w:vAlign w:val="center"/>
          </w:tcPr>
          <w:p w:rsidR="00B10543" w:rsidRPr="00B10543" w:rsidRDefault="00B10543" w:rsidP="00B10543">
            <w:pPr>
              <w:topLinePunct/>
              <w:adjustRightInd w:val="0"/>
              <w:spacing w:line="260" w:lineRule="exact"/>
              <w:ind w:firstLine="0"/>
              <w:jc w:val="center"/>
              <w:textAlignment w:val="baseline"/>
              <w:rPr>
                <w:sz w:val="18"/>
                <w:szCs w:val="18"/>
              </w:rPr>
            </w:pPr>
            <w:r w:rsidRPr="00B10543">
              <w:rPr>
                <w:sz w:val="18"/>
                <w:szCs w:val="18"/>
              </w:rPr>
              <w:t>103</w:t>
            </w:r>
          </w:p>
        </w:tc>
        <w:tc>
          <w:tcPr>
            <w:tcW w:w="1852" w:type="pct"/>
            <w:tcMar>
              <w:top w:w="0" w:type="dxa"/>
              <w:bottom w:w="0" w:type="dxa"/>
            </w:tcMar>
            <w:vAlign w:val="center"/>
          </w:tcPr>
          <w:p w:rsidR="00B10543" w:rsidRPr="00B10543" w:rsidRDefault="00B10543" w:rsidP="000A25AF">
            <w:pPr>
              <w:topLinePunct/>
              <w:adjustRightInd w:val="0"/>
              <w:spacing w:line="260" w:lineRule="exact"/>
              <w:ind w:firstLine="0"/>
              <w:textAlignment w:val="baseline"/>
              <w:rPr>
                <w:sz w:val="18"/>
                <w:szCs w:val="18"/>
              </w:rPr>
            </w:pPr>
            <w:r w:rsidRPr="00B10543">
              <w:rPr>
                <w:color w:val="000000"/>
                <w:spacing w:val="4"/>
                <w:sz w:val="18"/>
                <w:szCs w:val="18"/>
              </w:rPr>
              <w:t>排风道内安装</w:t>
            </w:r>
            <w:r w:rsidR="000A25AF">
              <w:rPr>
                <w:rFonts w:hint="eastAsia"/>
                <w:color w:val="000000"/>
                <w:spacing w:val="4"/>
                <w:sz w:val="18"/>
                <w:szCs w:val="18"/>
              </w:rPr>
              <w:t>吸声棉</w:t>
            </w:r>
            <w:r w:rsidRPr="00B10543">
              <w:rPr>
                <w:color w:val="000000"/>
                <w:spacing w:val="4"/>
                <w:sz w:val="18"/>
                <w:szCs w:val="18"/>
              </w:rPr>
              <w:t>，</w:t>
            </w:r>
            <w:r w:rsidRPr="00B10543">
              <w:rPr>
                <w:rFonts w:hint="eastAsia"/>
                <w:color w:val="000000"/>
                <w:spacing w:val="4"/>
                <w:sz w:val="18"/>
                <w:szCs w:val="18"/>
              </w:rPr>
              <w:t>风口安装向上的扩散器</w:t>
            </w:r>
          </w:p>
        </w:tc>
      </w:tr>
    </w:tbl>
    <w:p w:rsidR="00B10543" w:rsidRPr="00B10543" w:rsidRDefault="00B10543" w:rsidP="000F0324">
      <w:pPr>
        <w:spacing w:line="460" w:lineRule="exact"/>
      </w:pPr>
    </w:p>
    <w:p w:rsidR="007E4315" w:rsidRPr="00EF4DE4" w:rsidRDefault="004B67D9" w:rsidP="008C1C8A">
      <w:pPr>
        <w:pStyle w:val="44"/>
        <w:ind w:firstLine="476"/>
      </w:pPr>
      <w:r w:rsidRPr="00EF4DE4">
        <w:rPr>
          <w:rFonts w:hint="eastAsia"/>
        </w:rPr>
        <w:t>2</w:t>
      </w:r>
      <w:r w:rsidR="009221FB" w:rsidRPr="00EF4DE4">
        <w:rPr>
          <w:rFonts w:hint="eastAsia"/>
        </w:rPr>
        <w:t>.8.2.5</w:t>
      </w:r>
      <w:r w:rsidR="009A3B98" w:rsidRPr="00EF4DE4">
        <w:rPr>
          <w:rFonts w:hint="eastAsia"/>
        </w:rPr>
        <w:t>生态环境防治措施</w:t>
      </w:r>
    </w:p>
    <w:p w:rsidR="0092665B" w:rsidRPr="00EF4DE4" w:rsidRDefault="00B10543" w:rsidP="007E4315">
      <w:r w:rsidRPr="000A1E52">
        <w:rPr>
          <w:color w:val="000000"/>
        </w:rPr>
        <w:t>采空沉陷导致地表下沉变形，从而对井田内村庄房屋</w:t>
      </w:r>
      <w:r w:rsidRPr="000A1E52">
        <w:rPr>
          <w:rFonts w:hint="eastAsia"/>
          <w:color w:val="000000"/>
        </w:rPr>
        <w:t>、工业建筑、</w:t>
      </w:r>
      <w:r w:rsidRPr="000A1E52">
        <w:rPr>
          <w:color w:val="000000"/>
        </w:rPr>
        <w:t>交通道路、土地、植被等产生不同</w:t>
      </w:r>
      <w:r w:rsidRPr="000A1E52">
        <w:rPr>
          <w:rFonts w:hint="eastAsia"/>
          <w:color w:val="000000"/>
        </w:rPr>
        <w:t>程度</w:t>
      </w:r>
      <w:r w:rsidRPr="000A1E52">
        <w:rPr>
          <w:color w:val="000000"/>
        </w:rPr>
        <w:t>的影响。井田</w:t>
      </w:r>
      <w:r>
        <w:rPr>
          <w:rFonts w:hint="eastAsia"/>
          <w:color w:val="000000"/>
        </w:rPr>
        <w:t>及周边</w:t>
      </w:r>
      <w:r w:rsidRPr="000A1E52">
        <w:rPr>
          <w:color w:val="000000"/>
        </w:rPr>
        <w:t>分布有</w:t>
      </w:r>
      <w:r w:rsidRPr="000A1E52">
        <w:rPr>
          <w:rFonts w:hint="eastAsia"/>
          <w:color w:val="000000"/>
        </w:rPr>
        <w:t>村庄、</w:t>
      </w:r>
      <w:r>
        <w:rPr>
          <w:rFonts w:hint="eastAsia"/>
          <w:color w:val="000000"/>
        </w:rPr>
        <w:t>农田</w:t>
      </w:r>
      <w:r w:rsidRPr="000A1E52">
        <w:rPr>
          <w:rFonts w:hint="eastAsia"/>
          <w:color w:val="000000"/>
        </w:rPr>
        <w:t>、本矿</w:t>
      </w:r>
      <w:r>
        <w:rPr>
          <w:rFonts w:hint="eastAsia"/>
          <w:color w:val="000000"/>
        </w:rPr>
        <w:t>工业</w:t>
      </w:r>
      <w:r w:rsidRPr="000A1E52">
        <w:rPr>
          <w:rFonts w:hint="eastAsia"/>
          <w:color w:val="000000"/>
        </w:rPr>
        <w:t>场地、</w:t>
      </w:r>
      <w:r>
        <w:rPr>
          <w:rFonts w:hint="eastAsia"/>
          <w:color w:val="000000"/>
        </w:rPr>
        <w:t>道路</w:t>
      </w:r>
      <w:r w:rsidRPr="000A1E52">
        <w:rPr>
          <w:color w:val="000000"/>
        </w:rPr>
        <w:t>等保护目标，</w:t>
      </w:r>
      <w:r w:rsidRPr="000A1E52">
        <w:rPr>
          <w:rFonts w:hint="eastAsia"/>
          <w:color w:val="000000"/>
        </w:rPr>
        <w:t>根据各建构筑物保护等级</w:t>
      </w:r>
      <w:r w:rsidRPr="000A1E52">
        <w:rPr>
          <w:color w:val="000000"/>
        </w:rPr>
        <w:t>留设了保</w:t>
      </w:r>
      <w:r w:rsidRPr="000A1E52">
        <w:rPr>
          <w:rFonts w:hint="eastAsia"/>
          <w:color w:val="000000"/>
        </w:rPr>
        <w:t>安</w:t>
      </w:r>
      <w:r w:rsidRPr="000A1E52">
        <w:rPr>
          <w:color w:val="000000"/>
        </w:rPr>
        <w:t>煤柱，评价将在预测的基础上提出合理的防治措施</w:t>
      </w:r>
      <w:r w:rsidRPr="000A1E52">
        <w:rPr>
          <w:rFonts w:hint="eastAsia"/>
          <w:color w:val="000000"/>
        </w:rPr>
        <w:t>，同时加强沉陷区土地复垦、植被恢复、水土保持等生态环境综合治理，能够维持区域农业生产力和生态平</w:t>
      </w:r>
      <w:r w:rsidRPr="000A25AF">
        <w:rPr>
          <w:rFonts w:hint="eastAsia"/>
          <w:color w:val="000000"/>
        </w:rPr>
        <w:t>衡。</w:t>
      </w:r>
      <w:r w:rsidRPr="000A25AF">
        <w:rPr>
          <w:color w:val="000000"/>
        </w:rPr>
        <w:t>具体措施见第</w:t>
      </w:r>
      <w:r w:rsidR="000A25AF" w:rsidRPr="000A25AF">
        <w:rPr>
          <w:rFonts w:hint="eastAsia"/>
          <w:color w:val="000000"/>
        </w:rPr>
        <w:t>4</w:t>
      </w:r>
      <w:r w:rsidRPr="000A25AF">
        <w:rPr>
          <w:color w:val="000000"/>
        </w:rPr>
        <w:t>章有关内容。</w:t>
      </w:r>
    </w:p>
    <w:p w:rsidR="009221FB" w:rsidRPr="00EF4DE4" w:rsidRDefault="009221FB" w:rsidP="008C00F5">
      <w:pPr>
        <w:pStyle w:val="3"/>
      </w:pPr>
      <w:r w:rsidRPr="00EF4DE4">
        <w:rPr>
          <w:rFonts w:hint="eastAsia"/>
        </w:rPr>
        <w:t>2.8.3</w:t>
      </w:r>
      <w:r w:rsidRPr="00EF4DE4">
        <w:rPr>
          <w:rFonts w:hint="eastAsia"/>
        </w:rPr>
        <w:t>服务期满环境影响影响分析</w:t>
      </w:r>
    </w:p>
    <w:p w:rsidR="009221FB" w:rsidRPr="00EF4DE4" w:rsidRDefault="009221FB" w:rsidP="009221FB">
      <w:r w:rsidRPr="00EF4DE4">
        <w:rPr>
          <w:rFonts w:hint="eastAsia"/>
        </w:rPr>
        <w:t>本项目服务期满后，废气、废水、噪声、固体废物等污染源均停止排污，但影响逐渐消失需要一段时间</w:t>
      </w:r>
      <w:r w:rsidR="00F24F44" w:rsidRPr="00EF4DE4">
        <w:rPr>
          <w:rFonts w:hint="eastAsia"/>
        </w:rPr>
        <w:t>，</w:t>
      </w:r>
      <w:r w:rsidRPr="00EF4DE4">
        <w:rPr>
          <w:rFonts w:hint="eastAsia"/>
        </w:rPr>
        <w:t>而且由于采掘引起的地表塌陷的产生要滞后于地下采空区的形成，并且延续的时间较长</w:t>
      </w:r>
      <w:r w:rsidR="0025227C" w:rsidRPr="00EF4DE4">
        <w:rPr>
          <w:rFonts w:hint="eastAsia"/>
        </w:rPr>
        <w:t>。</w:t>
      </w:r>
      <w:r w:rsidRPr="00EF4DE4">
        <w:rPr>
          <w:rFonts w:hint="eastAsia"/>
        </w:rPr>
        <w:t>因此，矿井地下开采结束后，地表形态变化对地形、地貌和生态环境的影响也将持续，但在采取治理、复垦措施后，可使生态环境逐渐得到保护和恢复。</w:t>
      </w:r>
    </w:p>
    <w:p w:rsidR="00D46FF1" w:rsidRPr="00EF4DE4" w:rsidRDefault="00D46FF1" w:rsidP="00A154B0">
      <w:pPr>
        <w:pStyle w:val="2"/>
        <w:ind w:firstLine="482"/>
      </w:pPr>
      <w:bookmarkStart w:id="51" w:name="_Toc527645172"/>
      <w:r w:rsidRPr="00EF4DE4">
        <w:rPr>
          <w:rFonts w:hint="eastAsia"/>
        </w:rPr>
        <w:t>2.9</w:t>
      </w:r>
      <w:r w:rsidR="00B10543">
        <w:rPr>
          <w:rFonts w:hint="eastAsia"/>
        </w:rPr>
        <w:t>“三本账”分析</w:t>
      </w:r>
      <w:bookmarkEnd w:id="51"/>
    </w:p>
    <w:p w:rsidR="00AF5688" w:rsidRPr="000A1E52" w:rsidRDefault="00AF5688" w:rsidP="00AF5688">
      <w:pPr>
        <w:spacing w:line="500" w:lineRule="exact"/>
        <w:ind w:firstLineChars="200" w:firstLine="480"/>
        <w:rPr>
          <w:color w:val="000000"/>
        </w:rPr>
      </w:pPr>
      <w:r w:rsidRPr="000A1E52">
        <w:rPr>
          <w:rFonts w:hint="eastAsia"/>
          <w:color w:val="000000"/>
        </w:rPr>
        <w:t>工程污染物排放“三本帐”分析见表</w:t>
      </w:r>
      <w:r>
        <w:rPr>
          <w:rFonts w:hint="eastAsia"/>
          <w:color w:val="000000"/>
        </w:rPr>
        <w:t>2.9</w:t>
      </w:r>
      <w:r w:rsidRPr="000A1E52">
        <w:rPr>
          <w:rFonts w:hint="eastAsia"/>
          <w:color w:val="000000"/>
        </w:rPr>
        <w:t>-1</w:t>
      </w:r>
      <w:r w:rsidRPr="000A1E52">
        <w:rPr>
          <w:rFonts w:hint="eastAsia"/>
          <w:color w:val="000000"/>
        </w:rPr>
        <w:t>。</w:t>
      </w:r>
    </w:p>
    <w:p w:rsidR="002040CD" w:rsidRDefault="002040CD" w:rsidP="00AF5688">
      <w:pPr>
        <w:spacing w:line="500" w:lineRule="exact"/>
        <w:jc w:val="center"/>
        <w:rPr>
          <w:b/>
        </w:rPr>
      </w:pPr>
    </w:p>
    <w:p w:rsidR="00AF5688" w:rsidRPr="00F4124F" w:rsidRDefault="00AF5688" w:rsidP="00AF5688">
      <w:pPr>
        <w:spacing w:line="500" w:lineRule="exact"/>
        <w:jc w:val="center"/>
        <w:rPr>
          <w:sz w:val="18"/>
          <w:szCs w:val="18"/>
        </w:rPr>
      </w:pPr>
      <w:r w:rsidRPr="00F4124F">
        <w:rPr>
          <w:rFonts w:hint="eastAsia"/>
          <w:b/>
        </w:rPr>
        <w:lastRenderedPageBreak/>
        <w:t>表</w:t>
      </w:r>
      <w:r>
        <w:rPr>
          <w:rFonts w:hint="eastAsia"/>
          <w:b/>
        </w:rPr>
        <w:t>2.9</w:t>
      </w:r>
      <w:r w:rsidRPr="00F4124F">
        <w:rPr>
          <w:rFonts w:hint="eastAsia"/>
          <w:b/>
        </w:rPr>
        <w:t xml:space="preserve">-1      </w:t>
      </w:r>
      <w:r w:rsidRPr="00F4124F">
        <w:rPr>
          <w:rFonts w:hint="eastAsia"/>
          <w:b/>
        </w:rPr>
        <w:t>项目建设前后污染物排放“三本账”计算表</w:t>
      </w:r>
      <w:r w:rsidRPr="00F4124F">
        <w:rPr>
          <w:rFonts w:hint="eastAsia"/>
          <w:b/>
        </w:rPr>
        <w:t xml:space="preserve">   </w:t>
      </w:r>
      <w:r w:rsidRPr="00F4124F">
        <w:rPr>
          <w:rFonts w:hint="eastAsia"/>
          <w:sz w:val="18"/>
          <w:szCs w:val="18"/>
        </w:rPr>
        <w:t>单位：</w:t>
      </w:r>
      <w:r w:rsidRPr="00F4124F">
        <w:rPr>
          <w:rFonts w:hint="eastAsia"/>
          <w:sz w:val="18"/>
          <w:szCs w:val="18"/>
        </w:rPr>
        <w:t>t/a</w:t>
      </w:r>
    </w:p>
    <w:tbl>
      <w:tblPr>
        <w:tblW w:w="494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937"/>
        <w:gridCol w:w="1480"/>
        <w:gridCol w:w="1240"/>
        <w:gridCol w:w="1083"/>
        <w:gridCol w:w="1162"/>
        <w:gridCol w:w="1303"/>
        <w:gridCol w:w="1434"/>
      </w:tblGrid>
      <w:tr w:rsidR="00AF5688" w:rsidRPr="00AF5688" w:rsidTr="00AF5688">
        <w:trPr>
          <w:trHeight w:val="859"/>
        </w:trPr>
        <w:tc>
          <w:tcPr>
            <w:tcW w:w="2417" w:type="dxa"/>
            <w:gridSpan w:val="2"/>
            <w:shd w:val="clear" w:color="auto" w:fill="auto"/>
            <w:vAlign w:val="center"/>
          </w:tcPr>
          <w:p w:rsidR="00AF5688" w:rsidRPr="00AF5688" w:rsidRDefault="00AF5688" w:rsidP="00AF5688">
            <w:pPr>
              <w:spacing w:line="360" w:lineRule="auto"/>
              <w:ind w:firstLine="0"/>
              <w:jc w:val="center"/>
              <w:rPr>
                <w:color w:val="000000"/>
                <w:sz w:val="21"/>
                <w:szCs w:val="21"/>
              </w:rPr>
            </w:pPr>
            <w:bookmarkStart w:id="52" w:name="_Toc296890549"/>
            <w:bookmarkStart w:id="53" w:name="_Toc344387725"/>
            <w:r w:rsidRPr="00AF5688">
              <w:rPr>
                <w:color w:val="000000"/>
                <w:sz w:val="21"/>
                <w:szCs w:val="21"/>
              </w:rPr>
              <w:t>污染物</w:t>
            </w:r>
          </w:p>
        </w:tc>
        <w:tc>
          <w:tcPr>
            <w:tcW w:w="1240" w:type="dxa"/>
            <w:shd w:val="clear" w:color="auto" w:fill="auto"/>
            <w:vAlign w:val="center"/>
          </w:tcPr>
          <w:p w:rsidR="00AF5688" w:rsidRPr="00AF5688" w:rsidRDefault="00AF5688" w:rsidP="00AF5688">
            <w:pPr>
              <w:spacing w:line="300" w:lineRule="exact"/>
              <w:ind w:firstLine="0"/>
              <w:jc w:val="center"/>
              <w:rPr>
                <w:color w:val="000000"/>
                <w:sz w:val="21"/>
                <w:szCs w:val="21"/>
              </w:rPr>
            </w:pPr>
            <w:r w:rsidRPr="00AF5688">
              <w:rPr>
                <w:rFonts w:hint="eastAsia"/>
                <w:color w:val="000000"/>
                <w:sz w:val="21"/>
                <w:szCs w:val="21"/>
              </w:rPr>
              <w:t>现有工程排放量</w:t>
            </w:r>
          </w:p>
        </w:tc>
        <w:tc>
          <w:tcPr>
            <w:tcW w:w="1083" w:type="dxa"/>
            <w:shd w:val="clear" w:color="auto" w:fill="auto"/>
            <w:vAlign w:val="center"/>
          </w:tcPr>
          <w:p w:rsidR="00AF5688" w:rsidRPr="00AF5688" w:rsidRDefault="00AF5688" w:rsidP="00AF5688">
            <w:pPr>
              <w:spacing w:line="300" w:lineRule="exact"/>
              <w:ind w:firstLine="0"/>
              <w:jc w:val="center"/>
              <w:rPr>
                <w:color w:val="000000"/>
                <w:sz w:val="21"/>
                <w:szCs w:val="21"/>
              </w:rPr>
            </w:pPr>
            <w:r w:rsidRPr="00AF5688">
              <w:rPr>
                <w:rFonts w:hint="eastAsia"/>
                <w:color w:val="000000"/>
                <w:sz w:val="21"/>
                <w:szCs w:val="21"/>
              </w:rPr>
              <w:t>拟建项目排放量</w:t>
            </w:r>
          </w:p>
        </w:tc>
        <w:tc>
          <w:tcPr>
            <w:tcW w:w="1162" w:type="dxa"/>
            <w:shd w:val="clear" w:color="auto" w:fill="auto"/>
            <w:vAlign w:val="center"/>
          </w:tcPr>
          <w:p w:rsidR="00AF5688" w:rsidRPr="00AF5688" w:rsidRDefault="00AF5688" w:rsidP="00AF5688">
            <w:pPr>
              <w:spacing w:line="300" w:lineRule="exact"/>
              <w:ind w:firstLine="0"/>
              <w:jc w:val="center"/>
              <w:rPr>
                <w:color w:val="000000"/>
                <w:sz w:val="21"/>
                <w:szCs w:val="21"/>
              </w:rPr>
            </w:pPr>
            <w:r w:rsidRPr="00AF5688">
              <w:rPr>
                <w:rFonts w:hint="eastAsia"/>
                <w:color w:val="000000"/>
                <w:sz w:val="21"/>
                <w:szCs w:val="21"/>
              </w:rPr>
              <w:t>“以新带老”削减量</w:t>
            </w:r>
          </w:p>
        </w:tc>
        <w:tc>
          <w:tcPr>
            <w:tcW w:w="1303" w:type="dxa"/>
            <w:shd w:val="clear" w:color="auto" w:fill="auto"/>
            <w:vAlign w:val="center"/>
          </w:tcPr>
          <w:p w:rsidR="00AF5688" w:rsidRPr="00AF5688" w:rsidRDefault="00AF5688" w:rsidP="00AF5688">
            <w:pPr>
              <w:spacing w:line="300" w:lineRule="exact"/>
              <w:ind w:firstLine="0"/>
              <w:jc w:val="center"/>
              <w:rPr>
                <w:color w:val="000000"/>
                <w:sz w:val="21"/>
                <w:szCs w:val="21"/>
              </w:rPr>
            </w:pPr>
            <w:r w:rsidRPr="00AF5688">
              <w:rPr>
                <w:rFonts w:hint="eastAsia"/>
                <w:color w:val="000000"/>
                <w:sz w:val="21"/>
                <w:szCs w:val="21"/>
              </w:rPr>
              <w:t>本工程完成后排放量</w:t>
            </w:r>
          </w:p>
        </w:tc>
        <w:tc>
          <w:tcPr>
            <w:tcW w:w="1434" w:type="dxa"/>
            <w:shd w:val="clear" w:color="auto" w:fill="auto"/>
            <w:vAlign w:val="center"/>
          </w:tcPr>
          <w:p w:rsidR="00AF5688" w:rsidRPr="00AF5688" w:rsidRDefault="00AF5688" w:rsidP="00AF5688">
            <w:pPr>
              <w:spacing w:line="360" w:lineRule="auto"/>
              <w:ind w:firstLine="0"/>
              <w:jc w:val="center"/>
              <w:rPr>
                <w:color w:val="000000"/>
                <w:sz w:val="21"/>
                <w:szCs w:val="21"/>
              </w:rPr>
            </w:pPr>
            <w:r w:rsidRPr="00AF5688">
              <w:rPr>
                <w:rFonts w:hint="eastAsia"/>
                <w:color w:val="000000"/>
                <w:sz w:val="21"/>
                <w:szCs w:val="21"/>
              </w:rPr>
              <w:t>排放增减量</w:t>
            </w:r>
          </w:p>
        </w:tc>
      </w:tr>
      <w:tr w:rsidR="00AF5688" w:rsidRPr="00AF5688" w:rsidTr="00AF5688">
        <w:trPr>
          <w:trHeight w:val="222"/>
        </w:trPr>
        <w:tc>
          <w:tcPr>
            <w:tcW w:w="937" w:type="dxa"/>
            <w:vMerge w:val="restart"/>
            <w:shd w:val="clear" w:color="auto" w:fill="auto"/>
            <w:vAlign w:val="center"/>
          </w:tcPr>
          <w:p w:rsidR="00AF5688" w:rsidRPr="00AF5688" w:rsidRDefault="00AF5688" w:rsidP="00AF5688">
            <w:pPr>
              <w:spacing w:line="360" w:lineRule="auto"/>
              <w:ind w:firstLine="0"/>
              <w:jc w:val="center"/>
              <w:rPr>
                <w:color w:val="000000"/>
                <w:sz w:val="21"/>
                <w:szCs w:val="21"/>
              </w:rPr>
            </w:pPr>
            <w:r w:rsidRPr="00AF5688">
              <w:rPr>
                <w:rFonts w:hint="eastAsia"/>
                <w:color w:val="000000"/>
                <w:sz w:val="21"/>
                <w:szCs w:val="21"/>
              </w:rPr>
              <w:t>废气</w:t>
            </w:r>
          </w:p>
        </w:tc>
        <w:tc>
          <w:tcPr>
            <w:tcW w:w="1480" w:type="dxa"/>
            <w:shd w:val="clear" w:color="auto" w:fill="auto"/>
            <w:vAlign w:val="center"/>
          </w:tcPr>
          <w:p w:rsidR="00AF5688" w:rsidRPr="00AF5688" w:rsidRDefault="00AF5688" w:rsidP="00AF5688">
            <w:pPr>
              <w:spacing w:line="360" w:lineRule="auto"/>
              <w:ind w:firstLine="0"/>
              <w:jc w:val="center"/>
              <w:rPr>
                <w:color w:val="000000"/>
                <w:sz w:val="21"/>
                <w:szCs w:val="21"/>
              </w:rPr>
            </w:pPr>
            <w:r w:rsidRPr="00AF5688">
              <w:rPr>
                <w:color w:val="000000"/>
                <w:sz w:val="21"/>
                <w:szCs w:val="21"/>
              </w:rPr>
              <w:t>烟尘</w:t>
            </w:r>
          </w:p>
        </w:tc>
        <w:tc>
          <w:tcPr>
            <w:tcW w:w="1240" w:type="dxa"/>
            <w:shd w:val="clear" w:color="auto" w:fill="auto"/>
            <w:vAlign w:val="center"/>
          </w:tcPr>
          <w:p w:rsidR="00AF5688" w:rsidRPr="000A25AF" w:rsidRDefault="000A25AF" w:rsidP="00AF5688">
            <w:pPr>
              <w:spacing w:line="360" w:lineRule="auto"/>
              <w:ind w:firstLine="0"/>
              <w:jc w:val="center"/>
              <w:rPr>
                <w:color w:val="000000"/>
                <w:sz w:val="21"/>
                <w:szCs w:val="21"/>
              </w:rPr>
            </w:pPr>
            <w:r>
              <w:rPr>
                <w:rFonts w:hint="eastAsia"/>
                <w:color w:val="000000"/>
                <w:sz w:val="21"/>
                <w:szCs w:val="21"/>
              </w:rPr>
              <w:t>1.17</w:t>
            </w:r>
          </w:p>
        </w:tc>
        <w:tc>
          <w:tcPr>
            <w:tcW w:w="1083" w:type="dxa"/>
            <w:shd w:val="clear" w:color="auto" w:fill="auto"/>
            <w:vAlign w:val="center"/>
          </w:tcPr>
          <w:p w:rsidR="00AF5688" w:rsidRPr="000A25AF" w:rsidRDefault="000A25AF" w:rsidP="00AF5688">
            <w:pPr>
              <w:spacing w:line="360" w:lineRule="auto"/>
              <w:ind w:firstLine="0"/>
              <w:jc w:val="center"/>
              <w:rPr>
                <w:color w:val="000000"/>
                <w:sz w:val="21"/>
                <w:szCs w:val="21"/>
              </w:rPr>
            </w:pPr>
            <w:r>
              <w:rPr>
                <w:rFonts w:hint="eastAsia"/>
                <w:color w:val="000000"/>
                <w:sz w:val="21"/>
                <w:szCs w:val="21"/>
              </w:rPr>
              <w:t>0</w:t>
            </w:r>
          </w:p>
        </w:tc>
        <w:tc>
          <w:tcPr>
            <w:tcW w:w="1162" w:type="dxa"/>
            <w:shd w:val="clear" w:color="auto" w:fill="auto"/>
            <w:vAlign w:val="center"/>
          </w:tcPr>
          <w:p w:rsidR="00AF5688" w:rsidRPr="000A25AF" w:rsidRDefault="002040CD" w:rsidP="00AF5688">
            <w:pPr>
              <w:spacing w:line="360" w:lineRule="auto"/>
              <w:ind w:firstLine="0"/>
              <w:jc w:val="center"/>
              <w:rPr>
                <w:color w:val="000000"/>
                <w:sz w:val="21"/>
                <w:szCs w:val="21"/>
              </w:rPr>
            </w:pPr>
            <w:r>
              <w:rPr>
                <w:rFonts w:hint="eastAsia"/>
                <w:color w:val="000000"/>
                <w:sz w:val="21"/>
                <w:szCs w:val="21"/>
              </w:rPr>
              <w:t>1.17</w:t>
            </w:r>
          </w:p>
        </w:tc>
        <w:tc>
          <w:tcPr>
            <w:tcW w:w="1303" w:type="dxa"/>
            <w:shd w:val="clear" w:color="auto" w:fill="auto"/>
            <w:vAlign w:val="center"/>
          </w:tcPr>
          <w:p w:rsidR="00AF5688" w:rsidRPr="000A25AF" w:rsidRDefault="002040CD" w:rsidP="00AF5688">
            <w:pPr>
              <w:spacing w:line="360" w:lineRule="auto"/>
              <w:ind w:firstLine="0"/>
              <w:jc w:val="center"/>
              <w:rPr>
                <w:color w:val="000000"/>
                <w:sz w:val="21"/>
                <w:szCs w:val="21"/>
              </w:rPr>
            </w:pPr>
            <w:r>
              <w:rPr>
                <w:rFonts w:hint="eastAsia"/>
                <w:color w:val="000000"/>
                <w:sz w:val="21"/>
                <w:szCs w:val="21"/>
              </w:rPr>
              <w:t>0</w:t>
            </w:r>
          </w:p>
        </w:tc>
        <w:tc>
          <w:tcPr>
            <w:tcW w:w="1434" w:type="dxa"/>
            <w:shd w:val="clear" w:color="auto" w:fill="auto"/>
            <w:vAlign w:val="center"/>
          </w:tcPr>
          <w:p w:rsidR="00AF5688" w:rsidRPr="000A25AF" w:rsidRDefault="00170CC3" w:rsidP="002040CD">
            <w:pPr>
              <w:spacing w:line="360" w:lineRule="auto"/>
              <w:ind w:firstLine="0"/>
              <w:jc w:val="center"/>
              <w:rPr>
                <w:sz w:val="21"/>
                <w:szCs w:val="21"/>
              </w:rPr>
            </w:pPr>
            <w:r>
              <w:rPr>
                <w:rFonts w:hint="eastAsia"/>
                <w:sz w:val="21"/>
                <w:szCs w:val="21"/>
              </w:rPr>
              <w:t>-</w:t>
            </w:r>
            <w:r w:rsidR="002040CD">
              <w:rPr>
                <w:rFonts w:hint="eastAsia"/>
                <w:sz w:val="21"/>
                <w:szCs w:val="21"/>
              </w:rPr>
              <w:t>1.17</w:t>
            </w:r>
          </w:p>
        </w:tc>
      </w:tr>
      <w:tr w:rsidR="00AF5688" w:rsidRPr="00AF5688" w:rsidTr="00AF5688">
        <w:trPr>
          <w:trHeight w:val="222"/>
        </w:trPr>
        <w:tc>
          <w:tcPr>
            <w:tcW w:w="937" w:type="dxa"/>
            <w:vMerge/>
            <w:shd w:val="clear" w:color="auto" w:fill="auto"/>
            <w:vAlign w:val="center"/>
          </w:tcPr>
          <w:p w:rsidR="00AF5688" w:rsidRPr="00AF5688" w:rsidRDefault="00AF5688" w:rsidP="00AF5688">
            <w:pPr>
              <w:spacing w:line="360" w:lineRule="auto"/>
              <w:ind w:firstLine="0"/>
              <w:jc w:val="center"/>
              <w:rPr>
                <w:color w:val="000000"/>
                <w:sz w:val="21"/>
                <w:szCs w:val="21"/>
              </w:rPr>
            </w:pPr>
          </w:p>
        </w:tc>
        <w:tc>
          <w:tcPr>
            <w:tcW w:w="1480" w:type="dxa"/>
            <w:shd w:val="clear" w:color="auto" w:fill="auto"/>
            <w:vAlign w:val="center"/>
          </w:tcPr>
          <w:p w:rsidR="00AF5688" w:rsidRPr="00AF5688" w:rsidRDefault="00AF5688" w:rsidP="00AF5688">
            <w:pPr>
              <w:spacing w:line="360" w:lineRule="auto"/>
              <w:ind w:firstLine="0"/>
              <w:jc w:val="center"/>
              <w:rPr>
                <w:color w:val="000000"/>
                <w:sz w:val="21"/>
                <w:szCs w:val="21"/>
              </w:rPr>
            </w:pPr>
            <w:r w:rsidRPr="00AF5688">
              <w:rPr>
                <w:color w:val="000000"/>
                <w:sz w:val="21"/>
                <w:szCs w:val="21"/>
              </w:rPr>
              <w:t>粉尘</w:t>
            </w:r>
          </w:p>
        </w:tc>
        <w:tc>
          <w:tcPr>
            <w:tcW w:w="1240" w:type="dxa"/>
            <w:shd w:val="clear" w:color="auto" w:fill="auto"/>
            <w:vAlign w:val="center"/>
          </w:tcPr>
          <w:p w:rsidR="00AF5688" w:rsidRPr="000A25AF" w:rsidRDefault="000A25AF" w:rsidP="00AF5688">
            <w:pPr>
              <w:spacing w:line="360" w:lineRule="auto"/>
              <w:ind w:firstLine="0"/>
              <w:jc w:val="center"/>
              <w:rPr>
                <w:sz w:val="21"/>
                <w:szCs w:val="21"/>
              </w:rPr>
            </w:pPr>
            <w:r>
              <w:rPr>
                <w:rFonts w:hint="eastAsia"/>
                <w:sz w:val="21"/>
                <w:szCs w:val="21"/>
              </w:rPr>
              <w:t>0.99</w:t>
            </w:r>
          </w:p>
        </w:tc>
        <w:tc>
          <w:tcPr>
            <w:tcW w:w="1083" w:type="dxa"/>
            <w:shd w:val="clear" w:color="auto" w:fill="auto"/>
            <w:vAlign w:val="center"/>
          </w:tcPr>
          <w:p w:rsidR="00AF5688" w:rsidRPr="000A25AF" w:rsidRDefault="000A25AF" w:rsidP="00AF5688">
            <w:pPr>
              <w:spacing w:line="360" w:lineRule="auto"/>
              <w:ind w:firstLine="0"/>
              <w:jc w:val="center"/>
              <w:rPr>
                <w:sz w:val="21"/>
                <w:szCs w:val="21"/>
              </w:rPr>
            </w:pPr>
            <w:r>
              <w:rPr>
                <w:rFonts w:hint="eastAsia"/>
                <w:sz w:val="21"/>
                <w:szCs w:val="21"/>
              </w:rPr>
              <w:t>0</w:t>
            </w:r>
          </w:p>
        </w:tc>
        <w:tc>
          <w:tcPr>
            <w:tcW w:w="1162" w:type="dxa"/>
            <w:shd w:val="clear" w:color="auto" w:fill="auto"/>
            <w:vAlign w:val="center"/>
          </w:tcPr>
          <w:p w:rsidR="00AF5688" w:rsidRPr="000A25AF" w:rsidRDefault="000A25AF" w:rsidP="00AF5688">
            <w:pPr>
              <w:spacing w:line="360" w:lineRule="auto"/>
              <w:ind w:firstLine="0"/>
              <w:jc w:val="center"/>
              <w:rPr>
                <w:sz w:val="21"/>
                <w:szCs w:val="21"/>
              </w:rPr>
            </w:pPr>
            <w:r>
              <w:rPr>
                <w:rFonts w:hint="eastAsia"/>
                <w:sz w:val="21"/>
                <w:szCs w:val="21"/>
              </w:rPr>
              <w:t>0</w:t>
            </w:r>
          </w:p>
        </w:tc>
        <w:tc>
          <w:tcPr>
            <w:tcW w:w="1303" w:type="dxa"/>
            <w:shd w:val="clear" w:color="auto" w:fill="auto"/>
            <w:vAlign w:val="center"/>
          </w:tcPr>
          <w:p w:rsidR="00AF5688" w:rsidRPr="000A25AF" w:rsidRDefault="00170CC3" w:rsidP="00AF5688">
            <w:pPr>
              <w:spacing w:line="360" w:lineRule="auto"/>
              <w:ind w:firstLine="0"/>
              <w:jc w:val="center"/>
              <w:rPr>
                <w:sz w:val="21"/>
                <w:szCs w:val="21"/>
              </w:rPr>
            </w:pPr>
            <w:r>
              <w:rPr>
                <w:rFonts w:hint="eastAsia"/>
                <w:sz w:val="21"/>
                <w:szCs w:val="21"/>
              </w:rPr>
              <w:t>0.99</w:t>
            </w:r>
          </w:p>
        </w:tc>
        <w:tc>
          <w:tcPr>
            <w:tcW w:w="1434" w:type="dxa"/>
            <w:shd w:val="clear" w:color="auto" w:fill="auto"/>
            <w:vAlign w:val="center"/>
          </w:tcPr>
          <w:p w:rsidR="00AF5688" w:rsidRPr="000A25AF" w:rsidRDefault="00AF5688" w:rsidP="00AF5688">
            <w:pPr>
              <w:spacing w:line="360" w:lineRule="auto"/>
              <w:ind w:firstLine="0"/>
              <w:jc w:val="center"/>
              <w:rPr>
                <w:sz w:val="21"/>
                <w:szCs w:val="21"/>
              </w:rPr>
            </w:pPr>
            <w:r w:rsidRPr="000A25AF">
              <w:rPr>
                <w:rFonts w:hint="eastAsia"/>
                <w:sz w:val="21"/>
                <w:szCs w:val="21"/>
              </w:rPr>
              <w:t>0</w:t>
            </w:r>
          </w:p>
        </w:tc>
      </w:tr>
      <w:tr w:rsidR="00AF5688" w:rsidRPr="00AF5688" w:rsidTr="00AF5688">
        <w:trPr>
          <w:trHeight w:val="222"/>
        </w:trPr>
        <w:tc>
          <w:tcPr>
            <w:tcW w:w="937" w:type="dxa"/>
            <w:vMerge/>
            <w:shd w:val="clear" w:color="auto" w:fill="auto"/>
            <w:vAlign w:val="center"/>
          </w:tcPr>
          <w:p w:rsidR="00AF5688" w:rsidRPr="00AF5688" w:rsidRDefault="00AF5688" w:rsidP="00AF5688">
            <w:pPr>
              <w:spacing w:line="360" w:lineRule="auto"/>
              <w:ind w:firstLine="0"/>
              <w:jc w:val="center"/>
              <w:rPr>
                <w:color w:val="000000"/>
                <w:sz w:val="21"/>
                <w:szCs w:val="21"/>
              </w:rPr>
            </w:pPr>
          </w:p>
        </w:tc>
        <w:tc>
          <w:tcPr>
            <w:tcW w:w="1480" w:type="dxa"/>
            <w:shd w:val="clear" w:color="auto" w:fill="auto"/>
            <w:vAlign w:val="center"/>
          </w:tcPr>
          <w:p w:rsidR="00AF5688" w:rsidRPr="00AF5688" w:rsidRDefault="00AF5688" w:rsidP="00AF5688">
            <w:pPr>
              <w:spacing w:line="360" w:lineRule="auto"/>
              <w:ind w:firstLine="0"/>
              <w:jc w:val="center"/>
              <w:rPr>
                <w:color w:val="000000"/>
                <w:sz w:val="21"/>
                <w:szCs w:val="21"/>
              </w:rPr>
            </w:pPr>
            <w:r w:rsidRPr="00AF5688">
              <w:rPr>
                <w:color w:val="000000"/>
                <w:sz w:val="21"/>
                <w:szCs w:val="21"/>
              </w:rPr>
              <w:t>SO</w:t>
            </w:r>
            <w:r w:rsidRPr="00AF5688">
              <w:rPr>
                <w:color w:val="000000"/>
                <w:sz w:val="21"/>
                <w:szCs w:val="21"/>
                <w:vertAlign w:val="subscript"/>
              </w:rPr>
              <w:t>2</w:t>
            </w:r>
            <w:r w:rsidRPr="00AF5688">
              <w:rPr>
                <w:color w:val="000000"/>
                <w:sz w:val="21"/>
                <w:szCs w:val="21"/>
              </w:rPr>
              <w:t xml:space="preserve"> </w:t>
            </w:r>
          </w:p>
        </w:tc>
        <w:tc>
          <w:tcPr>
            <w:tcW w:w="1240" w:type="dxa"/>
            <w:shd w:val="clear" w:color="auto" w:fill="auto"/>
            <w:vAlign w:val="center"/>
          </w:tcPr>
          <w:p w:rsidR="00AF5688" w:rsidRPr="000A25AF" w:rsidRDefault="000A25AF" w:rsidP="00AF5688">
            <w:pPr>
              <w:spacing w:line="360" w:lineRule="auto"/>
              <w:ind w:firstLine="0"/>
              <w:jc w:val="center"/>
              <w:rPr>
                <w:sz w:val="21"/>
                <w:szCs w:val="21"/>
              </w:rPr>
            </w:pPr>
            <w:r>
              <w:rPr>
                <w:rFonts w:hint="eastAsia"/>
                <w:sz w:val="21"/>
                <w:szCs w:val="21"/>
              </w:rPr>
              <w:t>0.9</w:t>
            </w:r>
          </w:p>
        </w:tc>
        <w:tc>
          <w:tcPr>
            <w:tcW w:w="1083" w:type="dxa"/>
            <w:shd w:val="clear" w:color="auto" w:fill="auto"/>
            <w:vAlign w:val="center"/>
          </w:tcPr>
          <w:p w:rsidR="00AF5688" w:rsidRPr="000A25AF" w:rsidRDefault="000A25AF" w:rsidP="00AF5688">
            <w:pPr>
              <w:spacing w:line="360" w:lineRule="auto"/>
              <w:ind w:firstLine="0"/>
              <w:jc w:val="center"/>
              <w:rPr>
                <w:sz w:val="21"/>
                <w:szCs w:val="21"/>
              </w:rPr>
            </w:pPr>
            <w:r>
              <w:rPr>
                <w:rFonts w:hint="eastAsia"/>
                <w:sz w:val="21"/>
                <w:szCs w:val="21"/>
              </w:rPr>
              <w:t>0</w:t>
            </w:r>
          </w:p>
        </w:tc>
        <w:tc>
          <w:tcPr>
            <w:tcW w:w="1162" w:type="dxa"/>
            <w:shd w:val="clear" w:color="auto" w:fill="auto"/>
            <w:vAlign w:val="center"/>
          </w:tcPr>
          <w:p w:rsidR="00AF5688" w:rsidRPr="000A25AF" w:rsidRDefault="002040CD" w:rsidP="00AF5688">
            <w:pPr>
              <w:spacing w:line="360" w:lineRule="auto"/>
              <w:ind w:firstLine="0"/>
              <w:jc w:val="center"/>
              <w:rPr>
                <w:sz w:val="21"/>
                <w:szCs w:val="21"/>
              </w:rPr>
            </w:pPr>
            <w:r>
              <w:rPr>
                <w:rFonts w:hint="eastAsia"/>
                <w:sz w:val="21"/>
                <w:szCs w:val="21"/>
              </w:rPr>
              <w:t>0.9</w:t>
            </w:r>
          </w:p>
        </w:tc>
        <w:tc>
          <w:tcPr>
            <w:tcW w:w="1303" w:type="dxa"/>
            <w:shd w:val="clear" w:color="auto" w:fill="auto"/>
            <w:vAlign w:val="center"/>
          </w:tcPr>
          <w:p w:rsidR="00AF5688" w:rsidRPr="000A25AF" w:rsidRDefault="002040CD" w:rsidP="00AF5688">
            <w:pPr>
              <w:spacing w:line="360" w:lineRule="auto"/>
              <w:ind w:firstLine="0"/>
              <w:jc w:val="center"/>
              <w:rPr>
                <w:sz w:val="21"/>
                <w:szCs w:val="21"/>
              </w:rPr>
            </w:pPr>
            <w:r>
              <w:rPr>
                <w:rFonts w:hint="eastAsia"/>
                <w:sz w:val="21"/>
                <w:szCs w:val="21"/>
              </w:rPr>
              <w:t>0</w:t>
            </w:r>
          </w:p>
        </w:tc>
        <w:tc>
          <w:tcPr>
            <w:tcW w:w="1434" w:type="dxa"/>
            <w:shd w:val="clear" w:color="auto" w:fill="auto"/>
            <w:vAlign w:val="center"/>
          </w:tcPr>
          <w:p w:rsidR="00AF5688" w:rsidRPr="000A25AF" w:rsidRDefault="00AF5688" w:rsidP="002040CD">
            <w:pPr>
              <w:spacing w:line="360" w:lineRule="auto"/>
              <w:ind w:firstLine="0"/>
              <w:jc w:val="center"/>
              <w:rPr>
                <w:sz w:val="21"/>
                <w:szCs w:val="21"/>
              </w:rPr>
            </w:pPr>
            <w:r w:rsidRPr="000A25AF">
              <w:rPr>
                <w:rFonts w:hint="eastAsia"/>
                <w:sz w:val="21"/>
                <w:szCs w:val="21"/>
              </w:rPr>
              <w:t>-</w:t>
            </w:r>
            <w:r w:rsidR="002040CD">
              <w:rPr>
                <w:rFonts w:hint="eastAsia"/>
                <w:sz w:val="21"/>
                <w:szCs w:val="21"/>
              </w:rPr>
              <w:t>0.9</w:t>
            </w:r>
          </w:p>
        </w:tc>
      </w:tr>
      <w:tr w:rsidR="00AF5688" w:rsidRPr="00AF5688" w:rsidTr="00AF5688">
        <w:trPr>
          <w:trHeight w:val="222"/>
        </w:trPr>
        <w:tc>
          <w:tcPr>
            <w:tcW w:w="937" w:type="dxa"/>
            <w:vMerge/>
            <w:shd w:val="clear" w:color="auto" w:fill="auto"/>
            <w:vAlign w:val="center"/>
          </w:tcPr>
          <w:p w:rsidR="00AF5688" w:rsidRPr="00AF5688" w:rsidRDefault="00AF5688" w:rsidP="00AF5688">
            <w:pPr>
              <w:spacing w:line="360" w:lineRule="auto"/>
              <w:ind w:firstLine="0"/>
              <w:jc w:val="center"/>
              <w:rPr>
                <w:color w:val="000000"/>
                <w:sz w:val="21"/>
                <w:szCs w:val="21"/>
              </w:rPr>
            </w:pPr>
          </w:p>
        </w:tc>
        <w:tc>
          <w:tcPr>
            <w:tcW w:w="1480" w:type="dxa"/>
            <w:shd w:val="clear" w:color="auto" w:fill="auto"/>
            <w:vAlign w:val="center"/>
          </w:tcPr>
          <w:p w:rsidR="00AF5688" w:rsidRPr="00AF5688" w:rsidRDefault="00AF5688" w:rsidP="00AF5688">
            <w:pPr>
              <w:spacing w:line="360" w:lineRule="auto"/>
              <w:ind w:firstLine="0"/>
              <w:jc w:val="center"/>
              <w:rPr>
                <w:color w:val="000000"/>
                <w:sz w:val="21"/>
                <w:szCs w:val="21"/>
              </w:rPr>
            </w:pPr>
            <w:r w:rsidRPr="00AF5688">
              <w:rPr>
                <w:rFonts w:hint="eastAsia"/>
                <w:color w:val="000000"/>
                <w:sz w:val="21"/>
                <w:szCs w:val="21"/>
              </w:rPr>
              <w:t>氮氧化物</w:t>
            </w:r>
          </w:p>
        </w:tc>
        <w:tc>
          <w:tcPr>
            <w:tcW w:w="1240" w:type="dxa"/>
            <w:shd w:val="clear" w:color="auto" w:fill="auto"/>
            <w:vAlign w:val="center"/>
          </w:tcPr>
          <w:p w:rsidR="00AF5688" w:rsidRPr="000A25AF" w:rsidRDefault="000A25AF" w:rsidP="00AF5688">
            <w:pPr>
              <w:spacing w:line="360" w:lineRule="auto"/>
              <w:ind w:firstLine="0"/>
              <w:jc w:val="center"/>
              <w:rPr>
                <w:sz w:val="21"/>
                <w:szCs w:val="21"/>
              </w:rPr>
            </w:pPr>
            <w:r>
              <w:rPr>
                <w:rFonts w:hint="eastAsia"/>
                <w:sz w:val="21"/>
                <w:szCs w:val="21"/>
              </w:rPr>
              <w:t>6.52</w:t>
            </w:r>
          </w:p>
        </w:tc>
        <w:tc>
          <w:tcPr>
            <w:tcW w:w="1083" w:type="dxa"/>
            <w:shd w:val="clear" w:color="auto" w:fill="auto"/>
            <w:vAlign w:val="center"/>
          </w:tcPr>
          <w:p w:rsidR="00AF5688" w:rsidRPr="000A25AF" w:rsidRDefault="000A25AF" w:rsidP="00AF5688">
            <w:pPr>
              <w:spacing w:line="360" w:lineRule="auto"/>
              <w:ind w:firstLine="0"/>
              <w:jc w:val="center"/>
              <w:rPr>
                <w:sz w:val="21"/>
                <w:szCs w:val="21"/>
              </w:rPr>
            </w:pPr>
            <w:r>
              <w:rPr>
                <w:rFonts w:hint="eastAsia"/>
                <w:sz w:val="21"/>
                <w:szCs w:val="21"/>
              </w:rPr>
              <w:t>0</w:t>
            </w:r>
          </w:p>
        </w:tc>
        <w:tc>
          <w:tcPr>
            <w:tcW w:w="1162" w:type="dxa"/>
            <w:shd w:val="clear" w:color="auto" w:fill="auto"/>
            <w:vAlign w:val="center"/>
          </w:tcPr>
          <w:p w:rsidR="00AF5688" w:rsidRPr="000A25AF" w:rsidRDefault="002040CD" w:rsidP="00AF5688">
            <w:pPr>
              <w:spacing w:line="360" w:lineRule="auto"/>
              <w:ind w:firstLine="0"/>
              <w:jc w:val="center"/>
              <w:rPr>
                <w:sz w:val="21"/>
                <w:szCs w:val="21"/>
              </w:rPr>
            </w:pPr>
            <w:r>
              <w:rPr>
                <w:rFonts w:hint="eastAsia"/>
                <w:sz w:val="21"/>
                <w:szCs w:val="21"/>
              </w:rPr>
              <w:t>6.52</w:t>
            </w:r>
          </w:p>
        </w:tc>
        <w:tc>
          <w:tcPr>
            <w:tcW w:w="1303" w:type="dxa"/>
            <w:shd w:val="clear" w:color="auto" w:fill="auto"/>
            <w:vAlign w:val="center"/>
          </w:tcPr>
          <w:p w:rsidR="00AF5688" w:rsidRPr="000A25AF" w:rsidRDefault="002040CD" w:rsidP="00AF5688">
            <w:pPr>
              <w:spacing w:line="360" w:lineRule="auto"/>
              <w:ind w:firstLine="0"/>
              <w:jc w:val="center"/>
              <w:rPr>
                <w:sz w:val="21"/>
                <w:szCs w:val="21"/>
              </w:rPr>
            </w:pPr>
            <w:r>
              <w:rPr>
                <w:rFonts w:hint="eastAsia"/>
                <w:sz w:val="21"/>
                <w:szCs w:val="21"/>
              </w:rPr>
              <w:t>0</w:t>
            </w:r>
          </w:p>
        </w:tc>
        <w:tc>
          <w:tcPr>
            <w:tcW w:w="1434" w:type="dxa"/>
            <w:shd w:val="clear" w:color="auto" w:fill="auto"/>
            <w:vAlign w:val="center"/>
          </w:tcPr>
          <w:p w:rsidR="00AF5688" w:rsidRPr="000A25AF" w:rsidRDefault="00170CC3" w:rsidP="002040CD">
            <w:pPr>
              <w:spacing w:line="360" w:lineRule="auto"/>
              <w:ind w:firstLine="0"/>
              <w:jc w:val="center"/>
              <w:rPr>
                <w:sz w:val="21"/>
                <w:szCs w:val="21"/>
              </w:rPr>
            </w:pPr>
            <w:r>
              <w:rPr>
                <w:rFonts w:hint="eastAsia"/>
                <w:sz w:val="21"/>
                <w:szCs w:val="21"/>
              </w:rPr>
              <w:t>-</w:t>
            </w:r>
            <w:r w:rsidR="002040CD">
              <w:rPr>
                <w:rFonts w:hint="eastAsia"/>
                <w:sz w:val="21"/>
                <w:szCs w:val="21"/>
              </w:rPr>
              <w:t>6.52</w:t>
            </w:r>
          </w:p>
        </w:tc>
      </w:tr>
      <w:tr w:rsidR="00AF5688" w:rsidRPr="00AF5688" w:rsidTr="00AF5688">
        <w:trPr>
          <w:trHeight w:val="222"/>
        </w:trPr>
        <w:tc>
          <w:tcPr>
            <w:tcW w:w="937" w:type="dxa"/>
            <w:vMerge w:val="restart"/>
            <w:shd w:val="clear" w:color="auto" w:fill="auto"/>
            <w:vAlign w:val="center"/>
          </w:tcPr>
          <w:p w:rsidR="00AF5688" w:rsidRPr="00AF5688" w:rsidRDefault="00AF5688" w:rsidP="00AF5688">
            <w:pPr>
              <w:spacing w:line="360" w:lineRule="auto"/>
              <w:ind w:firstLine="0"/>
              <w:jc w:val="center"/>
              <w:rPr>
                <w:color w:val="000000"/>
                <w:sz w:val="21"/>
                <w:szCs w:val="21"/>
              </w:rPr>
            </w:pPr>
            <w:r w:rsidRPr="00AF5688">
              <w:rPr>
                <w:rFonts w:hint="eastAsia"/>
                <w:color w:val="000000"/>
                <w:sz w:val="21"/>
                <w:szCs w:val="21"/>
              </w:rPr>
              <w:t>废水</w:t>
            </w:r>
          </w:p>
        </w:tc>
        <w:tc>
          <w:tcPr>
            <w:tcW w:w="1480" w:type="dxa"/>
            <w:shd w:val="clear" w:color="auto" w:fill="auto"/>
            <w:vAlign w:val="center"/>
          </w:tcPr>
          <w:p w:rsidR="00AF5688" w:rsidRPr="00AF5688" w:rsidRDefault="00AF5688" w:rsidP="00AF5688">
            <w:pPr>
              <w:spacing w:line="360" w:lineRule="auto"/>
              <w:ind w:firstLine="0"/>
              <w:jc w:val="center"/>
              <w:rPr>
                <w:color w:val="000000"/>
                <w:sz w:val="21"/>
                <w:szCs w:val="21"/>
              </w:rPr>
            </w:pPr>
            <w:r w:rsidRPr="00AF5688">
              <w:rPr>
                <w:color w:val="000000"/>
                <w:sz w:val="21"/>
                <w:szCs w:val="21"/>
              </w:rPr>
              <w:t xml:space="preserve">COD </w:t>
            </w:r>
          </w:p>
        </w:tc>
        <w:tc>
          <w:tcPr>
            <w:tcW w:w="1240" w:type="dxa"/>
            <w:shd w:val="clear" w:color="auto" w:fill="auto"/>
            <w:vAlign w:val="center"/>
          </w:tcPr>
          <w:p w:rsidR="00AF5688" w:rsidRPr="000A25AF" w:rsidRDefault="00AF5688" w:rsidP="00AF5688">
            <w:pPr>
              <w:spacing w:line="360" w:lineRule="auto"/>
              <w:ind w:firstLine="0"/>
              <w:jc w:val="center"/>
              <w:rPr>
                <w:sz w:val="21"/>
                <w:szCs w:val="21"/>
              </w:rPr>
            </w:pPr>
            <w:r w:rsidRPr="000A25AF">
              <w:rPr>
                <w:rFonts w:hint="eastAsia"/>
                <w:sz w:val="21"/>
                <w:szCs w:val="21"/>
              </w:rPr>
              <w:t>0</w:t>
            </w:r>
          </w:p>
        </w:tc>
        <w:tc>
          <w:tcPr>
            <w:tcW w:w="1083" w:type="dxa"/>
            <w:shd w:val="clear" w:color="auto" w:fill="auto"/>
            <w:vAlign w:val="center"/>
          </w:tcPr>
          <w:p w:rsidR="00AF5688" w:rsidRPr="000A25AF" w:rsidRDefault="00AF5688" w:rsidP="00AF5688">
            <w:pPr>
              <w:spacing w:line="360" w:lineRule="auto"/>
              <w:ind w:firstLine="0"/>
              <w:jc w:val="center"/>
              <w:rPr>
                <w:sz w:val="21"/>
                <w:szCs w:val="21"/>
              </w:rPr>
            </w:pPr>
            <w:r w:rsidRPr="000A25AF">
              <w:rPr>
                <w:rFonts w:hint="eastAsia"/>
                <w:sz w:val="21"/>
                <w:szCs w:val="21"/>
              </w:rPr>
              <w:t>0</w:t>
            </w:r>
          </w:p>
        </w:tc>
        <w:tc>
          <w:tcPr>
            <w:tcW w:w="1162" w:type="dxa"/>
            <w:shd w:val="clear" w:color="auto" w:fill="auto"/>
            <w:vAlign w:val="center"/>
          </w:tcPr>
          <w:p w:rsidR="00AF5688" w:rsidRPr="000A25AF" w:rsidRDefault="00AF5688" w:rsidP="00AF5688">
            <w:pPr>
              <w:spacing w:line="360" w:lineRule="auto"/>
              <w:ind w:firstLine="0"/>
              <w:jc w:val="center"/>
              <w:rPr>
                <w:sz w:val="21"/>
                <w:szCs w:val="21"/>
              </w:rPr>
            </w:pPr>
            <w:r w:rsidRPr="000A25AF">
              <w:rPr>
                <w:rFonts w:hint="eastAsia"/>
                <w:sz w:val="21"/>
                <w:szCs w:val="21"/>
              </w:rPr>
              <w:t>0</w:t>
            </w:r>
          </w:p>
        </w:tc>
        <w:tc>
          <w:tcPr>
            <w:tcW w:w="1303" w:type="dxa"/>
            <w:shd w:val="clear" w:color="auto" w:fill="auto"/>
            <w:vAlign w:val="center"/>
          </w:tcPr>
          <w:p w:rsidR="00AF5688" w:rsidRPr="000A25AF" w:rsidRDefault="00AF5688" w:rsidP="00AF5688">
            <w:pPr>
              <w:spacing w:line="360" w:lineRule="auto"/>
              <w:ind w:firstLine="0"/>
              <w:jc w:val="center"/>
              <w:rPr>
                <w:sz w:val="21"/>
                <w:szCs w:val="21"/>
              </w:rPr>
            </w:pPr>
            <w:r w:rsidRPr="000A25AF">
              <w:rPr>
                <w:rFonts w:hint="eastAsia"/>
                <w:sz w:val="21"/>
                <w:szCs w:val="21"/>
              </w:rPr>
              <w:t>0</w:t>
            </w:r>
          </w:p>
        </w:tc>
        <w:tc>
          <w:tcPr>
            <w:tcW w:w="1434" w:type="dxa"/>
            <w:shd w:val="clear" w:color="auto" w:fill="auto"/>
            <w:vAlign w:val="center"/>
          </w:tcPr>
          <w:p w:rsidR="00AF5688" w:rsidRPr="000A25AF" w:rsidRDefault="00AF5688" w:rsidP="00AF5688">
            <w:pPr>
              <w:spacing w:line="360" w:lineRule="auto"/>
              <w:ind w:firstLine="0"/>
              <w:jc w:val="center"/>
              <w:rPr>
                <w:sz w:val="21"/>
                <w:szCs w:val="21"/>
              </w:rPr>
            </w:pPr>
            <w:r w:rsidRPr="000A25AF">
              <w:rPr>
                <w:rFonts w:hint="eastAsia"/>
                <w:sz w:val="21"/>
                <w:szCs w:val="21"/>
              </w:rPr>
              <w:t>0</w:t>
            </w:r>
          </w:p>
        </w:tc>
      </w:tr>
      <w:tr w:rsidR="00AF5688" w:rsidRPr="00AF5688" w:rsidTr="00AF5688">
        <w:trPr>
          <w:trHeight w:val="222"/>
        </w:trPr>
        <w:tc>
          <w:tcPr>
            <w:tcW w:w="937" w:type="dxa"/>
            <w:vMerge/>
            <w:shd w:val="clear" w:color="auto" w:fill="auto"/>
            <w:vAlign w:val="center"/>
          </w:tcPr>
          <w:p w:rsidR="00AF5688" w:rsidRPr="00AF5688" w:rsidRDefault="00AF5688" w:rsidP="00AF5688">
            <w:pPr>
              <w:spacing w:line="360" w:lineRule="auto"/>
              <w:ind w:firstLine="0"/>
              <w:jc w:val="center"/>
              <w:rPr>
                <w:color w:val="000000"/>
                <w:sz w:val="21"/>
                <w:szCs w:val="21"/>
              </w:rPr>
            </w:pPr>
          </w:p>
        </w:tc>
        <w:tc>
          <w:tcPr>
            <w:tcW w:w="1480" w:type="dxa"/>
            <w:shd w:val="clear" w:color="auto" w:fill="auto"/>
            <w:vAlign w:val="center"/>
          </w:tcPr>
          <w:p w:rsidR="00AF5688" w:rsidRPr="00AF5688" w:rsidRDefault="00AF5688" w:rsidP="00AF5688">
            <w:pPr>
              <w:spacing w:line="360" w:lineRule="auto"/>
              <w:ind w:firstLine="0"/>
              <w:jc w:val="center"/>
              <w:rPr>
                <w:color w:val="000000"/>
                <w:sz w:val="21"/>
                <w:szCs w:val="21"/>
              </w:rPr>
            </w:pPr>
            <w:r w:rsidRPr="00AF5688">
              <w:rPr>
                <w:rFonts w:hint="eastAsia"/>
                <w:color w:val="000000"/>
                <w:sz w:val="21"/>
                <w:szCs w:val="21"/>
              </w:rPr>
              <w:t>NH</w:t>
            </w:r>
            <w:r w:rsidRPr="00AF5688">
              <w:rPr>
                <w:rFonts w:hint="eastAsia"/>
                <w:color w:val="000000"/>
                <w:sz w:val="21"/>
                <w:szCs w:val="21"/>
                <w:vertAlign w:val="subscript"/>
              </w:rPr>
              <w:t>3</w:t>
            </w:r>
            <w:r w:rsidRPr="00AF5688">
              <w:rPr>
                <w:rFonts w:hint="eastAsia"/>
                <w:color w:val="000000"/>
                <w:sz w:val="21"/>
                <w:szCs w:val="21"/>
              </w:rPr>
              <w:t>-N</w:t>
            </w:r>
            <w:r w:rsidRPr="00AF5688">
              <w:rPr>
                <w:color w:val="000000"/>
                <w:sz w:val="21"/>
                <w:szCs w:val="21"/>
              </w:rPr>
              <w:t xml:space="preserve"> </w:t>
            </w:r>
          </w:p>
        </w:tc>
        <w:tc>
          <w:tcPr>
            <w:tcW w:w="1240" w:type="dxa"/>
            <w:shd w:val="clear" w:color="auto" w:fill="auto"/>
            <w:vAlign w:val="center"/>
          </w:tcPr>
          <w:p w:rsidR="00AF5688" w:rsidRPr="000A25AF" w:rsidRDefault="00AF5688" w:rsidP="00AF5688">
            <w:pPr>
              <w:spacing w:line="360" w:lineRule="auto"/>
              <w:ind w:firstLine="0"/>
              <w:jc w:val="center"/>
              <w:rPr>
                <w:color w:val="000000"/>
                <w:sz w:val="21"/>
                <w:szCs w:val="21"/>
              </w:rPr>
            </w:pPr>
            <w:r w:rsidRPr="000A25AF">
              <w:rPr>
                <w:rFonts w:hint="eastAsia"/>
                <w:color w:val="000000"/>
                <w:sz w:val="21"/>
                <w:szCs w:val="21"/>
              </w:rPr>
              <w:t>0</w:t>
            </w:r>
          </w:p>
        </w:tc>
        <w:tc>
          <w:tcPr>
            <w:tcW w:w="1083" w:type="dxa"/>
            <w:shd w:val="clear" w:color="auto" w:fill="auto"/>
            <w:vAlign w:val="center"/>
          </w:tcPr>
          <w:p w:rsidR="00AF5688" w:rsidRPr="000A25AF" w:rsidRDefault="00AF5688" w:rsidP="00AF5688">
            <w:pPr>
              <w:spacing w:line="360" w:lineRule="auto"/>
              <w:ind w:firstLine="0"/>
              <w:jc w:val="center"/>
              <w:rPr>
                <w:color w:val="000000"/>
                <w:sz w:val="21"/>
                <w:szCs w:val="21"/>
              </w:rPr>
            </w:pPr>
            <w:r w:rsidRPr="000A25AF">
              <w:rPr>
                <w:rFonts w:hint="eastAsia"/>
                <w:color w:val="000000"/>
                <w:sz w:val="21"/>
                <w:szCs w:val="21"/>
              </w:rPr>
              <w:t>0</w:t>
            </w:r>
          </w:p>
        </w:tc>
        <w:tc>
          <w:tcPr>
            <w:tcW w:w="1162" w:type="dxa"/>
            <w:shd w:val="clear" w:color="auto" w:fill="auto"/>
            <w:vAlign w:val="center"/>
          </w:tcPr>
          <w:p w:rsidR="00AF5688" w:rsidRPr="000A25AF" w:rsidRDefault="00AF5688" w:rsidP="00AF5688">
            <w:pPr>
              <w:spacing w:line="360" w:lineRule="auto"/>
              <w:ind w:firstLine="0"/>
              <w:jc w:val="center"/>
              <w:rPr>
                <w:color w:val="000000"/>
                <w:sz w:val="21"/>
                <w:szCs w:val="21"/>
              </w:rPr>
            </w:pPr>
            <w:r w:rsidRPr="000A25AF">
              <w:rPr>
                <w:rFonts w:hint="eastAsia"/>
                <w:color w:val="000000"/>
                <w:sz w:val="21"/>
                <w:szCs w:val="21"/>
              </w:rPr>
              <w:t>0</w:t>
            </w:r>
          </w:p>
        </w:tc>
        <w:tc>
          <w:tcPr>
            <w:tcW w:w="1303" w:type="dxa"/>
            <w:shd w:val="clear" w:color="auto" w:fill="auto"/>
            <w:vAlign w:val="center"/>
          </w:tcPr>
          <w:p w:rsidR="00AF5688" w:rsidRPr="000A25AF" w:rsidRDefault="00AF5688" w:rsidP="00AF5688">
            <w:pPr>
              <w:spacing w:line="360" w:lineRule="auto"/>
              <w:ind w:firstLine="0"/>
              <w:jc w:val="center"/>
              <w:rPr>
                <w:color w:val="000000"/>
                <w:sz w:val="21"/>
                <w:szCs w:val="21"/>
              </w:rPr>
            </w:pPr>
            <w:r w:rsidRPr="000A25AF">
              <w:rPr>
                <w:rFonts w:hint="eastAsia"/>
                <w:color w:val="000000"/>
                <w:sz w:val="21"/>
                <w:szCs w:val="21"/>
              </w:rPr>
              <w:t>0</w:t>
            </w:r>
          </w:p>
        </w:tc>
        <w:tc>
          <w:tcPr>
            <w:tcW w:w="1434" w:type="dxa"/>
            <w:shd w:val="clear" w:color="auto" w:fill="auto"/>
            <w:vAlign w:val="center"/>
          </w:tcPr>
          <w:p w:rsidR="00AF5688" w:rsidRPr="000A25AF" w:rsidRDefault="00AF5688" w:rsidP="00AF5688">
            <w:pPr>
              <w:spacing w:line="360" w:lineRule="auto"/>
              <w:ind w:firstLine="0"/>
              <w:jc w:val="center"/>
              <w:rPr>
                <w:color w:val="000000"/>
                <w:sz w:val="21"/>
                <w:szCs w:val="21"/>
              </w:rPr>
            </w:pPr>
            <w:r w:rsidRPr="000A25AF">
              <w:rPr>
                <w:rFonts w:hint="eastAsia"/>
                <w:color w:val="000000"/>
                <w:sz w:val="21"/>
                <w:szCs w:val="21"/>
              </w:rPr>
              <w:t>0</w:t>
            </w:r>
          </w:p>
        </w:tc>
      </w:tr>
      <w:tr w:rsidR="00AF5688" w:rsidRPr="00AF5688" w:rsidTr="00AF5688">
        <w:trPr>
          <w:trHeight w:val="222"/>
        </w:trPr>
        <w:tc>
          <w:tcPr>
            <w:tcW w:w="937" w:type="dxa"/>
            <w:shd w:val="clear" w:color="auto" w:fill="auto"/>
            <w:vAlign w:val="center"/>
          </w:tcPr>
          <w:p w:rsidR="00AF5688" w:rsidRPr="00AF5688" w:rsidRDefault="00AF5688" w:rsidP="00AF5688">
            <w:pPr>
              <w:spacing w:line="300" w:lineRule="exact"/>
              <w:ind w:firstLine="0"/>
              <w:jc w:val="center"/>
              <w:rPr>
                <w:color w:val="000000"/>
                <w:sz w:val="21"/>
                <w:szCs w:val="21"/>
              </w:rPr>
            </w:pPr>
            <w:r w:rsidRPr="00AF5688">
              <w:rPr>
                <w:color w:val="000000"/>
                <w:sz w:val="21"/>
                <w:szCs w:val="21"/>
              </w:rPr>
              <w:t>固体</w:t>
            </w:r>
          </w:p>
          <w:p w:rsidR="00AF5688" w:rsidRPr="00AF5688" w:rsidRDefault="00AF5688" w:rsidP="00AF5688">
            <w:pPr>
              <w:spacing w:line="300" w:lineRule="exact"/>
              <w:ind w:firstLine="0"/>
              <w:jc w:val="center"/>
              <w:rPr>
                <w:color w:val="000000"/>
                <w:sz w:val="21"/>
                <w:szCs w:val="21"/>
              </w:rPr>
            </w:pPr>
            <w:r w:rsidRPr="00AF5688">
              <w:rPr>
                <w:color w:val="000000"/>
                <w:sz w:val="21"/>
                <w:szCs w:val="21"/>
              </w:rPr>
              <w:t>废物</w:t>
            </w:r>
          </w:p>
        </w:tc>
        <w:tc>
          <w:tcPr>
            <w:tcW w:w="1480" w:type="dxa"/>
            <w:shd w:val="clear" w:color="auto" w:fill="auto"/>
            <w:vAlign w:val="center"/>
          </w:tcPr>
          <w:p w:rsidR="00AF5688" w:rsidRPr="00AF5688" w:rsidRDefault="00AF5688" w:rsidP="00AF5688">
            <w:pPr>
              <w:spacing w:line="360" w:lineRule="auto"/>
              <w:ind w:firstLine="0"/>
              <w:jc w:val="center"/>
              <w:rPr>
                <w:color w:val="000000"/>
                <w:sz w:val="21"/>
                <w:szCs w:val="21"/>
              </w:rPr>
            </w:pPr>
            <w:r w:rsidRPr="00AF5688">
              <w:rPr>
                <w:color w:val="000000"/>
                <w:sz w:val="21"/>
                <w:szCs w:val="21"/>
              </w:rPr>
              <w:t>矸石</w:t>
            </w:r>
            <w:r w:rsidRPr="00AF5688">
              <w:rPr>
                <w:rFonts w:hint="eastAsia"/>
                <w:color w:val="000000"/>
                <w:sz w:val="21"/>
                <w:szCs w:val="21"/>
              </w:rPr>
              <w:t>量</w:t>
            </w:r>
            <w:r w:rsidRPr="00AF5688">
              <w:rPr>
                <w:color w:val="000000"/>
                <w:sz w:val="21"/>
                <w:szCs w:val="21"/>
              </w:rPr>
              <w:t>（万</w:t>
            </w:r>
            <w:r w:rsidRPr="00AF5688">
              <w:rPr>
                <w:color w:val="000000"/>
                <w:sz w:val="21"/>
                <w:szCs w:val="21"/>
              </w:rPr>
              <w:t>t/a</w:t>
            </w:r>
            <w:r w:rsidRPr="00AF5688">
              <w:rPr>
                <w:color w:val="000000"/>
                <w:sz w:val="21"/>
                <w:szCs w:val="21"/>
              </w:rPr>
              <w:t>）</w:t>
            </w:r>
          </w:p>
        </w:tc>
        <w:tc>
          <w:tcPr>
            <w:tcW w:w="1240" w:type="dxa"/>
            <w:shd w:val="clear" w:color="auto" w:fill="auto"/>
            <w:vAlign w:val="center"/>
          </w:tcPr>
          <w:p w:rsidR="00AF5688" w:rsidRPr="000A25AF" w:rsidRDefault="00AF5688" w:rsidP="00AF5688">
            <w:pPr>
              <w:spacing w:line="360" w:lineRule="auto"/>
              <w:ind w:firstLine="0"/>
              <w:jc w:val="center"/>
              <w:rPr>
                <w:color w:val="000000"/>
                <w:sz w:val="21"/>
                <w:szCs w:val="21"/>
              </w:rPr>
            </w:pPr>
            <w:r w:rsidRPr="000A25AF">
              <w:rPr>
                <w:rFonts w:hint="eastAsia"/>
                <w:color w:val="000000"/>
                <w:sz w:val="21"/>
                <w:szCs w:val="21"/>
              </w:rPr>
              <w:t>0</w:t>
            </w:r>
          </w:p>
        </w:tc>
        <w:tc>
          <w:tcPr>
            <w:tcW w:w="1083" w:type="dxa"/>
            <w:shd w:val="clear" w:color="auto" w:fill="auto"/>
            <w:vAlign w:val="center"/>
          </w:tcPr>
          <w:p w:rsidR="00AF5688" w:rsidRPr="000A25AF" w:rsidRDefault="00AF5688" w:rsidP="00AF5688">
            <w:pPr>
              <w:spacing w:line="360" w:lineRule="auto"/>
              <w:ind w:firstLine="0"/>
              <w:jc w:val="center"/>
              <w:rPr>
                <w:color w:val="000000"/>
                <w:sz w:val="21"/>
                <w:szCs w:val="21"/>
              </w:rPr>
            </w:pPr>
            <w:r w:rsidRPr="000A25AF">
              <w:rPr>
                <w:rFonts w:hint="eastAsia"/>
                <w:color w:val="000000"/>
                <w:sz w:val="21"/>
                <w:szCs w:val="21"/>
              </w:rPr>
              <w:t>0</w:t>
            </w:r>
          </w:p>
        </w:tc>
        <w:tc>
          <w:tcPr>
            <w:tcW w:w="1162" w:type="dxa"/>
            <w:shd w:val="clear" w:color="auto" w:fill="auto"/>
            <w:vAlign w:val="center"/>
          </w:tcPr>
          <w:p w:rsidR="00AF5688" w:rsidRPr="000A25AF" w:rsidRDefault="00AF5688" w:rsidP="00AF5688">
            <w:pPr>
              <w:spacing w:line="360" w:lineRule="auto"/>
              <w:ind w:firstLine="0"/>
              <w:jc w:val="center"/>
              <w:rPr>
                <w:color w:val="000000"/>
                <w:sz w:val="21"/>
                <w:szCs w:val="21"/>
              </w:rPr>
            </w:pPr>
            <w:r w:rsidRPr="000A25AF">
              <w:rPr>
                <w:rFonts w:hint="eastAsia"/>
                <w:color w:val="000000"/>
                <w:sz w:val="21"/>
                <w:szCs w:val="21"/>
              </w:rPr>
              <w:t>0</w:t>
            </w:r>
          </w:p>
        </w:tc>
        <w:tc>
          <w:tcPr>
            <w:tcW w:w="1303" w:type="dxa"/>
            <w:shd w:val="clear" w:color="auto" w:fill="auto"/>
            <w:vAlign w:val="center"/>
          </w:tcPr>
          <w:p w:rsidR="00AF5688" w:rsidRPr="000A25AF" w:rsidRDefault="00AF5688" w:rsidP="00AF5688">
            <w:pPr>
              <w:spacing w:line="360" w:lineRule="auto"/>
              <w:ind w:firstLine="0"/>
              <w:jc w:val="center"/>
              <w:rPr>
                <w:color w:val="000000"/>
                <w:sz w:val="21"/>
                <w:szCs w:val="21"/>
              </w:rPr>
            </w:pPr>
            <w:r w:rsidRPr="000A25AF">
              <w:rPr>
                <w:rFonts w:hint="eastAsia"/>
                <w:color w:val="000000"/>
                <w:sz w:val="21"/>
                <w:szCs w:val="21"/>
              </w:rPr>
              <w:t>0</w:t>
            </w:r>
          </w:p>
        </w:tc>
        <w:tc>
          <w:tcPr>
            <w:tcW w:w="1434" w:type="dxa"/>
            <w:shd w:val="clear" w:color="auto" w:fill="auto"/>
            <w:vAlign w:val="center"/>
          </w:tcPr>
          <w:p w:rsidR="00AF5688" w:rsidRPr="000A25AF" w:rsidRDefault="00AF5688" w:rsidP="00AF5688">
            <w:pPr>
              <w:spacing w:line="360" w:lineRule="auto"/>
              <w:ind w:firstLine="0"/>
              <w:jc w:val="center"/>
              <w:rPr>
                <w:color w:val="000000"/>
                <w:sz w:val="21"/>
                <w:szCs w:val="21"/>
              </w:rPr>
            </w:pPr>
            <w:r w:rsidRPr="000A25AF">
              <w:rPr>
                <w:rFonts w:hint="eastAsia"/>
                <w:color w:val="000000"/>
                <w:sz w:val="21"/>
                <w:szCs w:val="21"/>
              </w:rPr>
              <w:t>0</w:t>
            </w:r>
          </w:p>
        </w:tc>
      </w:tr>
    </w:tbl>
    <w:p w:rsidR="006A6525" w:rsidRPr="00EF4DE4" w:rsidRDefault="006A6525" w:rsidP="00B367E8">
      <w:pPr>
        <w:pStyle w:val="1"/>
        <w:jc w:val="both"/>
        <w:sectPr w:rsidR="006A6525" w:rsidRPr="00EF4DE4" w:rsidSect="0048501F">
          <w:headerReference w:type="default" r:id="rId33"/>
          <w:footerReference w:type="default" r:id="rId34"/>
          <w:pgSz w:w="11906" w:h="16838"/>
          <w:pgMar w:top="1304" w:right="1644" w:bottom="1304" w:left="1644" w:header="851" w:footer="992" w:gutter="0"/>
          <w:cols w:space="425"/>
          <w:docGrid w:type="lines" w:linePitch="312"/>
        </w:sectPr>
      </w:pPr>
    </w:p>
    <w:p w:rsidR="002E1861" w:rsidRPr="00EF4DE4" w:rsidRDefault="00E416C6" w:rsidP="00801BEA">
      <w:pPr>
        <w:pStyle w:val="1"/>
      </w:pPr>
      <w:bookmarkStart w:id="54" w:name="_Toc527645173"/>
      <w:r w:rsidRPr="00EF4DE4">
        <w:rPr>
          <w:rFonts w:hint="eastAsia"/>
        </w:rPr>
        <w:lastRenderedPageBreak/>
        <w:t>3</w:t>
      </w:r>
      <w:r w:rsidR="00E162CD" w:rsidRPr="00EF4DE4">
        <w:rPr>
          <w:rFonts w:hint="eastAsia"/>
        </w:rPr>
        <w:t xml:space="preserve"> </w:t>
      </w:r>
      <w:r w:rsidR="002E1861" w:rsidRPr="00EF4DE4">
        <w:rPr>
          <w:rFonts w:hint="eastAsia"/>
        </w:rPr>
        <w:t>区域环境概况</w:t>
      </w:r>
      <w:bookmarkEnd w:id="52"/>
      <w:bookmarkEnd w:id="53"/>
      <w:bookmarkEnd w:id="54"/>
    </w:p>
    <w:p w:rsidR="006E2F00" w:rsidRPr="004E4613" w:rsidRDefault="006E2F00" w:rsidP="004E4613">
      <w:pPr>
        <w:pStyle w:val="2"/>
        <w:spacing w:line="500" w:lineRule="exact"/>
        <w:ind w:firstLine="482"/>
        <w:rPr>
          <w:rFonts w:ascii="Times New Roman" w:hAnsi="Times New Roman"/>
        </w:rPr>
      </w:pPr>
      <w:bookmarkStart w:id="55" w:name="_Toc344387726"/>
      <w:bookmarkStart w:id="56" w:name="_Toc527645174"/>
      <w:r w:rsidRPr="004E4613">
        <w:rPr>
          <w:rFonts w:ascii="Times New Roman" w:hAnsi="Times New Roman"/>
        </w:rPr>
        <w:t>3.1</w:t>
      </w:r>
      <w:r w:rsidRPr="004E4613">
        <w:rPr>
          <w:rFonts w:ascii="Times New Roman" w:hAnsi="Times New Roman"/>
        </w:rPr>
        <w:t>地理位置</w:t>
      </w:r>
      <w:bookmarkEnd w:id="55"/>
      <w:bookmarkEnd w:id="56"/>
    </w:p>
    <w:p w:rsidR="009619CC" w:rsidRPr="004E4613" w:rsidRDefault="009619CC" w:rsidP="004E4613">
      <w:pPr>
        <w:spacing w:line="500" w:lineRule="exact"/>
        <w:ind w:firstLineChars="200" w:firstLine="496"/>
        <w:rPr>
          <w:spacing w:val="4"/>
        </w:rPr>
      </w:pPr>
      <w:r w:rsidRPr="004E4613">
        <w:rPr>
          <w:spacing w:val="4"/>
        </w:rPr>
        <w:t>长治县地处山西省东南部，太行山西麓、上党盆地南缘。</w:t>
      </w:r>
      <w:r w:rsidRPr="004E4613">
        <w:t>其地理坐标为东经</w:t>
      </w:r>
      <w:r w:rsidRPr="004E4613">
        <w:t>113°00′40″</w:t>
      </w:r>
      <w:r w:rsidRPr="004E4613">
        <w:t>～</w:t>
      </w:r>
      <w:r w:rsidRPr="004E4613">
        <w:t>113°02′49″</w:t>
      </w:r>
      <w:r w:rsidRPr="004E4613">
        <w:t>，北纬</w:t>
      </w:r>
      <w:r w:rsidRPr="004E4613">
        <w:t>35°54′52″</w:t>
      </w:r>
      <w:r w:rsidRPr="004E4613">
        <w:t>～</w:t>
      </w:r>
      <w:r w:rsidRPr="004E4613">
        <w:t>35°56′15″</w:t>
      </w:r>
      <w:r w:rsidRPr="004E4613">
        <w:rPr>
          <w:spacing w:val="4"/>
        </w:rPr>
        <w:t>平均海拔</w:t>
      </w:r>
      <w:smartTag w:uri="urn:schemas-microsoft-com:office:smarttags" w:element="chmetcnv">
        <w:smartTagPr>
          <w:attr w:name="TCSC" w:val="0"/>
          <w:attr w:name="NumberType" w:val="1"/>
          <w:attr w:name="Negative" w:val="False"/>
          <w:attr w:name="HasSpace" w:val="False"/>
          <w:attr w:name="SourceValue" w:val="1166"/>
          <w:attr w:name="UnitName" w:val="m"/>
        </w:smartTagPr>
        <w:r w:rsidRPr="004E4613">
          <w:rPr>
            <w:spacing w:val="4"/>
          </w:rPr>
          <w:t>1166m</w:t>
        </w:r>
      </w:smartTag>
      <w:r w:rsidRPr="004E4613">
        <w:rPr>
          <w:spacing w:val="4"/>
        </w:rPr>
        <w:t>。县域南北长约</w:t>
      </w:r>
      <w:smartTag w:uri="urn:schemas-microsoft-com:office:smarttags" w:element="chmetcnv">
        <w:smartTagPr>
          <w:attr w:name="TCSC" w:val="0"/>
          <w:attr w:name="NumberType" w:val="1"/>
          <w:attr w:name="Negative" w:val="False"/>
          <w:attr w:name="HasSpace" w:val="False"/>
          <w:attr w:name="SourceValue" w:val="36"/>
          <w:attr w:name="UnitName" w:val="km"/>
        </w:smartTagPr>
        <w:r w:rsidRPr="004E4613">
          <w:rPr>
            <w:spacing w:val="4"/>
          </w:rPr>
          <w:t>36km</w:t>
        </w:r>
      </w:smartTag>
      <w:r w:rsidRPr="004E4613">
        <w:rPr>
          <w:spacing w:val="4"/>
        </w:rPr>
        <w:t>，东西宽</w:t>
      </w:r>
      <w:smartTag w:uri="urn:schemas-microsoft-com:office:smarttags" w:element="chmetcnv">
        <w:smartTagPr>
          <w:attr w:name="TCSC" w:val="0"/>
          <w:attr w:name="NumberType" w:val="1"/>
          <w:attr w:name="Negative" w:val="False"/>
          <w:attr w:name="HasSpace" w:val="False"/>
          <w:attr w:name="SourceValue" w:val="14"/>
          <w:attr w:name="UnitName" w:val="km"/>
        </w:smartTagPr>
        <w:r w:rsidRPr="004E4613">
          <w:rPr>
            <w:spacing w:val="4"/>
          </w:rPr>
          <w:t>14km</w:t>
        </w:r>
      </w:smartTag>
      <w:r w:rsidRPr="004E4613">
        <w:rPr>
          <w:spacing w:val="4"/>
        </w:rPr>
        <w:t>，面积</w:t>
      </w:r>
      <w:smartTag w:uri="urn:schemas-microsoft-com:office:smarttags" w:element="chmetcnv">
        <w:smartTagPr>
          <w:attr w:name="TCSC" w:val="0"/>
          <w:attr w:name="NumberType" w:val="1"/>
          <w:attr w:name="Negative" w:val="False"/>
          <w:attr w:name="HasSpace" w:val="False"/>
          <w:attr w:name="SourceValue" w:val="483"/>
          <w:attr w:name="UnitName" w:val="km"/>
        </w:smartTagPr>
        <w:r w:rsidRPr="004E4613">
          <w:rPr>
            <w:spacing w:val="4"/>
          </w:rPr>
          <w:t>483km</w:t>
        </w:r>
      </w:smartTag>
      <w:r w:rsidRPr="004E4613">
        <w:rPr>
          <w:spacing w:val="4"/>
          <w:vertAlign w:val="superscript"/>
        </w:rPr>
        <w:t>2</w:t>
      </w:r>
      <w:r w:rsidRPr="004E4613">
        <w:rPr>
          <w:spacing w:val="4"/>
        </w:rPr>
        <w:t>，其中山地面积</w:t>
      </w:r>
      <w:smartTag w:uri="urn:schemas-microsoft-com:office:smarttags" w:element="chmetcnv">
        <w:smartTagPr>
          <w:attr w:name="TCSC" w:val="0"/>
          <w:attr w:name="NumberType" w:val="1"/>
          <w:attr w:name="Negative" w:val="False"/>
          <w:attr w:name="HasSpace" w:val="False"/>
          <w:attr w:name="SourceValue" w:val="115"/>
          <w:attr w:name="UnitName" w:val="km"/>
        </w:smartTagPr>
        <w:r w:rsidRPr="004E4613">
          <w:rPr>
            <w:spacing w:val="4"/>
          </w:rPr>
          <w:t>115km</w:t>
        </w:r>
      </w:smartTag>
      <w:r w:rsidRPr="004E4613">
        <w:rPr>
          <w:spacing w:val="4"/>
          <w:vertAlign w:val="superscript"/>
        </w:rPr>
        <w:t>2</w:t>
      </w:r>
      <w:r w:rsidRPr="004E4613">
        <w:rPr>
          <w:spacing w:val="4"/>
        </w:rPr>
        <w:t>，丘陵面积</w:t>
      </w:r>
      <w:smartTag w:uri="urn:schemas-microsoft-com:office:smarttags" w:element="chmetcnv">
        <w:smartTagPr>
          <w:attr w:name="TCSC" w:val="0"/>
          <w:attr w:name="NumberType" w:val="1"/>
          <w:attr w:name="Negative" w:val="False"/>
          <w:attr w:name="HasSpace" w:val="False"/>
          <w:attr w:name="SourceValue" w:val="265"/>
          <w:attr w:name="UnitName" w:val="km"/>
        </w:smartTagPr>
        <w:r w:rsidRPr="004E4613">
          <w:rPr>
            <w:spacing w:val="4"/>
          </w:rPr>
          <w:t>265km</w:t>
        </w:r>
      </w:smartTag>
      <w:r w:rsidRPr="004E4613">
        <w:rPr>
          <w:spacing w:val="4"/>
          <w:vertAlign w:val="superscript"/>
        </w:rPr>
        <w:t>2</w:t>
      </w:r>
      <w:r w:rsidRPr="004E4613">
        <w:rPr>
          <w:spacing w:val="4"/>
        </w:rPr>
        <w:t>，平川面积</w:t>
      </w:r>
      <w:smartTag w:uri="urn:schemas-microsoft-com:office:smarttags" w:element="chmetcnv">
        <w:smartTagPr>
          <w:attr w:name="TCSC" w:val="0"/>
          <w:attr w:name="NumberType" w:val="1"/>
          <w:attr w:name="Negative" w:val="False"/>
          <w:attr w:name="HasSpace" w:val="False"/>
          <w:attr w:name="SourceValue" w:val="103"/>
          <w:attr w:name="UnitName" w:val="km"/>
        </w:smartTagPr>
        <w:r w:rsidRPr="004E4613">
          <w:rPr>
            <w:spacing w:val="4"/>
          </w:rPr>
          <w:t>103km</w:t>
        </w:r>
      </w:smartTag>
      <w:r w:rsidRPr="004E4613">
        <w:rPr>
          <w:spacing w:val="4"/>
          <w:vertAlign w:val="superscript"/>
        </w:rPr>
        <w:t>2</w:t>
      </w:r>
      <w:r w:rsidRPr="004E4613">
        <w:rPr>
          <w:spacing w:val="4"/>
        </w:rPr>
        <w:t>。东靠壶关县，西连长子县，北与长治市郊区毗邻，南和高平市、陵川县相邻。</w:t>
      </w:r>
    </w:p>
    <w:p w:rsidR="009619CC" w:rsidRPr="004E4613" w:rsidRDefault="009619CC" w:rsidP="004E4613">
      <w:pPr>
        <w:spacing w:line="500" w:lineRule="exact"/>
      </w:pPr>
      <w:r w:rsidRPr="004E4613">
        <w:rPr>
          <w:bCs/>
        </w:rPr>
        <w:t>山西长治联盛太义掌煤业有限公司位于长治县南约</w:t>
      </w:r>
      <w:smartTag w:uri="urn:schemas-microsoft-com:office:smarttags" w:element="chmetcnv">
        <w:smartTagPr>
          <w:attr w:name="TCSC" w:val="0"/>
          <w:attr w:name="NumberType" w:val="1"/>
          <w:attr w:name="Negative" w:val="False"/>
          <w:attr w:name="HasSpace" w:val="False"/>
          <w:attr w:name="SourceValue" w:val="13"/>
          <w:attr w:name="UnitName" w:val="km"/>
        </w:smartTagPr>
        <w:r w:rsidRPr="004E4613">
          <w:rPr>
            <w:bCs/>
          </w:rPr>
          <w:t>13km</w:t>
        </w:r>
      </w:smartTag>
      <w:r w:rsidRPr="004E4613">
        <w:rPr>
          <w:bCs/>
        </w:rPr>
        <w:t>的南宋乡太义掌村，行政区划隶属南宋乡管辖。其地理坐标为东经</w:t>
      </w:r>
      <w:r w:rsidRPr="004E4613">
        <w:rPr>
          <w:bCs/>
        </w:rPr>
        <w:t>113°00′40″</w:t>
      </w:r>
      <w:r w:rsidRPr="004E4613">
        <w:rPr>
          <w:bCs/>
        </w:rPr>
        <w:t>～</w:t>
      </w:r>
      <w:r w:rsidRPr="004E4613">
        <w:rPr>
          <w:bCs/>
        </w:rPr>
        <w:t>113°02′49″</w:t>
      </w:r>
      <w:r w:rsidRPr="004E4613">
        <w:rPr>
          <w:bCs/>
        </w:rPr>
        <w:t>，北纬</w:t>
      </w:r>
      <w:r w:rsidRPr="004E4613">
        <w:rPr>
          <w:bCs/>
        </w:rPr>
        <w:t>35°54′52″</w:t>
      </w:r>
      <w:r w:rsidRPr="004E4613">
        <w:rPr>
          <w:bCs/>
        </w:rPr>
        <w:t>～</w:t>
      </w:r>
      <w:r w:rsidRPr="004E4613">
        <w:rPr>
          <w:bCs/>
        </w:rPr>
        <w:t>35°56′15″</w:t>
      </w:r>
      <w:r w:rsidRPr="004E4613">
        <w:rPr>
          <w:bCs/>
        </w:rPr>
        <w:t>。</w:t>
      </w:r>
      <w:r w:rsidRPr="004E4613">
        <w:t>本项目工业广场位于南宋乡太义掌村西</w:t>
      </w:r>
      <w:r w:rsidRPr="004E4613">
        <w:t>100m</w:t>
      </w:r>
      <w:r w:rsidRPr="004E4613">
        <w:t>。井田向西距长治</w:t>
      </w:r>
      <w:r w:rsidRPr="004E4613">
        <w:t>~</w:t>
      </w:r>
      <w:r w:rsidRPr="004E4613">
        <w:t>晋城二级公路约</w:t>
      </w:r>
      <w:smartTag w:uri="urn:schemas-microsoft-com:office:smarttags" w:element="chmetcnv">
        <w:smartTagPr>
          <w:attr w:name="TCSC" w:val="0"/>
          <w:attr w:name="NumberType" w:val="1"/>
          <w:attr w:name="Negative" w:val="False"/>
          <w:attr w:name="HasSpace" w:val="False"/>
          <w:attr w:name="SourceValue" w:val="1"/>
          <w:attr w:name="UnitName" w:val="km"/>
        </w:smartTagPr>
        <w:r w:rsidRPr="004E4613">
          <w:t>1km</w:t>
        </w:r>
      </w:smartTag>
      <w:r w:rsidRPr="004E4613">
        <w:t>，往东约</w:t>
      </w:r>
      <w:smartTag w:uri="urn:schemas-microsoft-com:office:smarttags" w:element="chmetcnv">
        <w:smartTagPr>
          <w:attr w:name="TCSC" w:val="0"/>
          <w:attr w:name="NumberType" w:val="1"/>
          <w:attr w:name="Negative" w:val="False"/>
          <w:attr w:name="HasSpace" w:val="False"/>
          <w:attr w:name="SourceValue" w:val="7"/>
          <w:attr w:name="UnitName" w:val="km"/>
        </w:smartTagPr>
        <w:r w:rsidRPr="004E4613">
          <w:t>7km</w:t>
        </w:r>
      </w:smartTag>
      <w:r w:rsidRPr="004E4613">
        <w:t>有长（治）陵（川）公路及荫﹙城﹚林（州）公路通过，距太焦铁路东田良车站约</w:t>
      </w:r>
      <w:smartTag w:uri="urn:schemas-microsoft-com:office:smarttags" w:element="chmetcnv">
        <w:smartTagPr>
          <w:attr w:name="TCSC" w:val="0"/>
          <w:attr w:name="NumberType" w:val="1"/>
          <w:attr w:name="Negative" w:val="False"/>
          <w:attr w:name="HasSpace" w:val="False"/>
          <w:attr w:name="SourceValue" w:val="20"/>
          <w:attr w:name="UnitName" w:val="km"/>
        </w:smartTagPr>
        <w:r w:rsidRPr="004E4613">
          <w:t>20km</w:t>
        </w:r>
      </w:smartTag>
      <w:r w:rsidRPr="004E4613">
        <w:t>，距王庄煤矿集运站</w:t>
      </w:r>
      <w:smartTag w:uri="urn:schemas-microsoft-com:office:smarttags" w:element="chmetcnv">
        <w:smartTagPr>
          <w:attr w:name="TCSC" w:val="0"/>
          <w:attr w:name="NumberType" w:val="1"/>
          <w:attr w:name="Negative" w:val="False"/>
          <w:attr w:name="HasSpace" w:val="False"/>
          <w:attr w:name="SourceValue" w:val="5"/>
          <w:attr w:name="UnitName" w:val="km"/>
        </w:smartTagPr>
        <w:r w:rsidRPr="004E4613">
          <w:t>5km</w:t>
        </w:r>
      </w:smartTag>
      <w:r w:rsidRPr="004E4613">
        <w:t>，交通十分方便。详见地里位置示意图</w:t>
      </w:r>
      <w:r w:rsidR="00D60468" w:rsidRPr="004E4613">
        <w:t>3.1-1</w:t>
      </w:r>
      <w:r w:rsidRPr="004E4613">
        <w:t>。</w:t>
      </w:r>
    </w:p>
    <w:p w:rsidR="002E1861" w:rsidRPr="004E4613" w:rsidRDefault="00E416C6" w:rsidP="004E4613">
      <w:pPr>
        <w:pStyle w:val="2"/>
        <w:spacing w:line="500" w:lineRule="exact"/>
        <w:ind w:firstLine="482"/>
        <w:rPr>
          <w:rFonts w:ascii="Times New Roman" w:hAnsi="Times New Roman"/>
        </w:rPr>
      </w:pPr>
      <w:bookmarkStart w:id="57" w:name="_Toc296890550"/>
      <w:bookmarkStart w:id="58" w:name="_Toc344387727"/>
      <w:bookmarkStart w:id="59" w:name="_Toc527645175"/>
      <w:r w:rsidRPr="004E4613">
        <w:rPr>
          <w:rFonts w:ascii="Times New Roman" w:hAnsi="Times New Roman"/>
        </w:rPr>
        <w:t>3</w:t>
      </w:r>
      <w:r w:rsidR="002E1861" w:rsidRPr="004E4613">
        <w:rPr>
          <w:rFonts w:ascii="Times New Roman" w:hAnsi="Times New Roman"/>
        </w:rPr>
        <w:t>.</w:t>
      </w:r>
      <w:r w:rsidR="006E2F00" w:rsidRPr="004E4613">
        <w:rPr>
          <w:rFonts w:ascii="Times New Roman" w:hAnsi="Times New Roman"/>
        </w:rPr>
        <w:t>2</w:t>
      </w:r>
      <w:r w:rsidR="002E1861" w:rsidRPr="004E4613">
        <w:rPr>
          <w:rFonts w:ascii="Times New Roman" w:hAnsi="Times New Roman"/>
        </w:rPr>
        <w:t>自然环境概况</w:t>
      </w:r>
      <w:bookmarkEnd w:id="57"/>
      <w:bookmarkEnd w:id="58"/>
      <w:bookmarkEnd w:id="59"/>
    </w:p>
    <w:p w:rsidR="000926F3" w:rsidRPr="004E4613" w:rsidRDefault="00E416C6" w:rsidP="004E4613">
      <w:pPr>
        <w:pStyle w:val="3"/>
        <w:spacing w:before="0" w:line="500" w:lineRule="exact"/>
      </w:pPr>
      <w:r w:rsidRPr="004E4613">
        <w:t>3</w:t>
      </w:r>
      <w:r w:rsidR="000926F3" w:rsidRPr="004E4613">
        <w:t>.</w:t>
      </w:r>
      <w:r w:rsidR="006E2F00" w:rsidRPr="004E4613">
        <w:t>2</w:t>
      </w:r>
      <w:r w:rsidR="000926F3" w:rsidRPr="004E4613">
        <w:t>.</w:t>
      </w:r>
      <w:r w:rsidR="006E2F00" w:rsidRPr="004E4613">
        <w:t>1</w:t>
      </w:r>
      <w:r w:rsidR="000926F3" w:rsidRPr="004E4613">
        <w:t>地形地貌</w:t>
      </w:r>
    </w:p>
    <w:p w:rsidR="00651007" w:rsidRPr="004E4613" w:rsidRDefault="00651007" w:rsidP="004E4613">
      <w:pPr>
        <w:spacing w:line="500" w:lineRule="exact"/>
        <w:rPr>
          <w:spacing w:val="4"/>
        </w:rPr>
      </w:pPr>
      <w:r w:rsidRPr="004E4613">
        <w:rPr>
          <w:spacing w:val="4"/>
        </w:rPr>
        <w:t>长治县地形总体属太行西脉和太岳东麓支脉相交的山区。地貌形态多种多样，东南部地势较高；西南部山丘交错，为间断起伏的丘陵区。中部、西北部为山前冲积平原形成的开阔平原区。全县平均海拔</w:t>
      </w:r>
      <w:smartTag w:uri="urn:schemas-microsoft-com:office:smarttags" w:element="chmetcnv">
        <w:smartTagPr>
          <w:attr w:name="TCSC" w:val="0"/>
          <w:attr w:name="NumberType" w:val="1"/>
          <w:attr w:name="Negative" w:val="False"/>
          <w:attr w:name="HasSpace" w:val="False"/>
          <w:attr w:name="SourceValue" w:val="1166"/>
          <w:attr w:name="UnitName" w:val="m"/>
        </w:smartTagPr>
        <w:r w:rsidRPr="004E4613">
          <w:rPr>
            <w:spacing w:val="4"/>
          </w:rPr>
          <w:t>1166m</w:t>
        </w:r>
      </w:smartTag>
      <w:r w:rsidRPr="004E4613">
        <w:rPr>
          <w:spacing w:val="4"/>
        </w:rPr>
        <w:t>，最高点为雄山主峰海拔</w:t>
      </w:r>
      <w:smartTag w:uri="urn:schemas-microsoft-com:office:smarttags" w:element="chmetcnv">
        <w:smartTagPr>
          <w:attr w:name="TCSC" w:val="0"/>
          <w:attr w:name="NumberType" w:val="1"/>
          <w:attr w:name="Negative" w:val="False"/>
          <w:attr w:name="HasSpace" w:val="False"/>
          <w:attr w:name="SourceValue" w:val="1419.5"/>
          <w:attr w:name="UnitName" w:val="m"/>
        </w:smartTagPr>
        <w:r w:rsidRPr="004E4613">
          <w:rPr>
            <w:spacing w:val="4"/>
          </w:rPr>
          <w:t>1419.</w:t>
        </w:r>
        <w:smartTag w:uri="urn:schemas-microsoft-com:office:smarttags" w:element="chmetcnv">
          <w:smartTagPr>
            <w:attr w:name="UnitName" w:val="m"/>
            <w:attr w:name="SourceValue" w:val="5"/>
            <w:attr w:name="HasSpace" w:val="False"/>
            <w:attr w:name="Negative" w:val="False"/>
            <w:attr w:name="NumberType" w:val="1"/>
            <w:attr w:name="TCSC" w:val="0"/>
          </w:smartTagPr>
          <w:r w:rsidRPr="004E4613">
            <w:rPr>
              <w:spacing w:val="4"/>
            </w:rPr>
            <w:t>5m</w:t>
          </w:r>
        </w:smartTag>
      </w:smartTag>
      <w:r w:rsidRPr="004E4613">
        <w:rPr>
          <w:spacing w:val="4"/>
        </w:rPr>
        <w:t>，最低点为上秦张河滩海拔</w:t>
      </w:r>
      <w:smartTag w:uri="urn:schemas-microsoft-com:office:smarttags" w:element="chmetcnv">
        <w:smartTagPr>
          <w:attr w:name="TCSC" w:val="0"/>
          <w:attr w:name="NumberType" w:val="1"/>
          <w:attr w:name="Negative" w:val="False"/>
          <w:attr w:name="HasSpace" w:val="False"/>
          <w:attr w:name="SourceValue" w:val="908"/>
          <w:attr w:name="UnitName" w:val="m"/>
        </w:smartTagPr>
        <w:r w:rsidRPr="004E4613">
          <w:rPr>
            <w:spacing w:val="4"/>
          </w:rPr>
          <w:t>908m</w:t>
        </w:r>
      </w:smartTag>
      <w:r w:rsidRPr="004E4613">
        <w:rPr>
          <w:spacing w:val="4"/>
        </w:rPr>
        <w:t>，高低相差</w:t>
      </w:r>
      <w:smartTag w:uri="urn:schemas-microsoft-com:office:smarttags" w:element="chmetcnv">
        <w:smartTagPr>
          <w:attr w:name="TCSC" w:val="0"/>
          <w:attr w:name="NumberType" w:val="1"/>
          <w:attr w:name="Negative" w:val="False"/>
          <w:attr w:name="HasSpace" w:val="False"/>
          <w:attr w:name="SourceValue" w:val="511.5"/>
          <w:attr w:name="UnitName" w:val="m"/>
        </w:smartTagPr>
        <w:r w:rsidRPr="004E4613">
          <w:rPr>
            <w:spacing w:val="4"/>
          </w:rPr>
          <w:t>511.</w:t>
        </w:r>
        <w:smartTag w:uri="urn:schemas-microsoft-com:office:smarttags" w:element="chmetcnv">
          <w:smartTagPr>
            <w:attr w:name="UnitName" w:val="m"/>
            <w:attr w:name="SourceValue" w:val="5"/>
            <w:attr w:name="HasSpace" w:val="False"/>
            <w:attr w:name="Negative" w:val="False"/>
            <w:attr w:name="NumberType" w:val="1"/>
            <w:attr w:name="TCSC" w:val="0"/>
          </w:smartTagPr>
          <w:r w:rsidRPr="004E4613">
            <w:rPr>
              <w:spacing w:val="4"/>
            </w:rPr>
            <w:t>5m</w:t>
          </w:r>
        </w:smartTag>
      </w:smartTag>
      <w:r w:rsidRPr="004E4613">
        <w:rPr>
          <w:spacing w:val="4"/>
        </w:rPr>
        <w:t>。全县地貌主要分为土石山区、丘陵区、平原区三种类型。</w:t>
      </w:r>
    </w:p>
    <w:p w:rsidR="000926F3" w:rsidRPr="004E4613" w:rsidRDefault="00EA3098" w:rsidP="004E4613">
      <w:pPr>
        <w:spacing w:line="500" w:lineRule="exact"/>
      </w:pPr>
      <w:r w:rsidRPr="004E4613">
        <w:t>太义掌煤业井田地处太行山南段，属中山区，地势总体上中部高，南北部低，东部较西部低，</w:t>
      </w:r>
      <w:r w:rsidRPr="004E4613">
        <w:rPr>
          <w:bCs/>
        </w:rPr>
        <w:t>最高点位于井田西中部的山梁</w:t>
      </w:r>
      <w:r w:rsidRPr="004E4613">
        <w:t>，海拔为</w:t>
      </w:r>
      <w:r w:rsidRPr="004E4613">
        <w:t>+</w:t>
      </w:r>
      <w:smartTag w:uri="urn:schemas-microsoft-com:office:smarttags" w:element="chmetcnv">
        <w:smartTagPr>
          <w:attr w:name="UnitName" w:val="m"/>
          <w:attr w:name="SourceValue" w:val="1242.1"/>
          <w:attr w:name="HasSpace" w:val="False"/>
          <w:attr w:name="Negative" w:val="False"/>
          <w:attr w:name="NumberType" w:val="1"/>
          <w:attr w:name="TCSC" w:val="0"/>
        </w:smartTagPr>
        <w:r w:rsidRPr="004E4613">
          <w:t>1242.10m</w:t>
        </w:r>
      </w:smartTag>
      <w:r w:rsidRPr="004E4613">
        <w:t>，最低点位于井田北东边缘，海拔为</w:t>
      </w:r>
      <w:r w:rsidRPr="004E4613">
        <w:t>+</w:t>
      </w:r>
      <w:smartTag w:uri="urn:schemas-microsoft-com:office:smarttags" w:element="chmetcnv">
        <w:smartTagPr>
          <w:attr w:name="UnitName" w:val="m"/>
          <w:attr w:name="SourceValue" w:val="1050"/>
          <w:attr w:name="HasSpace" w:val="False"/>
          <w:attr w:name="Negative" w:val="False"/>
          <w:attr w:name="NumberType" w:val="1"/>
          <w:attr w:name="TCSC" w:val="0"/>
        </w:smartTagPr>
        <w:r w:rsidRPr="004E4613">
          <w:t>1050m</w:t>
        </w:r>
      </w:smartTag>
      <w:r w:rsidRPr="004E4613">
        <w:t>，相对高差</w:t>
      </w:r>
      <w:smartTag w:uri="urn:schemas-microsoft-com:office:smarttags" w:element="chmetcnv">
        <w:smartTagPr>
          <w:attr w:name="UnitName" w:val="m"/>
          <w:attr w:name="SourceValue" w:val="192.1"/>
          <w:attr w:name="HasSpace" w:val="False"/>
          <w:attr w:name="Negative" w:val="False"/>
          <w:attr w:name="NumberType" w:val="1"/>
          <w:attr w:name="TCSC" w:val="0"/>
        </w:smartTagPr>
        <w:r w:rsidRPr="004E4613">
          <w:t>192.10m</w:t>
        </w:r>
      </w:smartTag>
      <w:r w:rsidRPr="004E4613">
        <w:t>。</w:t>
      </w:r>
    </w:p>
    <w:p w:rsidR="000A336C" w:rsidRPr="004E4613" w:rsidRDefault="000A336C" w:rsidP="004E4613">
      <w:pPr>
        <w:pStyle w:val="3"/>
        <w:spacing w:before="0" w:line="500" w:lineRule="exact"/>
      </w:pPr>
      <w:r w:rsidRPr="004E4613">
        <w:t>3.2.</w:t>
      </w:r>
      <w:r w:rsidR="00802517" w:rsidRPr="004E4613">
        <w:t>2</w:t>
      </w:r>
      <w:r w:rsidRPr="004E4613">
        <w:t>气候气象</w:t>
      </w:r>
      <w:r w:rsidR="0093087B" w:rsidRPr="004E4613">
        <w:t>及地震</w:t>
      </w:r>
    </w:p>
    <w:p w:rsidR="00EA3098" w:rsidRPr="004E4613" w:rsidRDefault="00EA3098" w:rsidP="004E4613">
      <w:pPr>
        <w:spacing w:line="500" w:lineRule="exact"/>
        <w:ind w:firstLineChars="200" w:firstLine="480"/>
      </w:pPr>
      <w:r w:rsidRPr="004E4613">
        <w:t>本区属暖温带大陆性季风型气候，四季分明，春季干燥多风，夏季炎热多雨，秋季天高气爽，</w:t>
      </w:r>
      <w:r w:rsidRPr="004E4613">
        <w:rPr>
          <w:bCs/>
        </w:rPr>
        <w:t>冬季寒冷少雪</w:t>
      </w:r>
      <w:r w:rsidRPr="004E4613">
        <w:t>。多年年平均气温</w:t>
      </w:r>
      <w:r w:rsidRPr="004E4613">
        <w:t>9.7</w:t>
      </w:r>
      <w:r w:rsidRPr="004E4613">
        <w:rPr>
          <w:rFonts w:ascii="宋体" w:hAnsi="宋体" w:cs="宋体" w:hint="eastAsia"/>
        </w:rPr>
        <w:t>℃</w:t>
      </w:r>
      <w:r w:rsidRPr="004E4613">
        <w:t>，极端最高气温为</w:t>
      </w:r>
      <w:r w:rsidRPr="004E4613">
        <w:t>37.3</w:t>
      </w:r>
      <w:r w:rsidRPr="004E4613">
        <w:rPr>
          <w:rFonts w:ascii="宋体" w:hAnsi="宋体" w:cs="宋体" w:hint="eastAsia"/>
        </w:rPr>
        <w:t>℃</w:t>
      </w:r>
      <w:r w:rsidRPr="004E4613">
        <w:t>（</w:t>
      </w:r>
      <w:r w:rsidRPr="004E4613">
        <w:t>1978.6.30</w:t>
      </w:r>
      <w:r w:rsidRPr="004E4613">
        <w:t>），极端最低气温为</w:t>
      </w:r>
      <w:r w:rsidRPr="004E4613">
        <w:t>-22.2</w:t>
      </w:r>
      <w:r w:rsidRPr="004E4613">
        <w:rPr>
          <w:rFonts w:ascii="宋体" w:hAnsi="宋体" w:cs="宋体" w:hint="eastAsia"/>
        </w:rPr>
        <w:t>℃</w:t>
      </w:r>
      <w:r w:rsidRPr="004E4613">
        <w:t>（</w:t>
      </w:r>
      <w:r w:rsidRPr="004E4613">
        <w:t>1984.12.24</w:t>
      </w:r>
      <w:r w:rsidRPr="004E4613">
        <w:t>）。年平均降水量为</w:t>
      </w:r>
      <w:r w:rsidRPr="004E4613">
        <w:t>549.5mm</w:t>
      </w:r>
      <w:r w:rsidRPr="004E4613">
        <w:t>，大部集中在</w:t>
      </w:r>
      <w:r w:rsidRPr="004E4613">
        <w:t>7</w:t>
      </w:r>
      <w:r w:rsidRPr="004E4613">
        <w:t>、</w:t>
      </w:r>
      <w:r w:rsidRPr="004E4613">
        <w:t>8</w:t>
      </w:r>
      <w:r w:rsidRPr="004E4613">
        <w:t>、</w:t>
      </w:r>
      <w:r w:rsidRPr="004E4613">
        <w:t>9</w:t>
      </w:r>
      <w:r w:rsidRPr="004E4613">
        <w:t>三个月内，且多暴雨，春冬干旱，最大月降水量为</w:t>
      </w:r>
      <w:r w:rsidRPr="004E4613">
        <w:t>192.6mm</w:t>
      </w:r>
      <w:r w:rsidRPr="004E4613">
        <w:t>，</w:t>
      </w:r>
      <w:r w:rsidRPr="004E4613">
        <w:lastRenderedPageBreak/>
        <w:t>无霜期</w:t>
      </w:r>
      <w:r w:rsidRPr="004E4613">
        <w:t>180.1</w:t>
      </w:r>
      <w:r w:rsidRPr="004E4613">
        <w:t>天，平均初霜期在</w:t>
      </w:r>
      <w:r w:rsidRPr="004E4613">
        <w:t>10</w:t>
      </w:r>
      <w:r w:rsidRPr="004E4613">
        <w:t>月</w:t>
      </w:r>
      <w:r w:rsidRPr="004E4613">
        <w:t>12</w:t>
      </w:r>
      <w:r w:rsidRPr="004E4613">
        <w:t>日，终霜期为</w:t>
      </w:r>
      <w:r w:rsidRPr="004E4613">
        <w:t>5</w:t>
      </w:r>
      <w:r w:rsidRPr="004E4613">
        <w:t>月</w:t>
      </w:r>
      <w:r w:rsidRPr="004E4613">
        <w:t>3</w:t>
      </w:r>
      <w:r w:rsidRPr="004E4613">
        <w:t>日。平川区终霜日一般在</w:t>
      </w:r>
      <w:r w:rsidRPr="004E4613">
        <w:t>4</w:t>
      </w:r>
      <w:r w:rsidRPr="004E4613">
        <w:t>月</w:t>
      </w:r>
      <w:r w:rsidRPr="004E4613">
        <w:t>2</w:t>
      </w:r>
      <w:r w:rsidRPr="004E4613">
        <w:t>日左右，无霜期一般为</w:t>
      </w:r>
      <w:r w:rsidRPr="004E4613">
        <w:t>207</w:t>
      </w:r>
      <w:r w:rsidRPr="004E4613">
        <w:t>天，无霜期时间由西北向东南、有高到低逐渐缩短，东南部山区一般为</w:t>
      </w:r>
      <w:r w:rsidRPr="004E4613">
        <w:t>170</w:t>
      </w:r>
      <w:r w:rsidRPr="004E4613">
        <w:t>天左右。年平均蒸发量为</w:t>
      </w:r>
      <w:smartTag w:uri="urn:schemas-microsoft-com:office:smarttags" w:element="chmetcnv">
        <w:smartTagPr>
          <w:attr w:name="UnitName" w:val="mm"/>
          <w:attr w:name="SourceValue" w:val="1550"/>
          <w:attr w:name="HasSpace" w:val="False"/>
          <w:attr w:name="Negative" w:val="False"/>
          <w:attr w:name="NumberType" w:val="1"/>
          <w:attr w:name="TCSC" w:val="0"/>
        </w:smartTagPr>
        <w:r w:rsidRPr="004E4613">
          <w:t>1550mm</w:t>
        </w:r>
      </w:smartTag>
      <w:r w:rsidRPr="004E4613">
        <w:t>，最大月蒸发量为每年</w:t>
      </w:r>
      <w:r w:rsidRPr="004E4613">
        <w:t>5—6</w:t>
      </w:r>
      <w:r w:rsidRPr="004E4613">
        <w:t>月间，达</w:t>
      </w:r>
      <w:r w:rsidRPr="004E4613">
        <w:t>210—</w:t>
      </w:r>
      <w:smartTag w:uri="urn:schemas-microsoft-com:office:smarttags" w:element="chmetcnv">
        <w:smartTagPr>
          <w:attr w:name="UnitName" w:val="mm"/>
          <w:attr w:name="SourceValue" w:val="360"/>
          <w:attr w:name="HasSpace" w:val="False"/>
          <w:attr w:name="Negative" w:val="False"/>
          <w:attr w:name="NumberType" w:val="1"/>
          <w:attr w:name="TCSC" w:val="0"/>
        </w:smartTagPr>
        <w:r w:rsidRPr="004E4613">
          <w:t>360mm</w:t>
        </w:r>
      </w:smartTag>
      <w:r w:rsidRPr="004E4613">
        <w:t>，最小为</w:t>
      </w:r>
      <w:r w:rsidRPr="004E4613">
        <w:t>12—1</w:t>
      </w:r>
      <w:r w:rsidRPr="004E4613">
        <w:t>月间达</w:t>
      </w:r>
      <w:r w:rsidRPr="004E4613">
        <w:t>25—</w:t>
      </w:r>
      <w:smartTag w:uri="urn:schemas-microsoft-com:office:smarttags" w:element="chmetcnv">
        <w:smartTagPr>
          <w:attr w:name="UnitName" w:val="mm"/>
          <w:attr w:name="SourceValue" w:val="50"/>
          <w:attr w:name="HasSpace" w:val="False"/>
          <w:attr w:name="Negative" w:val="False"/>
          <w:attr w:name="NumberType" w:val="1"/>
          <w:attr w:name="TCSC" w:val="0"/>
        </w:smartTagPr>
        <w:r w:rsidRPr="004E4613">
          <w:t>50mm</w:t>
        </w:r>
      </w:smartTag>
      <w:r w:rsidRPr="004E4613">
        <w:t>。</w:t>
      </w:r>
      <w:r w:rsidRPr="004E4613">
        <w:t>4—6</w:t>
      </w:r>
      <w:r w:rsidRPr="004E4613">
        <w:t>月份为多风季节，多西南风，</w:t>
      </w:r>
      <w:r w:rsidRPr="004E4613">
        <w:t>12</w:t>
      </w:r>
      <w:r w:rsidRPr="004E4613">
        <w:t>月份多西北风。最大风速为</w:t>
      </w:r>
      <w:smartTag w:uri="urn:schemas-microsoft-com:office:smarttags" w:element="chmetcnv">
        <w:smartTagPr>
          <w:attr w:name="UnitName" w:val="m"/>
          <w:attr w:name="SourceValue" w:val="14"/>
          <w:attr w:name="HasSpace" w:val="False"/>
          <w:attr w:name="Negative" w:val="False"/>
          <w:attr w:name="NumberType" w:val="1"/>
          <w:attr w:name="TCSC" w:val="0"/>
        </w:smartTagPr>
        <w:r w:rsidRPr="004E4613">
          <w:t>14m</w:t>
        </w:r>
      </w:smartTag>
      <w:r w:rsidRPr="004E4613">
        <w:t>/s</w:t>
      </w:r>
      <w:r w:rsidRPr="004E4613">
        <w:t>，一般为</w:t>
      </w:r>
      <w:r w:rsidRPr="004E4613">
        <w:t>6—</w:t>
      </w:r>
      <w:smartTag w:uri="urn:schemas-microsoft-com:office:smarttags" w:element="chmetcnv">
        <w:smartTagPr>
          <w:attr w:name="UnitName" w:val="m"/>
          <w:attr w:name="SourceValue" w:val="8"/>
          <w:attr w:name="HasSpace" w:val="False"/>
          <w:attr w:name="Negative" w:val="False"/>
          <w:attr w:name="NumberType" w:val="1"/>
          <w:attr w:name="TCSC" w:val="0"/>
        </w:smartTagPr>
        <w:r w:rsidRPr="004E4613">
          <w:t>8m</w:t>
        </w:r>
      </w:smartTag>
      <w:r w:rsidRPr="004E4613">
        <w:t>/s</w:t>
      </w:r>
      <w:r w:rsidRPr="004E4613">
        <w:t>。出现</w:t>
      </w:r>
      <w:r w:rsidRPr="004E4613">
        <w:t>8</w:t>
      </w:r>
      <w:r w:rsidRPr="004E4613">
        <w:t>级以上大风日数年平均</w:t>
      </w:r>
      <w:r w:rsidRPr="004E4613">
        <w:t>8</w:t>
      </w:r>
      <w:r w:rsidRPr="004E4613">
        <w:t>天左右，最多的达</w:t>
      </w:r>
      <w:r w:rsidRPr="004E4613">
        <w:t>13</w:t>
      </w:r>
      <w:r w:rsidRPr="004E4613">
        <w:t>天。</w:t>
      </w:r>
    </w:p>
    <w:p w:rsidR="000A336C" w:rsidRPr="004E4613" w:rsidRDefault="00EA3098" w:rsidP="004E4613">
      <w:pPr>
        <w:spacing w:line="500" w:lineRule="exact"/>
      </w:pPr>
      <w:r w:rsidRPr="004E4613">
        <w:t>据</w:t>
      </w:r>
      <w:r w:rsidRPr="004E4613">
        <w:t>2010</w:t>
      </w:r>
      <w:r w:rsidRPr="004E4613">
        <w:rPr>
          <w:bCs/>
        </w:rPr>
        <w:t>年中华人民共和国国家标准</w:t>
      </w:r>
      <w:r w:rsidRPr="004E4613">
        <w:t>《建筑抗震设计规范》（</w:t>
      </w:r>
      <w:r w:rsidRPr="004E4613">
        <w:t>GB50011-2010</w:t>
      </w:r>
      <w:r w:rsidRPr="004E4613">
        <w:t>），本区抗震设防烈度为</w:t>
      </w:r>
      <w:r w:rsidRPr="004E4613">
        <w:t>7</w:t>
      </w:r>
      <w:r w:rsidRPr="004E4613">
        <w:t>度区，设计基本地震加速度值为</w:t>
      </w:r>
      <w:r w:rsidRPr="004E4613">
        <w:t>0.10g</w:t>
      </w:r>
      <w:r w:rsidRPr="004E4613">
        <w:t>。</w:t>
      </w:r>
    </w:p>
    <w:p w:rsidR="00802517" w:rsidRPr="004E4613" w:rsidRDefault="00802517" w:rsidP="004E4613">
      <w:pPr>
        <w:pStyle w:val="3"/>
        <w:spacing w:before="0" w:line="500" w:lineRule="exact"/>
      </w:pPr>
      <w:r w:rsidRPr="004E4613">
        <w:t>3.2.3</w:t>
      </w:r>
      <w:r w:rsidRPr="004E4613">
        <w:t>河流水系</w:t>
      </w:r>
    </w:p>
    <w:p w:rsidR="005E4CB5" w:rsidRPr="004E4613" w:rsidRDefault="005E4CB5" w:rsidP="004E4613">
      <w:pPr>
        <w:pStyle w:val="af9"/>
        <w:spacing w:line="500" w:lineRule="exact"/>
        <w:ind w:right="29" w:firstLine="461"/>
        <w:rPr>
          <w:color w:val="000000"/>
        </w:rPr>
      </w:pPr>
      <w:r w:rsidRPr="004E4613">
        <w:rPr>
          <w:color w:val="000000"/>
          <w:szCs w:val="28"/>
        </w:rPr>
        <w:t>本区属海河流域漳河水系。</w:t>
      </w:r>
      <w:r w:rsidRPr="004E4613">
        <w:rPr>
          <w:color w:val="000000"/>
        </w:rPr>
        <w:t>区内主要河流是浊漳河，浊漳河分南、西、北三源。南源发源于长子县发鸠山，长</w:t>
      </w:r>
      <w:smartTag w:uri="urn:schemas-microsoft-com:office:smarttags" w:element="chmetcnv">
        <w:smartTagPr>
          <w:attr w:name="TCSC" w:val="0"/>
          <w:attr w:name="NumberType" w:val="1"/>
          <w:attr w:name="Negative" w:val="False"/>
          <w:attr w:name="HasSpace" w:val="False"/>
          <w:attr w:name="SourceValue" w:val="133.5"/>
          <w:attr w:name="UnitName" w:val="km"/>
        </w:smartTagPr>
        <w:r w:rsidRPr="004E4613">
          <w:rPr>
            <w:color w:val="000000"/>
          </w:rPr>
          <w:t>133.50Km</w:t>
        </w:r>
      </w:smartTag>
      <w:r w:rsidRPr="004E4613">
        <w:rPr>
          <w:color w:val="000000"/>
        </w:rPr>
        <w:t>；西源发源于沁县的漳源村，长</w:t>
      </w:r>
      <w:smartTag w:uri="urn:schemas-microsoft-com:office:smarttags" w:element="chmetcnv">
        <w:smartTagPr>
          <w:attr w:name="TCSC" w:val="0"/>
          <w:attr w:name="NumberType" w:val="1"/>
          <w:attr w:name="Negative" w:val="False"/>
          <w:attr w:name="HasSpace" w:val="False"/>
          <w:attr w:name="SourceValue" w:val="81.4"/>
          <w:attr w:name="UnitName" w:val="km"/>
        </w:smartTagPr>
        <w:r w:rsidRPr="004E4613">
          <w:rPr>
            <w:color w:val="000000"/>
          </w:rPr>
          <w:t>81.40Km</w:t>
        </w:r>
      </w:smartTag>
      <w:r w:rsidRPr="004E4613">
        <w:rPr>
          <w:color w:val="000000"/>
        </w:rPr>
        <w:t>；北源发源于榆社县柳树沟，长</w:t>
      </w:r>
      <w:smartTag w:uri="urn:schemas-microsoft-com:office:smarttags" w:element="chmetcnv">
        <w:smartTagPr>
          <w:attr w:name="TCSC" w:val="0"/>
          <w:attr w:name="NumberType" w:val="1"/>
          <w:attr w:name="Negative" w:val="False"/>
          <w:attr w:name="HasSpace" w:val="False"/>
          <w:attr w:name="SourceValue" w:val="129.8"/>
          <w:attr w:name="UnitName" w:val="km"/>
        </w:smartTagPr>
        <w:r w:rsidRPr="004E4613">
          <w:rPr>
            <w:color w:val="000000"/>
          </w:rPr>
          <w:t>129.80Km</w:t>
        </w:r>
      </w:smartTag>
      <w:r w:rsidRPr="004E4613">
        <w:rPr>
          <w:color w:val="000000"/>
        </w:rPr>
        <w:t>。南源和西源在襄垣县甘村附近汇合后又与北源在襄垣县合口村汇合，汇合后称浊漳河，在平顺县下马塔以东进入河南省，在山西境内河段长</w:t>
      </w:r>
      <w:smartTag w:uri="urn:schemas-microsoft-com:office:smarttags" w:element="chmetcnv">
        <w:smartTagPr>
          <w:attr w:name="TCSC" w:val="0"/>
          <w:attr w:name="NumberType" w:val="1"/>
          <w:attr w:name="Negative" w:val="False"/>
          <w:attr w:name="HasSpace" w:val="False"/>
          <w:attr w:name="SourceValue" w:val="231"/>
          <w:attr w:name="UnitName" w:val="km"/>
        </w:smartTagPr>
        <w:r w:rsidRPr="004E4613">
          <w:rPr>
            <w:color w:val="000000"/>
          </w:rPr>
          <w:t>231Km</w:t>
        </w:r>
      </w:smartTag>
      <w:r w:rsidRPr="004E4613">
        <w:rPr>
          <w:color w:val="000000"/>
        </w:rPr>
        <w:t>，流域面积</w:t>
      </w:r>
      <w:smartTag w:uri="urn:schemas-microsoft-com:office:smarttags" w:element="chmetcnv">
        <w:smartTagPr>
          <w:attr w:name="TCSC" w:val="0"/>
          <w:attr w:name="NumberType" w:val="1"/>
          <w:attr w:name="Negative" w:val="False"/>
          <w:attr w:name="HasSpace" w:val="False"/>
          <w:attr w:name="SourceValue" w:val="11311"/>
          <w:attr w:name="UnitName" w:val="km"/>
        </w:smartTagPr>
        <w:r w:rsidRPr="004E4613">
          <w:rPr>
            <w:color w:val="000000"/>
          </w:rPr>
          <w:t>11311Km</w:t>
        </w:r>
      </w:smartTag>
      <w:r w:rsidRPr="004E4613">
        <w:rPr>
          <w:color w:val="000000"/>
          <w:vertAlign w:val="superscript"/>
        </w:rPr>
        <w:t>2</w:t>
      </w:r>
      <w:r w:rsidRPr="004E4613">
        <w:rPr>
          <w:color w:val="000000"/>
        </w:rPr>
        <w:t>，年迳流量</w:t>
      </w:r>
      <w:r w:rsidRPr="004E4613">
        <w:rPr>
          <w:color w:val="000000"/>
        </w:rPr>
        <w:t>6.35×</w:t>
      </w:r>
      <w:smartTag w:uri="urn:schemas-microsoft-com:office:smarttags" w:element="chmetcnv">
        <w:smartTagPr>
          <w:attr w:name="TCSC" w:val="0"/>
          <w:attr w:name="NumberType" w:val="1"/>
          <w:attr w:name="Negative" w:val="False"/>
          <w:attr w:name="HasSpace" w:val="False"/>
          <w:attr w:name="SourceValue" w:val="108"/>
          <w:attr w:name="UnitName" w:val="m3"/>
        </w:smartTagPr>
        <w:r w:rsidRPr="004E4613">
          <w:rPr>
            <w:color w:val="000000"/>
          </w:rPr>
          <w:t>10</w:t>
        </w:r>
        <w:r w:rsidRPr="004E4613">
          <w:rPr>
            <w:color w:val="000000"/>
            <w:vertAlign w:val="superscript"/>
          </w:rPr>
          <w:t>8</w:t>
        </w:r>
        <w:r w:rsidRPr="004E4613">
          <w:rPr>
            <w:color w:val="000000"/>
          </w:rPr>
          <w:t>m</w:t>
        </w:r>
        <w:r w:rsidRPr="004E4613">
          <w:rPr>
            <w:color w:val="000000"/>
            <w:vertAlign w:val="superscript"/>
          </w:rPr>
          <w:t>3</w:t>
        </w:r>
      </w:smartTag>
      <w:r w:rsidRPr="004E4613">
        <w:rPr>
          <w:color w:val="000000"/>
        </w:rPr>
        <w:t>。</w:t>
      </w:r>
    </w:p>
    <w:p w:rsidR="00802517" w:rsidRPr="004E4613" w:rsidRDefault="005E4CB5" w:rsidP="004E4613">
      <w:pPr>
        <w:spacing w:line="500" w:lineRule="exact"/>
      </w:pPr>
      <w:r w:rsidRPr="004E4613">
        <w:rPr>
          <w:color w:val="000000"/>
        </w:rPr>
        <w:t>本井田属海河流域漳河水系浊漳河支流淘清河，地表水多为季节性洪流，由南向北经北宋水库在荫城北汇入陶清河主流。该河流属季节性河流，旱季干沽，雨季有洪水流过。</w:t>
      </w:r>
    </w:p>
    <w:p w:rsidR="00802517" w:rsidRPr="004E4613" w:rsidRDefault="00802517" w:rsidP="004E4613">
      <w:pPr>
        <w:spacing w:line="500" w:lineRule="exact"/>
      </w:pPr>
      <w:r w:rsidRPr="004E4613">
        <w:t>项目区河流水系见图</w:t>
      </w:r>
      <w:r w:rsidR="00651007" w:rsidRPr="004E4613">
        <w:t>3.2-1</w:t>
      </w:r>
      <w:r w:rsidRPr="004E4613">
        <w:t>。</w:t>
      </w:r>
    </w:p>
    <w:p w:rsidR="00802517" w:rsidRPr="004E4613" w:rsidRDefault="00802517" w:rsidP="004E4613">
      <w:pPr>
        <w:pStyle w:val="3"/>
        <w:spacing w:before="0" w:line="500" w:lineRule="exact"/>
      </w:pPr>
      <w:r w:rsidRPr="004E4613">
        <w:t>3.2.4</w:t>
      </w:r>
      <w:r w:rsidR="00651007" w:rsidRPr="004E4613">
        <w:t>区域地质</w:t>
      </w:r>
      <w:r w:rsidR="00AC5845" w:rsidRPr="004E4613">
        <w:t>构造</w:t>
      </w:r>
    </w:p>
    <w:p w:rsidR="00027A65" w:rsidRPr="004E4613" w:rsidRDefault="00AC5845" w:rsidP="004E4613">
      <w:pPr>
        <w:spacing w:line="500" w:lineRule="exact"/>
        <w:rPr>
          <w:color w:val="000000"/>
          <w:szCs w:val="28"/>
        </w:rPr>
      </w:pPr>
      <w:r w:rsidRPr="004E4613">
        <w:rPr>
          <w:color w:val="000000"/>
          <w:szCs w:val="28"/>
        </w:rPr>
        <w:t>山西省位处华北地层大区的中央部位，全部属于华北地层大区晋冀鲁豫地层区。根据《山西省岩石地层》区划图，山西的主体部分属山西地层分区，东北部属燕辽地层分区，西南端属豫陕地层分区，西部边缘地带属鄂尔多斯地层分区，北部边缘地带属阴山地层分区。本区属于山西地层分区太行山南段地层小区。</w:t>
      </w:r>
    </w:p>
    <w:p w:rsidR="00AC5845" w:rsidRPr="004E4613" w:rsidRDefault="00AC5845" w:rsidP="004E4613">
      <w:pPr>
        <w:spacing w:line="500" w:lineRule="exact"/>
        <w:rPr>
          <w:color w:val="000000"/>
          <w:szCs w:val="28"/>
        </w:rPr>
      </w:pPr>
      <w:r w:rsidRPr="004E4613">
        <w:rPr>
          <w:color w:val="000000"/>
          <w:szCs w:val="28"/>
        </w:rPr>
        <w:t>井田位于山西沁水煤田东南部，晋城国家规划矿区高平西区北部和东区北部的结合处。区域地层总体走向北北东，倾向北西，由东北向西南依次出露奥陶系、石炭系、二叠系的地层，第四系松散沉积物广泛覆盖于各时代地层之上。</w:t>
      </w:r>
    </w:p>
    <w:p w:rsidR="00AC5845" w:rsidRPr="004E4613" w:rsidRDefault="00AC5845" w:rsidP="004E4613">
      <w:pPr>
        <w:spacing w:line="500" w:lineRule="exact"/>
        <w:rPr>
          <w:szCs w:val="28"/>
        </w:rPr>
      </w:pPr>
      <w:r w:rsidRPr="004E4613">
        <w:t>根据山西构造单元区划图，本区属山西台隆，西北部与鄂尔多斯台坳相邻；东南部以太行山断裂带为界；与冀鲁豫台坳相邻东北部以唐河断裂带与燕山裂陷带毗</w:t>
      </w:r>
      <w:r w:rsidRPr="004E4613">
        <w:lastRenderedPageBreak/>
        <w:t>邻，西南延伸到河南省境内。本区属晋东南坳褶带，位于</w:t>
      </w:r>
      <w:r w:rsidRPr="004E4613">
        <w:rPr>
          <w:szCs w:val="28"/>
        </w:rPr>
        <w:t>沁水块坳的东翼的晋获褶断带，区域构造总体形态为单斜构造。晋获褶断带由西八义背斜、</w:t>
      </w:r>
      <w:r w:rsidRPr="004E4613">
        <w:rPr>
          <w:color w:val="000000"/>
          <w:szCs w:val="28"/>
        </w:rPr>
        <w:t>太义掌</w:t>
      </w:r>
      <w:r w:rsidRPr="004E4613">
        <w:rPr>
          <w:szCs w:val="28"/>
        </w:rPr>
        <w:t>背斜、赵村向斜、</w:t>
      </w:r>
      <w:r w:rsidRPr="004E4613">
        <w:rPr>
          <w:color w:val="000000"/>
          <w:szCs w:val="28"/>
        </w:rPr>
        <w:t>高平断层等</w:t>
      </w:r>
      <w:r w:rsidRPr="004E4613">
        <w:rPr>
          <w:szCs w:val="28"/>
        </w:rPr>
        <w:t>一系列表现为北北东向的背斜、向斜及断层组成，主构造带跨度约</w:t>
      </w:r>
      <w:r w:rsidRPr="004E4613">
        <w:rPr>
          <w:szCs w:val="28"/>
        </w:rPr>
        <w:t>4Km</w:t>
      </w:r>
      <w:r w:rsidRPr="004E4613">
        <w:rPr>
          <w:szCs w:val="28"/>
        </w:rPr>
        <w:t>。本井田位于</w:t>
      </w:r>
      <w:r w:rsidRPr="004E4613">
        <w:rPr>
          <w:color w:val="000000"/>
          <w:szCs w:val="28"/>
        </w:rPr>
        <w:t>高平断层的东部。太义掌</w:t>
      </w:r>
      <w:r w:rsidRPr="004E4613">
        <w:rPr>
          <w:szCs w:val="28"/>
        </w:rPr>
        <w:t>背斜从井田中部通过，赵村向斜由井田外东侧穿过。</w:t>
      </w:r>
    </w:p>
    <w:p w:rsidR="00201191" w:rsidRPr="004E4613" w:rsidRDefault="00201191" w:rsidP="004E4613">
      <w:pPr>
        <w:pStyle w:val="3"/>
        <w:spacing w:before="0" w:line="500" w:lineRule="exact"/>
      </w:pPr>
      <w:r w:rsidRPr="004E4613">
        <w:t>3.2.5</w:t>
      </w:r>
      <w:r w:rsidRPr="004E4613">
        <w:t>井田地质特征</w:t>
      </w:r>
    </w:p>
    <w:p w:rsidR="00201191" w:rsidRPr="004E4613" w:rsidRDefault="00201191" w:rsidP="004E4613">
      <w:pPr>
        <w:spacing w:line="500" w:lineRule="exact"/>
        <w:rPr>
          <w:rFonts w:eastAsiaTheme="minorEastAsia"/>
          <w:b/>
        </w:rPr>
      </w:pPr>
      <w:r w:rsidRPr="004E4613">
        <w:rPr>
          <w:rFonts w:eastAsiaTheme="minorEastAsia"/>
          <w:b/>
        </w:rPr>
        <w:t>3.2.5.1</w:t>
      </w:r>
      <w:r w:rsidRPr="004E4613">
        <w:rPr>
          <w:rFonts w:eastAsiaTheme="minorEastAsia"/>
          <w:b/>
        </w:rPr>
        <w:t>井田地层</w:t>
      </w:r>
    </w:p>
    <w:p w:rsidR="00201191" w:rsidRPr="004E4613" w:rsidRDefault="00201191" w:rsidP="004E4613">
      <w:pPr>
        <w:pStyle w:val="24"/>
        <w:snapToGrid/>
        <w:spacing w:line="500" w:lineRule="exact"/>
        <w:ind w:firstLineChars="200" w:firstLine="480"/>
        <w:rPr>
          <w:rFonts w:eastAsiaTheme="minorEastAsia"/>
        </w:rPr>
      </w:pPr>
      <w:r w:rsidRPr="004E4613">
        <w:rPr>
          <w:rFonts w:eastAsiaTheme="minorEastAsia"/>
        </w:rPr>
        <w:t>本井田处于沁水煤田中段东缘，晋东南坳褶带和武（乡）</w:t>
      </w:r>
      <w:r w:rsidRPr="004E4613">
        <w:rPr>
          <w:rFonts w:eastAsiaTheme="minorEastAsia"/>
        </w:rPr>
        <w:t>—</w:t>
      </w:r>
      <w:r w:rsidRPr="004E4613">
        <w:rPr>
          <w:rFonts w:eastAsiaTheme="minorEastAsia"/>
        </w:rPr>
        <w:t>阳（城）凹褶带之间，属晋城国家规划矿区高平西区北部和东区北部的结合处。</w:t>
      </w:r>
    </w:p>
    <w:p w:rsidR="00201191" w:rsidRPr="004E4613" w:rsidRDefault="00201191" w:rsidP="004E4613">
      <w:pPr>
        <w:spacing w:line="500" w:lineRule="exact"/>
        <w:ind w:firstLineChars="200" w:firstLine="480"/>
        <w:rPr>
          <w:rFonts w:eastAsiaTheme="minorEastAsia"/>
        </w:rPr>
      </w:pPr>
      <w:r w:rsidRPr="004E4613">
        <w:rPr>
          <w:rFonts w:eastAsiaTheme="minorEastAsia"/>
        </w:rPr>
        <w:t>井田北部多为第四系黄土覆盖，南部出露有二叠系下统山西组、下石盒子组、二叠系上统上石盒子组地层。</w:t>
      </w:r>
    </w:p>
    <w:p w:rsidR="00201191" w:rsidRPr="004E4613" w:rsidRDefault="00201191" w:rsidP="004E4613">
      <w:pPr>
        <w:spacing w:line="500" w:lineRule="exact"/>
        <w:ind w:firstLineChars="200" w:firstLine="480"/>
        <w:rPr>
          <w:rFonts w:eastAsiaTheme="minorEastAsia"/>
        </w:rPr>
      </w:pPr>
      <w:r w:rsidRPr="004E4613">
        <w:rPr>
          <w:rFonts w:eastAsiaTheme="minorEastAsia"/>
        </w:rPr>
        <w:t>井田内地层由老至新叙述如下：</w:t>
      </w:r>
    </w:p>
    <w:p w:rsidR="00201191" w:rsidRPr="004E4613" w:rsidRDefault="00201191" w:rsidP="004E4613">
      <w:pPr>
        <w:pStyle w:val="24"/>
        <w:snapToGrid/>
        <w:spacing w:line="500" w:lineRule="exact"/>
        <w:ind w:firstLineChars="200" w:firstLine="480"/>
        <w:rPr>
          <w:rFonts w:eastAsiaTheme="minorEastAsia"/>
        </w:rPr>
      </w:pPr>
      <w:r w:rsidRPr="004E4613">
        <w:rPr>
          <w:rFonts w:eastAsiaTheme="minorEastAsia"/>
        </w:rPr>
        <w:t>1</w:t>
      </w:r>
      <w:r w:rsidRPr="004E4613">
        <w:rPr>
          <w:rFonts w:eastAsiaTheme="minorEastAsia"/>
        </w:rPr>
        <w:t>、奥陶系中统峰峰组（</w:t>
      </w:r>
      <w:r w:rsidRPr="004E4613">
        <w:rPr>
          <w:rFonts w:eastAsiaTheme="minorEastAsia"/>
        </w:rPr>
        <w:t>O</w:t>
      </w:r>
      <w:smartTag w:uri="urn:schemas-microsoft-com:office:smarttags" w:element="chmetcnv">
        <w:smartTagPr>
          <w:attr w:name="TCSC" w:val="0"/>
          <w:attr w:name="NumberType" w:val="1"/>
          <w:attr w:name="Negative" w:val="False"/>
          <w:attr w:name="HasSpace" w:val="False"/>
          <w:attr w:name="SourceValue" w:val="2"/>
          <w:attr w:name="UnitName" w:val="F"/>
        </w:smartTagPr>
        <w:r w:rsidRPr="004E4613">
          <w:rPr>
            <w:rFonts w:eastAsiaTheme="minorEastAsia"/>
            <w:vertAlign w:val="subscript"/>
          </w:rPr>
          <w:t>2</w:t>
        </w:r>
        <w:r w:rsidRPr="004E4613">
          <w:rPr>
            <w:rFonts w:eastAsiaTheme="minorEastAsia"/>
          </w:rPr>
          <w:t>f</w:t>
        </w:r>
      </w:smartTag>
      <w:r w:rsidRPr="004E4613">
        <w:rPr>
          <w:rFonts w:eastAsiaTheme="minorEastAsia"/>
        </w:rPr>
        <w:t>）</w:t>
      </w:r>
    </w:p>
    <w:p w:rsidR="00201191" w:rsidRPr="004E4613" w:rsidRDefault="00201191" w:rsidP="004E4613">
      <w:pPr>
        <w:pStyle w:val="24"/>
        <w:snapToGrid/>
        <w:spacing w:line="500" w:lineRule="exact"/>
        <w:ind w:firstLineChars="200" w:firstLine="480"/>
        <w:rPr>
          <w:rFonts w:eastAsiaTheme="minorEastAsia"/>
        </w:rPr>
      </w:pPr>
      <w:r w:rsidRPr="004E4613">
        <w:rPr>
          <w:rFonts w:eastAsiaTheme="minorEastAsia"/>
        </w:rPr>
        <w:t>为一套浅海相深灰</w:t>
      </w:r>
      <w:r w:rsidRPr="004E4613">
        <w:rPr>
          <w:rFonts w:eastAsiaTheme="minorEastAsia"/>
        </w:rPr>
        <w:t>—</w:t>
      </w:r>
      <w:r w:rsidRPr="004E4613">
        <w:rPr>
          <w:rFonts w:eastAsiaTheme="minorEastAsia"/>
        </w:rPr>
        <w:t>青灰色泥晶灰岩，厚层状，具显微粒状结构，裂隙发育，含较多星点黄铁矿，局部可见轻微白云岩化。井田内钻孔揭露厚度</w:t>
      </w:r>
      <w:r w:rsidRPr="004E4613">
        <w:rPr>
          <w:rFonts w:eastAsiaTheme="minorEastAsia"/>
        </w:rPr>
        <w:t>11.4-24.10m</w:t>
      </w:r>
      <w:r w:rsidRPr="004E4613">
        <w:rPr>
          <w:rFonts w:eastAsiaTheme="minorEastAsia"/>
        </w:rPr>
        <w:t>，根据区域资料，该层厚度大于</w:t>
      </w:r>
      <w:r w:rsidRPr="004E4613">
        <w:rPr>
          <w:rFonts w:eastAsiaTheme="minorEastAsia"/>
        </w:rPr>
        <w:t>70m</w:t>
      </w:r>
      <w:r w:rsidRPr="004E4613">
        <w:rPr>
          <w:rFonts w:eastAsiaTheme="minorEastAsia"/>
        </w:rPr>
        <w:t>。与下伏上马家沟组地层整合接触。</w:t>
      </w:r>
    </w:p>
    <w:p w:rsidR="00201191" w:rsidRPr="004E4613" w:rsidRDefault="00201191" w:rsidP="004E4613">
      <w:pPr>
        <w:pStyle w:val="24"/>
        <w:spacing w:line="500" w:lineRule="exact"/>
        <w:ind w:firstLineChars="200" w:firstLine="480"/>
        <w:rPr>
          <w:rFonts w:eastAsiaTheme="minorEastAsia"/>
        </w:rPr>
      </w:pPr>
      <w:r w:rsidRPr="004E4613">
        <w:rPr>
          <w:rFonts w:eastAsiaTheme="minorEastAsia"/>
        </w:rPr>
        <w:t>2</w:t>
      </w:r>
      <w:r w:rsidRPr="004E4613">
        <w:rPr>
          <w:rFonts w:eastAsiaTheme="minorEastAsia"/>
        </w:rPr>
        <w:t>、石炭系中统本溪组（</w:t>
      </w:r>
      <w:r w:rsidRPr="004E4613">
        <w:rPr>
          <w:rFonts w:eastAsiaTheme="minorEastAsia"/>
        </w:rPr>
        <w:t>C</w:t>
      </w:r>
      <w:r w:rsidRPr="004E4613">
        <w:rPr>
          <w:rFonts w:eastAsiaTheme="minorEastAsia"/>
          <w:vertAlign w:val="subscript"/>
        </w:rPr>
        <w:t>2</w:t>
      </w:r>
      <w:r w:rsidRPr="004E4613">
        <w:rPr>
          <w:rFonts w:eastAsiaTheme="minorEastAsia"/>
        </w:rPr>
        <w:t>b</w:t>
      </w:r>
      <w:r w:rsidRPr="004E4613">
        <w:rPr>
          <w:rFonts w:eastAsiaTheme="minorEastAsia"/>
        </w:rPr>
        <w:t>）</w:t>
      </w:r>
    </w:p>
    <w:p w:rsidR="00201191" w:rsidRPr="004E4613" w:rsidRDefault="00201191" w:rsidP="004E4613">
      <w:pPr>
        <w:pStyle w:val="af4"/>
        <w:spacing w:after="0" w:line="500" w:lineRule="exact"/>
        <w:ind w:leftChars="0" w:left="0" w:firstLineChars="200" w:firstLine="480"/>
        <w:rPr>
          <w:rFonts w:eastAsiaTheme="minorEastAsia"/>
          <w:sz w:val="24"/>
          <w:szCs w:val="24"/>
        </w:rPr>
      </w:pPr>
      <w:r w:rsidRPr="004E4613">
        <w:rPr>
          <w:rFonts w:eastAsiaTheme="minorEastAsia"/>
          <w:sz w:val="24"/>
          <w:szCs w:val="24"/>
        </w:rPr>
        <w:t>主要为浅灰</w:t>
      </w:r>
      <w:r w:rsidRPr="004E4613">
        <w:rPr>
          <w:rFonts w:eastAsiaTheme="minorEastAsia"/>
          <w:sz w:val="24"/>
          <w:szCs w:val="24"/>
        </w:rPr>
        <w:t>—</w:t>
      </w:r>
      <w:r w:rsidRPr="004E4613">
        <w:rPr>
          <w:rFonts w:eastAsiaTheme="minorEastAsia"/>
          <w:sz w:val="24"/>
          <w:szCs w:val="24"/>
        </w:rPr>
        <w:t>深灰色铝土质泥岩，含大量的黄铁矿，有粘土质菱铁矿、水云母泥岩、铝土质高岭石泥岩及薄层砂质泥岩组成，具粒状，鲕状和鳞片状结构，局部含结核状、团块状、星散状黄铁矿。本组厚度较小，一般为</w:t>
      </w:r>
      <w:r w:rsidRPr="004E4613">
        <w:rPr>
          <w:rFonts w:eastAsiaTheme="minorEastAsia"/>
          <w:sz w:val="24"/>
          <w:szCs w:val="24"/>
        </w:rPr>
        <w:t>3.20-7.60m</w:t>
      </w:r>
      <w:r w:rsidRPr="004E4613">
        <w:rPr>
          <w:rFonts w:eastAsiaTheme="minorEastAsia"/>
          <w:sz w:val="24"/>
          <w:szCs w:val="24"/>
        </w:rPr>
        <w:t>，平均厚度</w:t>
      </w:r>
      <w:r w:rsidRPr="004E4613">
        <w:rPr>
          <w:rFonts w:eastAsiaTheme="minorEastAsia"/>
          <w:sz w:val="24"/>
          <w:szCs w:val="24"/>
        </w:rPr>
        <w:t>5.39m</w:t>
      </w:r>
      <w:r w:rsidRPr="004E4613">
        <w:rPr>
          <w:rFonts w:eastAsiaTheme="minorEastAsia"/>
          <w:sz w:val="24"/>
          <w:szCs w:val="24"/>
        </w:rPr>
        <w:t>。与下伏奥陶系地层呈平行不整合接触。</w:t>
      </w:r>
    </w:p>
    <w:p w:rsidR="00201191" w:rsidRPr="004E4613" w:rsidRDefault="00201191" w:rsidP="004E4613">
      <w:pPr>
        <w:pStyle w:val="24"/>
        <w:spacing w:line="500" w:lineRule="exact"/>
        <w:ind w:firstLineChars="236" w:firstLine="566"/>
        <w:rPr>
          <w:rFonts w:eastAsiaTheme="minorEastAsia"/>
        </w:rPr>
      </w:pPr>
      <w:r w:rsidRPr="004E4613">
        <w:rPr>
          <w:rFonts w:eastAsiaTheme="minorEastAsia"/>
        </w:rPr>
        <w:t>3</w:t>
      </w:r>
      <w:r w:rsidRPr="004E4613">
        <w:rPr>
          <w:rFonts w:eastAsiaTheme="minorEastAsia"/>
        </w:rPr>
        <w:t>、石炭系上统太原组（</w:t>
      </w:r>
      <w:r w:rsidRPr="004E4613">
        <w:rPr>
          <w:rFonts w:eastAsiaTheme="minorEastAsia"/>
        </w:rPr>
        <w:t>C</w:t>
      </w:r>
      <w:r w:rsidRPr="004E4613">
        <w:rPr>
          <w:rFonts w:eastAsiaTheme="minorEastAsia"/>
          <w:vertAlign w:val="subscript"/>
        </w:rPr>
        <w:t>3</w:t>
      </w:r>
      <w:r w:rsidRPr="004E4613">
        <w:rPr>
          <w:rFonts w:eastAsiaTheme="minorEastAsia"/>
        </w:rPr>
        <w:t>t</w:t>
      </w:r>
      <w:r w:rsidRPr="004E4613">
        <w:rPr>
          <w:rFonts w:eastAsiaTheme="minorEastAsia"/>
        </w:rPr>
        <w:t>）</w:t>
      </w:r>
    </w:p>
    <w:p w:rsidR="00201191" w:rsidRPr="004E4613" w:rsidRDefault="00201191" w:rsidP="004E4613">
      <w:pPr>
        <w:pStyle w:val="af4"/>
        <w:spacing w:after="0" w:line="500" w:lineRule="exact"/>
        <w:ind w:leftChars="0" w:left="0" w:firstLineChars="236" w:firstLine="566"/>
        <w:rPr>
          <w:rFonts w:eastAsiaTheme="minorEastAsia"/>
          <w:sz w:val="24"/>
          <w:szCs w:val="24"/>
        </w:rPr>
      </w:pPr>
      <w:r w:rsidRPr="004E4613">
        <w:rPr>
          <w:rFonts w:eastAsiaTheme="minorEastAsia"/>
          <w:sz w:val="24"/>
          <w:szCs w:val="24"/>
        </w:rPr>
        <w:t>主要由中</w:t>
      </w:r>
      <w:r w:rsidRPr="004E4613">
        <w:rPr>
          <w:rFonts w:eastAsiaTheme="minorEastAsia"/>
          <w:sz w:val="24"/>
          <w:szCs w:val="24"/>
        </w:rPr>
        <w:t>—</w:t>
      </w:r>
      <w:r w:rsidRPr="004E4613">
        <w:rPr>
          <w:rFonts w:eastAsiaTheme="minorEastAsia"/>
          <w:sz w:val="24"/>
          <w:szCs w:val="24"/>
        </w:rPr>
        <w:t>细粒石英砂岩、粉砂岩、粘土质粉砂岩和粉砂质泥岩及灰岩和煤层组成。为一套海陆交互相沉积建造，本区主要含煤地层之一。该组厚度</w:t>
      </w:r>
      <w:r w:rsidRPr="004E4613">
        <w:rPr>
          <w:rFonts w:eastAsiaTheme="minorEastAsia"/>
          <w:sz w:val="24"/>
          <w:szCs w:val="24"/>
        </w:rPr>
        <w:t>104.51</w:t>
      </w:r>
      <w:r w:rsidRPr="004E4613">
        <w:rPr>
          <w:rFonts w:eastAsiaTheme="minorEastAsia"/>
          <w:sz w:val="24"/>
          <w:szCs w:val="24"/>
        </w:rPr>
        <w:t>～</w:t>
      </w:r>
      <w:r w:rsidRPr="004E4613">
        <w:rPr>
          <w:rFonts w:eastAsiaTheme="minorEastAsia"/>
          <w:sz w:val="24"/>
          <w:szCs w:val="24"/>
        </w:rPr>
        <w:t>129.12m</w:t>
      </w:r>
      <w:r w:rsidRPr="004E4613">
        <w:rPr>
          <w:rFonts w:eastAsiaTheme="minorEastAsia"/>
          <w:sz w:val="24"/>
          <w:szCs w:val="24"/>
        </w:rPr>
        <w:t>，平均厚度</w:t>
      </w:r>
      <w:r w:rsidRPr="004E4613">
        <w:rPr>
          <w:rFonts w:eastAsiaTheme="minorEastAsia"/>
          <w:sz w:val="24"/>
          <w:szCs w:val="24"/>
        </w:rPr>
        <w:t>114.08</w:t>
      </w:r>
      <w:r w:rsidRPr="004E4613">
        <w:rPr>
          <w:rFonts w:eastAsiaTheme="minorEastAsia"/>
          <w:sz w:val="24"/>
          <w:szCs w:val="24"/>
        </w:rPr>
        <w:t>。自下而上依次可划分为</w:t>
      </w:r>
      <w:r w:rsidRPr="004E4613">
        <w:rPr>
          <w:rFonts w:eastAsiaTheme="minorEastAsia"/>
          <w:sz w:val="24"/>
          <w:szCs w:val="24"/>
        </w:rPr>
        <w:t>C</w:t>
      </w:r>
      <w:r w:rsidRPr="004E4613">
        <w:rPr>
          <w:rFonts w:eastAsiaTheme="minorEastAsia"/>
          <w:sz w:val="24"/>
          <w:szCs w:val="24"/>
          <w:vertAlign w:val="subscript"/>
        </w:rPr>
        <w:t>3</w:t>
      </w:r>
      <w:r w:rsidRPr="004E4613">
        <w:rPr>
          <w:rFonts w:eastAsiaTheme="minorEastAsia"/>
          <w:sz w:val="24"/>
          <w:szCs w:val="24"/>
        </w:rPr>
        <w:t>t</w:t>
      </w:r>
      <w:r w:rsidRPr="004E4613">
        <w:rPr>
          <w:rFonts w:eastAsiaTheme="minorEastAsia"/>
          <w:sz w:val="24"/>
          <w:szCs w:val="24"/>
          <w:vertAlign w:val="superscript"/>
        </w:rPr>
        <w:t>1</w:t>
      </w:r>
      <w:r w:rsidRPr="004E4613">
        <w:rPr>
          <w:rFonts w:eastAsiaTheme="minorEastAsia"/>
          <w:sz w:val="24"/>
          <w:szCs w:val="24"/>
        </w:rPr>
        <w:t>、</w:t>
      </w:r>
      <w:r w:rsidRPr="004E4613">
        <w:rPr>
          <w:rFonts w:eastAsiaTheme="minorEastAsia"/>
          <w:sz w:val="24"/>
          <w:szCs w:val="24"/>
        </w:rPr>
        <w:t>C</w:t>
      </w:r>
      <w:r w:rsidRPr="004E4613">
        <w:rPr>
          <w:rFonts w:eastAsiaTheme="minorEastAsia"/>
          <w:sz w:val="24"/>
          <w:szCs w:val="24"/>
          <w:vertAlign w:val="subscript"/>
        </w:rPr>
        <w:t>3</w:t>
      </w:r>
      <w:r w:rsidRPr="004E4613">
        <w:rPr>
          <w:rFonts w:eastAsiaTheme="minorEastAsia"/>
          <w:sz w:val="24"/>
          <w:szCs w:val="24"/>
        </w:rPr>
        <w:t>t</w:t>
      </w:r>
      <w:r w:rsidRPr="004E4613">
        <w:rPr>
          <w:rFonts w:eastAsiaTheme="minorEastAsia"/>
          <w:sz w:val="24"/>
          <w:szCs w:val="24"/>
          <w:vertAlign w:val="superscript"/>
        </w:rPr>
        <w:t>2</w:t>
      </w:r>
      <w:r w:rsidRPr="004E4613">
        <w:rPr>
          <w:rFonts w:eastAsiaTheme="minorEastAsia"/>
          <w:sz w:val="24"/>
          <w:szCs w:val="24"/>
        </w:rPr>
        <w:t>、</w:t>
      </w:r>
      <w:r w:rsidRPr="004E4613">
        <w:rPr>
          <w:rFonts w:eastAsiaTheme="minorEastAsia"/>
          <w:sz w:val="24"/>
          <w:szCs w:val="24"/>
        </w:rPr>
        <w:t>C</w:t>
      </w:r>
      <w:r w:rsidRPr="004E4613">
        <w:rPr>
          <w:rFonts w:eastAsiaTheme="minorEastAsia"/>
          <w:sz w:val="24"/>
          <w:szCs w:val="24"/>
          <w:vertAlign w:val="subscript"/>
        </w:rPr>
        <w:t>3</w:t>
      </w:r>
      <w:r w:rsidRPr="004E4613">
        <w:rPr>
          <w:rFonts w:eastAsiaTheme="minorEastAsia"/>
          <w:sz w:val="24"/>
          <w:szCs w:val="24"/>
        </w:rPr>
        <w:t>t</w:t>
      </w:r>
      <w:r w:rsidRPr="004E4613">
        <w:rPr>
          <w:rFonts w:eastAsiaTheme="minorEastAsia"/>
          <w:sz w:val="24"/>
          <w:szCs w:val="24"/>
          <w:vertAlign w:val="superscript"/>
        </w:rPr>
        <w:t>3</w:t>
      </w:r>
      <w:r w:rsidRPr="004E4613">
        <w:rPr>
          <w:rFonts w:eastAsiaTheme="minorEastAsia"/>
          <w:sz w:val="24"/>
          <w:szCs w:val="24"/>
        </w:rPr>
        <w:t>三个岩性段，以</w:t>
      </w:r>
      <w:r w:rsidRPr="004E4613">
        <w:rPr>
          <w:rFonts w:eastAsiaTheme="minorEastAsia"/>
          <w:sz w:val="24"/>
          <w:szCs w:val="24"/>
        </w:rPr>
        <w:t>K</w:t>
      </w:r>
      <w:r w:rsidRPr="004E4613">
        <w:rPr>
          <w:rFonts w:eastAsiaTheme="minorEastAsia"/>
          <w:sz w:val="24"/>
          <w:szCs w:val="24"/>
          <w:vertAlign w:val="subscript"/>
        </w:rPr>
        <w:t>1</w:t>
      </w:r>
      <w:r w:rsidRPr="004E4613">
        <w:rPr>
          <w:rFonts w:eastAsiaTheme="minorEastAsia"/>
          <w:sz w:val="24"/>
          <w:szCs w:val="24"/>
        </w:rPr>
        <w:t>砂岩为界线与下伏地层整合接触。</w:t>
      </w:r>
    </w:p>
    <w:p w:rsidR="00201191" w:rsidRPr="004E4613" w:rsidRDefault="00201191" w:rsidP="004E4613">
      <w:pPr>
        <w:pStyle w:val="af4"/>
        <w:spacing w:after="0" w:line="500" w:lineRule="exact"/>
        <w:ind w:leftChars="0" w:left="0" w:firstLineChars="236" w:firstLine="566"/>
        <w:rPr>
          <w:rFonts w:eastAsiaTheme="minorEastAsia"/>
          <w:sz w:val="24"/>
          <w:szCs w:val="24"/>
        </w:rPr>
      </w:pPr>
      <w:r w:rsidRPr="004E4613">
        <w:rPr>
          <w:rFonts w:eastAsiaTheme="minorEastAsia"/>
          <w:sz w:val="24"/>
          <w:szCs w:val="24"/>
        </w:rPr>
        <w:t>1</w:t>
      </w:r>
      <w:r w:rsidRPr="004E4613">
        <w:rPr>
          <w:rFonts w:eastAsiaTheme="minorEastAsia"/>
          <w:sz w:val="24"/>
          <w:szCs w:val="24"/>
        </w:rPr>
        <w:t>）下段（</w:t>
      </w:r>
      <w:r w:rsidRPr="004E4613">
        <w:rPr>
          <w:rFonts w:eastAsiaTheme="minorEastAsia"/>
          <w:sz w:val="24"/>
          <w:szCs w:val="24"/>
        </w:rPr>
        <w:t>C</w:t>
      </w:r>
      <w:r w:rsidRPr="004E4613">
        <w:rPr>
          <w:rFonts w:eastAsiaTheme="minorEastAsia"/>
          <w:sz w:val="24"/>
          <w:szCs w:val="24"/>
          <w:vertAlign w:val="subscript"/>
        </w:rPr>
        <w:t>3</w:t>
      </w:r>
      <w:r w:rsidRPr="004E4613">
        <w:rPr>
          <w:rFonts w:eastAsiaTheme="minorEastAsia"/>
          <w:sz w:val="24"/>
          <w:szCs w:val="24"/>
        </w:rPr>
        <w:t>t</w:t>
      </w:r>
      <w:r w:rsidRPr="004E4613">
        <w:rPr>
          <w:rFonts w:eastAsiaTheme="minorEastAsia"/>
          <w:sz w:val="24"/>
          <w:szCs w:val="24"/>
          <w:vertAlign w:val="superscript"/>
        </w:rPr>
        <w:t>1</w:t>
      </w:r>
      <w:r w:rsidRPr="004E4613">
        <w:rPr>
          <w:rFonts w:eastAsiaTheme="minorEastAsia"/>
          <w:sz w:val="24"/>
          <w:szCs w:val="24"/>
        </w:rPr>
        <w:t>）：</w:t>
      </w:r>
      <w:r w:rsidRPr="004E4613">
        <w:rPr>
          <w:rFonts w:eastAsiaTheme="minorEastAsia"/>
          <w:sz w:val="24"/>
          <w:szCs w:val="24"/>
        </w:rPr>
        <w:t>K</w:t>
      </w:r>
      <w:r w:rsidRPr="004E4613">
        <w:rPr>
          <w:rFonts w:eastAsiaTheme="minorEastAsia"/>
          <w:sz w:val="24"/>
          <w:szCs w:val="24"/>
          <w:vertAlign w:val="subscript"/>
        </w:rPr>
        <w:t>1</w:t>
      </w:r>
      <w:r w:rsidRPr="004E4613">
        <w:rPr>
          <w:rFonts w:eastAsiaTheme="minorEastAsia"/>
          <w:sz w:val="24"/>
          <w:szCs w:val="24"/>
        </w:rPr>
        <w:t>砂岩到</w:t>
      </w:r>
      <w:r w:rsidRPr="004E4613">
        <w:rPr>
          <w:rFonts w:eastAsiaTheme="minorEastAsia"/>
          <w:sz w:val="24"/>
          <w:szCs w:val="24"/>
        </w:rPr>
        <w:t>15</w:t>
      </w:r>
      <w:r w:rsidRPr="004E4613">
        <w:rPr>
          <w:rFonts w:eastAsiaTheme="minorEastAsia"/>
          <w:sz w:val="24"/>
          <w:szCs w:val="24"/>
        </w:rPr>
        <w:t>号煤层顶。厚度</w:t>
      </w:r>
      <w:r w:rsidRPr="004E4613">
        <w:rPr>
          <w:rFonts w:eastAsiaTheme="minorEastAsia"/>
          <w:sz w:val="24"/>
          <w:szCs w:val="24"/>
        </w:rPr>
        <w:t>9.75</w:t>
      </w:r>
      <w:smartTag w:uri="urn:schemas-microsoft-com:office:smarttags" w:element="chmetcnv">
        <w:smartTagPr>
          <w:attr w:name="TCSC" w:val="0"/>
          <w:attr w:name="NumberType" w:val="1"/>
          <w:attr w:name="Negative" w:val="True"/>
          <w:attr w:name="HasSpace" w:val="False"/>
          <w:attr w:name="SourceValue" w:val="14.23"/>
          <w:attr w:name="UnitName" w:val="m"/>
        </w:smartTagPr>
        <w:r w:rsidRPr="004E4613">
          <w:rPr>
            <w:rFonts w:eastAsiaTheme="minorEastAsia"/>
            <w:sz w:val="24"/>
            <w:szCs w:val="24"/>
          </w:rPr>
          <w:t>-14.23m</w:t>
        </w:r>
      </w:smartTag>
      <w:r w:rsidRPr="004E4613">
        <w:rPr>
          <w:rFonts w:eastAsiaTheme="minorEastAsia"/>
          <w:sz w:val="24"/>
          <w:szCs w:val="24"/>
        </w:rPr>
        <w:t>，平均</w:t>
      </w:r>
      <w:smartTag w:uri="urn:schemas-microsoft-com:office:smarttags" w:element="chmetcnv">
        <w:smartTagPr>
          <w:attr w:name="TCSC" w:val="0"/>
          <w:attr w:name="NumberType" w:val="1"/>
          <w:attr w:name="Negative" w:val="False"/>
          <w:attr w:name="HasSpace" w:val="False"/>
          <w:attr w:name="SourceValue" w:val="12.69"/>
          <w:attr w:name="UnitName" w:val="m"/>
        </w:smartTagPr>
        <w:r w:rsidRPr="004E4613">
          <w:rPr>
            <w:rFonts w:eastAsiaTheme="minorEastAsia"/>
            <w:sz w:val="24"/>
            <w:szCs w:val="24"/>
          </w:rPr>
          <w:t>12.69m</w:t>
        </w:r>
      </w:smartTag>
      <w:r w:rsidRPr="004E4613">
        <w:rPr>
          <w:rFonts w:eastAsiaTheme="minorEastAsia"/>
          <w:sz w:val="24"/>
          <w:szCs w:val="24"/>
        </w:rPr>
        <w:t>。由灰色砂质泥岩、炭质泥岩、黑色泥岩、深灰色铝土岩和</w:t>
      </w:r>
      <w:r w:rsidRPr="004E4613">
        <w:rPr>
          <w:rFonts w:eastAsiaTheme="minorEastAsia"/>
          <w:sz w:val="24"/>
          <w:szCs w:val="24"/>
        </w:rPr>
        <w:t>1-2</w:t>
      </w:r>
      <w:r w:rsidRPr="004E4613">
        <w:rPr>
          <w:rFonts w:eastAsiaTheme="minorEastAsia"/>
          <w:sz w:val="24"/>
          <w:szCs w:val="24"/>
        </w:rPr>
        <w:t>层煤组成，黑色泥岩中</w:t>
      </w:r>
      <w:r w:rsidRPr="004E4613">
        <w:rPr>
          <w:rFonts w:eastAsiaTheme="minorEastAsia"/>
          <w:sz w:val="24"/>
          <w:szCs w:val="24"/>
        </w:rPr>
        <w:lastRenderedPageBreak/>
        <w:t>含有黄铁矿和植物化石。</w:t>
      </w:r>
      <w:r w:rsidRPr="004E4613">
        <w:rPr>
          <w:rFonts w:eastAsiaTheme="minorEastAsia"/>
          <w:sz w:val="24"/>
          <w:szCs w:val="24"/>
        </w:rPr>
        <w:t>15</w:t>
      </w:r>
      <w:r w:rsidRPr="004E4613">
        <w:rPr>
          <w:rFonts w:eastAsiaTheme="minorEastAsia"/>
          <w:sz w:val="24"/>
          <w:szCs w:val="24"/>
        </w:rPr>
        <w:t>号煤层为井田内主要可采煤层。</w:t>
      </w:r>
    </w:p>
    <w:p w:rsidR="00201191" w:rsidRPr="004E4613" w:rsidRDefault="00201191" w:rsidP="004E4613">
      <w:pPr>
        <w:pStyle w:val="af4"/>
        <w:spacing w:after="0" w:line="500" w:lineRule="exact"/>
        <w:ind w:leftChars="0" w:left="0" w:firstLineChars="236" w:firstLine="566"/>
        <w:rPr>
          <w:rFonts w:eastAsiaTheme="minorEastAsia"/>
          <w:sz w:val="24"/>
          <w:szCs w:val="24"/>
        </w:rPr>
      </w:pPr>
      <w:r w:rsidRPr="004E4613">
        <w:rPr>
          <w:rFonts w:eastAsiaTheme="minorEastAsia"/>
          <w:sz w:val="24"/>
          <w:szCs w:val="24"/>
        </w:rPr>
        <w:t>2</w:t>
      </w:r>
      <w:r w:rsidRPr="004E4613">
        <w:rPr>
          <w:rFonts w:eastAsiaTheme="minorEastAsia"/>
          <w:sz w:val="24"/>
          <w:szCs w:val="24"/>
        </w:rPr>
        <w:t>）中段（</w:t>
      </w:r>
      <w:r w:rsidRPr="004E4613">
        <w:rPr>
          <w:rFonts w:eastAsiaTheme="minorEastAsia"/>
          <w:sz w:val="24"/>
          <w:szCs w:val="24"/>
        </w:rPr>
        <w:t>C</w:t>
      </w:r>
      <w:r w:rsidRPr="004E4613">
        <w:rPr>
          <w:rFonts w:eastAsiaTheme="minorEastAsia"/>
          <w:sz w:val="24"/>
          <w:szCs w:val="24"/>
          <w:vertAlign w:val="subscript"/>
        </w:rPr>
        <w:t>3</w:t>
      </w:r>
      <w:r w:rsidRPr="004E4613">
        <w:rPr>
          <w:rFonts w:eastAsiaTheme="minorEastAsia"/>
          <w:sz w:val="24"/>
          <w:szCs w:val="24"/>
        </w:rPr>
        <w:t>t</w:t>
      </w:r>
      <w:r w:rsidRPr="004E4613">
        <w:rPr>
          <w:rFonts w:eastAsiaTheme="minorEastAsia"/>
          <w:sz w:val="24"/>
          <w:szCs w:val="24"/>
          <w:vertAlign w:val="superscript"/>
        </w:rPr>
        <w:t>2</w:t>
      </w:r>
      <w:r w:rsidRPr="004E4613">
        <w:rPr>
          <w:rFonts w:eastAsiaTheme="minorEastAsia"/>
          <w:sz w:val="24"/>
          <w:szCs w:val="24"/>
        </w:rPr>
        <w:t>）：</w:t>
      </w:r>
      <w:r w:rsidRPr="004E4613">
        <w:rPr>
          <w:rFonts w:eastAsiaTheme="minorEastAsia"/>
          <w:sz w:val="24"/>
          <w:szCs w:val="24"/>
        </w:rPr>
        <w:t>15</w:t>
      </w:r>
      <w:r w:rsidRPr="004E4613">
        <w:rPr>
          <w:rFonts w:eastAsiaTheme="minorEastAsia"/>
          <w:sz w:val="24"/>
          <w:szCs w:val="24"/>
        </w:rPr>
        <w:t>号煤层顶到</w:t>
      </w:r>
      <w:r w:rsidRPr="004E4613">
        <w:rPr>
          <w:rFonts w:eastAsiaTheme="minorEastAsia"/>
          <w:sz w:val="24"/>
          <w:szCs w:val="24"/>
        </w:rPr>
        <w:t>K</w:t>
      </w:r>
      <w:r w:rsidRPr="004E4613">
        <w:rPr>
          <w:rFonts w:eastAsiaTheme="minorEastAsia"/>
          <w:sz w:val="24"/>
          <w:szCs w:val="24"/>
          <w:vertAlign w:val="subscript"/>
        </w:rPr>
        <w:t>4</w:t>
      </w:r>
      <w:r w:rsidRPr="004E4613">
        <w:rPr>
          <w:rFonts w:eastAsiaTheme="minorEastAsia"/>
          <w:sz w:val="24"/>
          <w:szCs w:val="24"/>
        </w:rPr>
        <w:t>灰岩顶。厚度</w:t>
      </w:r>
      <w:r w:rsidRPr="004E4613">
        <w:rPr>
          <w:rFonts w:eastAsiaTheme="minorEastAsia"/>
          <w:sz w:val="24"/>
          <w:szCs w:val="24"/>
        </w:rPr>
        <w:t>28.60</w:t>
      </w:r>
      <w:smartTag w:uri="urn:schemas-microsoft-com:office:smarttags" w:element="chmetcnv">
        <w:smartTagPr>
          <w:attr w:name="TCSC" w:val="0"/>
          <w:attr w:name="NumberType" w:val="1"/>
          <w:attr w:name="Negative" w:val="True"/>
          <w:attr w:name="HasSpace" w:val="False"/>
          <w:attr w:name="SourceValue" w:val="68.9"/>
          <w:attr w:name="UnitName" w:val="m"/>
        </w:smartTagPr>
        <w:r w:rsidRPr="004E4613">
          <w:rPr>
            <w:rFonts w:eastAsiaTheme="minorEastAsia"/>
            <w:sz w:val="24"/>
            <w:szCs w:val="24"/>
          </w:rPr>
          <w:t>-68.90m</w:t>
        </w:r>
      </w:smartTag>
      <w:r w:rsidRPr="004E4613">
        <w:rPr>
          <w:rFonts w:eastAsiaTheme="minorEastAsia"/>
          <w:sz w:val="24"/>
          <w:szCs w:val="24"/>
        </w:rPr>
        <w:t>，平均</w:t>
      </w:r>
      <w:smartTag w:uri="urn:schemas-microsoft-com:office:smarttags" w:element="chmetcnv">
        <w:smartTagPr>
          <w:attr w:name="TCSC" w:val="0"/>
          <w:attr w:name="NumberType" w:val="1"/>
          <w:attr w:name="Negative" w:val="False"/>
          <w:attr w:name="HasSpace" w:val="False"/>
          <w:attr w:name="SourceValue" w:val="44.6"/>
          <w:attr w:name="UnitName" w:val="m"/>
        </w:smartTagPr>
        <w:r w:rsidRPr="004E4613">
          <w:rPr>
            <w:rFonts w:eastAsiaTheme="minorEastAsia"/>
            <w:sz w:val="24"/>
            <w:szCs w:val="24"/>
          </w:rPr>
          <w:t>44.60m</w:t>
        </w:r>
      </w:smartTag>
      <w:r w:rsidRPr="004E4613">
        <w:rPr>
          <w:rFonts w:eastAsiaTheme="minorEastAsia"/>
          <w:sz w:val="24"/>
          <w:szCs w:val="24"/>
        </w:rPr>
        <w:t>。井田内厚度变化较大。岩性由深灰色石灰岩（</w:t>
      </w:r>
      <w:r w:rsidRPr="004E4613">
        <w:rPr>
          <w:rFonts w:eastAsiaTheme="minorEastAsia"/>
          <w:sz w:val="24"/>
          <w:szCs w:val="24"/>
        </w:rPr>
        <w:t>K</w:t>
      </w:r>
      <w:r w:rsidRPr="004E4613">
        <w:rPr>
          <w:rFonts w:eastAsiaTheme="minorEastAsia"/>
          <w:sz w:val="24"/>
          <w:szCs w:val="24"/>
          <w:vertAlign w:val="subscript"/>
        </w:rPr>
        <w:t>2</w:t>
      </w:r>
      <w:r w:rsidRPr="004E4613">
        <w:rPr>
          <w:rFonts w:eastAsiaTheme="minorEastAsia"/>
          <w:sz w:val="24"/>
          <w:szCs w:val="24"/>
        </w:rPr>
        <w:t>、</w:t>
      </w:r>
      <w:r w:rsidRPr="004E4613">
        <w:rPr>
          <w:rFonts w:eastAsiaTheme="minorEastAsia"/>
          <w:sz w:val="24"/>
          <w:szCs w:val="24"/>
        </w:rPr>
        <w:t>K</w:t>
      </w:r>
      <w:r w:rsidRPr="004E4613">
        <w:rPr>
          <w:rFonts w:eastAsiaTheme="minorEastAsia"/>
          <w:sz w:val="24"/>
          <w:szCs w:val="24"/>
          <w:vertAlign w:val="subscript"/>
        </w:rPr>
        <w:t>3</w:t>
      </w:r>
      <w:r w:rsidRPr="004E4613">
        <w:rPr>
          <w:rFonts w:eastAsiaTheme="minorEastAsia"/>
          <w:sz w:val="24"/>
          <w:szCs w:val="24"/>
        </w:rPr>
        <w:t>、</w:t>
      </w:r>
      <w:r w:rsidRPr="004E4613">
        <w:rPr>
          <w:rFonts w:eastAsiaTheme="minorEastAsia"/>
          <w:sz w:val="24"/>
          <w:szCs w:val="24"/>
        </w:rPr>
        <w:t>K</w:t>
      </w:r>
      <w:r w:rsidRPr="004E4613">
        <w:rPr>
          <w:rFonts w:eastAsiaTheme="minorEastAsia"/>
          <w:sz w:val="24"/>
          <w:szCs w:val="24"/>
          <w:vertAlign w:val="subscript"/>
        </w:rPr>
        <w:t>4</w:t>
      </w:r>
      <w:r w:rsidRPr="004E4613">
        <w:rPr>
          <w:rFonts w:eastAsiaTheme="minorEastAsia"/>
          <w:sz w:val="24"/>
          <w:szCs w:val="24"/>
        </w:rPr>
        <w:t>）、黑色泥岩、黑色粉砂质泥岩、浅灰色中粗砂岩和薄煤层组成，灰岩中含大量生物化石碎屑，灰色细砂岩成分以石英为主，浅灰色中砂岩以石英为主、长石次之，硅质胶结。含</w:t>
      </w:r>
      <w:r w:rsidRPr="004E4613">
        <w:rPr>
          <w:rFonts w:eastAsiaTheme="minorEastAsia"/>
          <w:sz w:val="24"/>
          <w:szCs w:val="24"/>
        </w:rPr>
        <w:t>11</w:t>
      </w:r>
      <w:r w:rsidRPr="004E4613">
        <w:rPr>
          <w:rFonts w:eastAsiaTheme="minorEastAsia"/>
          <w:sz w:val="24"/>
          <w:szCs w:val="24"/>
        </w:rPr>
        <w:t>、</w:t>
      </w:r>
      <w:r w:rsidRPr="004E4613">
        <w:rPr>
          <w:rFonts w:eastAsiaTheme="minorEastAsia"/>
          <w:sz w:val="24"/>
          <w:szCs w:val="24"/>
        </w:rPr>
        <w:t>13</w:t>
      </w:r>
      <w:r w:rsidRPr="004E4613">
        <w:rPr>
          <w:rFonts w:eastAsiaTheme="minorEastAsia"/>
          <w:sz w:val="24"/>
          <w:szCs w:val="24"/>
        </w:rPr>
        <w:t>号煤层，不稳定不可采。</w:t>
      </w:r>
    </w:p>
    <w:p w:rsidR="00201191" w:rsidRPr="004E4613" w:rsidRDefault="00201191" w:rsidP="004E4613">
      <w:pPr>
        <w:pStyle w:val="af4"/>
        <w:spacing w:after="0" w:line="500" w:lineRule="exact"/>
        <w:ind w:leftChars="0" w:left="0" w:firstLineChars="236" w:firstLine="566"/>
        <w:rPr>
          <w:rFonts w:eastAsiaTheme="minorEastAsia"/>
          <w:sz w:val="24"/>
          <w:szCs w:val="24"/>
        </w:rPr>
      </w:pPr>
      <w:r w:rsidRPr="004E4613">
        <w:rPr>
          <w:rFonts w:eastAsiaTheme="minorEastAsia"/>
          <w:sz w:val="24"/>
          <w:szCs w:val="24"/>
        </w:rPr>
        <w:t>3</w:t>
      </w:r>
      <w:r w:rsidRPr="004E4613">
        <w:rPr>
          <w:rFonts w:eastAsiaTheme="minorEastAsia"/>
          <w:sz w:val="24"/>
          <w:szCs w:val="24"/>
        </w:rPr>
        <w:t>）上段（</w:t>
      </w:r>
      <w:r w:rsidRPr="004E4613">
        <w:rPr>
          <w:rFonts w:eastAsiaTheme="minorEastAsia"/>
          <w:sz w:val="24"/>
          <w:szCs w:val="24"/>
        </w:rPr>
        <w:t>C</w:t>
      </w:r>
      <w:r w:rsidRPr="004E4613">
        <w:rPr>
          <w:rFonts w:eastAsiaTheme="minorEastAsia"/>
          <w:sz w:val="24"/>
          <w:szCs w:val="24"/>
          <w:vertAlign w:val="subscript"/>
        </w:rPr>
        <w:t>3</w:t>
      </w:r>
      <w:r w:rsidRPr="004E4613">
        <w:rPr>
          <w:rFonts w:eastAsiaTheme="minorEastAsia"/>
          <w:sz w:val="24"/>
          <w:szCs w:val="24"/>
        </w:rPr>
        <w:t>t</w:t>
      </w:r>
      <w:r w:rsidRPr="004E4613">
        <w:rPr>
          <w:rFonts w:eastAsiaTheme="minorEastAsia"/>
          <w:sz w:val="24"/>
          <w:szCs w:val="24"/>
          <w:vertAlign w:val="superscript"/>
        </w:rPr>
        <w:t>3</w:t>
      </w:r>
      <w:r w:rsidRPr="004E4613">
        <w:rPr>
          <w:rFonts w:eastAsiaTheme="minorEastAsia"/>
          <w:sz w:val="24"/>
          <w:szCs w:val="24"/>
        </w:rPr>
        <w:t>）：由</w:t>
      </w:r>
      <w:r w:rsidRPr="004E4613">
        <w:rPr>
          <w:rFonts w:eastAsiaTheme="minorEastAsia"/>
          <w:sz w:val="24"/>
          <w:szCs w:val="24"/>
        </w:rPr>
        <w:t>K</w:t>
      </w:r>
      <w:r w:rsidRPr="004E4613">
        <w:rPr>
          <w:rFonts w:eastAsiaTheme="minorEastAsia"/>
          <w:sz w:val="24"/>
          <w:szCs w:val="24"/>
          <w:vertAlign w:val="subscript"/>
        </w:rPr>
        <w:t>4</w:t>
      </w:r>
      <w:r w:rsidRPr="004E4613">
        <w:rPr>
          <w:rFonts w:eastAsiaTheme="minorEastAsia"/>
          <w:sz w:val="24"/>
          <w:szCs w:val="24"/>
        </w:rPr>
        <w:t>灰岩顶到</w:t>
      </w:r>
      <w:r w:rsidRPr="004E4613">
        <w:rPr>
          <w:rFonts w:eastAsiaTheme="minorEastAsia"/>
          <w:sz w:val="24"/>
          <w:szCs w:val="24"/>
        </w:rPr>
        <w:t>K</w:t>
      </w:r>
      <w:r w:rsidRPr="004E4613">
        <w:rPr>
          <w:rFonts w:eastAsiaTheme="minorEastAsia"/>
          <w:sz w:val="24"/>
          <w:szCs w:val="24"/>
          <w:vertAlign w:val="subscript"/>
        </w:rPr>
        <w:t>7</w:t>
      </w:r>
      <w:r w:rsidRPr="004E4613">
        <w:rPr>
          <w:rFonts w:eastAsiaTheme="minorEastAsia"/>
          <w:sz w:val="24"/>
          <w:szCs w:val="24"/>
        </w:rPr>
        <w:t>砂岩底。厚度</w:t>
      </w:r>
      <w:r w:rsidRPr="004E4613">
        <w:rPr>
          <w:rFonts w:eastAsiaTheme="minorEastAsia"/>
          <w:sz w:val="24"/>
          <w:szCs w:val="24"/>
        </w:rPr>
        <w:t>43.99</w:t>
      </w:r>
      <w:smartTag w:uri="urn:schemas-microsoft-com:office:smarttags" w:element="chmetcnv">
        <w:smartTagPr>
          <w:attr w:name="TCSC" w:val="0"/>
          <w:attr w:name="NumberType" w:val="1"/>
          <w:attr w:name="Negative" w:val="True"/>
          <w:attr w:name="HasSpace" w:val="False"/>
          <w:attr w:name="SourceValue" w:val="67.9"/>
          <w:attr w:name="UnitName" w:val="m"/>
        </w:smartTagPr>
        <w:r w:rsidRPr="004E4613">
          <w:rPr>
            <w:rFonts w:eastAsiaTheme="minorEastAsia"/>
            <w:sz w:val="24"/>
            <w:szCs w:val="24"/>
          </w:rPr>
          <w:t>-67.90m</w:t>
        </w:r>
      </w:smartTag>
      <w:r w:rsidRPr="004E4613">
        <w:rPr>
          <w:rFonts w:eastAsiaTheme="minorEastAsia"/>
          <w:sz w:val="24"/>
          <w:szCs w:val="24"/>
        </w:rPr>
        <w:t>，平均</w:t>
      </w:r>
      <w:smartTag w:uri="urn:schemas-microsoft-com:office:smarttags" w:element="chmetcnv">
        <w:smartTagPr>
          <w:attr w:name="TCSC" w:val="0"/>
          <w:attr w:name="NumberType" w:val="1"/>
          <w:attr w:name="Negative" w:val="False"/>
          <w:attr w:name="HasSpace" w:val="False"/>
          <w:attr w:name="SourceValue" w:val="56.79"/>
          <w:attr w:name="UnitName" w:val="m"/>
        </w:smartTagPr>
        <w:r w:rsidRPr="004E4613">
          <w:rPr>
            <w:rFonts w:eastAsiaTheme="minorEastAsia"/>
            <w:sz w:val="24"/>
            <w:szCs w:val="24"/>
          </w:rPr>
          <w:t>56.79m</w:t>
        </w:r>
      </w:smartTag>
      <w:r w:rsidRPr="004E4613">
        <w:rPr>
          <w:rFonts w:eastAsiaTheme="minorEastAsia"/>
          <w:sz w:val="24"/>
          <w:szCs w:val="24"/>
        </w:rPr>
        <w:t>。岩性由黑色粉砂质泥岩、浅灰色细砂岩、灰黑色泥岩、黑色泥岩及深灰色石灰岩组和薄煤层成成。浅灰色细砂岩成分以石英为主、硅质胶结，岩石坚硬。黑色粉砂质泥岩、黑色泥岩富含植物化石。石灰岩中含生物化石碎屑。含</w:t>
      </w:r>
      <w:r w:rsidRPr="004E4613">
        <w:rPr>
          <w:rFonts w:eastAsiaTheme="minorEastAsia"/>
          <w:sz w:val="24"/>
          <w:szCs w:val="24"/>
        </w:rPr>
        <w:t>6</w:t>
      </w:r>
      <w:r w:rsidRPr="004E4613">
        <w:rPr>
          <w:rFonts w:eastAsiaTheme="minorEastAsia"/>
          <w:sz w:val="24"/>
          <w:szCs w:val="24"/>
        </w:rPr>
        <w:t>、</w:t>
      </w:r>
      <w:r w:rsidRPr="004E4613">
        <w:rPr>
          <w:rFonts w:eastAsiaTheme="minorEastAsia"/>
          <w:sz w:val="24"/>
          <w:szCs w:val="24"/>
        </w:rPr>
        <w:t>7</w:t>
      </w:r>
      <w:r w:rsidRPr="004E4613">
        <w:rPr>
          <w:rFonts w:eastAsiaTheme="minorEastAsia"/>
          <w:sz w:val="24"/>
          <w:szCs w:val="24"/>
        </w:rPr>
        <w:t>、</w:t>
      </w:r>
      <w:r w:rsidRPr="004E4613">
        <w:rPr>
          <w:rFonts w:eastAsiaTheme="minorEastAsia"/>
          <w:sz w:val="24"/>
          <w:szCs w:val="24"/>
        </w:rPr>
        <w:t>9</w:t>
      </w:r>
      <w:r w:rsidRPr="004E4613">
        <w:rPr>
          <w:rFonts w:eastAsiaTheme="minorEastAsia"/>
          <w:sz w:val="24"/>
          <w:szCs w:val="24"/>
        </w:rPr>
        <w:t>号煤层，均不稳定不可采。</w:t>
      </w:r>
    </w:p>
    <w:p w:rsidR="00201191" w:rsidRPr="004E4613" w:rsidRDefault="00201191" w:rsidP="004E4613">
      <w:pPr>
        <w:pStyle w:val="24"/>
        <w:spacing w:line="500" w:lineRule="exact"/>
        <w:ind w:firstLineChars="236" w:firstLine="566"/>
        <w:rPr>
          <w:rFonts w:eastAsiaTheme="minorEastAsia"/>
        </w:rPr>
      </w:pPr>
      <w:r w:rsidRPr="004E4613">
        <w:rPr>
          <w:rFonts w:eastAsiaTheme="minorEastAsia"/>
        </w:rPr>
        <w:t>4</w:t>
      </w:r>
      <w:r w:rsidRPr="004E4613">
        <w:rPr>
          <w:rFonts w:eastAsiaTheme="minorEastAsia"/>
        </w:rPr>
        <w:t>、二叠系下统山西组（</w:t>
      </w:r>
      <w:r w:rsidRPr="004E4613">
        <w:rPr>
          <w:rFonts w:eastAsiaTheme="minorEastAsia"/>
        </w:rPr>
        <w:t>P</w:t>
      </w:r>
      <w:r w:rsidRPr="004E4613">
        <w:rPr>
          <w:rFonts w:eastAsiaTheme="minorEastAsia"/>
          <w:vertAlign w:val="subscript"/>
        </w:rPr>
        <w:t>1</w:t>
      </w:r>
      <w:r w:rsidRPr="004E4613">
        <w:rPr>
          <w:rFonts w:eastAsiaTheme="minorEastAsia"/>
        </w:rPr>
        <w:t>s</w:t>
      </w:r>
      <w:r w:rsidRPr="004E4613">
        <w:rPr>
          <w:rFonts w:eastAsiaTheme="minorEastAsia"/>
        </w:rPr>
        <w:t>）</w:t>
      </w:r>
    </w:p>
    <w:p w:rsidR="00201191" w:rsidRPr="004E4613" w:rsidRDefault="00201191" w:rsidP="004E4613">
      <w:pPr>
        <w:pStyle w:val="af4"/>
        <w:spacing w:after="0" w:line="500" w:lineRule="exact"/>
        <w:ind w:leftChars="0" w:left="0" w:firstLineChars="236" w:firstLine="566"/>
        <w:rPr>
          <w:rFonts w:eastAsiaTheme="minorEastAsia"/>
          <w:sz w:val="24"/>
          <w:szCs w:val="24"/>
        </w:rPr>
      </w:pPr>
      <w:r w:rsidRPr="004E4613">
        <w:rPr>
          <w:rFonts w:eastAsiaTheme="minorEastAsia"/>
          <w:sz w:val="24"/>
          <w:szCs w:val="24"/>
        </w:rPr>
        <w:t>该组地层主要由灰</w:t>
      </w:r>
      <w:r w:rsidRPr="004E4613">
        <w:rPr>
          <w:rFonts w:eastAsiaTheme="minorEastAsia"/>
          <w:sz w:val="24"/>
          <w:szCs w:val="24"/>
        </w:rPr>
        <w:t>—</w:t>
      </w:r>
      <w:r w:rsidRPr="004E4613">
        <w:rPr>
          <w:rFonts w:eastAsiaTheme="minorEastAsia"/>
          <w:sz w:val="24"/>
          <w:szCs w:val="24"/>
        </w:rPr>
        <w:t>灰黑色含云母、白云母菱铁矿砂质泥岩及石英细砂岩、粉砂岩、粗粒长石石英和煤组成，为一套陆相沉积建造，本区主要含煤地层之一。含</w:t>
      </w:r>
      <w:r w:rsidRPr="004E4613">
        <w:rPr>
          <w:rFonts w:eastAsiaTheme="minorEastAsia"/>
          <w:sz w:val="24"/>
          <w:szCs w:val="24"/>
        </w:rPr>
        <w:t>1</w:t>
      </w:r>
      <w:r w:rsidRPr="004E4613">
        <w:rPr>
          <w:rFonts w:eastAsiaTheme="minorEastAsia"/>
          <w:sz w:val="24"/>
          <w:szCs w:val="24"/>
        </w:rPr>
        <w:t>层</w:t>
      </w:r>
      <w:r w:rsidRPr="004E4613">
        <w:rPr>
          <w:rFonts w:eastAsiaTheme="minorEastAsia"/>
          <w:sz w:val="24"/>
          <w:szCs w:val="24"/>
        </w:rPr>
        <w:t>3</w:t>
      </w:r>
      <w:r w:rsidRPr="004E4613">
        <w:rPr>
          <w:rFonts w:eastAsiaTheme="minorEastAsia"/>
          <w:sz w:val="24"/>
          <w:szCs w:val="24"/>
        </w:rPr>
        <w:t>号煤层，赋存区稳定可采。该组厚度</w:t>
      </w:r>
      <w:r w:rsidRPr="004E4613">
        <w:rPr>
          <w:rFonts w:eastAsiaTheme="minorEastAsia"/>
          <w:sz w:val="24"/>
          <w:szCs w:val="24"/>
        </w:rPr>
        <w:t>27.06-71.63m</w:t>
      </w:r>
      <w:r w:rsidRPr="004E4613">
        <w:rPr>
          <w:rFonts w:eastAsiaTheme="minorEastAsia"/>
          <w:sz w:val="24"/>
          <w:szCs w:val="24"/>
        </w:rPr>
        <w:t>，平均</w:t>
      </w:r>
      <w:r w:rsidRPr="004E4613">
        <w:rPr>
          <w:rFonts w:eastAsiaTheme="minorEastAsia"/>
          <w:sz w:val="24"/>
          <w:szCs w:val="24"/>
        </w:rPr>
        <w:t>56.12m</w:t>
      </w:r>
      <w:r w:rsidRPr="004E4613">
        <w:rPr>
          <w:rFonts w:eastAsiaTheme="minorEastAsia"/>
          <w:sz w:val="24"/>
          <w:szCs w:val="24"/>
        </w:rPr>
        <w:t>，以</w:t>
      </w:r>
      <w:r w:rsidRPr="004E4613">
        <w:rPr>
          <w:rFonts w:eastAsiaTheme="minorEastAsia"/>
          <w:sz w:val="24"/>
          <w:szCs w:val="24"/>
        </w:rPr>
        <w:t>K</w:t>
      </w:r>
      <w:r w:rsidRPr="004E4613">
        <w:rPr>
          <w:rFonts w:eastAsiaTheme="minorEastAsia"/>
          <w:sz w:val="24"/>
          <w:szCs w:val="24"/>
          <w:vertAlign w:val="subscript"/>
        </w:rPr>
        <w:t>7</w:t>
      </w:r>
      <w:r w:rsidRPr="004E4613">
        <w:rPr>
          <w:rFonts w:eastAsiaTheme="minorEastAsia"/>
          <w:sz w:val="24"/>
          <w:szCs w:val="24"/>
        </w:rPr>
        <w:t>砂岩为分界线与下伏太原组整合接触。</w:t>
      </w:r>
    </w:p>
    <w:p w:rsidR="00201191" w:rsidRPr="004E4613" w:rsidRDefault="00201191" w:rsidP="004E4613">
      <w:pPr>
        <w:pStyle w:val="24"/>
        <w:spacing w:line="500" w:lineRule="exact"/>
        <w:ind w:firstLineChars="236" w:firstLine="566"/>
        <w:rPr>
          <w:rFonts w:eastAsiaTheme="minorEastAsia"/>
        </w:rPr>
      </w:pPr>
      <w:r w:rsidRPr="004E4613">
        <w:rPr>
          <w:rFonts w:eastAsiaTheme="minorEastAsia"/>
        </w:rPr>
        <w:t>5</w:t>
      </w:r>
      <w:r w:rsidRPr="004E4613">
        <w:rPr>
          <w:rFonts w:eastAsiaTheme="minorEastAsia"/>
        </w:rPr>
        <w:t>、二叠系下统下石盒子组（</w:t>
      </w:r>
      <w:r w:rsidRPr="004E4613">
        <w:rPr>
          <w:rFonts w:eastAsiaTheme="minorEastAsia"/>
        </w:rPr>
        <w:t>P</w:t>
      </w:r>
      <w:r w:rsidRPr="004E4613">
        <w:rPr>
          <w:rFonts w:eastAsiaTheme="minorEastAsia"/>
          <w:vertAlign w:val="subscript"/>
        </w:rPr>
        <w:t>1</w:t>
      </w:r>
      <w:r w:rsidRPr="004E4613">
        <w:rPr>
          <w:rFonts w:eastAsiaTheme="minorEastAsia"/>
        </w:rPr>
        <w:t>x</w:t>
      </w:r>
      <w:r w:rsidRPr="004E4613">
        <w:rPr>
          <w:rFonts w:eastAsiaTheme="minorEastAsia"/>
        </w:rPr>
        <w:t>）</w:t>
      </w:r>
    </w:p>
    <w:p w:rsidR="00201191" w:rsidRPr="004E4613" w:rsidRDefault="00201191" w:rsidP="004E4613">
      <w:pPr>
        <w:pStyle w:val="af4"/>
        <w:spacing w:after="0" w:line="500" w:lineRule="exact"/>
        <w:ind w:leftChars="0" w:left="0" w:firstLineChars="236" w:firstLine="566"/>
        <w:rPr>
          <w:rFonts w:eastAsiaTheme="minorEastAsia"/>
          <w:sz w:val="24"/>
          <w:szCs w:val="24"/>
        </w:rPr>
      </w:pPr>
      <w:r w:rsidRPr="004E4613">
        <w:rPr>
          <w:rFonts w:eastAsiaTheme="minorEastAsia"/>
          <w:sz w:val="24"/>
          <w:szCs w:val="24"/>
        </w:rPr>
        <w:t>该组地层井田内发育不全，主要为灰、灰白、绿色含菱铁矿、含水云母的粉砂质泥岩，中细含粘土质长石、石英砂岩夹煤线组成。在本区的北部和东南部出露。厚度一般为</w:t>
      </w:r>
      <w:r w:rsidRPr="004E4613">
        <w:rPr>
          <w:rFonts w:eastAsiaTheme="minorEastAsia"/>
          <w:sz w:val="24"/>
          <w:szCs w:val="24"/>
        </w:rPr>
        <w:t>101.40-112.02m</w:t>
      </w:r>
      <w:r w:rsidRPr="004E4613">
        <w:rPr>
          <w:rFonts w:eastAsiaTheme="minorEastAsia"/>
          <w:sz w:val="24"/>
          <w:szCs w:val="24"/>
        </w:rPr>
        <w:t>，平均</w:t>
      </w:r>
      <w:r w:rsidRPr="004E4613">
        <w:rPr>
          <w:rFonts w:eastAsiaTheme="minorEastAsia"/>
          <w:sz w:val="24"/>
          <w:szCs w:val="24"/>
        </w:rPr>
        <w:t>105.67m</w:t>
      </w:r>
      <w:r w:rsidRPr="004E4613">
        <w:rPr>
          <w:rFonts w:eastAsiaTheme="minorEastAsia"/>
          <w:sz w:val="24"/>
          <w:szCs w:val="24"/>
        </w:rPr>
        <w:t>。与下伏地层整合接触。</w:t>
      </w:r>
    </w:p>
    <w:p w:rsidR="00201191" w:rsidRPr="004E4613" w:rsidRDefault="00201191" w:rsidP="004E4613">
      <w:pPr>
        <w:pStyle w:val="24"/>
        <w:spacing w:line="500" w:lineRule="exact"/>
        <w:ind w:firstLineChars="236" w:firstLine="566"/>
        <w:rPr>
          <w:rFonts w:eastAsiaTheme="minorEastAsia"/>
        </w:rPr>
      </w:pPr>
      <w:r w:rsidRPr="004E4613">
        <w:rPr>
          <w:rFonts w:eastAsiaTheme="minorEastAsia"/>
        </w:rPr>
        <w:t>6</w:t>
      </w:r>
      <w:r w:rsidRPr="004E4613">
        <w:rPr>
          <w:rFonts w:eastAsiaTheme="minorEastAsia"/>
        </w:rPr>
        <w:t>、二叠系上统上石盒子组（</w:t>
      </w:r>
      <w:r w:rsidRPr="004E4613">
        <w:rPr>
          <w:rFonts w:eastAsiaTheme="minorEastAsia"/>
        </w:rPr>
        <w:t>P</w:t>
      </w:r>
      <w:r w:rsidRPr="004E4613">
        <w:rPr>
          <w:rFonts w:eastAsiaTheme="minorEastAsia"/>
          <w:vertAlign w:val="subscript"/>
        </w:rPr>
        <w:t>2</w:t>
      </w:r>
      <w:r w:rsidRPr="004E4613">
        <w:rPr>
          <w:rFonts w:eastAsiaTheme="minorEastAsia"/>
        </w:rPr>
        <w:t>s</w:t>
      </w:r>
      <w:r w:rsidRPr="004E4613">
        <w:rPr>
          <w:rFonts w:eastAsiaTheme="minorEastAsia"/>
        </w:rPr>
        <w:t>）</w:t>
      </w:r>
    </w:p>
    <w:p w:rsidR="00201191" w:rsidRPr="004E4613" w:rsidRDefault="00201191" w:rsidP="004E4613">
      <w:pPr>
        <w:pStyle w:val="af4"/>
        <w:spacing w:after="0" w:line="500" w:lineRule="exact"/>
        <w:ind w:leftChars="0" w:left="0" w:firstLineChars="236" w:firstLine="566"/>
        <w:rPr>
          <w:rFonts w:eastAsiaTheme="minorEastAsia"/>
          <w:sz w:val="24"/>
          <w:szCs w:val="24"/>
        </w:rPr>
      </w:pPr>
      <w:r w:rsidRPr="004E4613">
        <w:rPr>
          <w:rFonts w:eastAsiaTheme="minorEastAsia"/>
          <w:sz w:val="24"/>
          <w:szCs w:val="24"/>
        </w:rPr>
        <w:t>K</w:t>
      </w:r>
      <w:r w:rsidRPr="004E4613">
        <w:rPr>
          <w:rFonts w:eastAsiaTheme="minorEastAsia"/>
          <w:sz w:val="24"/>
          <w:szCs w:val="24"/>
          <w:vertAlign w:val="subscript"/>
        </w:rPr>
        <w:t>10</w:t>
      </w:r>
      <w:r w:rsidRPr="004E4613">
        <w:rPr>
          <w:rFonts w:eastAsiaTheme="minorEastAsia"/>
          <w:sz w:val="24"/>
          <w:szCs w:val="24"/>
        </w:rPr>
        <w:t>砂岩底以上的基岩地层，连续沉积于下伏下石盒子组地层之上，为陆相碎屑岩沉积。主要为一套粉砂质、细砂质泥岩、砂岩等组成。下部由一套黄绿色、杏黄色、紫红色粉砂质、细砂质泥岩、粉砂岩夹有长石石英砂岩组成，底部中厚</w:t>
      </w:r>
      <w:r w:rsidRPr="004E4613">
        <w:rPr>
          <w:rFonts w:eastAsiaTheme="minorEastAsia"/>
          <w:sz w:val="24"/>
          <w:szCs w:val="24"/>
        </w:rPr>
        <w:t>—</w:t>
      </w:r>
      <w:r w:rsidRPr="004E4613">
        <w:rPr>
          <w:rFonts w:eastAsiaTheme="minorEastAsia"/>
          <w:sz w:val="24"/>
          <w:szCs w:val="24"/>
        </w:rPr>
        <w:t>厚层状含砾长石石英砂岩与下伏地层分界。上部由厚</w:t>
      </w:r>
      <w:r w:rsidRPr="004E4613">
        <w:rPr>
          <w:rFonts w:eastAsiaTheme="minorEastAsia"/>
          <w:sz w:val="24"/>
          <w:szCs w:val="24"/>
        </w:rPr>
        <w:t>—</w:t>
      </w:r>
      <w:r w:rsidRPr="004E4613">
        <w:rPr>
          <w:rFonts w:eastAsiaTheme="minorEastAsia"/>
          <w:sz w:val="24"/>
          <w:szCs w:val="24"/>
        </w:rPr>
        <w:t>巨厚层状长石石英砂岩夹薄层泥岩组成。在本区南部大面积出露。最大残留厚度</w:t>
      </w:r>
      <w:smartTag w:uri="urn:schemas-microsoft-com:office:smarttags" w:element="chmetcnv">
        <w:smartTagPr>
          <w:attr w:name="TCSC" w:val="0"/>
          <w:attr w:name="NumberType" w:val="1"/>
          <w:attr w:name="Negative" w:val="False"/>
          <w:attr w:name="HasSpace" w:val="False"/>
          <w:attr w:name="SourceValue" w:val="230"/>
          <w:attr w:name="UnitName" w:val="m"/>
        </w:smartTagPr>
        <w:r w:rsidRPr="004E4613">
          <w:rPr>
            <w:rFonts w:eastAsiaTheme="minorEastAsia"/>
            <w:sz w:val="24"/>
            <w:szCs w:val="24"/>
          </w:rPr>
          <w:t>230m</w:t>
        </w:r>
      </w:smartTag>
      <w:r w:rsidRPr="004E4613">
        <w:rPr>
          <w:rFonts w:eastAsiaTheme="minorEastAsia"/>
          <w:sz w:val="24"/>
          <w:szCs w:val="24"/>
        </w:rPr>
        <w:t>。</w:t>
      </w:r>
    </w:p>
    <w:p w:rsidR="00201191" w:rsidRPr="004E4613" w:rsidRDefault="00201191" w:rsidP="004E4613">
      <w:pPr>
        <w:spacing w:line="500" w:lineRule="exact"/>
        <w:ind w:firstLineChars="200" w:firstLine="480"/>
        <w:rPr>
          <w:rFonts w:eastAsiaTheme="minorEastAsia"/>
        </w:rPr>
      </w:pPr>
      <w:r w:rsidRPr="004E4613">
        <w:rPr>
          <w:rFonts w:eastAsiaTheme="minorEastAsia"/>
        </w:rPr>
        <w:t>7</w:t>
      </w:r>
      <w:r w:rsidRPr="004E4613">
        <w:rPr>
          <w:rFonts w:eastAsiaTheme="minorEastAsia"/>
        </w:rPr>
        <w:t>、第四系中上更新统（</w:t>
      </w:r>
      <w:r w:rsidRPr="004E4613">
        <w:rPr>
          <w:rFonts w:eastAsiaTheme="minorEastAsia"/>
        </w:rPr>
        <w:t>Q</w:t>
      </w:r>
      <w:r w:rsidRPr="004E4613">
        <w:rPr>
          <w:rFonts w:eastAsiaTheme="minorEastAsia"/>
          <w:vertAlign w:val="subscript"/>
        </w:rPr>
        <w:t>2+3</w:t>
      </w:r>
      <w:r w:rsidRPr="004E4613">
        <w:rPr>
          <w:rFonts w:eastAsiaTheme="minorEastAsia"/>
        </w:rPr>
        <w:t>）</w:t>
      </w:r>
    </w:p>
    <w:p w:rsidR="00201191" w:rsidRPr="004E4613" w:rsidRDefault="00201191" w:rsidP="004E4613">
      <w:pPr>
        <w:spacing w:line="500" w:lineRule="exact"/>
        <w:rPr>
          <w:rFonts w:eastAsiaTheme="minorEastAsia"/>
        </w:rPr>
      </w:pPr>
      <w:r w:rsidRPr="004E4613">
        <w:rPr>
          <w:rFonts w:eastAsiaTheme="minorEastAsia"/>
        </w:rPr>
        <w:t>广泛出露于全井田沟、坡、梁、台顶，厚</w:t>
      </w:r>
      <w:r w:rsidRPr="004E4613">
        <w:rPr>
          <w:rFonts w:eastAsiaTheme="minorEastAsia"/>
        </w:rPr>
        <w:t>0-35m</w:t>
      </w:r>
      <w:r w:rsidRPr="004E4613">
        <w:rPr>
          <w:rFonts w:eastAsiaTheme="minorEastAsia"/>
        </w:rPr>
        <w:t>，平均</w:t>
      </w:r>
      <w:r w:rsidRPr="004E4613">
        <w:rPr>
          <w:rFonts w:eastAsiaTheme="minorEastAsia"/>
        </w:rPr>
        <w:t>10m</w:t>
      </w:r>
      <w:r w:rsidRPr="004E4613">
        <w:rPr>
          <w:rFonts w:eastAsiaTheme="minorEastAsia"/>
        </w:rPr>
        <w:t>。由灰黄、浅黄色</w:t>
      </w:r>
      <w:r w:rsidRPr="004E4613">
        <w:rPr>
          <w:rFonts w:eastAsiaTheme="minorEastAsia"/>
        </w:rPr>
        <w:lastRenderedPageBreak/>
        <w:t>亚砂土、亚粘土及砂砾石层组成。角度不整合覆盖于下伏基岩之上，上部为灰白～浅黄色黄土层，疏松、具大空隙，垂直节理发育，常形成陡坎，遇水严重沉陷；下部为紫红色粘土，含</w:t>
      </w:r>
      <w:r w:rsidRPr="004E4613">
        <w:rPr>
          <w:rFonts w:eastAsiaTheme="minorEastAsia"/>
        </w:rPr>
        <w:t>3</w:t>
      </w:r>
      <w:r w:rsidRPr="004E4613">
        <w:rPr>
          <w:rFonts w:eastAsiaTheme="minorEastAsia"/>
        </w:rPr>
        <w:t>～</w:t>
      </w:r>
      <w:r w:rsidRPr="004E4613">
        <w:rPr>
          <w:rFonts w:eastAsiaTheme="minorEastAsia"/>
        </w:rPr>
        <w:t>4</w:t>
      </w:r>
      <w:r w:rsidRPr="004E4613">
        <w:rPr>
          <w:rFonts w:eastAsiaTheme="minorEastAsia"/>
        </w:rPr>
        <w:t>层钙质结核，呈块状或板状，俗称</w:t>
      </w:r>
      <w:r w:rsidRPr="004E4613">
        <w:rPr>
          <w:rFonts w:eastAsiaTheme="minorEastAsia"/>
        </w:rPr>
        <w:t>“</w:t>
      </w:r>
      <w:r w:rsidRPr="004E4613">
        <w:rPr>
          <w:rFonts w:eastAsiaTheme="minorEastAsia"/>
        </w:rPr>
        <w:t>姜结石</w:t>
      </w:r>
      <w:r w:rsidRPr="004E4613">
        <w:rPr>
          <w:rFonts w:eastAsiaTheme="minorEastAsia"/>
        </w:rPr>
        <w:t>”</w:t>
      </w:r>
      <w:r w:rsidRPr="004E4613">
        <w:rPr>
          <w:rFonts w:eastAsiaTheme="minorEastAsia"/>
        </w:rPr>
        <w:t>。</w:t>
      </w:r>
    </w:p>
    <w:p w:rsidR="00201191" w:rsidRPr="004E4613" w:rsidRDefault="00201191" w:rsidP="004E4613">
      <w:pPr>
        <w:spacing w:line="500" w:lineRule="exact"/>
        <w:ind w:firstLineChars="200" w:firstLine="480"/>
        <w:rPr>
          <w:b/>
        </w:rPr>
      </w:pPr>
      <w:r w:rsidRPr="004E4613">
        <w:t>详见井田综合柱状图</w:t>
      </w:r>
      <w:r w:rsidRPr="004E4613">
        <w:t>3.2-2</w:t>
      </w:r>
      <w:r w:rsidRPr="004E4613">
        <w:rPr>
          <w:b/>
        </w:rPr>
        <w:t>。</w:t>
      </w:r>
    </w:p>
    <w:p w:rsidR="00201191" w:rsidRPr="004E4613" w:rsidRDefault="00201191" w:rsidP="004E4613">
      <w:pPr>
        <w:spacing w:line="500" w:lineRule="exact"/>
        <w:rPr>
          <w:b/>
          <w:color w:val="000000"/>
          <w:szCs w:val="28"/>
        </w:rPr>
      </w:pPr>
      <w:r w:rsidRPr="004E4613">
        <w:rPr>
          <w:b/>
          <w:color w:val="000000"/>
          <w:szCs w:val="28"/>
        </w:rPr>
        <w:t xml:space="preserve">3.2.5.2 </w:t>
      </w:r>
      <w:r w:rsidRPr="004E4613">
        <w:rPr>
          <w:b/>
          <w:color w:val="000000"/>
          <w:szCs w:val="28"/>
        </w:rPr>
        <w:t>井田构造</w:t>
      </w:r>
    </w:p>
    <w:p w:rsidR="00201191" w:rsidRPr="004E4613" w:rsidRDefault="00201191" w:rsidP="004E4613">
      <w:pPr>
        <w:spacing w:line="500" w:lineRule="exact"/>
        <w:ind w:firstLineChars="200" w:firstLine="480"/>
      </w:pPr>
      <w:r w:rsidRPr="004E4613">
        <w:t>井田地质构造总体构造形态为单斜构造，地层走向北东，倾向南东，地层倾角西北部平缓，倾角</w:t>
      </w:r>
      <w:r w:rsidRPr="004E4613">
        <w:t>5-9°</w:t>
      </w:r>
      <w:r w:rsidRPr="004E4613">
        <w:t>，西南部稍陡，倾角</w:t>
      </w:r>
      <w:r w:rsidRPr="004E4613">
        <w:t>13-14°</w:t>
      </w:r>
      <w:r w:rsidRPr="004E4613">
        <w:t>，东南部倾角最大，达</w:t>
      </w:r>
      <w:r w:rsidRPr="004E4613">
        <w:t>22°</w:t>
      </w:r>
      <w:r w:rsidRPr="004E4613">
        <w:t>，井田内发育有</w:t>
      </w:r>
      <w:r w:rsidRPr="004E4613">
        <w:t>7</w:t>
      </w:r>
      <w:r w:rsidRPr="004E4613">
        <w:t>条断层和</w:t>
      </w:r>
      <w:r w:rsidRPr="004E4613">
        <w:t>10</w:t>
      </w:r>
      <w:r w:rsidRPr="004E4613">
        <w:t>个陷落柱，现分述如下：</w:t>
      </w:r>
    </w:p>
    <w:p w:rsidR="00201191" w:rsidRPr="004E4613" w:rsidRDefault="00201191" w:rsidP="004E4613">
      <w:pPr>
        <w:spacing w:line="500" w:lineRule="exact"/>
        <w:ind w:firstLineChars="200" w:firstLine="480"/>
      </w:pPr>
      <w:r w:rsidRPr="004E4613">
        <w:t>1</w:t>
      </w:r>
      <w:r w:rsidRPr="004E4613">
        <w:t>、褶曲</w:t>
      </w:r>
    </w:p>
    <w:p w:rsidR="00201191" w:rsidRPr="004E4613" w:rsidRDefault="00201191" w:rsidP="004E4613">
      <w:pPr>
        <w:spacing w:line="500" w:lineRule="exact"/>
        <w:ind w:firstLineChars="200" w:firstLine="480"/>
      </w:pPr>
      <w:r w:rsidRPr="004E4613">
        <w:t>井田地质构造总体构造形态为单斜构造，是根据本井田内及井田附近钻孔揭露，结合</w:t>
      </w:r>
      <w:r w:rsidRPr="004E4613">
        <w:t>3</w:t>
      </w:r>
      <w:r w:rsidRPr="004E4613">
        <w:t>、</w:t>
      </w:r>
      <w:r w:rsidRPr="004E4613">
        <w:t>15</w:t>
      </w:r>
      <w:r w:rsidRPr="004E4613">
        <w:t>号煤层井下巷道揭露和控制，并通过井下实测成果验证，其控制程度较高。对井田煤层采区划分影响不大。</w:t>
      </w:r>
    </w:p>
    <w:p w:rsidR="00201191" w:rsidRPr="004E4613" w:rsidRDefault="00201191" w:rsidP="004E4613">
      <w:pPr>
        <w:spacing w:line="500" w:lineRule="exact"/>
        <w:ind w:firstLineChars="200" w:firstLine="480"/>
      </w:pPr>
      <w:r w:rsidRPr="004E4613">
        <w:t>2</w:t>
      </w:r>
      <w:r w:rsidRPr="004E4613">
        <w:t>、断层</w:t>
      </w:r>
    </w:p>
    <w:p w:rsidR="00201191" w:rsidRPr="004E4613" w:rsidRDefault="00201191" w:rsidP="004E4613">
      <w:pPr>
        <w:spacing w:line="500" w:lineRule="exact"/>
        <w:ind w:firstLineChars="200" w:firstLine="480"/>
      </w:pPr>
      <w:r w:rsidRPr="004E4613">
        <w:t>（</w:t>
      </w:r>
      <w:r w:rsidRPr="004E4613">
        <w:t>1</w:t>
      </w:r>
      <w:r w:rsidRPr="004E4613">
        <w:t>）</w:t>
      </w:r>
      <w:r w:rsidRPr="004E4613">
        <w:t>F</w:t>
      </w:r>
      <w:r w:rsidRPr="004E4613">
        <w:rPr>
          <w:vertAlign w:val="subscript"/>
        </w:rPr>
        <w:t>1</w:t>
      </w:r>
      <w:r w:rsidRPr="004E4613">
        <w:t>断层：立井、斜井开拓和井下巷道开拓均有揭露，其位置和产状确定比较可靠。位于井田中部，贯穿井田，为正断层，走向</w:t>
      </w:r>
      <w:r w:rsidRPr="004E4613">
        <w:t>NE</w:t>
      </w:r>
      <w:r w:rsidRPr="004E4613">
        <w:t>，倾向</w:t>
      </w:r>
      <w:r w:rsidRPr="004E4613">
        <w:t>NW</w:t>
      </w:r>
      <w:r w:rsidRPr="004E4613">
        <w:t>，倾角</w:t>
      </w:r>
      <w:r w:rsidRPr="004E4613">
        <w:t>80°</w:t>
      </w:r>
      <w:r w:rsidRPr="004E4613">
        <w:t>，落差</w:t>
      </w:r>
      <w:r w:rsidRPr="004E4613">
        <w:t>100m</w:t>
      </w:r>
      <w:r w:rsidRPr="004E4613">
        <w:t>。该断层对采区划分影响较大。由于</w:t>
      </w:r>
      <w:r w:rsidRPr="004E4613">
        <w:t>F</w:t>
      </w:r>
      <w:r w:rsidRPr="004E4613">
        <w:rPr>
          <w:vertAlign w:val="subscript"/>
        </w:rPr>
        <w:t>1</w:t>
      </w:r>
      <w:r w:rsidRPr="004E4613">
        <w:t>断层落差达</w:t>
      </w:r>
      <w:r w:rsidRPr="004E4613">
        <w:t>100m</w:t>
      </w:r>
      <w:r w:rsidRPr="004E4613">
        <w:t>，将井田分割成东西两块，矿井采用主、辅两个水平开拓井田内</w:t>
      </w:r>
      <w:r w:rsidRPr="004E4613">
        <w:t>15</w:t>
      </w:r>
      <w:r w:rsidRPr="004E4613">
        <w:t>号煤层，主水平位于</w:t>
      </w:r>
      <w:r w:rsidRPr="004E4613">
        <w:t>F</w:t>
      </w:r>
      <w:r w:rsidRPr="004E4613">
        <w:rPr>
          <w:vertAlign w:val="subscript"/>
        </w:rPr>
        <w:t>1</w:t>
      </w:r>
      <w:r w:rsidRPr="004E4613">
        <w:t>断层东侧，水平标高</w:t>
      </w:r>
      <w:r w:rsidRPr="004E4613">
        <w:t>+</w:t>
      </w:r>
      <w:smartTag w:uri="urn:schemas-microsoft-com:office:smarttags" w:element="chmetcnv">
        <w:smartTagPr>
          <w:attr w:name="TCSC" w:val="0"/>
          <w:attr w:name="NumberType" w:val="1"/>
          <w:attr w:name="Negative" w:val="False"/>
          <w:attr w:name="HasSpace" w:val="False"/>
          <w:attr w:name="SourceValue" w:val="918.5"/>
          <w:attr w:name="UnitName" w:val="m"/>
        </w:smartTagPr>
        <w:r w:rsidRPr="004E4613">
          <w:t>918.5m</w:t>
        </w:r>
      </w:smartTag>
      <w:r w:rsidRPr="004E4613">
        <w:t>，辅助水平位于</w:t>
      </w:r>
      <w:r w:rsidRPr="004E4613">
        <w:t>F</w:t>
      </w:r>
      <w:r w:rsidRPr="004E4613">
        <w:rPr>
          <w:vertAlign w:val="subscript"/>
        </w:rPr>
        <w:t>1</w:t>
      </w:r>
      <w:r w:rsidRPr="004E4613">
        <w:t>断层西侧，水平标高</w:t>
      </w:r>
      <w:r w:rsidRPr="004E4613">
        <w:t>+</w:t>
      </w:r>
      <w:smartTag w:uri="urn:schemas-microsoft-com:office:smarttags" w:element="chmetcnv">
        <w:smartTagPr>
          <w:attr w:name="TCSC" w:val="0"/>
          <w:attr w:name="NumberType" w:val="1"/>
          <w:attr w:name="Negative" w:val="False"/>
          <w:attr w:name="HasSpace" w:val="False"/>
          <w:attr w:name="SourceValue" w:val="820"/>
          <w:attr w:name="UnitName" w:val="m"/>
        </w:smartTagPr>
        <w:r w:rsidRPr="004E4613">
          <w:t>820m</w:t>
        </w:r>
      </w:smartTag>
      <w:r w:rsidRPr="004E4613">
        <w:t>。</w:t>
      </w:r>
    </w:p>
    <w:p w:rsidR="00201191" w:rsidRPr="004E4613" w:rsidRDefault="00201191" w:rsidP="004E4613">
      <w:pPr>
        <w:spacing w:line="500" w:lineRule="exact"/>
        <w:ind w:firstLineChars="200" w:firstLine="480"/>
      </w:pPr>
      <w:r w:rsidRPr="004E4613">
        <w:t>（</w:t>
      </w:r>
      <w:r w:rsidRPr="004E4613">
        <w:t>2</w:t>
      </w:r>
      <w:r w:rsidRPr="004E4613">
        <w:t>）</w:t>
      </w:r>
      <w:r w:rsidRPr="004E4613">
        <w:t>F</w:t>
      </w:r>
      <w:r w:rsidRPr="004E4613">
        <w:rPr>
          <w:vertAlign w:val="subscript"/>
        </w:rPr>
        <w:t>2</w:t>
      </w:r>
      <w:r w:rsidRPr="004E4613">
        <w:t>断层：位于于井田东部，生产中采掘巷道揭露，为正断层，走向</w:t>
      </w:r>
      <w:r w:rsidRPr="004E4613">
        <w:t>NE</w:t>
      </w:r>
      <w:r w:rsidRPr="004E4613">
        <w:t>，倾向</w:t>
      </w:r>
      <w:r w:rsidRPr="004E4613">
        <w:t>SE</w:t>
      </w:r>
      <w:r w:rsidRPr="004E4613">
        <w:t>，倾角</w:t>
      </w:r>
      <w:r w:rsidRPr="004E4613">
        <w:t>75°</w:t>
      </w:r>
      <w:r w:rsidRPr="004E4613">
        <w:t>，落差</w:t>
      </w:r>
      <w:r w:rsidRPr="004E4613">
        <w:t>20m</w:t>
      </w:r>
      <w:r w:rsidRPr="004E4613">
        <w:t>，由井田南部相邻矿井延伸到本井田逐渐尖灭，井田内延伸长度大约</w:t>
      </w:r>
      <w:r w:rsidRPr="004E4613">
        <w:t>700m</w:t>
      </w:r>
      <w:r w:rsidRPr="004E4613">
        <w:t>，对工作布置有一定影响。</w:t>
      </w:r>
    </w:p>
    <w:p w:rsidR="00201191" w:rsidRPr="004E4613" w:rsidRDefault="00201191" w:rsidP="004E4613">
      <w:pPr>
        <w:spacing w:line="500" w:lineRule="exact"/>
        <w:ind w:firstLineChars="200" w:firstLine="480"/>
      </w:pPr>
      <w:r w:rsidRPr="004E4613">
        <w:t>（</w:t>
      </w:r>
      <w:r w:rsidRPr="004E4613">
        <w:t>3</w:t>
      </w:r>
      <w:r w:rsidRPr="004E4613">
        <w:t>）</w:t>
      </w:r>
      <w:r w:rsidRPr="004E4613">
        <w:t>F</w:t>
      </w:r>
      <w:r w:rsidRPr="004E4613">
        <w:rPr>
          <w:vertAlign w:val="subscript"/>
        </w:rPr>
        <w:t>3</w:t>
      </w:r>
      <w:r w:rsidRPr="004E4613">
        <w:t>断层：位于于井田东北部，生产中采掘巷道揭露，为正断层，走向</w:t>
      </w:r>
      <w:r w:rsidRPr="004E4613">
        <w:t>NE</w:t>
      </w:r>
      <w:r w:rsidRPr="004E4613">
        <w:t>，倾向</w:t>
      </w:r>
      <w:r w:rsidRPr="004E4613">
        <w:t>SE</w:t>
      </w:r>
      <w:r w:rsidRPr="004E4613">
        <w:t>，倾角</w:t>
      </w:r>
      <w:r w:rsidRPr="004E4613">
        <w:t>75°</w:t>
      </w:r>
      <w:r w:rsidRPr="004E4613">
        <w:t>，落差</w:t>
      </w:r>
      <w:r w:rsidRPr="004E4613">
        <w:t>15m</w:t>
      </w:r>
      <w:r w:rsidRPr="004E4613">
        <w:t>，延伸长度大约</w:t>
      </w:r>
      <w:r w:rsidRPr="004E4613">
        <w:t>135m</w:t>
      </w:r>
      <w:r w:rsidRPr="004E4613">
        <w:t>，对工作布置有一定影响。</w:t>
      </w:r>
    </w:p>
    <w:p w:rsidR="00201191" w:rsidRPr="004E4613" w:rsidRDefault="00201191" w:rsidP="004E4613">
      <w:pPr>
        <w:spacing w:line="500" w:lineRule="exact"/>
        <w:ind w:firstLineChars="200" w:firstLine="480"/>
      </w:pPr>
      <w:r w:rsidRPr="004E4613">
        <w:t>（</w:t>
      </w:r>
      <w:r w:rsidRPr="004E4613">
        <w:t>4</w:t>
      </w:r>
      <w:r w:rsidRPr="004E4613">
        <w:t>）</w:t>
      </w:r>
      <w:r w:rsidRPr="004E4613">
        <w:t>F</w:t>
      </w:r>
      <w:r w:rsidRPr="004E4613">
        <w:rPr>
          <w:vertAlign w:val="subscript"/>
        </w:rPr>
        <w:t>4</w:t>
      </w:r>
      <w:r w:rsidRPr="004E4613">
        <w:t>断层：位于井田东北部，系地表出露推测，为正断层，走向</w:t>
      </w:r>
      <w:r w:rsidRPr="004E4613">
        <w:t>NW</w:t>
      </w:r>
      <w:r w:rsidRPr="004E4613">
        <w:t>，倾向</w:t>
      </w:r>
      <w:r w:rsidRPr="004E4613">
        <w:t>NE</w:t>
      </w:r>
      <w:r w:rsidRPr="004E4613">
        <w:t>，倾角</w:t>
      </w:r>
      <w:r w:rsidRPr="004E4613">
        <w:t>70°</w:t>
      </w:r>
      <w:r w:rsidRPr="004E4613">
        <w:t>，落差</w:t>
      </w:r>
      <w:r w:rsidRPr="004E4613">
        <w:t>5m</w:t>
      </w:r>
      <w:r w:rsidRPr="004E4613">
        <w:t>。该断层在井田内延长</w:t>
      </w:r>
      <w:r w:rsidRPr="004E4613">
        <w:t>140m</w:t>
      </w:r>
      <w:r w:rsidRPr="004E4613">
        <w:t>。对煤层开采影响不大。</w:t>
      </w:r>
    </w:p>
    <w:p w:rsidR="00201191" w:rsidRPr="004E4613" w:rsidRDefault="00201191" w:rsidP="004E4613">
      <w:pPr>
        <w:spacing w:line="500" w:lineRule="exact"/>
        <w:ind w:firstLineChars="200" w:firstLine="480"/>
      </w:pPr>
      <w:r w:rsidRPr="004E4613">
        <w:t>（</w:t>
      </w:r>
      <w:r w:rsidRPr="004E4613">
        <w:t>5</w:t>
      </w:r>
      <w:r w:rsidRPr="004E4613">
        <w:t>）</w:t>
      </w:r>
      <w:r w:rsidRPr="004E4613">
        <w:t>F</w:t>
      </w:r>
      <w:r w:rsidRPr="004E4613">
        <w:rPr>
          <w:vertAlign w:val="subscript"/>
        </w:rPr>
        <w:t>5</w:t>
      </w:r>
      <w:r w:rsidRPr="004E4613">
        <w:t>断层：位于于井田东部，</w:t>
      </w:r>
      <w:r w:rsidRPr="004E4613">
        <w:t>F</w:t>
      </w:r>
      <w:r w:rsidRPr="004E4613">
        <w:rPr>
          <w:vertAlign w:val="subscript"/>
        </w:rPr>
        <w:t>2</w:t>
      </w:r>
      <w:r w:rsidRPr="004E4613">
        <w:t>断层东部，由井下采掘揭露，为正断层，走向</w:t>
      </w:r>
      <w:r w:rsidRPr="004E4613">
        <w:t>NE</w:t>
      </w:r>
      <w:r w:rsidRPr="004E4613">
        <w:t>，倾向</w:t>
      </w:r>
      <w:r w:rsidRPr="004E4613">
        <w:t>SE</w:t>
      </w:r>
      <w:r w:rsidRPr="004E4613">
        <w:t>，倾角</w:t>
      </w:r>
      <w:r w:rsidRPr="004E4613">
        <w:t>80°</w:t>
      </w:r>
      <w:r w:rsidRPr="004E4613">
        <w:t>，落差</w:t>
      </w:r>
      <w:r w:rsidRPr="004E4613">
        <w:t>20m</w:t>
      </w:r>
      <w:r w:rsidRPr="004E4613">
        <w:t>。该断层延伸长度大约</w:t>
      </w:r>
      <w:r w:rsidRPr="004E4613">
        <w:t>120m</w:t>
      </w:r>
      <w:r w:rsidRPr="004E4613">
        <w:t>。对工作布置有一定影响。</w:t>
      </w:r>
    </w:p>
    <w:p w:rsidR="00201191" w:rsidRPr="004E4613" w:rsidRDefault="00201191" w:rsidP="004E4613">
      <w:pPr>
        <w:spacing w:line="500" w:lineRule="exact"/>
        <w:ind w:firstLineChars="200" w:firstLine="480"/>
      </w:pPr>
      <w:r w:rsidRPr="004E4613">
        <w:lastRenderedPageBreak/>
        <w:t>（</w:t>
      </w:r>
      <w:r w:rsidRPr="004E4613">
        <w:t>6</w:t>
      </w:r>
      <w:r w:rsidRPr="004E4613">
        <w:t>）</w:t>
      </w:r>
      <w:r w:rsidRPr="004E4613">
        <w:t>F</w:t>
      </w:r>
      <w:r w:rsidRPr="004E4613">
        <w:rPr>
          <w:vertAlign w:val="subscript"/>
        </w:rPr>
        <w:t>6</w:t>
      </w:r>
      <w:r w:rsidRPr="004E4613">
        <w:t>断层：位于井田南部，</w:t>
      </w:r>
      <w:r w:rsidRPr="004E4613">
        <w:t>F</w:t>
      </w:r>
      <w:r w:rsidRPr="004E4613">
        <w:rPr>
          <w:vertAlign w:val="subscript"/>
        </w:rPr>
        <w:t>2</w:t>
      </w:r>
      <w:r w:rsidRPr="004E4613">
        <w:t>断层东部，由井下采掘揭露，为正断层，走向</w:t>
      </w:r>
      <w:r w:rsidRPr="004E4613">
        <w:t>NE</w:t>
      </w:r>
      <w:r w:rsidRPr="004E4613">
        <w:t>，倾向</w:t>
      </w:r>
      <w:r w:rsidRPr="004E4613">
        <w:t>SE</w:t>
      </w:r>
      <w:r w:rsidRPr="004E4613">
        <w:t>，倾角</w:t>
      </w:r>
      <w:r w:rsidRPr="004E4613">
        <w:t>80°</w:t>
      </w:r>
      <w:r w:rsidRPr="004E4613">
        <w:t>，落差</w:t>
      </w:r>
      <w:r w:rsidRPr="004E4613">
        <w:t>3m</w:t>
      </w:r>
      <w:r w:rsidRPr="004E4613">
        <w:t>。该断层延伸长度大约</w:t>
      </w:r>
      <w:r w:rsidRPr="004E4613">
        <w:t>110m</w:t>
      </w:r>
      <w:r w:rsidRPr="004E4613">
        <w:t>。对煤层开采影响不大。</w:t>
      </w:r>
    </w:p>
    <w:p w:rsidR="00201191" w:rsidRPr="004E4613" w:rsidRDefault="00201191" w:rsidP="004E4613">
      <w:pPr>
        <w:spacing w:line="500" w:lineRule="exact"/>
      </w:pPr>
      <w:r w:rsidRPr="004E4613">
        <w:t>（</w:t>
      </w:r>
      <w:r w:rsidRPr="004E4613">
        <w:t>7</w:t>
      </w:r>
      <w:r w:rsidRPr="004E4613">
        <w:t>）</w:t>
      </w:r>
      <w:r w:rsidRPr="004E4613">
        <w:t>F</w:t>
      </w:r>
      <w:r w:rsidRPr="004E4613">
        <w:rPr>
          <w:vertAlign w:val="subscript"/>
        </w:rPr>
        <w:t>7</w:t>
      </w:r>
      <w:r w:rsidRPr="004E4613">
        <w:t>断层：位于井田西部，仅在</w:t>
      </w:r>
      <w:r w:rsidRPr="004E4613">
        <w:t>15</w:t>
      </w:r>
      <w:r w:rsidRPr="004E4613">
        <w:t>号煤层发现，由井下采掘揭露，正断层，走向</w:t>
      </w:r>
      <w:r w:rsidRPr="004E4613">
        <w:t>NE</w:t>
      </w:r>
      <w:r w:rsidRPr="004E4613">
        <w:t>，倾向</w:t>
      </w:r>
      <w:r w:rsidRPr="004E4613">
        <w:t>NW</w:t>
      </w:r>
      <w:r w:rsidRPr="004E4613">
        <w:t>，落差</w:t>
      </w:r>
      <w:r w:rsidRPr="004E4613">
        <w:t>1.5m</w:t>
      </w:r>
      <w:r w:rsidRPr="004E4613">
        <w:t>，倾角</w:t>
      </w:r>
      <w:r w:rsidRPr="004E4613">
        <w:t>75°</w:t>
      </w:r>
      <w:r w:rsidRPr="004E4613">
        <w:t>，延伸长度</w:t>
      </w:r>
      <w:r w:rsidRPr="004E4613">
        <w:t>200m</w:t>
      </w:r>
      <w:r w:rsidRPr="004E4613">
        <w:t>。对煤层开采影响不大。</w:t>
      </w:r>
    </w:p>
    <w:p w:rsidR="00201191" w:rsidRPr="004E4613" w:rsidRDefault="00201191" w:rsidP="004E4613">
      <w:pPr>
        <w:spacing w:line="500" w:lineRule="exact"/>
        <w:ind w:firstLineChars="200" w:firstLine="480"/>
      </w:pPr>
      <w:r w:rsidRPr="004E4613">
        <w:t>3</w:t>
      </w:r>
      <w:r w:rsidRPr="004E4613">
        <w:t>、陷落柱</w:t>
      </w:r>
    </w:p>
    <w:p w:rsidR="00201191" w:rsidRPr="004E4613" w:rsidRDefault="00201191" w:rsidP="004E4613">
      <w:pPr>
        <w:spacing w:line="500" w:lineRule="exact"/>
        <w:ind w:firstLineChars="200" w:firstLine="480"/>
      </w:pPr>
      <w:r w:rsidRPr="004E4613">
        <w:t>井田内井下采掘揭露及钻孔揭露有陷落柱。主要分布在井田东北部和西南部。</w:t>
      </w:r>
    </w:p>
    <w:p w:rsidR="00201191" w:rsidRPr="004E4613" w:rsidRDefault="00201191" w:rsidP="004E4613">
      <w:pPr>
        <w:spacing w:line="500" w:lineRule="exact"/>
        <w:ind w:firstLineChars="200" w:firstLine="480"/>
      </w:pPr>
      <w:r w:rsidRPr="004E4613">
        <w:t>井田内未发现岩浆岩侵入体。</w:t>
      </w:r>
    </w:p>
    <w:p w:rsidR="00201191" w:rsidRPr="004E4613" w:rsidRDefault="00201191" w:rsidP="004E4613">
      <w:pPr>
        <w:spacing w:line="500" w:lineRule="exact"/>
        <w:ind w:firstLineChars="200" w:firstLine="480"/>
      </w:pPr>
      <w:r w:rsidRPr="004E4613">
        <w:t>综上所述，井田地质构造复杂程度为简单类型。</w:t>
      </w:r>
    </w:p>
    <w:p w:rsidR="002868C1" w:rsidRPr="004E4613" w:rsidRDefault="002868C1" w:rsidP="004E4613">
      <w:pPr>
        <w:pStyle w:val="3"/>
        <w:spacing w:before="0" w:line="500" w:lineRule="exact"/>
      </w:pPr>
      <w:r w:rsidRPr="004E4613">
        <w:t>3.2.</w:t>
      </w:r>
      <w:r w:rsidR="005E4CB5" w:rsidRPr="004E4613">
        <w:t>6</w:t>
      </w:r>
      <w:r w:rsidR="005E4CB5" w:rsidRPr="004E4613">
        <w:t>区域水文地质</w:t>
      </w:r>
    </w:p>
    <w:p w:rsidR="005E4CB5" w:rsidRPr="004E4613" w:rsidRDefault="005E4CB5" w:rsidP="004E4613">
      <w:pPr>
        <w:spacing w:line="500" w:lineRule="exact"/>
        <w:ind w:firstLineChars="236" w:firstLine="566"/>
        <w:rPr>
          <w:rFonts w:eastAsia="黑体"/>
          <w:color w:val="000000"/>
          <w:szCs w:val="28"/>
        </w:rPr>
      </w:pPr>
      <w:r w:rsidRPr="004E4613">
        <w:rPr>
          <w:rFonts w:eastAsia="黑体"/>
          <w:color w:val="000000"/>
          <w:szCs w:val="28"/>
        </w:rPr>
        <w:t>3.2.6.1</w:t>
      </w:r>
      <w:r w:rsidRPr="004E4613">
        <w:rPr>
          <w:rFonts w:eastAsia="黑体"/>
          <w:color w:val="000000"/>
          <w:szCs w:val="28"/>
        </w:rPr>
        <w:t>区域含水层</w:t>
      </w:r>
    </w:p>
    <w:p w:rsidR="00D16358" w:rsidRPr="004E4613" w:rsidRDefault="005E4CB5" w:rsidP="004E4613">
      <w:pPr>
        <w:spacing w:line="500" w:lineRule="exact"/>
        <w:ind w:firstLineChars="236" w:firstLine="566"/>
        <w:rPr>
          <w:color w:val="000000"/>
        </w:rPr>
      </w:pPr>
      <w:r w:rsidRPr="004E4613">
        <w:rPr>
          <w:color w:val="000000"/>
        </w:rPr>
        <w:t>井田附近区域主要出露第四系、二叠系地层，石炭系及其以下地层为隐伏地层。按含水介质的不同，含水地层可综合划分为松散岩类、碎屑岩类、碎屑岩夹碳酸盐岩类及碳酸盐岩类不同类型的含水层组。</w:t>
      </w:r>
      <w:r w:rsidR="00D16358" w:rsidRPr="004E4613">
        <w:rPr>
          <w:color w:val="000000"/>
        </w:rPr>
        <w:t>区域水文地质图见图</w:t>
      </w:r>
      <w:r w:rsidR="00D16358" w:rsidRPr="004E4613">
        <w:rPr>
          <w:color w:val="000000"/>
        </w:rPr>
        <w:t>3.2-3</w:t>
      </w:r>
      <w:r w:rsidR="00D16358" w:rsidRPr="004E4613">
        <w:rPr>
          <w:color w:val="000000"/>
        </w:rPr>
        <w:t>。</w:t>
      </w:r>
    </w:p>
    <w:p w:rsidR="005E4CB5" w:rsidRPr="004E4613" w:rsidRDefault="005E4CB5" w:rsidP="004E4613">
      <w:pPr>
        <w:spacing w:line="500" w:lineRule="exact"/>
        <w:ind w:firstLineChars="236" w:firstLine="566"/>
        <w:rPr>
          <w:color w:val="000000"/>
        </w:rPr>
      </w:pPr>
      <w:r w:rsidRPr="004E4613">
        <w:rPr>
          <w:color w:val="000000"/>
        </w:rPr>
        <w:t>各含水层组的水文地质特征简述如下：</w:t>
      </w:r>
    </w:p>
    <w:p w:rsidR="005E4CB5" w:rsidRPr="004E4613" w:rsidRDefault="005E4CB5" w:rsidP="004E4613">
      <w:pPr>
        <w:spacing w:line="500" w:lineRule="exact"/>
        <w:ind w:firstLineChars="236" w:firstLine="595"/>
        <w:rPr>
          <w:color w:val="000000"/>
          <w:spacing w:val="6"/>
        </w:rPr>
      </w:pPr>
      <w:r w:rsidRPr="004E4613">
        <w:rPr>
          <w:color w:val="000000"/>
          <w:spacing w:val="6"/>
        </w:rPr>
        <w:t>1</w:t>
      </w:r>
      <w:r w:rsidRPr="004E4613">
        <w:rPr>
          <w:color w:val="000000"/>
          <w:spacing w:val="6"/>
        </w:rPr>
        <w:t>．松散岩类孔隙含水组</w:t>
      </w:r>
    </w:p>
    <w:p w:rsidR="005E4CB5" w:rsidRPr="004E4613" w:rsidRDefault="005E4CB5" w:rsidP="004E4613">
      <w:pPr>
        <w:spacing w:line="500" w:lineRule="exact"/>
        <w:ind w:firstLineChars="236" w:firstLine="595"/>
        <w:rPr>
          <w:color w:val="000000"/>
        </w:rPr>
      </w:pPr>
      <w:r w:rsidRPr="004E4613">
        <w:rPr>
          <w:color w:val="000000"/>
          <w:spacing w:val="6"/>
        </w:rPr>
        <w:t>该含水层组指第四系松散沉积物。其中主要含水层为发育于沟谷底部的全新统砂、砾、卵石层与局部地段的上更新统亚砂土层</w:t>
      </w:r>
      <w:r w:rsidRPr="004E4613">
        <w:rPr>
          <w:color w:val="000000"/>
        </w:rPr>
        <w:t>。含水层厚度</w:t>
      </w:r>
      <w:r w:rsidRPr="004E4613">
        <w:rPr>
          <w:color w:val="000000"/>
        </w:rPr>
        <w:t>20~60m</w:t>
      </w:r>
      <w:r w:rsidRPr="004E4613">
        <w:rPr>
          <w:color w:val="000000"/>
        </w:rPr>
        <w:t>，各处差别较大，水位埋深一般较浅，富水性差异也较大，地下水埋藏类型以潜水为主。该含水层组地下水直接接受大气降水、河水及碎屑岩裂隙水的补给，往沟谷下游径流与排泄，在河谷底部尚可下渗补给基岩风化裂隙含水层。在断层经过地段，该类含水层渗漏补给深层地下水。地下水的水位、水量、水温等具有明显的季节性动态变化特征。据本次工作及附近区域资料，民井与机井的单井出水量一般为</w:t>
      </w:r>
      <w:r w:rsidRPr="004E4613">
        <w:rPr>
          <w:color w:val="000000"/>
        </w:rPr>
        <w:t>0.20~5.00l/s</w:t>
      </w:r>
      <w:r w:rsidRPr="004E4613">
        <w:rPr>
          <w:color w:val="000000"/>
        </w:rPr>
        <w:t>，单位涌水量为</w:t>
      </w:r>
      <w:r w:rsidRPr="004E4613">
        <w:rPr>
          <w:color w:val="000000"/>
        </w:rPr>
        <w:t>0.01~1.50 L/s·m</w:t>
      </w:r>
      <w:r w:rsidRPr="004E4613">
        <w:rPr>
          <w:color w:val="000000"/>
        </w:rPr>
        <w:t>。水质类型主要为</w:t>
      </w:r>
      <w:r w:rsidRPr="004E4613">
        <w:rPr>
          <w:color w:val="000000"/>
        </w:rPr>
        <w:t>HCO</w:t>
      </w:r>
      <w:r w:rsidRPr="004E4613">
        <w:rPr>
          <w:color w:val="000000"/>
          <w:vertAlign w:val="subscript"/>
        </w:rPr>
        <w:t>3</w:t>
      </w:r>
      <w:r w:rsidRPr="004E4613">
        <w:rPr>
          <w:color w:val="000000"/>
        </w:rPr>
        <w:t>-Ca·Mg</w:t>
      </w:r>
      <w:r w:rsidRPr="004E4613">
        <w:rPr>
          <w:color w:val="000000"/>
        </w:rPr>
        <w:t>型、</w:t>
      </w:r>
      <w:r w:rsidRPr="004E4613">
        <w:rPr>
          <w:color w:val="000000"/>
        </w:rPr>
        <w:t>HCO</w:t>
      </w:r>
      <w:r w:rsidRPr="004E4613">
        <w:rPr>
          <w:color w:val="000000"/>
          <w:vertAlign w:val="subscript"/>
        </w:rPr>
        <w:t>3</w:t>
      </w:r>
      <w:r w:rsidRPr="004E4613">
        <w:rPr>
          <w:color w:val="000000"/>
        </w:rPr>
        <w:t>-Ca</w:t>
      </w:r>
      <w:r w:rsidRPr="004E4613">
        <w:rPr>
          <w:color w:val="000000"/>
        </w:rPr>
        <w:t>型水，少数为</w:t>
      </w:r>
      <w:r w:rsidRPr="004E4613">
        <w:rPr>
          <w:color w:val="000000"/>
        </w:rPr>
        <w:t>HCO</w:t>
      </w:r>
      <w:r w:rsidRPr="004E4613">
        <w:rPr>
          <w:color w:val="000000"/>
          <w:vertAlign w:val="subscript"/>
        </w:rPr>
        <w:t>3</w:t>
      </w:r>
      <w:r w:rsidRPr="004E4613">
        <w:rPr>
          <w:color w:val="000000"/>
        </w:rPr>
        <w:t>·SO</w:t>
      </w:r>
      <w:r w:rsidRPr="004E4613">
        <w:rPr>
          <w:color w:val="000000"/>
          <w:vertAlign w:val="subscript"/>
        </w:rPr>
        <w:t>4</w:t>
      </w:r>
      <w:r w:rsidRPr="004E4613">
        <w:rPr>
          <w:color w:val="000000"/>
        </w:rPr>
        <w:t>-Ca·Mg</w:t>
      </w:r>
      <w:r w:rsidRPr="004E4613">
        <w:rPr>
          <w:color w:val="000000"/>
        </w:rPr>
        <w:t>型水等，矿化度一般小于</w:t>
      </w:r>
      <w:r w:rsidRPr="004E4613">
        <w:rPr>
          <w:color w:val="000000"/>
        </w:rPr>
        <w:t>500mg/l</w:t>
      </w:r>
      <w:r w:rsidRPr="004E4613">
        <w:rPr>
          <w:color w:val="000000"/>
        </w:rPr>
        <w:t>。</w:t>
      </w:r>
    </w:p>
    <w:p w:rsidR="005E4CB5" w:rsidRPr="004E4613" w:rsidRDefault="005E4CB5" w:rsidP="004E4613">
      <w:pPr>
        <w:spacing w:line="500" w:lineRule="exact"/>
        <w:ind w:firstLineChars="236" w:firstLine="595"/>
        <w:rPr>
          <w:color w:val="000000"/>
          <w:spacing w:val="6"/>
        </w:rPr>
      </w:pPr>
      <w:r w:rsidRPr="004E4613">
        <w:rPr>
          <w:color w:val="000000"/>
          <w:spacing w:val="6"/>
        </w:rPr>
        <w:t>2</w:t>
      </w:r>
      <w:r w:rsidRPr="004E4613">
        <w:rPr>
          <w:color w:val="000000"/>
          <w:spacing w:val="6"/>
        </w:rPr>
        <w:t>．碎屑岩类裂隙含水组</w:t>
      </w:r>
    </w:p>
    <w:p w:rsidR="005E4CB5" w:rsidRPr="004E4613" w:rsidRDefault="005E4CB5" w:rsidP="004E4613">
      <w:pPr>
        <w:spacing w:line="500" w:lineRule="exact"/>
        <w:ind w:firstLineChars="236" w:firstLine="566"/>
        <w:rPr>
          <w:color w:val="000000"/>
        </w:rPr>
      </w:pPr>
      <w:r w:rsidRPr="004E4613">
        <w:rPr>
          <w:color w:val="000000"/>
        </w:rPr>
        <w:t>指以二叠系为主的一套砂岩及泥岩地层组合。含水层为砂岩，隔水层为泥岩、砂质泥岩等。地下水埋藏类型为潜水及承压水。地表或埋藏较浅的含水层地下水主</w:t>
      </w:r>
      <w:r w:rsidRPr="004E4613">
        <w:rPr>
          <w:color w:val="000000"/>
        </w:rPr>
        <w:lastRenderedPageBreak/>
        <w:t>要为潜水，主要接受降水补给，在沟谷低洼地带也可接受地表水及第四系孔隙水的补给。局部断裂构造会影响含水层的补给排泄条件。其富水性取决于砂岩裂隙发育程度，一般为弱富水性，局部为中等富水性。地下水位受地形影响因地而异。排泄方式多在地势低洼处以下降泉的形式排出地表。深部地下水往往具一定承压性。据本次工作及邻区旱季井泉调查资料：泉涌水量一般为</w:t>
      </w:r>
      <w:r w:rsidRPr="004E4613">
        <w:rPr>
          <w:color w:val="000000"/>
        </w:rPr>
        <w:t>0.02~0.5 l/s</w:t>
      </w:r>
      <w:r w:rsidRPr="004E4613">
        <w:rPr>
          <w:color w:val="000000"/>
        </w:rPr>
        <w:t>，水质类型主要为</w:t>
      </w:r>
      <w:r w:rsidRPr="004E4613">
        <w:rPr>
          <w:color w:val="000000"/>
        </w:rPr>
        <w:t>HCO</w:t>
      </w:r>
      <w:r w:rsidRPr="004E4613">
        <w:rPr>
          <w:color w:val="000000"/>
          <w:vertAlign w:val="subscript"/>
        </w:rPr>
        <w:t>3</w:t>
      </w:r>
      <w:r w:rsidRPr="004E4613">
        <w:rPr>
          <w:color w:val="000000"/>
        </w:rPr>
        <w:t>-Ca</w:t>
      </w:r>
      <w:r w:rsidRPr="004E4613">
        <w:rPr>
          <w:color w:val="000000"/>
          <w:spacing w:val="4"/>
        </w:rPr>
        <w:t>型、</w:t>
      </w:r>
      <w:r w:rsidRPr="004E4613">
        <w:rPr>
          <w:color w:val="000000"/>
          <w:spacing w:val="4"/>
        </w:rPr>
        <w:t>HCO</w:t>
      </w:r>
      <w:r w:rsidRPr="004E4613">
        <w:rPr>
          <w:color w:val="000000"/>
          <w:spacing w:val="4"/>
          <w:vertAlign w:val="subscript"/>
        </w:rPr>
        <w:t>3</w:t>
      </w:r>
      <w:r w:rsidRPr="004E4613">
        <w:rPr>
          <w:color w:val="000000"/>
          <w:spacing w:val="4"/>
        </w:rPr>
        <w:t>-Ca·Mg</w:t>
      </w:r>
      <w:r w:rsidRPr="004E4613">
        <w:rPr>
          <w:color w:val="000000"/>
          <w:spacing w:val="4"/>
        </w:rPr>
        <w:t>型、</w:t>
      </w:r>
      <w:r w:rsidRPr="004E4613">
        <w:rPr>
          <w:color w:val="000000"/>
          <w:spacing w:val="4"/>
        </w:rPr>
        <w:t>HCO</w:t>
      </w:r>
      <w:r w:rsidRPr="004E4613">
        <w:rPr>
          <w:color w:val="000000"/>
          <w:spacing w:val="4"/>
          <w:vertAlign w:val="subscript"/>
        </w:rPr>
        <w:t>3</w:t>
      </w:r>
      <w:r w:rsidRPr="004E4613">
        <w:rPr>
          <w:color w:val="000000"/>
          <w:spacing w:val="4"/>
        </w:rPr>
        <w:t>-Ca·K+Na</w:t>
      </w:r>
      <w:r w:rsidRPr="004E4613">
        <w:rPr>
          <w:color w:val="000000"/>
          <w:spacing w:val="4"/>
        </w:rPr>
        <w:t>型水，也有</w:t>
      </w:r>
      <w:r w:rsidRPr="004E4613">
        <w:rPr>
          <w:color w:val="000000"/>
          <w:spacing w:val="4"/>
        </w:rPr>
        <w:t>HCO</w:t>
      </w:r>
      <w:r w:rsidRPr="004E4613">
        <w:rPr>
          <w:color w:val="000000"/>
          <w:spacing w:val="4"/>
          <w:vertAlign w:val="subscript"/>
        </w:rPr>
        <w:t>3</w:t>
      </w:r>
      <w:r w:rsidRPr="004E4613">
        <w:rPr>
          <w:color w:val="000000"/>
          <w:spacing w:val="4"/>
        </w:rPr>
        <w:t>·SO</w:t>
      </w:r>
      <w:r w:rsidRPr="004E4613">
        <w:rPr>
          <w:color w:val="000000"/>
          <w:spacing w:val="4"/>
          <w:vertAlign w:val="subscript"/>
        </w:rPr>
        <w:t>4</w:t>
      </w:r>
      <w:r w:rsidRPr="004E4613">
        <w:rPr>
          <w:color w:val="000000"/>
          <w:spacing w:val="4"/>
        </w:rPr>
        <w:t>型水；含水层富水性取决于风化裂隙和构造裂隙发育程度，钻孔单位涌水量一般为</w:t>
      </w:r>
      <w:r w:rsidRPr="004E4613">
        <w:rPr>
          <w:color w:val="000000"/>
        </w:rPr>
        <w:t>0.0011~</w:t>
      </w:r>
      <w:smartTag w:uri="urn:schemas-microsoft-com:office:smarttags" w:element="chmetcnv">
        <w:smartTagPr>
          <w:attr w:name="TCSC" w:val="0"/>
          <w:attr w:name="NumberType" w:val="1"/>
          <w:attr w:name="Negative" w:val="False"/>
          <w:attr w:name="HasSpace" w:val="False"/>
          <w:attr w:name="SourceValue" w:val=".2"/>
          <w:attr w:name="UnitName" w:val="l"/>
        </w:smartTagPr>
        <w:r w:rsidRPr="004E4613">
          <w:rPr>
            <w:color w:val="000000"/>
          </w:rPr>
          <w:t>0.20L</w:t>
        </w:r>
      </w:smartTag>
      <w:r w:rsidRPr="004E4613">
        <w:rPr>
          <w:color w:val="000000"/>
        </w:rPr>
        <w:t>/s·m</w:t>
      </w:r>
      <w:r w:rsidRPr="004E4613">
        <w:rPr>
          <w:color w:val="000000"/>
        </w:rPr>
        <w:t>之间，富水性一般较差，属弱富水性含水层，水质类型主要为</w:t>
      </w:r>
      <w:r w:rsidRPr="004E4613">
        <w:rPr>
          <w:color w:val="000000"/>
        </w:rPr>
        <w:t>HCO</w:t>
      </w:r>
      <w:r w:rsidRPr="004E4613">
        <w:rPr>
          <w:color w:val="000000"/>
          <w:vertAlign w:val="subscript"/>
        </w:rPr>
        <w:t>3</w:t>
      </w:r>
      <w:r w:rsidRPr="004E4613">
        <w:rPr>
          <w:color w:val="000000"/>
        </w:rPr>
        <w:t>-Ca·Mg</w:t>
      </w:r>
      <w:r w:rsidRPr="004E4613">
        <w:rPr>
          <w:color w:val="000000"/>
        </w:rPr>
        <w:t>型、</w:t>
      </w:r>
      <w:r w:rsidRPr="004E4613">
        <w:rPr>
          <w:color w:val="000000"/>
        </w:rPr>
        <w:t>HCO</w:t>
      </w:r>
      <w:r w:rsidRPr="004E4613">
        <w:rPr>
          <w:color w:val="000000"/>
          <w:vertAlign w:val="subscript"/>
        </w:rPr>
        <w:t>3</w:t>
      </w:r>
      <w:r w:rsidRPr="004E4613">
        <w:rPr>
          <w:color w:val="000000"/>
        </w:rPr>
        <w:t>-K+Na</w:t>
      </w:r>
      <w:r w:rsidRPr="004E4613">
        <w:rPr>
          <w:color w:val="000000"/>
        </w:rPr>
        <w:t>型水，少数为</w:t>
      </w:r>
      <w:r w:rsidRPr="004E4613">
        <w:rPr>
          <w:color w:val="000000"/>
        </w:rPr>
        <w:t>HCO</w:t>
      </w:r>
      <w:r w:rsidRPr="004E4613">
        <w:rPr>
          <w:color w:val="000000"/>
          <w:vertAlign w:val="subscript"/>
        </w:rPr>
        <w:t>3</w:t>
      </w:r>
      <w:r w:rsidRPr="004E4613">
        <w:rPr>
          <w:color w:val="000000"/>
        </w:rPr>
        <w:t>·SO</w:t>
      </w:r>
      <w:r w:rsidRPr="004E4613">
        <w:rPr>
          <w:color w:val="000000"/>
          <w:vertAlign w:val="subscript"/>
        </w:rPr>
        <w:t>4</w:t>
      </w:r>
      <w:r w:rsidRPr="004E4613">
        <w:rPr>
          <w:color w:val="000000"/>
        </w:rPr>
        <w:t>-Ca·Mg</w:t>
      </w:r>
      <w:r w:rsidRPr="004E4613">
        <w:rPr>
          <w:color w:val="000000"/>
        </w:rPr>
        <w:t>型水。其裂隙水除少部分沿构造破碎带向深部运动外，以沿层状迳流为主。由于各砂岩含水层之间有泥岩相对隔水层相隔，把各含水层分割为若干个小的含水系统，其间水力联系较弱。</w:t>
      </w:r>
    </w:p>
    <w:p w:rsidR="005E4CB5" w:rsidRPr="004E4613" w:rsidRDefault="005E4CB5" w:rsidP="004E4613">
      <w:pPr>
        <w:spacing w:line="500" w:lineRule="exact"/>
        <w:ind w:firstLineChars="236" w:firstLine="566"/>
        <w:rPr>
          <w:color w:val="000000"/>
        </w:rPr>
      </w:pPr>
      <w:r w:rsidRPr="004E4613">
        <w:rPr>
          <w:color w:val="000000"/>
        </w:rPr>
        <w:t>3</w:t>
      </w:r>
      <w:r w:rsidRPr="004E4613">
        <w:rPr>
          <w:color w:val="000000"/>
        </w:rPr>
        <w:t>．碎屑岩夹碳酸盐岩类岩溶裂隙含水组</w:t>
      </w:r>
    </w:p>
    <w:p w:rsidR="005E4CB5" w:rsidRPr="004E4613" w:rsidRDefault="005E4CB5" w:rsidP="004E4613">
      <w:pPr>
        <w:spacing w:line="500" w:lineRule="exact"/>
        <w:ind w:firstLineChars="236" w:firstLine="566"/>
        <w:rPr>
          <w:color w:val="000000"/>
        </w:rPr>
      </w:pPr>
      <w:r w:rsidRPr="004E4613">
        <w:rPr>
          <w:color w:val="000000"/>
        </w:rPr>
        <w:t>指石炭系太原组砂岩、泥岩及灰岩构成的含水岩组，一般埋藏较深。含水层岩性为砂岩及灰岩，隔水层为泥岩与粉砂质泥岩等。地下水埋藏类型主要为承压水，其补给排泄条件及含水层富水性与所处构造条件有关。一般补给条件较差（浅埋时补给条件稍好），砂岩及石灰岩的裂隙与岩溶发育程度不佳。据邻区钻孔资料钻孔单位涌水量一般为</w:t>
      </w:r>
      <w:r w:rsidRPr="004E4613">
        <w:rPr>
          <w:color w:val="000000"/>
        </w:rPr>
        <w:t>0.00004~0.027 L/s.m</w:t>
      </w:r>
      <w:r w:rsidRPr="004E4613">
        <w:rPr>
          <w:color w:val="000000"/>
        </w:rPr>
        <w:t>，含水层渗透系数为</w:t>
      </w:r>
      <w:r w:rsidRPr="004E4613">
        <w:rPr>
          <w:color w:val="000000"/>
        </w:rPr>
        <w:t>0.00031~0.092m/d</w:t>
      </w:r>
      <w:r w:rsidRPr="004E4613">
        <w:rPr>
          <w:color w:val="000000"/>
        </w:rPr>
        <w:t>，一般富水性很弱，但局部受构造等因素的影响，也有富水性较强的情况，单位涌水量为</w:t>
      </w:r>
      <w:r w:rsidRPr="004E4613">
        <w:rPr>
          <w:color w:val="000000"/>
        </w:rPr>
        <w:t>0.139 L/s·m</w:t>
      </w:r>
      <w:r w:rsidRPr="004E4613">
        <w:rPr>
          <w:color w:val="000000"/>
        </w:rPr>
        <w:t>，渗透系数为</w:t>
      </w:r>
      <w:r w:rsidRPr="004E4613">
        <w:rPr>
          <w:color w:val="000000"/>
        </w:rPr>
        <w:t>0.1561 m/d</w:t>
      </w:r>
      <w:r w:rsidRPr="004E4613">
        <w:rPr>
          <w:color w:val="000000"/>
        </w:rPr>
        <w:t>。</w:t>
      </w:r>
    </w:p>
    <w:p w:rsidR="005E4CB5" w:rsidRPr="004E4613" w:rsidRDefault="005E4CB5" w:rsidP="004E4613">
      <w:pPr>
        <w:spacing w:line="500" w:lineRule="exact"/>
        <w:ind w:firstLineChars="236" w:firstLine="566"/>
      </w:pPr>
      <w:r w:rsidRPr="004E4613">
        <w:t>4</w:t>
      </w:r>
      <w:r w:rsidRPr="004E4613">
        <w:t>．碳酸盐岩类岩溶含水组</w:t>
      </w:r>
    </w:p>
    <w:p w:rsidR="005E4CB5" w:rsidRPr="004E4613" w:rsidRDefault="005E4CB5" w:rsidP="004E4613">
      <w:pPr>
        <w:spacing w:line="500" w:lineRule="exact"/>
        <w:ind w:firstLineChars="236" w:firstLine="566"/>
      </w:pPr>
      <w:r w:rsidRPr="004E4613">
        <w:t>指奥陶系中统石灰岩含水层组，为区域最主要的含水层。其特点是含水层厚度大，埋藏深、承压水头较高。一般情况下奥陶系峰峰组及上马家沟组上部灰岩富水性弱，往深部主要含水层段的岩溶裂隙较发育，富水性一般较好。该含水岩组主要靠区域上灰岩裸露区或浅埋区接受大气降水补给及地表水与上部含水层中地下水通过断裂带等途径向深部的垂向渗漏补给，通过径流区至郭壁泉</w:t>
      </w:r>
      <w:r w:rsidRPr="004E4613">
        <w:t>—</w:t>
      </w:r>
      <w:r w:rsidRPr="004E4613">
        <w:t>三姑泉一带的排泄区排出地表。</w:t>
      </w:r>
    </w:p>
    <w:p w:rsidR="005E4CB5" w:rsidRPr="004E4613" w:rsidRDefault="005E4CB5" w:rsidP="004E4613">
      <w:pPr>
        <w:spacing w:line="500" w:lineRule="exact"/>
        <w:ind w:firstLineChars="236" w:firstLine="569"/>
        <w:rPr>
          <w:b/>
        </w:rPr>
      </w:pPr>
      <w:r w:rsidRPr="004E4613">
        <w:rPr>
          <w:b/>
        </w:rPr>
        <w:t>3.2.6.2</w:t>
      </w:r>
      <w:r w:rsidRPr="004E4613">
        <w:rPr>
          <w:b/>
        </w:rPr>
        <w:t>隔水层</w:t>
      </w:r>
    </w:p>
    <w:p w:rsidR="005E4CB5" w:rsidRPr="004E4613" w:rsidRDefault="005E4CB5" w:rsidP="004E4613">
      <w:pPr>
        <w:spacing w:line="500" w:lineRule="exact"/>
        <w:ind w:firstLineChars="236" w:firstLine="566"/>
        <w:rPr>
          <w:color w:val="000000"/>
        </w:rPr>
      </w:pPr>
      <w:r w:rsidRPr="004E4613">
        <w:rPr>
          <w:color w:val="000000"/>
        </w:rPr>
        <w:t>区域主要隔水层为中奥陶统中的泥灰岩，石炭系中统含水层层间泥岩、砂质泥</w:t>
      </w:r>
      <w:r w:rsidRPr="004E4613">
        <w:rPr>
          <w:color w:val="000000"/>
        </w:rPr>
        <w:lastRenderedPageBreak/>
        <w:t>岩、粉砂岩及未开采的煤层，二叠系风化裂隙带以下砂岩之间单层厚度不等的泥质岩类以及上第三系、第四系中的粘性土层。这些隔水层正常情况下在含水层之间可起到良好的隔水作用。</w:t>
      </w:r>
    </w:p>
    <w:p w:rsidR="005E4CB5" w:rsidRPr="004E4613" w:rsidRDefault="005E4CB5" w:rsidP="004E4613">
      <w:pPr>
        <w:spacing w:line="500" w:lineRule="exact"/>
        <w:ind w:firstLineChars="236" w:firstLine="569"/>
        <w:rPr>
          <w:b/>
        </w:rPr>
      </w:pPr>
      <w:r w:rsidRPr="004E4613">
        <w:rPr>
          <w:b/>
        </w:rPr>
        <w:t>3.2.6.3</w:t>
      </w:r>
      <w:r w:rsidRPr="004E4613">
        <w:rPr>
          <w:b/>
        </w:rPr>
        <w:t>含水层的补给、径流与排泄</w:t>
      </w:r>
    </w:p>
    <w:p w:rsidR="005E4CB5" w:rsidRPr="004E4613" w:rsidRDefault="005E4CB5" w:rsidP="004E4613">
      <w:pPr>
        <w:spacing w:line="500" w:lineRule="exact"/>
        <w:ind w:firstLineChars="236" w:firstLine="566"/>
        <w:rPr>
          <w:color w:val="000000"/>
        </w:rPr>
      </w:pPr>
      <w:r w:rsidRPr="004E4613">
        <w:rPr>
          <w:color w:val="000000"/>
        </w:rPr>
        <w:t xml:space="preserve">a) </w:t>
      </w:r>
      <w:r w:rsidRPr="004E4613">
        <w:rPr>
          <w:color w:val="000000"/>
        </w:rPr>
        <w:t>碳酸盐岩类岩溶裂隙地下水补给、径流及排泄条件</w:t>
      </w:r>
    </w:p>
    <w:p w:rsidR="005E4CB5" w:rsidRPr="004E4613" w:rsidRDefault="005E4CB5" w:rsidP="004E4613">
      <w:pPr>
        <w:pStyle w:val="af4"/>
        <w:spacing w:after="0" w:line="500" w:lineRule="exact"/>
        <w:ind w:leftChars="0" w:left="0" w:firstLineChars="236" w:firstLine="566"/>
        <w:rPr>
          <w:color w:val="000000"/>
          <w:sz w:val="24"/>
          <w:szCs w:val="24"/>
        </w:rPr>
      </w:pPr>
      <w:r w:rsidRPr="004E4613">
        <w:rPr>
          <w:color w:val="000000"/>
          <w:sz w:val="24"/>
          <w:szCs w:val="24"/>
        </w:rPr>
        <w:t>碳酸盐岩类岩溶含水岩组为区域最主要的含水层。该含水组主要靠区域上灰岩裸露区或浅埋区接受大气降水补给及地表水与上部含水层中地下水通过断裂带等途径向深部的垂向渗漏补给。矿区位于三姑泉域西北部，岩溶水位标高</w:t>
      </w:r>
      <w:r w:rsidRPr="004E4613">
        <w:rPr>
          <w:color w:val="000000"/>
          <w:sz w:val="24"/>
          <w:szCs w:val="24"/>
        </w:rPr>
        <w:t>600—</w:t>
      </w:r>
      <w:smartTag w:uri="urn:schemas-microsoft-com:office:smarttags" w:element="chmetcnv">
        <w:smartTagPr>
          <w:attr w:name="TCSC" w:val="0"/>
          <w:attr w:name="NumberType" w:val="1"/>
          <w:attr w:name="Negative" w:val="False"/>
          <w:attr w:name="HasSpace" w:val="False"/>
          <w:attr w:name="SourceValue" w:val="648"/>
          <w:attr w:name="UnitName" w:val="m"/>
        </w:smartTagPr>
        <w:r w:rsidRPr="004E4613">
          <w:rPr>
            <w:color w:val="000000"/>
            <w:sz w:val="24"/>
            <w:szCs w:val="24"/>
          </w:rPr>
          <w:t>648m</w:t>
        </w:r>
      </w:smartTag>
      <w:r w:rsidRPr="004E4613">
        <w:rPr>
          <w:color w:val="000000"/>
          <w:sz w:val="24"/>
          <w:szCs w:val="24"/>
        </w:rPr>
        <w:t>，总体流向南东。一般情况下奥陶系峰峰组及上马家沟组上部灰岩富水性很弱，往深部主要含水层段的岩溶裂隙较发育，富水性一般较好。该含水组主要靠区域上灰岩裸露区或浅埋区接受大气降水地表水与上部含水层中地下水通过断裂带等途径向深部的垂向渗漏补给，总体往东南部三姑泉方向径流排泄。</w:t>
      </w:r>
    </w:p>
    <w:p w:rsidR="005E4CB5" w:rsidRPr="004E4613" w:rsidRDefault="005E4CB5" w:rsidP="004E4613">
      <w:pPr>
        <w:tabs>
          <w:tab w:val="left" w:pos="1275"/>
          <w:tab w:val="left" w:pos="1680"/>
          <w:tab w:val="left" w:pos="2100"/>
          <w:tab w:val="left" w:pos="2520"/>
          <w:tab w:val="center" w:pos="4819"/>
        </w:tabs>
        <w:spacing w:line="500" w:lineRule="exact"/>
        <w:ind w:firstLineChars="236" w:firstLine="566"/>
        <w:rPr>
          <w:color w:val="000000"/>
        </w:rPr>
      </w:pPr>
      <w:r w:rsidRPr="004E4613">
        <w:rPr>
          <w:color w:val="000000"/>
        </w:rPr>
        <w:t xml:space="preserve">b) </w:t>
      </w:r>
      <w:r w:rsidRPr="004E4613">
        <w:rPr>
          <w:color w:val="000000"/>
        </w:rPr>
        <w:t>碎屑岩孔隙裂隙含水层补给、径流及排泄条件</w:t>
      </w:r>
    </w:p>
    <w:p w:rsidR="005E4CB5" w:rsidRPr="004E4613" w:rsidRDefault="005E4CB5" w:rsidP="004E4613">
      <w:pPr>
        <w:tabs>
          <w:tab w:val="left" w:pos="1275"/>
          <w:tab w:val="left" w:pos="1680"/>
          <w:tab w:val="left" w:pos="2100"/>
          <w:tab w:val="left" w:pos="2520"/>
          <w:tab w:val="center" w:pos="4819"/>
        </w:tabs>
        <w:spacing w:line="500" w:lineRule="exact"/>
        <w:ind w:firstLineChars="236" w:firstLine="566"/>
        <w:rPr>
          <w:color w:val="000000"/>
        </w:rPr>
      </w:pPr>
      <w:r w:rsidRPr="004E4613">
        <w:rPr>
          <w:color w:val="000000"/>
        </w:rPr>
        <w:t>区内在龙泉山以西至西南部秋峪岭至南部金泉山一带，上二叠系地层大面积出露，可直接接受大气降水的补给。区域中部盆地区，二叠系碎屑岩地层被第四系覆盖，在覆盖层较薄及砂、砾石层发育区，可通过第四系间接接受大气降水的补给。由于砂岩含水层间均有较厚的砂质泥岩或泥岩隔水层存在，一般情况下，垂向上含水层间水力联系微弱。地下水的运动一般以层间径流为主，在径流过程中，在侵蚀的沟谷中、以自流泉的形式排泄出地表。</w:t>
      </w:r>
    </w:p>
    <w:p w:rsidR="005E4CB5" w:rsidRPr="004E4613" w:rsidRDefault="005E4CB5" w:rsidP="004E4613">
      <w:pPr>
        <w:tabs>
          <w:tab w:val="left" w:pos="1275"/>
          <w:tab w:val="left" w:pos="1680"/>
          <w:tab w:val="left" w:pos="2100"/>
          <w:tab w:val="left" w:pos="2520"/>
          <w:tab w:val="center" w:pos="4819"/>
        </w:tabs>
        <w:spacing w:line="500" w:lineRule="exact"/>
        <w:ind w:firstLineChars="236" w:firstLine="566"/>
        <w:rPr>
          <w:color w:val="000000"/>
        </w:rPr>
      </w:pPr>
      <w:r w:rsidRPr="004E4613">
        <w:rPr>
          <w:color w:val="000000"/>
        </w:rPr>
        <w:t xml:space="preserve">c) </w:t>
      </w:r>
      <w:r w:rsidRPr="004E4613">
        <w:rPr>
          <w:color w:val="000000"/>
        </w:rPr>
        <w:t>松散岩类孔隙含水层的补给、径流及排泄条件</w:t>
      </w:r>
    </w:p>
    <w:p w:rsidR="002868C1" w:rsidRPr="004E4613" w:rsidRDefault="005E4CB5" w:rsidP="004E4613">
      <w:pPr>
        <w:tabs>
          <w:tab w:val="left" w:pos="1275"/>
          <w:tab w:val="left" w:pos="1680"/>
          <w:tab w:val="left" w:pos="2100"/>
          <w:tab w:val="left" w:pos="2520"/>
          <w:tab w:val="center" w:pos="4819"/>
        </w:tabs>
        <w:spacing w:line="500" w:lineRule="exact"/>
        <w:ind w:firstLineChars="236" w:firstLine="566"/>
        <w:rPr>
          <w:color w:val="000000"/>
        </w:rPr>
      </w:pPr>
      <w:r w:rsidRPr="004E4613">
        <w:rPr>
          <w:color w:val="000000"/>
        </w:rPr>
        <w:t>主要分布于区域的中西部地形低洼及其沟谷中，可直接接受大气降水的补给，水量、水位受季节及降水影响较大，径流区及排泄区不明显，一般以排泄以径流为主，局部可直接或间接补给下伏含水层。</w:t>
      </w:r>
    </w:p>
    <w:p w:rsidR="002868C1" w:rsidRPr="004E4613" w:rsidRDefault="002868C1" w:rsidP="004E4613">
      <w:pPr>
        <w:pStyle w:val="3"/>
        <w:spacing w:before="0" w:line="500" w:lineRule="exact"/>
      </w:pPr>
      <w:r w:rsidRPr="004E4613">
        <w:t>3.2.</w:t>
      </w:r>
      <w:r w:rsidR="005E4CB5" w:rsidRPr="004E4613">
        <w:t>7</w:t>
      </w:r>
      <w:r w:rsidR="005E4CB5" w:rsidRPr="004E4613">
        <w:t>生态环境</w:t>
      </w:r>
    </w:p>
    <w:p w:rsidR="001F4433" w:rsidRPr="004E4613" w:rsidRDefault="001F4433" w:rsidP="004E4613">
      <w:pPr>
        <w:tabs>
          <w:tab w:val="left" w:pos="1275"/>
          <w:tab w:val="left" w:pos="1680"/>
          <w:tab w:val="left" w:pos="2100"/>
          <w:tab w:val="left" w:pos="2520"/>
          <w:tab w:val="center" w:pos="4819"/>
        </w:tabs>
        <w:spacing w:line="500" w:lineRule="exact"/>
        <w:ind w:firstLineChars="236" w:firstLine="569"/>
        <w:rPr>
          <w:b/>
          <w:color w:val="000000"/>
        </w:rPr>
      </w:pPr>
      <w:bookmarkStart w:id="60" w:name="_Toc72400631"/>
      <w:bookmarkStart w:id="61" w:name="_Toc72400919"/>
      <w:r w:rsidRPr="004E4613">
        <w:rPr>
          <w:b/>
          <w:color w:val="000000"/>
        </w:rPr>
        <w:t>1</w:t>
      </w:r>
      <w:r w:rsidRPr="004E4613">
        <w:rPr>
          <w:b/>
          <w:color w:val="000000"/>
        </w:rPr>
        <w:t>、土壤</w:t>
      </w:r>
    </w:p>
    <w:p w:rsidR="001F4433" w:rsidRPr="004E4613" w:rsidRDefault="001F4433" w:rsidP="004E4613">
      <w:pPr>
        <w:spacing w:line="500" w:lineRule="exact"/>
        <w:ind w:firstLineChars="200" w:firstLine="496"/>
        <w:rPr>
          <w:spacing w:val="4"/>
        </w:rPr>
      </w:pPr>
      <w:r w:rsidRPr="004E4613">
        <w:rPr>
          <w:spacing w:val="4"/>
        </w:rPr>
        <w:t>长治县土壤共分</w:t>
      </w:r>
      <w:r w:rsidRPr="004E4613">
        <w:rPr>
          <w:spacing w:val="4"/>
        </w:rPr>
        <w:t>2</w:t>
      </w:r>
      <w:r w:rsidRPr="004E4613">
        <w:rPr>
          <w:spacing w:val="4"/>
        </w:rPr>
        <w:t>个土类，</w:t>
      </w:r>
      <w:r w:rsidRPr="004E4613">
        <w:rPr>
          <w:spacing w:val="4"/>
        </w:rPr>
        <w:t>6</w:t>
      </w:r>
      <w:r w:rsidRPr="004E4613">
        <w:rPr>
          <w:spacing w:val="4"/>
        </w:rPr>
        <w:t>个亚类，</w:t>
      </w:r>
      <w:r w:rsidRPr="004E4613">
        <w:rPr>
          <w:spacing w:val="4"/>
        </w:rPr>
        <w:t>9</w:t>
      </w:r>
      <w:r w:rsidRPr="004E4613">
        <w:rPr>
          <w:spacing w:val="4"/>
        </w:rPr>
        <w:t>个土属，</w:t>
      </w:r>
      <w:r w:rsidRPr="004E4613">
        <w:rPr>
          <w:spacing w:val="4"/>
        </w:rPr>
        <w:t>39</w:t>
      </w:r>
      <w:r w:rsidRPr="004E4613">
        <w:rPr>
          <w:spacing w:val="4"/>
        </w:rPr>
        <w:t>个土种。土壤在垂直地带上呈现的分布规律是：县境南部土石山区分布有淋溶褐土、山地褐土和小面积的粗骨性褐土；丘陵区分布为褐土性褐土；平原区多为碳酸盐褐土；陶清河两岸</w:t>
      </w:r>
      <w:r w:rsidRPr="004E4613">
        <w:rPr>
          <w:spacing w:val="4"/>
        </w:rPr>
        <w:lastRenderedPageBreak/>
        <w:t>分布有少量的浅色草甸土。</w:t>
      </w:r>
    </w:p>
    <w:p w:rsidR="001F4433" w:rsidRPr="004E4613" w:rsidRDefault="001F4433" w:rsidP="004E4613">
      <w:pPr>
        <w:spacing w:line="500" w:lineRule="exact"/>
        <w:ind w:firstLineChars="200" w:firstLine="496"/>
        <w:rPr>
          <w:spacing w:val="4"/>
        </w:rPr>
      </w:pPr>
      <w:r w:rsidRPr="004E4613">
        <w:rPr>
          <w:spacing w:val="4"/>
        </w:rPr>
        <w:t>淋浴褐土：属垂直地带性土壤，成土母质为砂页岩风化物，表层有机残体丰富，为自然土壤，分布于南部土石山区，面积</w:t>
      </w:r>
      <w:smartTag w:uri="urn:schemas-microsoft-com:office:smarttags" w:element="chmetcnv">
        <w:smartTagPr>
          <w:attr w:name="TCSC" w:val="0"/>
          <w:attr w:name="NumberType" w:val="1"/>
          <w:attr w:name="Negative" w:val="False"/>
          <w:attr w:name="HasSpace" w:val="False"/>
          <w:attr w:name="SourceValue" w:val="1270"/>
          <w:attr w:name="UnitName" w:val="公顷"/>
        </w:smartTagPr>
        <w:r w:rsidRPr="004E4613">
          <w:rPr>
            <w:spacing w:val="4"/>
          </w:rPr>
          <w:t>1270</w:t>
        </w:r>
        <w:r w:rsidRPr="004E4613">
          <w:rPr>
            <w:spacing w:val="4"/>
          </w:rPr>
          <w:t>公顷</w:t>
        </w:r>
      </w:smartTag>
      <w:r w:rsidRPr="004E4613">
        <w:rPr>
          <w:spacing w:val="4"/>
        </w:rPr>
        <w:t>，占耕种土壤面积的</w:t>
      </w:r>
      <w:r w:rsidRPr="004E4613">
        <w:rPr>
          <w:spacing w:val="4"/>
        </w:rPr>
        <w:t>2.64%</w:t>
      </w:r>
      <w:r w:rsidRPr="004E4613">
        <w:rPr>
          <w:spacing w:val="4"/>
        </w:rPr>
        <w:t>。</w:t>
      </w:r>
    </w:p>
    <w:p w:rsidR="001F4433" w:rsidRPr="004E4613" w:rsidRDefault="001F4433" w:rsidP="004E4613">
      <w:pPr>
        <w:spacing w:line="500" w:lineRule="exact"/>
        <w:ind w:firstLineChars="200" w:firstLine="496"/>
        <w:rPr>
          <w:spacing w:val="4"/>
        </w:rPr>
      </w:pPr>
      <w:r w:rsidRPr="004E4613">
        <w:rPr>
          <w:spacing w:val="4"/>
        </w:rPr>
        <w:t>山地褐土：属垂直地带淋浴褐土之下，是山地土壤的主要亚类，成土母质为石灰石砂页岩风化物和第四系黄土的残积物。分布于县境东部和南部土石山区，面积</w:t>
      </w:r>
      <w:r w:rsidRPr="004E4613">
        <w:rPr>
          <w:spacing w:val="4"/>
        </w:rPr>
        <w:t xml:space="preserve">8 </w:t>
      </w:r>
      <w:smartTag w:uri="urn:schemas-microsoft-com:office:smarttags" w:element="chmetcnv">
        <w:smartTagPr>
          <w:attr w:name="TCSC" w:val="0"/>
          <w:attr w:name="NumberType" w:val="1"/>
          <w:attr w:name="Negative" w:val="False"/>
          <w:attr w:name="HasSpace" w:val="False"/>
          <w:attr w:name="SourceValue" w:val="148"/>
          <w:attr w:name="UnitName" w:val="公顷"/>
        </w:smartTagPr>
        <w:r w:rsidRPr="004E4613">
          <w:rPr>
            <w:spacing w:val="4"/>
          </w:rPr>
          <w:t>148</w:t>
        </w:r>
        <w:r w:rsidRPr="004E4613">
          <w:rPr>
            <w:spacing w:val="4"/>
          </w:rPr>
          <w:t>公顷</w:t>
        </w:r>
      </w:smartTag>
      <w:r w:rsidRPr="004E4613">
        <w:rPr>
          <w:spacing w:val="4"/>
        </w:rPr>
        <w:t>（</w:t>
      </w:r>
      <w:r w:rsidRPr="004E4613">
        <w:rPr>
          <w:spacing w:val="4"/>
        </w:rPr>
        <w:t>12.3</w:t>
      </w:r>
      <w:r w:rsidRPr="004E4613">
        <w:rPr>
          <w:spacing w:val="4"/>
        </w:rPr>
        <w:t>万亩），占耕种土壤面积的</w:t>
      </w:r>
      <w:r w:rsidRPr="004E4613">
        <w:rPr>
          <w:spacing w:val="4"/>
        </w:rPr>
        <w:t>17.02%</w:t>
      </w:r>
      <w:r w:rsidRPr="004E4613">
        <w:rPr>
          <w:spacing w:val="4"/>
        </w:rPr>
        <w:t>。</w:t>
      </w:r>
    </w:p>
    <w:p w:rsidR="001F4433" w:rsidRPr="004E4613" w:rsidRDefault="001F4433" w:rsidP="004E4613">
      <w:pPr>
        <w:spacing w:line="500" w:lineRule="exact"/>
        <w:ind w:firstLineChars="200" w:firstLine="496"/>
        <w:rPr>
          <w:spacing w:val="4"/>
        </w:rPr>
      </w:pPr>
      <w:r w:rsidRPr="004E4613">
        <w:rPr>
          <w:spacing w:val="4"/>
        </w:rPr>
        <w:t>粗骨性褐土：主要分布在苏店东、西池一带，土层较薄。岩石裸露，面积</w:t>
      </w:r>
      <w:smartTag w:uri="urn:schemas-microsoft-com:office:smarttags" w:element="chmetcnv">
        <w:smartTagPr>
          <w:attr w:name="TCSC" w:val="0"/>
          <w:attr w:name="NumberType" w:val="1"/>
          <w:attr w:name="Negative" w:val="False"/>
          <w:attr w:name="HasSpace" w:val="False"/>
          <w:attr w:name="SourceValue" w:val="176"/>
          <w:attr w:name="UnitName" w:val="公顷"/>
        </w:smartTagPr>
        <w:r w:rsidRPr="004E4613">
          <w:rPr>
            <w:spacing w:val="4"/>
          </w:rPr>
          <w:t>176</w:t>
        </w:r>
        <w:r w:rsidRPr="004E4613">
          <w:rPr>
            <w:spacing w:val="4"/>
          </w:rPr>
          <w:t>公顷</w:t>
        </w:r>
      </w:smartTag>
      <w:r w:rsidRPr="004E4613">
        <w:rPr>
          <w:spacing w:val="4"/>
        </w:rPr>
        <w:t>，占耕种土壤面积的</w:t>
      </w:r>
      <w:r w:rsidRPr="004E4613">
        <w:rPr>
          <w:spacing w:val="4"/>
        </w:rPr>
        <w:t>0.35%</w:t>
      </w:r>
      <w:r w:rsidRPr="004E4613">
        <w:rPr>
          <w:spacing w:val="4"/>
        </w:rPr>
        <w:t>。</w:t>
      </w:r>
    </w:p>
    <w:p w:rsidR="001F4433" w:rsidRPr="004E4613" w:rsidRDefault="001F4433" w:rsidP="004E4613">
      <w:pPr>
        <w:spacing w:line="500" w:lineRule="exact"/>
        <w:ind w:firstLineChars="200" w:firstLine="496"/>
        <w:rPr>
          <w:spacing w:val="4"/>
        </w:rPr>
      </w:pPr>
      <w:r w:rsidRPr="004E4613">
        <w:rPr>
          <w:spacing w:val="4"/>
        </w:rPr>
        <w:t>褐土性褐土：是本县面积最大的土壤亚类，主要成土母质为黄土、红黄土、红土和沟淤土，土体深厚，土质均匀，成土过程不受地下水影响。耕作历史悠久，是旱作农业的主要产区。分布于东南部丘陵区的西火、东火、荫城、赵村、南宋、八义、屈家山、西池、故县、贾掌等乡镇。面积</w:t>
      </w:r>
      <w:smartTag w:uri="urn:schemas-microsoft-com:office:smarttags" w:element="chmetcnv">
        <w:smartTagPr>
          <w:attr w:name="TCSC" w:val="0"/>
          <w:attr w:name="NumberType" w:val="1"/>
          <w:attr w:name="Negative" w:val="False"/>
          <w:attr w:name="HasSpace" w:val="False"/>
          <w:attr w:name="SourceValue" w:val="22026"/>
          <w:attr w:name="UnitName" w:val="公顷"/>
        </w:smartTagPr>
        <w:r w:rsidRPr="004E4613">
          <w:rPr>
            <w:spacing w:val="4"/>
          </w:rPr>
          <w:t>22026</w:t>
        </w:r>
        <w:r w:rsidRPr="004E4613">
          <w:rPr>
            <w:spacing w:val="4"/>
          </w:rPr>
          <w:t>公顷</w:t>
        </w:r>
      </w:smartTag>
      <w:r w:rsidRPr="004E4613">
        <w:rPr>
          <w:spacing w:val="4"/>
        </w:rPr>
        <w:t>，占耕种土壤面积的</w:t>
      </w:r>
      <w:r w:rsidRPr="004E4613">
        <w:rPr>
          <w:spacing w:val="4"/>
        </w:rPr>
        <w:t>45.74%</w:t>
      </w:r>
      <w:r w:rsidRPr="004E4613">
        <w:rPr>
          <w:spacing w:val="4"/>
        </w:rPr>
        <w:t>。</w:t>
      </w:r>
    </w:p>
    <w:p w:rsidR="001F4433" w:rsidRPr="004E4613" w:rsidRDefault="001F4433" w:rsidP="004E4613">
      <w:pPr>
        <w:spacing w:line="500" w:lineRule="exact"/>
        <w:ind w:firstLineChars="200" w:firstLine="496"/>
        <w:rPr>
          <w:spacing w:val="4"/>
        </w:rPr>
      </w:pPr>
      <w:r w:rsidRPr="004E4613">
        <w:rPr>
          <w:spacing w:val="4"/>
        </w:rPr>
        <w:t>碳酸盐褐土：是本县褐土土类的主要亚类，地势较平，侵蚀轻微，土壤发育良好，有明显粘化层和钙化层，地下水位约</w:t>
      </w:r>
      <w:r w:rsidRPr="004E4613">
        <w:rPr>
          <w:spacing w:val="4"/>
        </w:rPr>
        <w:t>6~</w:t>
      </w:r>
      <w:smartTag w:uri="urn:schemas-microsoft-com:office:smarttags" w:element="chmetcnv">
        <w:smartTagPr>
          <w:attr w:name="TCSC" w:val="0"/>
          <w:attr w:name="NumberType" w:val="1"/>
          <w:attr w:name="Negative" w:val="False"/>
          <w:attr w:name="HasSpace" w:val="False"/>
          <w:attr w:name="SourceValue" w:val="10"/>
          <w:attr w:name="UnitName" w:val="m"/>
        </w:smartTagPr>
        <w:r w:rsidRPr="004E4613">
          <w:rPr>
            <w:spacing w:val="4"/>
          </w:rPr>
          <w:t>10m</w:t>
        </w:r>
      </w:smartTag>
      <w:r w:rsidRPr="004E4613">
        <w:rPr>
          <w:spacing w:val="4"/>
        </w:rPr>
        <w:t>，通常可井灌，自然肥力高，是古老耕种土壤之一，分布于冲积平原区的城关、苏店、柳林、司马、郝家庄、北呈、东和、高河等乡镇及荫城、西故县、八义丘间盆地，面积</w:t>
      </w:r>
      <w:smartTag w:uri="urn:schemas-microsoft-com:office:smarttags" w:element="chmetcnv">
        <w:smartTagPr>
          <w:attr w:name="TCSC" w:val="0"/>
          <w:attr w:name="NumberType" w:val="1"/>
          <w:attr w:name="Negative" w:val="False"/>
          <w:attr w:name="HasSpace" w:val="False"/>
          <w:attr w:name="SourceValue" w:val="15440"/>
          <w:attr w:name="UnitName" w:val="公顷"/>
        </w:smartTagPr>
        <w:r w:rsidRPr="004E4613">
          <w:rPr>
            <w:spacing w:val="4"/>
          </w:rPr>
          <w:t>15440</w:t>
        </w:r>
        <w:r w:rsidRPr="004E4613">
          <w:rPr>
            <w:spacing w:val="4"/>
          </w:rPr>
          <w:t>公顷</w:t>
        </w:r>
      </w:smartTag>
      <w:r w:rsidRPr="004E4613">
        <w:rPr>
          <w:spacing w:val="4"/>
        </w:rPr>
        <w:t>，占耕种土壤面积的</w:t>
      </w:r>
      <w:r w:rsidRPr="004E4613">
        <w:rPr>
          <w:spacing w:val="4"/>
        </w:rPr>
        <w:t>32.07%</w:t>
      </w:r>
      <w:r w:rsidRPr="004E4613">
        <w:rPr>
          <w:spacing w:val="4"/>
        </w:rPr>
        <w:t>。</w:t>
      </w:r>
    </w:p>
    <w:p w:rsidR="001F4433" w:rsidRPr="004E4613" w:rsidRDefault="001F4433" w:rsidP="004E4613">
      <w:pPr>
        <w:spacing w:line="500" w:lineRule="exact"/>
        <w:ind w:firstLineChars="200" w:firstLine="480"/>
      </w:pPr>
      <w:r w:rsidRPr="004E4613">
        <w:t>浅灰草甸土：分布于陶清河、浊漳河流域两岸的河谷阶地，面积为</w:t>
      </w:r>
      <w:smartTag w:uri="urn:schemas-microsoft-com:office:smarttags" w:element="chmetcnv">
        <w:smartTagPr>
          <w:attr w:name="TCSC" w:val="0"/>
          <w:attr w:name="NumberType" w:val="1"/>
          <w:attr w:name="Negative" w:val="False"/>
          <w:attr w:name="HasSpace" w:val="False"/>
          <w:attr w:name="SourceValue" w:val="1052"/>
          <w:attr w:name="UnitName" w:val="公顷"/>
        </w:smartTagPr>
        <w:r w:rsidRPr="004E4613">
          <w:t>1052</w:t>
        </w:r>
        <w:r w:rsidRPr="004E4613">
          <w:t>公顷</w:t>
        </w:r>
      </w:smartTag>
      <w:r w:rsidRPr="004E4613">
        <w:t>，占耕种土壤面积的</w:t>
      </w:r>
      <w:r w:rsidRPr="004E4613">
        <w:t>2.18%</w:t>
      </w:r>
      <w:r w:rsidRPr="004E4613">
        <w:t>，成土母质为近代河流冲积物，砂、粘相间，层次分明。本矿区土壤基本属于褐土性土壤，是县境内最大的土壤亚类，主要成土母质为黄土、红黄土、红土和沟淤土，土体深厚，土质均匀，成土过程不受地下水影响。</w:t>
      </w:r>
    </w:p>
    <w:p w:rsidR="001F4433" w:rsidRPr="004E4613" w:rsidRDefault="001F4433" w:rsidP="004E4613">
      <w:pPr>
        <w:spacing w:line="500" w:lineRule="exact"/>
        <w:ind w:firstLineChars="200" w:firstLine="480"/>
        <w:rPr>
          <w:spacing w:val="4"/>
        </w:rPr>
      </w:pPr>
      <w:r w:rsidRPr="004E4613">
        <w:t>井田内土壤</w:t>
      </w:r>
      <w:r w:rsidRPr="004E4613">
        <w:rPr>
          <w:spacing w:val="4"/>
        </w:rPr>
        <w:t>主要成土母质为黄土、红黄土、红土和沟淤土，土体深厚，土质均匀，成土过程不受地下水影响。</w:t>
      </w:r>
    </w:p>
    <w:p w:rsidR="001F4433" w:rsidRPr="004E4613" w:rsidRDefault="001F4433" w:rsidP="004E4613">
      <w:pPr>
        <w:tabs>
          <w:tab w:val="left" w:pos="1275"/>
          <w:tab w:val="left" w:pos="1680"/>
          <w:tab w:val="left" w:pos="2100"/>
          <w:tab w:val="left" w:pos="2520"/>
          <w:tab w:val="center" w:pos="4819"/>
        </w:tabs>
        <w:spacing w:line="500" w:lineRule="exact"/>
        <w:ind w:firstLineChars="236" w:firstLine="569"/>
        <w:rPr>
          <w:b/>
          <w:color w:val="000000"/>
        </w:rPr>
      </w:pPr>
      <w:r w:rsidRPr="004E4613">
        <w:rPr>
          <w:b/>
          <w:color w:val="000000"/>
        </w:rPr>
        <w:t>2</w:t>
      </w:r>
      <w:r w:rsidRPr="004E4613">
        <w:rPr>
          <w:b/>
          <w:color w:val="000000"/>
        </w:rPr>
        <w:t>、植被</w:t>
      </w:r>
    </w:p>
    <w:p w:rsidR="001F4433" w:rsidRPr="004E4613" w:rsidRDefault="001F4433" w:rsidP="004E4613">
      <w:pPr>
        <w:spacing w:line="500" w:lineRule="exact"/>
        <w:ind w:firstLineChars="200" w:firstLine="496"/>
        <w:rPr>
          <w:spacing w:val="4"/>
        </w:rPr>
      </w:pPr>
      <w:bookmarkStart w:id="62" w:name="_Toc182226535"/>
      <w:bookmarkStart w:id="63" w:name="_Toc197145554"/>
      <w:r w:rsidRPr="004E4613">
        <w:rPr>
          <w:spacing w:val="4"/>
        </w:rPr>
        <w:t>由于本县垦殖历史较长，受人类活动影响较大，特别是近代以来的任意开荒种田，致使天然植被面积小，数量少，大部分为人工植被。</w:t>
      </w:r>
    </w:p>
    <w:p w:rsidR="001F4433" w:rsidRPr="004E4613" w:rsidRDefault="001F4433" w:rsidP="004E4613">
      <w:pPr>
        <w:spacing w:line="500" w:lineRule="exact"/>
        <w:ind w:firstLineChars="200" w:firstLine="496"/>
        <w:rPr>
          <w:spacing w:val="4"/>
        </w:rPr>
      </w:pPr>
      <w:r w:rsidRPr="004E4613">
        <w:rPr>
          <w:spacing w:val="4"/>
        </w:rPr>
        <w:t>长治县野生植物资源种类较多，主要分布在全县的丘陵山区，本县野生植物</w:t>
      </w:r>
      <w:r w:rsidRPr="004E4613">
        <w:rPr>
          <w:spacing w:val="4"/>
        </w:rPr>
        <w:lastRenderedPageBreak/>
        <w:t>资源有</w:t>
      </w:r>
      <w:r w:rsidRPr="004E4613">
        <w:rPr>
          <w:spacing w:val="4"/>
        </w:rPr>
        <w:t>91</w:t>
      </w:r>
      <w:r w:rsidRPr="004E4613">
        <w:rPr>
          <w:spacing w:val="4"/>
        </w:rPr>
        <w:t>种，按用途分为食用野生植物资源、工业用野生植物资源以及药用野生植物资源等。</w:t>
      </w:r>
    </w:p>
    <w:p w:rsidR="001F4433" w:rsidRPr="004E4613" w:rsidRDefault="001F4433" w:rsidP="004E4613">
      <w:pPr>
        <w:spacing w:line="500" w:lineRule="exact"/>
        <w:ind w:firstLineChars="200" w:firstLine="496"/>
        <w:rPr>
          <w:spacing w:val="4"/>
        </w:rPr>
      </w:pPr>
      <w:r w:rsidRPr="004E4613">
        <w:rPr>
          <w:spacing w:val="4"/>
        </w:rPr>
        <w:t>境内植被类型大致有：乔木植物群落：天然林，主要分布在东南山区，面积约为</w:t>
      </w:r>
      <w:r w:rsidRPr="004E4613">
        <w:rPr>
          <w:spacing w:val="4"/>
        </w:rPr>
        <w:t>600</w:t>
      </w:r>
      <w:r w:rsidRPr="004E4613">
        <w:rPr>
          <w:spacing w:val="4"/>
        </w:rPr>
        <w:t>余亩。人工林，包括农业林网、四旁植树，分布于全县各乡镇，面积约为</w:t>
      </w:r>
      <w:r w:rsidRPr="004E4613">
        <w:rPr>
          <w:spacing w:val="4"/>
        </w:rPr>
        <w:t>25.6</w:t>
      </w:r>
      <w:r w:rsidRPr="004E4613">
        <w:rPr>
          <w:spacing w:val="4"/>
        </w:rPr>
        <w:t>万亩。</w:t>
      </w:r>
    </w:p>
    <w:p w:rsidR="001F4433" w:rsidRPr="004E4613" w:rsidRDefault="001F4433" w:rsidP="004E4613">
      <w:pPr>
        <w:spacing w:line="500" w:lineRule="exact"/>
        <w:ind w:firstLineChars="200" w:firstLine="496"/>
        <w:rPr>
          <w:spacing w:val="4"/>
        </w:rPr>
      </w:pPr>
      <w:r w:rsidRPr="004E4613">
        <w:rPr>
          <w:spacing w:val="4"/>
        </w:rPr>
        <w:t>灌木植物群落：零星分布在农田岸边，深沟陡坡，林间及荒山，一般呈自然状态。主要灌丛为旱生落叶灌木类，多以沙棘、酸枣、刺槐、荆条、石榆、黄花条为主。</w:t>
      </w:r>
      <w:r w:rsidRPr="004E4613">
        <w:rPr>
          <w:spacing w:val="4"/>
        </w:rPr>
        <w:t xml:space="preserve"> </w:t>
      </w:r>
    </w:p>
    <w:p w:rsidR="001F4433" w:rsidRPr="004E4613" w:rsidRDefault="001F4433" w:rsidP="004E4613">
      <w:pPr>
        <w:spacing w:line="500" w:lineRule="exact"/>
        <w:ind w:firstLineChars="200" w:firstLine="496"/>
        <w:rPr>
          <w:spacing w:val="4"/>
        </w:rPr>
      </w:pPr>
      <w:r w:rsidRPr="004E4613">
        <w:rPr>
          <w:spacing w:val="4"/>
        </w:rPr>
        <w:t>草本植物群落：主要分布在荒山坡、荒沟地，零星见于河滩、路旁，一般为一年生植物，主要品种有白杨草、苍术、野菊花、莲子菜、灰灰菜、蒿草、芦草、马齿苋、狗尾草、车前草、牵牛花、蒲公英等。</w:t>
      </w:r>
    </w:p>
    <w:p w:rsidR="001F4433" w:rsidRPr="004E4613" w:rsidRDefault="001F4433" w:rsidP="004E4613">
      <w:pPr>
        <w:spacing w:line="500" w:lineRule="exact"/>
        <w:ind w:firstLineChars="200" w:firstLine="496"/>
        <w:rPr>
          <w:spacing w:val="4"/>
        </w:rPr>
      </w:pPr>
      <w:r w:rsidRPr="004E4613">
        <w:rPr>
          <w:spacing w:val="4"/>
        </w:rPr>
        <w:t>评价区范围内大部分为荒坡地、农田及部分河滩地。自然植被以灌木、常见草类及农作物为主，农作物以玉米、小麦、谷物为主。</w:t>
      </w:r>
    </w:p>
    <w:p w:rsidR="001F4433" w:rsidRPr="004E4613" w:rsidRDefault="001F4433" w:rsidP="004E4613">
      <w:pPr>
        <w:tabs>
          <w:tab w:val="left" w:pos="1275"/>
          <w:tab w:val="left" w:pos="1680"/>
          <w:tab w:val="left" w:pos="2100"/>
          <w:tab w:val="left" w:pos="2520"/>
          <w:tab w:val="center" w:pos="4819"/>
        </w:tabs>
        <w:spacing w:line="500" w:lineRule="exact"/>
        <w:ind w:firstLineChars="236" w:firstLine="569"/>
        <w:rPr>
          <w:b/>
          <w:color w:val="000000"/>
        </w:rPr>
      </w:pPr>
      <w:r w:rsidRPr="004E4613">
        <w:rPr>
          <w:b/>
          <w:color w:val="000000"/>
        </w:rPr>
        <w:t>3</w:t>
      </w:r>
      <w:r w:rsidRPr="004E4613">
        <w:rPr>
          <w:b/>
          <w:color w:val="000000"/>
        </w:rPr>
        <w:t>、野生动植物</w:t>
      </w:r>
      <w:bookmarkEnd w:id="62"/>
      <w:bookmarkEnd w:id="63"/>
    </w:p>
    <w:p w:rsidR="001F4433" w:rsidRPr="004E4613" w:rsidRDefault="001F4433" w:rsidP="004E4613">
      <w:pPr>
        <w:spacing w:line="500" w:lineRule="exact"/>
        <w:ind w:firstLineChars="200" w:firstLine="496"/>
        <w:rPr>
          <w:spacing w:val="4"/>
        </w:rPr>
      </w:pPr>
      <w:r w:rsidRPr="004E4613">
        <w:rPr>
          <w:spacing w:val="4"/>
        </w:rPr>
        <w:t>境内野生动物约有</w:t>
      </w:r>
      <w:r w:rsidRPr="004E4613">
        <w:rPr>
          <w:spacing w:val="4"/>
        </w:rPr>
        <w:t>78</w:t>
      </w:r>
      <w:r w:rsidRPr="004E4613">
        <w:rPr>
          <w:spacing w:val="4"/>
        </w:rPr>
        <w:t>种，其中兽类</w:t>
      </w:r>
      <w:r w:rsidRPr="004E4613">
        <w:rPr>
          <w:spacing w:val="4"/>
        </w:rPr>
        <w:t>13</w:t>
      </w:r>
      <w:r w:rsidRPr="004E4613">
        <w:rPr>
          <w:spacing w:val="4"/>
        </w:rPr>
        <w:t>种，鸟类</w:t>
      </w:r>
      <w:r w:rsidRPr="004E4613">
        <w:rPr>
          <w:spacing w:val="4"/>
        </w:rPr>
        <w:t>22</w:t>
      </w:r>
      <w:r w:rsidRPr="004E4613">
        <w:rPr>
          <w:spacing w:val="4"/>
        </w:rPr>
        <w:t>种，爬行类</w:t>
      </w:r>
      <w:r w:rsidRPr="004E4613">
        <w:rPr>
          <w:spacing w:val="4"/>
        </w:rPr>
        <w:t>2</w:t>
      </w:r>
      <w:r w:rsidRPr="004E4613">
        <w:rPr>
          <w:spacing w:val="4"/>
        </w:rPr>
        <w:t>种，两栖类</w:t>
      </w:r>
      <w:r w:rsidRPr="004E4613">
        <w:rPr>
          <w:spacing w:val="4"/>
        </w:rPr>
        <w:t>4</w:t>
      </w:r>
      <w:r w:rsidRPr="004E4613">
        <w:rPr>
          <w:spacing w:val="4"/>
        </w:rPr>
        <w:t>种，水生类</w:t>
      </w:r>
      <w:r w:rsidRPr="004E4613">
        <w:rPr>
          <w:spacing w:val="4"/>
        </w:rPr>
        <w:t>8</w:t>
      </w:r>
      <w:r w:rsidRPr="004E4613">
        <w:rPr>
          <w:spacing w:val="4"/>
        </w:rPr>
        <w:t>种，虫类</w:t>
      </w:r>
      <w:r w:rsidRPr="004E4613">
        <w:rPr>
          <w:spacing w:val="4"/>
        </w:rPr>
        <w:t>29</w:t>
      </w:r>
      <w:r w:rsidRPr="004E4613">
        <w:rPr>
          <w:spacing w:val="4"/>
        </w:rPr>
        <w:t>种。</w:t>
      </w:r>
    </w:p>
    <w:p w:rsidR="001F4433" w:rsidRPr="004E4613" w:rsidRDefault="001F4433" w:rsidP="004E4613">
      <w:pPr>
        <w:spacing w:line="500" w:lineRule="exact"/>
        <w:ind w:firstLineChars="200" w:firstLine="496"/>
        <w:rPr>
          <w:spacing w:val="4"/>
        </w:rPr>
      </w:pPr>
      <w:r w:rsidRPr="004E4613">
        <w:rPr>
          <w:spacing w:val="4"/>
        </w:rPr>
        <w:t>据调查，评价区域主要以人工养殖动物为主，未见国家保护的动物分布。</w:t>
      </w:r>
    </w:p>
    <w:p w:rsidR="001F4433" w:rsidRPr="004E4613" w:rsidRDefault="001F4433" w:rsidP="004E4613">
      <w:pPr>
        <w:pStyle w:val="2"/>
        <w:spacing w:line="500" w:lineRule="exact"/>
        <w:ind w:firstLine="482"/>
        <w:rPr>
          <w:rFonts w:ascii="Times New Roman" w:hAnsi="Times New Roman"/>
        </w:rPr>
      </w:pPr>
      <w:bookmarkStart w:id="64" w:name="_Toc527645176"/>
      <w:bookmarkEnd w:id="60"/>
      <w:bookmarkEnd w:id="61"/>
      <w:r w:rsidRPr="004E4613">
        <w:rPr>
          <w:rFonts w:ascii="Times New Roman" w:hAnsi="Times New Roman"/>
        </w:rPr>
        <w:t>3.3</w:t>
      </w:r>
      <w:r w:rsidRPr="004E4613">
        <w:rPr>
          <w:rFonts w:ascii="Times New Roman" w:hAnsi="Times New Roman"/>
        </w:rPr>
        <w:t>环境保护目标调查</w:t>
      </w:r>
      <w:bookmarkEnd w:id="64"/>
    </w:p>
    <w:p w:rsidR="001F4433" w:rsidRPr="004E4613" w:rsidRDefault="001F4433" w:rsidP="004E4613">
      <w:pPr>
        <w:pStyle w:val="3"/>
        <w:spacing w:before="0" w:line="500" w:lineRule="exact"/>
      </w:pPr>
      <w:r w:rsidRPr="004E4613">
        <w:t>3.3.1</w:t>
      </w:r>
      <w:r w:rsidRPr="004E4613">
        <w:t>泉域</w:t>
      </w:r>
    </w:p>
    <w:p w:rsidR="00D6427F" w:rsidRPr="004E4613" w:rsidRDefault="00D6427F" w:rsidP="004E4613">
      <w:pPr>
        <w:tabs>
          <w:tab w:val="left" w:pos="6600"/>
          <w:tab w:val="right" w:pos="8730"/>
        </w:tabs>
        <w:spacing w:line="500" w:lineRule="exact"/>
        <w:ind w:firstLineChars="200"/>
        <w:rPr>
          <w:b/>
        </w:rPr>
      </w:pPr>
      <w:r w:rsidRPr="004E4613">
        <w:rPr>
          <w:b/>
        </w:rPr>
        <w:t>根据生产矿井地质报告，</w:t>
      </w:r>
      <w:r w:rsidRPr="004E4613">
        <w:rPr>
          <w:b/>
          <w:bCs/>
          <w:color w:val="000000"/>
        </w:rPr>
        <w:t>本矿在区域水文地质单元上属于</w:t>
      </w:r>
      <w:r w:rsidRPr="004E4613">
        <w:rPr>
          <w:b/>
          <w:color w:val="000000"/>
        </w:rPr>
        <w:t>三姑泉域，据三姑泉域岩溶水位等值线图（</w:t>
      </w:r>
      <w:r w:rsidRPr="004E4613">
        <w:rPr>
          <w:b/>
          <w:color w:val="000000"/>
        </w:rPr>
        <w:t>2003</w:t>
      </w:r>
      <w:r w:rsidRPr="004E4613">
        <w:rPr>
          <w:b/>
          <w:color w:val="000000"/>
        </w:rPr>
        <w:t>年）、辛安泉域岩溶水取水工程及开发利用分布图（</w:t>
      </w:r>
      <w:r w:rsidRPr="004E4613">
        <w:rPr>
          <w:b/>
          <w:color w:val="000000"/>
        </w:rPr>
        <w:t>2005</w:t>
      </w:r>
      <w:r w:rsidRPr="004E4613">
        <w:rPr>
          <w:b/>
          <w:color w:val="000000"/>
        </w:rPr>
        <w:t>年）及《长治市水资源评价》（</w:t>
      </w:r>
      <w:r w:rsidRPr="004E4613">
        <w:rPr>
          <w:b/>
          <w:color w:val="000000"/>
        </w:rPr>
        <w:t>2006</w:t>
      </w:r>
      <w:r w:rsidRPr="004E4613">
        <w:rPr>
          <w:b/>
          <w:color w:val="000000"/>
        </w:rPr>
        <w:t>年）等最新成果区域水文地质资料，该井田原属辛安泉域范围，后因以南的高平市一带长时间大量开采利用岩溶水产生向北袭夺作用的缘故，目前分水岭已北移至长治县韩店一带。可见井田位于辛安泉域与三姑泉域接合带附近。该井田范围属三姑泉域，奥陶系中统灰岩岩溶裂隙含水层水位埋深</w:t>
      </w:r>
      <w:r w:rsidRPr="004E4613">
        <w:rPr>
          <w:b/>
          <w:color w:val="000000"/>
        </w:rPr>
        <w:t>300~320m</w:t>
      </w:r>
      <w:r w:rsidRPr="004E4613">
        <w:rPr>
          <w:b/>
          <w:color w:val="000000"/>
        </w:rPr>
        <w:t>，涌水量</w:t>
      </w:r>
      <w:r w:rsidRPr="004E4613">
        <w:rPr>
          <w:b/>
          <w:color w:val="000000"/>
        </w:rPr>
        <w:t>20~35m</w:t>
      </w:r>
      <w:r w:rsidRPr="004E4613">
        <w:rPr>
          <w:b/>
          <w:color w:val="000000"/>
          <w:vertAlign w:val="superscript"/>
        </w:rPr>
        <w:t>3</w:t>
      </w:r>
      <w:r w:rsidRPr="004E4613">
        <w:rPr>
          <w:b/>
          <w:color w:val="000000"/>
        </w:rPr>
        <w:t>/h</w:t>
      </w:r>
      <w:r w:rsidRPr="004E4613">
        <w:rPr>
          <w:b/>
          <w:color w:val="000000"/>
        </w:rPr>
        <w:t>，该区岩溶水总体流向往山西省东南部三姑泉域的郭壁泉方向径流排泄。</w:t>
      </w:r>
    </w:p>
    <w:p w:rsidR="001F4433" w:rsidRPr="004E4613" w:rsidRDefault="001F4433" w:rsidP="004E4613">
      <w:pPr>
        <w:tabs>
          <w:tab w:val="left" w:pos="6600"/>
          <w:tab w:val="right" w:pos="8730"/>
        </w:tabs>
        <w:spacing w:line="500" w:lineRule="exact"/>
        <w:ind w:firstLineChars="200" w:firstLine="480"/>
      </w:pPr>
      <w:r w:rsidRPr="004E4613">
        <w:t>1</w:t>
      </w:r>
      <w:r w:rsidRPr="004E4613">
        <w:t>、</w:t>
      </w:r>
      <w:r w:rsidR="00D6427F" w:rsidRPr="004E4613">
        <w:t>三姑</w:t>
      </w:r>
      <w:r w:rsidRPr="004E4613">
        <w:t>泉域基本情况</w:t>
      </w:r>
    </w:p>
    <w:p w:rsidR="003C7922" w:rsidRPr="004E4613" w:rsidRDefault="003C7922" w:rsidP="004E4613">
      <w:pPr>
        <w:spacing w:line="500" w:lineRule="exact"/>
        <w:ind w:firstLineChars="200" w:firstLine="480"/>
      </w:pPr>
      <w:r w:rsidRPr="004E4613">
        <w:lastRenderedPageBreak/>
        <w:t>三姑泉是我省少数的几个岩溶大泉之一，出露于晋城市泽州县河西乡孔庄村东</w:t>
      </w:r>
      <w:r w:rsidRPr="004E4613">
        <w:t>5km</w:t>
      </w:r>
      <w:r w:rsidRPr="004E4613">
        <w:t>的丹河河谷西岸三姑村，流量</w:t>
      </w:r>
      <w:r w:rsidRPr="004E4613">
        <w:t>4.70m</w:t>
      </w:r>
      <w:r w:rsidRPr="004E4613">
        <w:rPr>
          <w:vertAlign w:val="superscript"/>
        </w:rPr>
        <w:t>3</w:t>
      </w:r>
      <w:r w:rsidRPr="004E4613">
        <w:t>/s</w:t>
      </w:r>
      <w:r w:rsidRPr="004E4613">
        <w:t>（</w:t>
      </w:r>
      <w:r w:rsidRPr="004E4613">
        <w:t>1956~1979</w:t>
      </w:r>
      <w:r w:rsidRPr="004E4613">
        <w:t>），出露高程</w:t>
      </w:r>
      <w:r w:rsidRPr="004E4613">
        <w:t>302.3m</w:t>
      </w:r>
      <w:r w:rsidRPr="004E4613">
        <w:t>，现已被河南省青天河水库淹没。该泉上游沿丹河有多处泉水出露，形成岩溶水排泄带。</w:t>
      </w:r>
    </w:p>
    <w:p w:rsidR="003C7922" w:rsidRPr="004E4613" w:rsidRDefault="003C7922" w:rsidP="004E4613">
      <w:pPr>
        <w:spacing w:line="500" w:lineRule="exact"/>
        <w:ind w:firstLineChars="200" w:firstLine="480"/>
      </w:pPr>
      <w:r w:rsidRPr="004E4613">
        <w:t>三姑泉域边界基本上与三姑泉以上丹河流域边界一致。其西部边界在甘润村以南以晋获褶断带为界，其北以地表分水岭为界；北部边界在金泉山、色头一带，以丹河与浊漳河流域地表分水岭为界；东部边界以柳树口</w:t>
      </w:r>
      <w:r w:rsidRPr="004E4613">
        <w:t>-</w:t>
      </w:r>
      <w:r w:rsidRPr="004E4613">
        <w:t>夺火</w:t>
      </w:r>
      <w:r w:rsidRPr="004E4613">
        <w:t>-</w:t>
      </w:r>
      <w:r w:rsidRPr="004E4613">
        <w:t>黄金窖</w:t>
      </w:r>
      <w:r w:rsidRPr="004E4613">
        <w:t>-</w:t>
      </w:r>
      <w:r w:rsidRPr="004E4613">
        <w:t>马圈一线的地形分水岭为界；南部边界位于大箕</w:t>
      </w:r>
      <w:r w:rsidRPr="004E4613">
        <w:t>-</w:t>
      </w:r>
      <w:r w:rsidRPr="004E4613">
        <w:t>三姑泉</w:t>
      </w:r>
      <w:r w:rsidRPr="004E4613">
        <w:t>-</w:t>
      </w:r>
      <w:r w:rsidRPr="004E4613">
        <w:t>南石瓮一线的近东西向弧形褶断带。泉域总面积</w:t>
      </w:r>
      <w:r w:rsidRPr="004E4613">
        <w:t>2814km</w:t>
      </w:r>
      <w:r w:rsidRPr="004E4613">
        <w:rPr>
          <w:vertAlign w:val="superscript"/>
        </w:rPr>
        <w:t>2</w:t>
      </w:r>
      <w:r w:rsidRPr="004E4613">
        <w:t>，其中可溶岩裸露区面积</w:t>
      </w:r>
      <w:r w:rsidRPr="004E4613">
        <w:t>1008km</w:t>
      </w:r>
      <w:r w:rsidRPr="004E4613">
        <w:rPr>
          <w:vertAlign w:val="superscript"/>
        </w:rPr>
        <w:t>2</w:t>
      </w:r>
      <w:r w:rsidRPr="004E4613">
        <w:t>，主要位于东、南部；覆盖区位于泉域中部，面积</w:t>
      </w:r>
      <w:r w:rsidRPr="004E4613">
        <w:t>589km</w:t>
      </w:r>
      <w:r w:rsidRPr="004E4613">
        <w:rPr>
          <w:vertAlign w:val="superscript"/>
        </w:rPr>
        <w:t>2</w:t>
      </w:r>
      <w:r w:rsidRPr="004E4613">
        <w:t>；埋藏区位于西北部，面积</w:t>
      </w:r>
      <w:r w:rsidRPr="004E4613">
        <w:t>1217km</w:t>
      </w:r>
      <w:r w:rsidRPr="004E4613">
        <w:rPr>
          <w:vertAlign w:val="superscript"/>
        </w:rPr>
        <w:t>2</w:t>
      </w:r>
      <w:r w:rsidRPr="004E4613">
        <w:t>。泉域范围内共划有郭壁泉、三姑泉、高平丹河渗漏段和白水河灰岩渗漏段</w:t>
      </w:r>
      <w:r w:rsidRPr="004E4613">
        <w:t>4</w:t>
      </w:r>
      <w:r w:rsidRPr="004E4613">
        <w:t>处重点保护区，总面积</w:t>
      </w:r>
      <w:r w:rsidRPr="004E4613">
        <w:t>58.5km</w:t>
      </w:r>
      <w:r w:rsidRPr="004E4613">
        <w:rPr>
          <w:vertAlign w:val="superscript"/>
        </w:rPr>
        <w:t>2</w:t>
      </w:r>
      <w:r w:rsidRPr="004E4613">
        <w:t>，具体范围如下：</w:t>
      </w:r>
    </w:p>
    <w:p w:rsidR="003C7922" w:rsidRPr="004E4613" w:rsidRDefault="003C7922" w:rsidP="004E4613">
      <w:pPr>
        <w:spacing w:line="500" w:lineRule="exact"/>
        <w:ind w:firstLineChars="200" w:firstLine="480"/>
      </w:pPr>
      <w:r w:rsidRPr="004E4613">
        <w:t>（</w:t>
      </w:r>
      <w:r w:rsidRPr="004E4613">
        <w:t>1</w:t>
      </w:r>
      <w:r w:rsidRPr="004E4613">
        <w:t>）郭壁泉重点保护区：沿丹河北起河东村，南至苇滩，包括两岸</w:t>
      </w:r>
      <w:r w:rsidRPr="004E4613">
        <w:t>500m</w:t>
      </w:r>
      <w:r w:rsidRPr="004E4613">
        <w:t>及</w:t>
      </w:r>
      <w:r w:rsidRPr="004E4613">
        <w:t>5716</w:t>
      </w:r>
      <w:r w:rsidRPr="004E4613">
        <w:t>厂，面积</w:t>
      </w:r>
      <w:r w:rsidRPr="004E4613">
        <w:t>21.02km</w:t>
      </w:r>
      <w:r w:rsidRPr="004E4613">
        <w:rPr>
          <w:vertAlign w:val="superscript"/>
        </w:rPr>
        <w:t>2</w:t>
      </w:r>
      <w:r w:rsidRPr="004E4613">
        <w:t>。区内有白泽泉、郭壁泉、土坡泉、苇滩泉及郭壁水源地。</w:t>
      </w:r>
    </w:p>
    <w:p w:rsidR="003C7922" w:rsidRPr="004E4613" w:rsidRDefault="003C7922" w:rsidP="004E4613">
      <w:pPr>
        <w:spacing w:line="500" w:lineRule="exact"/>
        <w:ind w:firstLineChars="200" w:firstLine="480"/>
      </w:pPr>
      <w:r w:rsidRPr="004E4613">
        <w:t>（</w:t>
      </w:r>
      <w:r w:rsidRPr="004E4613">
        <w:t>2</w:t>
      </w:r>
      <w:r w:rsidRPr="004E4613">
        <w:t>）三姑泉重点保护区：是规划的晋城新水源地，其范围北起南背村南</w:t>
      </w:r>
      <w:r w:rsidRPr="004E4613">
        <w:t>500m</w:t>
      </w:r>
      <w:r w:rsidRPr="004E4613">
        <w:t>，西至双窑村东及怀峪村一带，南至省界，面积</w:t>
      </w:r>
      <w:r w:rsidRPr="004E4613">
        <w:t>15.51km</w:t>
      </w:r>
      <w:r w:rsidRPr="004E4613">
        <w:rPr>
          <w:vertAlign w:val="superscript"/>
        </w:rPr>
        <w:t>2</w:t>
      </w:r>
      <w:r w:rsidRPr="004E4613">
        <w:t>。区内重要泉水有三姑泉。</w:t>
      </w:r>
    </w:p>
    <w:p w:rsidR="003C7922" w:rsidRPr="004E4613" w:rsidRDefault="003C7922" w:rsidP="004E4613">
      <w:pPr>
        <w:spacing w:line="500" w:lineRule="exact"/>
        <w:ind w:firstLineChars="200" w:firstLine="480"/>
      </w:pPr>
      <w:r w:rsidRPr="004E4613">
        <w:t>（</w:t>
      </w:r>
      <w:r w:rsidRPr="004E4613">
        <w:t>3</w:t>
      </w:r>
      <w:r w:rsidRPr="004E4613">
        <w:t>）高平丹河渗漏段重点保护区：北起北王庄，南至韩庄，西至铁路以西</w:t>
      </w:r>
      <w:r w:rsidRPr="004E4613">
        <w:t>300m</w:t>
      </w:r>
      <w:r w:rsidRPr="004E4613">
        <w:t>，东至丹河现代河道东</w:t>
      </w:r>
      <w:r w:rsidRPr="004E4613">
        <w:t>500m</w:t>
      </w:r>
      <w:r w:rsidRPr="004E4613">
        <w:t>，总面积约</w:t>
      </w:r>
      <w:r w:rsidRPr="004E4613">
        <w:t>12km</w:t>
      </w:r>
      <w:r w:rsidRPr="004E4613">
        <w:rPr>
          <w:vertAlign w:val="superscript"/>
        </w:rPr>
        <w:t>2</w:t>
      </w:r>
      <w:r w:rsidRPr="004E4613">
        <w:t>。在高平市区保护区则局限于丹河现代河道。</w:t>
      </w:r>
    </w:p>
    <w:p w:rsidR="003C7922" w:rsidRPr="004E4613" w:rsidRDefault="003C7922" w:rsidP="004E4613">
      <w:pPr>
        <w:spacing w:line="500" w:lineRule="exact"/>
        <w:ind w:firstLineChars="200" w:firstLine="480"/>
      </w:pPr>
      <w:r w:rsidRPr="004E4613">
        <w:t>（</w:t>
      </w:r>
      <w:r w:rsidRPr="004E4613">
        <w:t>4</w:t>
      </w:r>
      <w:r w:rsidRPr="004E4613">
        <w:t>）白水河灰岩渗漏重点保护区：北起晋城市区以南二级公路，自北而南沿白水河至甘寺，包括东、西两岸各</w:t>
      </w:r>
      <w:r w:rsidRPr="004E4613">
        <w:t>500m</w:t>
      </w:r>
      <w:r w:rsidRPr="004E4613">
        <w:t>，面积约</w:t>
      </w:r>
      <w:r w:rsidRPr="004E4613">
        <w:t>10km</w:t>
      </w:r>
      <w:r w:rsidRPr="004E4613">
        <w:rPr>
          <w:vertAlign w:val="superscript"/>
        </w:rPr>
        <w:t>2</w:t>
      </w:r>
      <w:r w:rsidRPr="004E4613">
        <w:t>。</w:t>
      </w:r>
    </w:p>
    <w:p w:rsidR="001F4433" w:rsidRPr="004E4613" w:rsidRDefault="003C7922" w:rsidP="004E4613">
      <w:pPr>
        <w:spacing w:line="500" w:lineRule="exact"/>
        <w:ind w:firstLineChars="200" w:firstLine="496"/>
        <w:rPr>
          <w:spacing w:val="4"/>
        </w:rPr>
      </w:pPr>
      <w:r w:rsidRPr="004E4613">
        <w:rPr>
          <w:spacing w:val="4"/>
        </w:rPr>
        <w:t>2</w:t>
      </w:r>
      <w:r w:rsidRPr="004E4613">
        <w:rPr>
          <w:spacing w:val="4"/>
        </w:rPr>
        <w:t>、项目与泉域相对位置</w:t>
      </w:r>
    </w:p>
    <w:p w:rsidR="001F4433" w:rsidRPr="004E4613" w:rsidRDefault="001F4433" w:rsidP="004E4613">
      <w:pPr>
        <w:spacing w:line="500" w:lineRule="exact"/>
        <w:ind w:firstLineChars="200" w:firstLine="496"/>
      </w:pPr>
      <w:r w:rsidRPr="004E4613">
        <w:rPr>
          <w:spacing w:val="4"/>
        </w:rPr>
        <w:t>本</w:t>
      </w:r>
      <w:r w:rsidR="003C7922" w:rsidRPr="004E4613">
        <w:rPr>
          <w:spacing w:val="4"/>
        </w:rPr>
        <w:t>矿井田位于</w:t>
      </w:r>
      <w:r w:rsidR="003C7922" w:rsidRPr="004E4613">
        <w:rPr>
          <w:color w:val="000000"/>
        </w:rPr>
        <w:t>辛安泉域与三姑泉域接合带附近，根据地质报告，该井田范围属三姑泉域</w:t>
      </w:r>
      <w:r w:rsidRPr="004E4613">
        <w:rPr>
          <w:spacing w:val="4"/>
        </w:rPr>
        <w:t>，但不在泉域的重点保护区内，距</w:t>
      </w:r>
      <w:r w:rsidR="00055076" w:rsidRPr="004E4613">
        <w:rPr>
          <w:spacing w:val="4"/>
        </w:rPr>
        <w:t>最近一处</w:t>
      </w:r>
      <w:r w:rsidRPr="004E4613">
        <w:rPr>
          <w:spacing w:val="4"/>
        </w:rPr>
        <w:t>泉域重点保护区</w:t>
      </w:r>
      <w:r w:rsidR="00055076" w:rsidRPr="004E4613">
        <w:rPr>
          <w:spacing w:val="4"/>
        </w:rPr>
        <w:t>——</w:t>
      </w:r>
      <w:r w:rsidR="00055076" w:rsidRPr="004E4613">
        <w:t>高平丹河渗漏段重点保护区</w:t>
      </w:r>
      <w:r w:rsidRPr="004E4613">
        <w:rPr>
          <w:spacing w:val="4"/>
        </w:rPr>
        <w:t>17km</w:t>
      </w:r>
      <w:r w:rsidRPr="004E4613">
        <w:rPr>
          <w:spacing w:val="4"/>
        </w:rPr>
        <w:t>。详见图</w:t>
      </w:r>
      <w:r w:rsidRPr="004E4613">
        <w:rPr>
          <w:spacing w:val="4"/>
        </w:rPr>
        <w:t>3.3-1</w:t>
      </w:r>
      <w:r w:rsidRPr="004E4613">
        <w:rPr>
          <w:spacing w:val="4"/>
        </w:rPr>
        <w:t>。</w:t>
      </w:r>
    </w:p>
    <w:p w:rsidR="001F4433" w:rsidRPr="004E4613" w:rsidRDefault="00660BCD" w:rsidP="004E4613">
      <w:pPr>
        <w:pStyle w:val="3"/>
        <w:spacing w:before="0" w:line="500" w:lineRule="exact"/>
      </w:pPr>
      <w:bookmarkStart w:id="65" w:name="_Toc317512390"/>
      <w:bookmarkStart w:id="66" w:name="_Toc318103801"/>
      <w:bookmarkStart w:id="67" w:name="_Toc320290957"/>
      <w:bookmarkStart w:id="68" w:name="_Toc324515941"/>
      <w:bookmarkStart w:id="69" w:name="_Toc326173420"/>
      <w:bookmarkStart w:id="70" w:name="_Toc326430961"/>
      <w:bookmarkStart w:id="71" w:name="_Toc327020528"/>
      <w:bookmarkStart w:id="72" w:name="_Toc327021346"/>
      <w:bookmarkStart w:id="73" w:name="_Toc329183623"/>
      <w:r w:rsidRPr="004E4613">
        <w:t>3</w:t>
      </w:r>
      <w:r w:rsidR="001F4433" w:rsidRPr="004E4613">
        <w:t>.3.2</w:t>
      </w:r>
      <w:r w:rsidRPr="004E4613">
        <w:t>乡镇</w:t>
      </w:r>
      <w:r w:rsidR="001F4433" w:rsidRPr="004E4613">
        <w:t>集中式饮用水源井</w:t>
      </w:r>
      <w:bookmarkEnd w:id="65"/>
      <w:bookmarkEnd w:id="66"/>
      <w:bookmarkEnd w:id="67"/>
      <w:bookmarkEnd w:id="68"/>
      <w:bookmarkEnd w:id="69"/>
      <w:bookmarkEnd w:id="70"/>
      <w:bookmarkEnd w:id="71"/>
      <w:bookmarkEnd w:id="72"/>
      <w:bookmarkEnd w:id="73"/>
      <w:r w:rsidR="001F4433" w:rsidRPr="004E4613">
        <w:t>调查</w:t>
      </w:r>
    </w:p>
    <w:p w:rsidR="001F4433" w:rsidRPr="004E4613" w:rsidRDefault="001F4433" w:rsidP="004E4613">
      <w:pPr>
        <w:spacing w:line="500" w:lineRule="exact"/>
        <w:ind w:firstLineChars="200" w:firstLine="480"/>
      </w:pPr>
      <w:r w:rsidRPr="004E4613">
        <w:rPr>
          <w:color w:val="000000"/>
        </w:rPr>
        <w:t>根据《</w:t>
      </w:r>
      <w:r w:rsidR="00660BCD" w:rsidRPr="004E4613">
        <w:rPr>
          <w:color w:val="000000"/>
        </w:rPr>
        <w:t>长治市</w:t>
      </w:r>
      <w:r w:rsidRPr="004E4613">
        <w:rPr>
          <w:color w:val="000000"/>
        </w:rPr>
        <w:t>乡镇集中式饮用水水源保护与环境技术评估技术报告》，</w:t>
      </w:r>
      <w:r w:rsidR="00660BCD" w:rsidRPr="004E4613">
        <w:t>南宋乡集中供水工程位于南宋乡的南宋村，开采奥陶系岩溶裂隙水。水井位于南宋村居民区内，井深</w:t>
      </w:r>
      <w:smartTag w:uri="urn:schemas-microsoft-com:office:smarttags" w:element="chmetcnv">
        <w:smartTagPr>
          <w:attr w:name="UnitName" w:val="m"/>
          <w:attr w:name="SourceValue" w:val="700"/>
          <w:attr w:name="HasSpace" w:val="False"/>
          <w:attr w:name="Negative" w:val="False"/>
          <w:attr w:name="NumberType" w:val="1"/>
          <w:attr w:name="TCSC" w:val="0"/>
        </w:smartTagPr>
        <w:r w:rsidR="00660BCD" w:rsidRPr="004E4613">
          <w:t>700m</w:t>
        </w:r>
      </w:smartTag>
      <w:r w:rsidR="00660BCD" w:rsidRPr="004E4613">
        <w:t>。该工程为南宋村于</w:t>
      </w:r>
      <w:r w:rsidR="00660BCD" w:rsidRPr="004E4613">
        <w:t>2006</w:t>
      </w:r>
      <w:r w:rsidR="00660BCD" w:rsidRPr="004E4613">
        <w:t>年自筹资金建设，主要供给南宋村以及</w:t>
      </w:r>
      <w:r w:rsidR="00660BCD" w:rsidRPr="004E4613">
        <w:lastRenderedPageBreak/>
        <w:t>南宋乡政府、学校、医院、工商业等</w:t>
      </w:r>
      <w:r w:rsidR="00660BCD" w:rsidRPr="004E4613">
        <w:t>5000</w:t>
      </w:r>
      <w:r w:rsidR="00660BCD" w:rsidRPr="004E4613">
        <w:t>余人的生活饮用水。设有泵房、调蓄池、等供水设施，采用潜水电泵提水至高位蓄水池后，通过重力流自压供水方式供水，设计日供水量为</w:t>
      </w:r>
      <w:smartTag w:uri="urn:schemas-microsoft-com:office:smarttags" w:element="chmetcnv">
        <w:smartTagPr>
          <w:attr w:name="UnitName" w:val="m3"/>
          <w:attr w:name="SourceValue" w:val="768"/>
          <w:attr w:name="HasSpace" w:val="False"/>
          <w:attr w:name="Negative" w:val="False"/>
          <w:attr w:name="NumberType" w:val="1"/>
          <w:attr w:name="TCSC" w:val="0"/>
        </w:smartTagPr>
        <w:r w:rsidR="00660BCD" w:rsidRPr="004E4613">
          <w:t>768m</w:t>
        </w:r>
        <w:r w:rsidR="00660BCD" w:rsidRPr="004E4613">
          <w:rPr>
            <w:vertAlign w:val="superscript"/>
          </w:rPr>
          <w:t>3</w:t>
        </w:r>
      </w:smartTag>
      <w:r w:rsidR="00660BCD" w:rsidRPr="004E4613">
        <w:t>/d</w:t>
      </w:r>
      <w:r w:rsidR="00660BCD" w:rsidRPr="004E4613">
        <w:t>，现状日供水量为</w:t>
      </w:r>
      <w:smartTag w:uri="urn:schemas-microsoft-com:office:smarttags" w:element="chmetcnv">
        <w:smartTagPr>
          <w:attr w:name="UnitName" w:val="m3"/>
          <w:attr w:name="SourceValue" w:val="480"/>
          <w:attr w:name="HasSpace" w:val="False"/>
          <w:attr w:name="Negative" w:val="False"/>
          <w:attr w:name="NumberType" w:val="1"/>
          <w:attr w:name="TCSC" w:val="0"/>
        </w:smartTagPr>
        <w:r w:rsidR="00660BCD" w:rsidRPr="004E4613">
          <w:t>480m</w:t>
        </w:r>
        <w:r w:rsidR="00660BCD" w:rsidRPr="004E4613">
          <w:rPr>
            <w:vertAlign w:val="superscript"/>
          </w:rPr>
          <w:t>3</w:t>
        </w:r>
      </w:smartTag>
      <w:r w:rsidR="00660BCD" w:rsidRPr="004E4613">
        <w:t>/d</w:t>
      </w:r>
      <w:r w:rsidR="00660BCD" w:rsidRPr="004E4613">
        <w:t>。</w:t>
      </w:r>
    </w:p>
    <w:p w:rsidR="00766578" w:rsidRPr="00B04D39" w:rsidRDefault="00766578" w:rsidP="004E4613">
      <w:pPr>
        <w:spacing w:line="500" w:lineRule="exact"/>
        <w:ind w:firstLineChars="200" w:firstLine="480"/>
        <w:rPr>
          <w:color w:val="000000"/>
        </w:rPr>
      </w:pPr>
      <w:r w:rsidRPr="004E4613">
        <w:t>南宋乡集中水源地保护区划分图见图</w:t>
      </w:r>
      <w:r w:rsidRPr="004E4613">
        <w:t>3.3-2</w:t>
      </w:r>
      <w:r w:rsidRPr="004E4613">
        <w:t>。</w:t>
      </w:r>
    </w:p>
    <w:p w:rsidR="001F4433" w:rsidRPr="00B04D39" w:rsidRDefault="001F4433" w:rsidP="00036743">
      <w:pPr>
        <w:spacing w:line="600" w:lineRule="exact"/>
        <w:ind w:firstLineChars="200" w:firstLine="480"/>
        <w:rPr>
          <w:b/>
          <w:color w:val="000000"/>
        </w:rPr>
      </w:pPr>
      <w:r w:rsidRPr="00B04D39">
        <w:rPr>
          <w:rFonts w:eastAsia="华文中宋"/>
          <w:color w:val="000000"/>
        </w:rPr>
        <w:t xml:space="preserve">      </w:t>
      </w:r>
      <w:r w:rsidRPr="00B04D39">
        <w:rPr>
          <w:color w:val="000000"/>
        </w:rPr>
        <w:t xml:space="preserve"> </w:t>
      </w:r>
      <w:r w:rsidRPr="00B04D39">
        <w:rPr>
          <w:b/>
          <w:color w:val="000000"/>
        </w:rPr>
        <w:t>表</w:t>
      </w:r>
      <w:r w:rsidR="00660BCD">
        <w:rPr>
          <w:rFonts w:hint="eastAsia"/>
          <w:b/>
          <w:color w:val="000000"/>
        </w:rPr>
        <w:t>3</w:t>
      </w:r>
      <w:r w:rsidRPr="00B04D39">
        <w:rPr>
          <w:b/>
          <w:color w:val="000000"/>
        </w:rPr>
        <w:t xml:space="preserve">.3-1     </w:t>
      </w:r>
      <w:r w:rsidR="00766578">
        <w:rPr>
          <w:rFonts w:hint="eastAsia"/>
          <w:b/>
          <w:color w:val="000000"/>
        </w:rPr>
        <w:t>南宋乡</w:t>
      </w:r>
      <w:r w:rsidRPr="00B04D39">
        <w:rPr>
          <w:b/>
          <w:color w:val="000000"/>
        </w:rPr>
        <w:t>集中水源井划分情况</w:t>
      </w:r>
    </w:p>
    <w:tbl>
      <w:tblPr>
        <w:tblW w:w="87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69"/>
        <w:gridCol w:w="730"/>
        <w:gridCol w:w="1161"/>
        <w:gridCol w:w="853"/>
        <w:gridCol w:w="882"/>
        <w:gridCol w:w="800"/>
        <w:gridCol w:w="1033"/>
        <w:gridCol w:w="690"/>
        <w:gridCol w:w="763"/>
        <w:gridCol w:w="1074"/>
      </w:tblGrid>
      <w:tr w:rsidR="00766578" w:rsidRPr="00766578" w:rsidTr="00766578">
        <w:trPr>
          <w:trHeight w:val="925"/>
        </w:trPr>
        <w:tc>
          <w:tcPr>
            <w:tcW w:w="769" w:type="dxa"/>
            <w:vAlign w:val="center"/>
          </w:tcPr>
          <w:p w:rsidR="00766578" w:rsidRPr="00766578" w:rsidRDefault="00766578" w:rsidP="00660BCD">
            <w:pPr>
              <w:spacing w:line="300" w:lineRule="exact"/>
              <w:ind w:firstLine="0"/>
              <w:jc w:val="center"/>
              <w:rPr>
                <w:color w:val="000000"/>
                <w:sz w:val="18"/>
                <w:szCs w:val="18"/>
              </w:rPr>
            </w:pPr>
            <w:r w:rsidRPr="00766578">
              <w:rPr>
                <w:color w:val="000000"/>
                <w:sz w:val="18"/>
                <w:szCs w:val="18"/>
              </w:rPr>
              <w:t>水源井</w:t>
            </w:r>
          </w:p>
        </w:tc>
        <w:tc>
          <w:tcPr>
            <w:tcW w:w="730" w:type="dxa"/>
            <w:vAlign w:val="center"/>
          </w:tcPr>
          <w:p w:rsidR="00766578" w:rsidRPr="00766578" w:rsidRDefault="00766578" w:rsidP="00660BCD">
            <w:pPr>
              <w:spacing w:line="300" w:lineRule="exact"/>
              <w:ind w:firstLine="0"/>
              <w:jc w:val="center"/>
              <w:rPr>
                <w:color w:val="000000"/>
                <w:sz w:val="18"/>
                <w:szCs w:val="18"/>
              </w:rPr>
            </w:pPr>
            <w:r w:rsidRPr="00766578">
              <w:rPr>
                <w:color w:val="000000"/>
                <w:sz w:val="18"/>
                <w:szCs w:val="18"/>
              </w:rPr>
              <w:t>井深</w:t>
            </w:r>
          </w:p>
        </w:tc>
        <w:tc>
          <w:tcPr>
            <w:tcW w:w="1161" w:type="dxa"/>
            <w:vAlign w:val="center"/>
          </w:tcPr>
          <w:p w:rsidR="00766578" w:rsidRPr="00766578" w:rsidRDefault="00766578" w:rsidP="00660BCD">
            <w:pPr>
              <w:spacing w:line="300" w:lineRule="exact"/>
              <w:ind w:firstLine="0"/>
              <w:jc w:val="center"/>
              <w:rPr>
                <w:color w:val="000000"/>
                <w:sz w:val="18"/>
                <w:szCs w:val="18"/>
              </w:rPr>
            </w:pPr>
            <w:r w:rsidRPr="00766578">
              <w:rPr>
                <w:color w:val="000000"/>
                <w:sz w:val="18"/>
                <w:szCs w:val="18"/>
              </w:rPr>
              <w:t>地下水类型</w:t>
            </w:r>
          </w:p>
        </w:tc>
        <w:tc>
          <w:tcPr>
            <w:tcW w:w="853" w:type="dxa"/>
            <w:vAlign w:val="center"/>
          </w:tcPr>
          <w:p w:rsidR="00766578" w:rsidRPr="00766578" w:rsidRDefault="00766578" w:rsidP="00660BCD">
            <w:pPr>
              <w:pStyle w:val="aff"/>
              <w:ind w:firstLineChars="0" w:firstLine="0"/>
              <w:jc w:val="center"/>
              <w:rPr>
                <w:sz w:val="18"/>
                <w:szCs w:val="18"/>
              </w:rPr>
            </w:pPr>
            <w:r w:rsidRPr="00766578">
              <w:rPr>
                <w:sz w:val="18"/>
                <w:szCs w:val="18"/>
              </w:rPr>
              <w:t>静水位（</w:t>
            </w:r>
            <w:r w:rsidRPr="00766578">
              <w:rPr>
                <w:sz w:val="18"/>
                <w:szCs w:val="18"/>
              </w:rPr>
              <w:t>m</w:t>
            </w:r>
            <w:r w:rsidRPr="00766578">
              <w:rPr>
                <w:sz w:val="18"/>
                <w:szCs w:val="18"/>
              </w:rPr>
              <w:t>）</w:t>
            </w:r>
          </w:p>
        </w:tc>
        <w:tc>
          <w:tcPr>
            <w:tcW w:w="882" w:type="dxa"/>
            <w:vAlign w:val="center"/>
          </w:tcPr>
          <w:p w:rsidR="00766578" w:rsidRPr="00766578" w:rsidRDefault="00766578" w:rsidP="00660BCD">
            <w:pPr>
              <w:pStyle w:val="aff"/>
              <w:ind w:firstLineChars="0" w:firstLine="0"/>
              <w:jc w:val="center"/>
              <w:rPr>
                <w:sz w:val="18"/>
                <w:szCs w:val="18"/>
              </w:rPr>
            </w:pPr>
            <w:r w:rsidRPr="00766578">
              <w:rPr>
                <w:sz w:val="18"/>
                <w:szCs w:val="18"/>
              </w:rPr>
              <w:t>动水位（</w:t>
            </w:r>
            <w:r w:rsidRPr="00766578">
              <w:rPr>
                <w:sz w:val="18"/>
                <w:szCs w:val="18"/>
              </w:rPr>
              <w:t>m</w:t>
            </w:r>
            <w:r w:rsidRPr="00766578">
              <w:rPr>
                <w:sz w:val="18"/>
                <w:szCs w:val="18"/>
              </w:rPr>
              <w:t>）</w:t>
            </w:r>
          </w:p>
        </w:tc>
        <w:tc>
          <w:tcPr>
            <w:tcW w:w="800" w:type="dxa"/>
            <w:vAlign w:val="center"/>
          </w:tcPr>
          <w:p w:rsidR="00766578" w:rsidRPr="00766578" w:rsidRDefault="00766578" w:rsidP="00660BCD">
            <w:pPr>
              <w:pStyle w:val="aff"/>
              <w:ind w:firstLineChars="0" w:firstLine="0"/>
              <w:jc w:val="center"/>
              <w:rPr>
                <w:sz w:val="18"/>
                <w:szCs w:val="18"/>
              </w:rPr>
            </w:pPr>
            <w:r w:rsidRPr="00766578">
              <w:rPr>
                <w:sz w:val="18"/>
                <w:szCs w:val="18"/>
              </w:rPr>
              <w:t>降深</w:t>
            </w:r>
          </w:p>
          <w:p w:rsidR="00766578" w:rsidRPr="00766578" w:rsidRDefault="00766578" w:rsidP="00660BCD">
            <w:pPr>
              <w:pStyle w:val="aff"/>
              <w:ind w:firstLineChars="0" w:firstLine="0"/>
              <w:jc w:val="center"/>
              <w:rPr>
                <w:sz w:val="18"/>
                <w:szCs w:val="18"/>
              </w:rPr>
            </w:pPr>
            <w:r w:rsidRPr="00766578">
              <w:rPr>
                <w:sz w:val="18"/>
                <w:szCs w:val="18"/>
              </w:rPr>
              <w:t>（</w:t>
            </w:r>
            <w:r w:rsidRPr="00766578">
              <w:rPr>
                <w:sz w:val="18"/>
                <w:szCs w:val="18"/>
              </w:rPr>
              <w:t>m</w:t>
            </w:r>
            <w:r w:rsidRPr="00766578">
              <w:rPr>
                <w:sz w:val="18"/>
                <w:szCs w:val="18"/>
              </w:rPr>
              <w:t>）</w:t>
            </w:r>
          </w:p>
        </w:tc>
        <w:tc>
          <w:tcPr>
            <w:tcW w:w="1033" w:type="dxa"/>
            <w:vAlign w:val="center"/>
          </w:tcPr>
          <w:p w:rsidR="00766578" w:rsidRPr="00766578" w:rsidRDefault="00766578" w:rsidP="00C15778">
            <w:pPr>
              <w:pStyle w:val="aff"/>
              <w:ind w:firstLineChars="0" w:firstLine="0"/>
              <w:jc w:val="center"/>
              <w:rPr>
                <w:sz w:val="18"/>
                <w:szCs w:val="18"/>
              </w:rPr>
            </w:pPr>
            <w:r w:rsidRPr="00766578">
              <w:rPr>
                <w:sz w:val="18"/>
                <w:szCs w:val="18"/>
              </w:rPr>
              <w:t>涌水量</w:t>
            </w:r>
          </w:p>
          <w:p w:rsidR="00766578" w:rsidRPr="00766578" w:rsidRDefault="00766578" w:rsidP="00C15778">
            <w:pPr>
              <w:pStyle w:val="aff"/>
              <w:ind w:firstLineChars="0" w:firstLine="0"/>
              <w:jc w:val="center"/>
              <w:rPr>
                <w:sz w:val="18"/>
                <w:szCs w:val="18"/>
              </w:rPr>
            </w:pPr>
            <w:r w:rsidRPr="00766578">
              <w:rPr>
                <w:sz w:val="18"/>
                <w:szCs w:val="18"/>
              </w:rPr>
              <w:t>（</w:t>
            </w:r>
            <w:r w:rsidRPr="00766578">
              <w:rPr>
                <w:sz w:val="18"/>
                <w:szCs w:val="18"/>
              </w:rPr>
              <w:t>m</w:t>
            </w:r>
            <w:r w:rsidRPr="00766578">
              <w:rPr>
                <w:sz w:val="18"/>
                <w:szCs w:val="18"/>
                <w:vertAlign w:val="superscript"/>
              </w:rPr>
              <w:t>3</w:t>
            </w:r>
            <w:r w:rsidRPr="00766578">
              <w:rPr>
                <w:sz w:val="18"/>
                <w:szCs w:val="18"/>
              </w:rPr>
              <w:t>/d</w:t>
            </w:r>
            <w:r w:rsidRPr="00766578">
              <w:rPr>
                <w:sz w:val="18"/>
                <w:szCs w:val="18"/>
              </w:rPr>
              <w:t>）</w:t>
            </w:r>
          </w:p>
        </w:tc>
        <w:tc>
          <w:tcPr>
            <w:tcW w:w="1453" w:type="dxa"/>
            <w:gridSpan w:val="2"/>
            <w:vAlign w:val="center"/>
          </w:tcPr>
          <w:p w:rsidR="00766578" w:rsidRPr="00766578" w:rsidRDefault="00766578" w:rsidP="00660BCD">
            <w:pPr>
              <w:spacing w:line="300" w:lineRule="exact"/>
              <w:ind w:firstLine="0"/>
              <w:jc w:val="center"/>
              <w:rPr>
                <w:color w:val="000000"/>
                <w:sz w:val="18"/>
                <w:szCs w:val="18"/>
              </w:rPr>
            </w:pPr>
            <w:r w:rsidRPr="00766578">
              <w:rPr>
                <w:color w:val="000000"/>
                <w:sz w:val="18"/>
                <w:szCs w:val="18"/>
              </w:rPr>
              <w:t>保护区半径</w:t>
            </w:r>
            <w:r w:rsidRPr="00766578">
              <w:rPr>
                <w:color w:val="000000"/>
                <w:sz w:val="18"/>
                <w:szCs w:val="18"/>
              </w:rPr>
              <w:t>(</w:t>
            </w:r>
            <w:r w:rsidRPr="00766578">
              <w:rPr>
                <w:color w:val="000000"/>
                <w:sz w:val="18"/>
                <w:szCs w:val="18"/>
              </w:rPr>
              <w:t>ｍ</w:t>
            </w:r>
            <w:r w:rsidRPr="00766578">
              <w:rPr>
                <w:color w:val="000000"/>
                <w:sz w:val="18"/>
                <w:szCs w:val="18"/>
              </w:rPr>
              <w:t>)</w:t>
            </w:r>
          </w:p>
        </w:tc>
        <w:tc>
          <w:tcPr>
            <w:tcW w:w="1074" w:type="dxa"/>
            <w:vAlign w:val="center"/>
          </w:tcPr>
          <w:p w:rsidR="00766578" w:rsidRPr="00766578" w:rsidRDefault="00766578" w:rsidP="00660BCD">
            <w:pPr>
              <w:spacing w:line="300" w:lineRule="exact"/>
              <w:ind w:firstLine="0"/>
              <w:jc w:val="center"/>
              <w:rPr>
                <w:color w:val="000000"/>
                <w:sz w:val="18"/>
                <w:szCs w:val="18"/>
              </w:rPr>
            </w:pPr>
            <w:r w:rsidRPr="00766578">
              <w:rPr>
                <w:color w:val="000000"/>
                <w:sz w:val="18"/>
                <w:szCs w:val="18"/>
              </w:rPr>
              <w:t>保护区面积</w:t>
            </w:r>
            <w:r w:rsidRPr="00766578">
              <w:rPr>
                <w:color w:val="000000"/>
                <w:sz w:val="18"/>
                <w:szCs w:val="18"/>
              </w:rPr>
              <w:t>(</w:t>
            </w:r>
            <w:r w:rsidRPr="00766578">
              <w:rPr>
                <w:color w:val="000000"/>
                <w:sz w:val="18"/>
                <w:szCs w:val="18"/>
              </w:rPr>
              <w:t>ｋｍ</w:t>
            </w:r>
            <w:r w:rsidRPr="00766578">
              <w:rPr>
                <w:color w:val="000000"/>
                <w:sz w:val="18"/>
                <w:szCs w:val="18"/>
                <w:vertAlign w:val="superscript"/>
              </w:rPr>
              <w:t>2</w:t>
            </w:r>
            <w:r w:rsidRPr="00766578">
              <w:rPr>
                <w:color w:val="000000"/>
                <w:sz w:val="18"/>
                <w:szCs w:val="18"/>
              </w:rPr>
              <w:t>)</w:t>
            </w:r>
          </w:p>
        </w:tc>
      </w:tr>
      <w:tr w:rsidR="00766578" w:rsidRPr="00766578" w:rsidTr="00036743">
        <w:trPr>
          <w:trHeight w:val="285"/>
        </w:trPr>
        <w:tc>
          <w:tcPr>
            <w:tcW w:w="769" w:type="dxa"/>
            <w:vAlign w:val="center"/>
          </w:tcPr>
          <w:p w:rsidR="00766578" w:rsidRPr="00766578" w:rsidRDefault="00766578" w:rsidP="00660BCD">
            <w:pPr>
              <w:spacing w:line="300" w:lineRule="exact"/>
              <w:ind w:firstLine="0"/>
              <w:jc w:val="center"/>
              <w:rPr>
                <w:color w:val="000000"/>
                <w:sz w:val="18"/>
                <w:szCs w:val="18"/>
              </w:rPr>
            </w:pPr>
            <w:r w:rsidRPr="00766578">
              <w:rPr>
                <w:color w:val="000000"/>
                <w:sz w:val="18"/>
                <w:szCs w:val="18"/>
              </w:rPr>
              <w:t>1#</w:t>
            </w:r>
          </w:p>
        </w:tc>
        <w:tc>
          <w:tcPr>
            <w:tcW w:w="730" w:type="dxa"/>
            <w:vAlign w:val="center"/>
          </w:tcPr>
          <w:p w:rsidR="00766578" w:rsidRPr="00766578" w:rsidRDefault="00405CF6" w:rsidP="00036743">
            <w:pPr>
              <w:spacing w:line="300" w:lineRule="exact"/>
              <w:ind w:firstLine="0"/>
              <w:jc w:val="center"/>
              <w:rPr>
                <w:color w:val="000000"/>
                <w:sz w:val="18"/>
                <w:szCs w:val="18"/>
              </w:rPr>
            </w:pPr>
            <w:r>
              <w:rPr>
                <w:rFonts w:hint="eastAsia"/>
                <w:noProof/>
              </w:rPr>
              <w:drawing>
                <wp:anchor distT="0" distB="0" distL="114300" distR="114300" simplePos="0" relativeHeight="251724288" behindDoc="0" locked="0" layoutInCell="1" allowOverlap="1" wp14:anchorId="4B5B3AA3" wp14:editId="05E564C0">
                  <wp:simplePos x="0" y="0"/>
                  <wp:positionH relativeFrom="column">
                    <wp:posOffset>334010</wp:posOffset>
                  </wp:positionH>
                  <wp:positionV relativeFrom="paragraph">
                    <wp:posOffset>-48260</wp:posOffset>
                  </wp:positionV>
                  <wp:extent cx="3992880" cy="5653405"/>
                  <wp:effectExtent l="838200" t="0" r="807720" b="0"/>
                  <wp:wrapNone/>
                  <wp:docPr id="25" name="图片 25" descr="附图12 长治县南宋乡集中供水水源（井）一级保护区划分结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附图12 长治县南宋乡集中供水水源（井）一级保护区划分结果图"/>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992880" cy="565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578" w:rsidRPr="00766578">
              <w:rPr>
                <w:color w:val="000000"/>
                <w:sz w:val="18"/>
                <w:szCs w:val="18"/>
              </w:rPr>
              <w:t>700</w:t>
            </w:r>
          </w:p>
        </w:tc>
        <w:tc>
          <w:tcPr>
            <w:tcW w:w="1161" w:type="dxa"/>
            <w:vAlign w:val="center"/>
          </w:tcPr>
          <w:p w:rsidR="00766578" w:rsidRPr="00766578" w:rsidRDefault="00766578" w:rsidP="00660BCD">
            <w:pPr>
              <w:spacing w:line="300" w:lineRule="exact"/>
              <w:ind w:firstLine="0"/>
              <w:jc w:val="center"/>
              <w:rPr>
                <w:color w:val="000000"/>
                <w:sz w:val="18"/>
                <w:szCs w:val="18"/>
              </w:rPr>
            </w:pPr>
            <w:r w:rsidRPr="00766578">
              <w:rPr>
                <w:color w:val="000000"/>
                <w:sz w:val="18"/>
                <w:szCs w:val="18"/>
              </w:rPr>
              <w:t>岩溶裂隙水</w:t>
            </w:r>
          </w:p>
        </w:tc>
        <w:tc>
          <w:tcPr>
            <w:tcW w:w="853" w:type="dxa"/>
            <w:vAlign w:val="center"/>
          </w:tcPr>
          <w:p w:rsidR="00766578" w:rsidRPr="00766578" w:rsidRDefault="00766578" w:rsidP="00660BCD">
            <w:pPr>
              <w:pStyle w:val="aff"/>
              <w:ind w:firstLineChars="0" w:firstLine="0"/>
              <w:jc w:val="center"/>
              <w:rPr>
                <w:sz w:val="18"/>
                <w:szCs w:val="18"/>
              </w:rPr>
            </w:pPr>
            <w:r w:rsidRPr="00766578">
              <w:rPr>
                <w:sz w:val="18"/>
                <w:szCs w:val="18"/>
              </w:rPr>
              <w:t>385</w:t>
            </w:r>
          </w:p>
        </w:tc>
        <w:tc>
          <w:tcPr>
            <w:tcW w:w="882" w:type="dxa"/>
            <w:vAlign w:val="center"/>
          </w:tcPr>
          <w:p w:rsidR="00766578" w:rsidRPr="00766578" w:rsidRDefault="00766578" w:rsidP="00660BCD">
            <w:pPr>
              <w:pStyle w:val="aff"/>
              <w:ind w:firstLineChars="0" w:firstLine="0"/>
              <w:jc w:val="center"/>
              <w:rPr>
                <w:sz w:val="18"/>
                <w:szCs w:val="18"/>
              </w:rPr>
            </w:pPr>
            <w:r w:rsidRPr="00766578">
              <w:rPr>
                <w:sz w:val="18"/>
                <w:szCs w:val="18"/>
              </w:rPr>
              <w:t>410</w:t>
            </w:r>
          </w:p>
        </w:tc>
        <w:tc>
          <w:tcPr>
            <w:tcW w:w="800" w:type="dxa"/>
            <w:vAlign w:val="center"/>
          </w:tcPr>
          <w:p w:rsidR="00766578" w:rsidRPr="00766578" w:rsidRDefault="00766578" w:rsidP="00660BCD">
            <w:pPr>
              <w:pStyle w:val="aff"/>
              <w:ind w:firstLineChars="0" w:firstLine="0"/>
              <w:jc w:val="center"/>
              <w:rPr>
                <w:sz w:val="18"/>
                <w:szCs w:val="18"/>
              </w:rPr>
            </w:pPr>
            <w:r w:rsidRPr="00766578">
              <w:rPr>
                <w:sz w:val="18"/>
                <w:szCs w:val="18"/>
              </w:rPr>
              <w:t>25</w:t>
            </w:r>
          </w:p>
        </w:tc>
        <w:tc>
          <w:tcPr>
            <w:tcW w:w="1033" w:type="dxa"/>
            <w:vAlign w:val="center"/>
          </w:tcPr>
          <w:p w:rsidR="00766578" w:rsidRPr="00766578" w:rsidRDefault="00766578" w:rsidP="00C15778">
            <w:pPr>
              <w:pStyle w:val="aff"/>
              <w:ind w:firstLineChars="0" w:firstLine="0"/>
              <w:jc w:val="center"/>
              <w:rPr>
                <w:sz w:val="18"/>
                <w:szCs w:val="18"/>
              </w:rPr>
            </w:pPr>
            <w:r w:rsidRPr="00766578">
              <w:rPr>
                <w:sz w:val="18"/>
                <w:szCs w:val="18"/>
              </w:rPr>
              <w:t>768</w:t>
            </w:r>
          </w:p>
        </w:tc>
        <w:tc>
          <w:tcPr>
            <w:tcW w:w="690" w:type="dxa"/>
            <w:vAlign w:val="center"/>
          </w:tcPr>
          <w:p w:rsidR="00766578" w:rsidRPr="00766578" w:rsidRDefault="00766578" w:rsidP="00660BCD">
            <w:pPr>
              <w:spacing w:line="300" w:lineRule="exact"/>
              <w:ind w:firstLine="0"/>
              <w:jc w:val="center"/>
              <w:rPr>
                <w:color w:val="000000"/>
                <w:sz w:val="18"/>
                <w:szCs w:val="18"/>
              </w:rPr>
            </w:pPr>
            <w:r w:rsidRPr="00766578">
              <w:rPr>
                <w:color w:val="000000"/>
                <w:sz w:val="18"/>
                <w:szCs w:val="18"/>
              </w:rPr>
              <w:t>一级</w:t>
            </w:r>
          </w:p>
        </w:tc>
        <w:tc>
          <w:tcPr>
            <w:tcW w:w="763" w:type="dxa"/>
            <w:vAlign w:val="center"/>
          </w:tcPr>
          <w:p w:rsidR="00766578" w:rsidRPr="00766578" w:rsidRDefault="00766578" w:rsidP="00660BCD">
            <w:pPr>
              <w:spacing w:line="300" w:lineRule="exact"/>
              <w:ind w:firstLine="0"/>
              <w:jc w:val="center"/>
              <w:rPr>
                <w:color w:val="000000"/>
                <w:sz w:val="18"/>
                <w:szCs w:val="18"/>
              </w:rPr>
            </w:pPr>
            <w:r w:rsidRPr="00766578">
              <w:rPr>
                <w:color w:val="000000"/>
                <w:sz w:val="18"/>
                <w:szCs w:val="18"/>
              </w:rPr>
              <w:t>17</w:t>
            </w:r>
          </w:p>
        </w:tc>
        <w:tc>
          <w:tcPr>
            <w:tcW w:w="1074" w:type="dxa"/>
            <w:vAlign w:val="center"/>
          </w:tcPr>
          <w:p w:rsidR="00766578" w:rsidRPr="00766578" w:rsidRDefault="00766578" w:rsidP="00660BCD">
            <w:pPr>
              <w:spacing w:line="300" w:lineRule="exact"/>
              <w:ind w:firstLine="0"/>
              <w:jc w:val="center"/>
              <w:rPr>
                <w:color w:val="000000"/>
                <w:sz w:val="18"/>
                <w:szCs w:val="18"/>
              </w:rPr>
            </w:pPr>
            <w:r w:rsidRPr="00766578">
              <w:rPr>
                <w:color w:val="000000"/>
                <w:sz w:val="18"/>
                <w:szCs w:val="18"/>
              </w:rPr>
              <w:t>0.00091</w:t>
            </w:r>
          </w:p>
        </w:tc>
      </w:tr>
    </w:tbl>
    <w:p w:rsidR="001F4433" w:rsidRDefault="001F4433" w:rsidP="001F4433">
      <w:pPr>
        <w:spacing w:line="500" w:lineRule="exact"/>
        <w:ind w:firstLineChars="200"/>
        <w:rPr>
          <w:b/>
          <w:color w:val="000000"/>
        </w:rPr>
      </w:pPr>
      <w:r>
        <w:rPr>
          <w:rFonts w:hint="eastAsia"/>
          <w:b/>
          <w:color w:val="000000"/>
        </w:rPr>
        <w:t>本矿井田边界东南距</w:t>
      </w:r>
      <w:r w:rsidR="00036743">
        <w:rPr>
          <w:rFonts w:hint="eastAsia"/>
          <w:b/>
          <w:color w:val="000000"/>
        </w:rPr>
        <w:t>南宋乡</w:t>
      </w:r>
      <w:r>
        <w:rPr>
          <w:rFonts w:hint="eastAsia"/>
          <w:b/>
          <w:color w:val="000000"/>
        </w:rPr>
        <w:t>集中水源地保护区边界约</w:t>
      </w:r>
      <w:r w:rsidR="00C54A0E">
        <w:rPr>
          <w:rFonts w:hint="eastAsia"/>
          <w:b/>
          <w:color w:val="000000"/>
        </w:rPr>
        <w:t>1</w:t>
      </w:r>
      <w:r>
        <w:rPr>
          <w:rFonts w:hint="eastAsia"/>
          <w:b/>
          <w:color w:val="000000"/>
        </w:rPr>
        <w:t>.7km</w:t>
      </w:r>
      <w:r>
        <w:rPr>
          <w:rFonts w:hint="eastAsia"/>
          <w:b/>
          <w:color w:val="000000"/>
        </w:rPr>
        <w:t>。</w:t>
      </w: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766578" w:rsidRDefault="00766578" w:rsidP="00766578">
      <w:pPr>
        <w:pStyle w:val="zsh"/>
      </w:pPr>
    </w:p>
    <w:p w:rsidR="00405CF6" w:rsidRDefault="00405CF6" w:rsidP="00405CF6"/>
    <w:p w:rsidR="00766578" w:rsidRPr="00405CF6" w:rsidRDefault="00405CF6" w:rsidP="00405CF6">
      <w:pPr>
        <w:ind w:firstLine="0"/>
        <w:jc w:val="center"/>
        <w:rPr>
          <w:b/>
        </w:rPr>
      </w:pPr>
      <w:r w:rsidRPr="00405CF6">
        <w:rPr>
          <w:rFonts w:hint="eastAsia"/>
          <w:b/>
        </w:rPr>
        <w:t>图</w:t>
      </w:r>
      <w:r w:rsidRPr="00405CF6">
        <w:rPr>
          <w:rFonts w:hint="eastAsia"/>
          <w:b/>
        </w:rPr>
        <w:t xml:space="preserve">3.3-2    </w:t>
      </w:r>
      <w:r w:rsidRPr="00405CF6">
        <w:rPr>
          <w:rFonts w:hint="eastAsia"/>
          <w:b/>
        </w:rPr>
        <w:t>南宋乡集中水源地保护区划分图</w:t>
      </w:r>
    </w:p>
    <w:p w:rsidR="001F4433" w:rsidRPr="0031277D" w:rsidRDefault="00405CF6" w:rsidP="004E4613">
      <w:pPr>
        <w:pStyle w:val="3"/>
        <w:spacing w:before="0" w:line="500" w:lineRule="exact"/>
      </w:pPr>
      <w:r>
        <w:rPr>
          <w:rFonts w:hint="eastAsia"/>
        </w:rPr>
        <w:t>3</w:t>
      </w:r>
      <w:r w:rsidR="001F4433" w:rsidRPr="0031277D">
        <w:rPr>
          <w:rFonts w:hint="eastAsia"/>
        </w:rPr>
        <w:t xml:space="preserve">.3.3 </w:t>
      </w:r>
      <w:r w:rsidR="001F4433" w:rsidRPr="0031277D">
        <w:rPr>
          <w:rFonts w:hint="eastAsia"/>
        </w:rPr>
        <w:t>周边村庄饮用水源调查</w:t>
      </w:r>
    </w:p>
    <w:p w:rsidR="001F4433" w:rsidRDefault="00405CF6" w:rsidP="004E4613">
      <w:pPr>
        <w:spacing w:line="500" w:lineRule="exact"/>
        <w:ind w:firstLineChars="200" w:firstLine="496"/>
        <w:rPr>
          <w:rFonts w:ascii="宋体" w:hAnsi="宋体"/>
          <w:color w:val="000000"/>
        </w:rPr>
      </w:pPr>
      <w:r w:rsidRPr="006F46B8">
        <w:rPr>
          <w:rFonts w:hint="eastAsia"/>
          <w:color w:val="000000"/>
          <w:spacing w:val="4"/>
        </w:rPr>
        <w:t>井田范围内</w:t>
      </w:r>
      <w:r>
        <w:rPr>
          <w:rFonts w:hint="eastAsia"/>
          <w:color w:val="000000"/>
          <w:spacing w:val="4"/>
        </w:rPr>
        <w:t>有</w:t>
      </w:r>
      <w:r w:rsidRPr="00FF09B0">
        <w:rPr>
          <w:color w:val="000000"/>
          <w:lang w:val="zh-CN"/>
        </w:rPr>
        <w:t>太义掌村、太义村、关头村、赵村</w:t>
      </w:r>
      <w:r>
        <w:rPr>
          <w:rFonts w:hint="eastAsia"/>
          <w:color w:val="000000"/>
          <w:spacing w:val="4"/>
        </w:rPr>
        <w:t>4</w:t>
      </w:r>
      <w:r w:rsidRPr="006F46B8">
        <w:rPr>
          <w:rFonts w:hint="eastAsia"/>
          <w:color w:val="000000"/>
          <w:spacing w:val="4"/>
        </w:rPr>
        <w:t>个村庄，井田周边有</w:t>
      </w:r>
      <w:r w:rsidRPr="00FF09B0">
        <w:rPr>
          <w:color w:val="000000"/>
          <w:lang w:val="zh-CN"/>
        </w:rPr>
        <w:t>西沟村</w:t>
      </w:r>
      <w:r w:rsidRPr="006F46B8">
        <w:rPr>
          <w:rFonts w:hint="eastAsia"/>
          <w:color w:val="000000"/>
          <w:spacing w:val="4"/>
        </w:rPr>
        <w:t>。</w:t>
      </w:r>
      <w:r w:rsidRPr="006F46B8">
        <w:rPr>
          <w:color w:val="000000"/>
          <w:spacing w:val="4"/>
        </w:rPr>
        <w:t>经调查，</w:t>
      </w:r>
      <w:r w:rsidR="00F24AD9">
        <w:rPr>
          <w:rFonts w:hint="eastAsia"/>
          <w:color w:val="000000"/>
          <w:spacing w:val="4"/>
        </w:rPr>
        <w:t>井田及周边村庄已无浅井，均饮用深井水。</w:t>
      </w:r>
      <w:r w:rsidRPr="006F46B8">
        <w:rPr>
          <w:rFonts w:hint="eastAsia"/>
          <w:color w:val="000000"/>
          <w:spacing w:val="4"/>
        </w:rPr>
        <w:t>太义掌、关头和西沟村共用一眼水井，饮用水源为深井，井深</w:t>
      </w:r>
      <w:r w:rsidR="00F24AD9">
        <w:rPr>
          <w:rFonts w:hint="eastAsia"/>
          <w:color w:val="000000"/>
          <w:spacing w:val="4"/>
        </w:rPr>
        <w:t>约</w:t>
      </w:r>
      <w:r w:rsidR="00F24AD9">
        <w:rPr>
          <w:rFonts w:hint="eastAsia"/>
          <w:color w:val="000000"/>
          <w:spacing w:val="4"/>
        </w:rPr>
        <w:t>780</w:t>
      </w:r>
      <w:r w:rsidRPr="006F46B8">
        <w:rPr>
          <w:rFonts w:hint="eastAsia"/>
          <w:color w:val="000000"/>
          <w:spacing w:val="4"/>
        </w:rPr>
        <w:t>m</w:t>
      </w:r>
      <w:r w:rsidRPr="006F46B8">
        <w:rPr>
          <w:rFonts w:hint="eastAsia"/>
          <w:color w:val="000000"/>
          <w:spacing w:val="4"/>
        </w:rPr>
        <w:t>，取自奥灰水；</w:t>
      </w:r>
      <w:r w:rsidR="00F24AD9">
        <w:rPr>
          <w:rFonts w:hint="eastAsia"/>
          <w:color w:val="000000"/>
          <w:spacing w:val="4"/>
        </w:rPr>
        <w:t>太义村</w:t>
      </w:r>
      <w:r w:rsidR="00F24AD9" w:rsidRPr="00F24AD9">
        <w:rPr>
          <w:rFonts w:hint="eastAsia"/>
          <w:color w:val="000000"/>
          <w:spacing w:val="4"/>
        </w:rPr>
        <w:t>井深</w:t>
      </w:r>
      <w:r w:rsidR="00F24AD9">
        <w:rPr>
          <w:rFonts w:hint="eastAsia"/>
          <w:color w:val="000000"/>
          <w:spacing w:val="4"/>
        </w:rPr>
        <w:t>约</w:t>
      </w:r>
      <w:r w:rsidR="00F24AD9" w:rsidRPr="00F24AD9">
        <w:rPr>
          <w:rFonts w:hint="eastAsia"/>
          <w:color w:val="000000"/>
          <w:spacing w:val="4"/>
        </w:rPr>
        <w:t>800m</w:t>
      </w:r>
      <w:r w:rsidR="00F24AD9" w:rsidRPr="00F24AD9">
        <w:rPr>
          <w:rFonts w:hint="eastAsia"/>
          <w:color w:val="000000"/>
          <w:spacing w:val="4"/>
        </w:rPr>
        <w:t>，</w:t>
      </w:r>
      <w:r w:rsidR="00F24AD9" w:rsidRPr="006F46B8">
        <w:rPr>
          <w:rFonts w:hint="eastAsia"/>
          <w:color w:val="000000"/>
          <w:spacing w:val="4"/>
        </w:rPr>
        <w:t>取自奥灰水</w:t>
      </w:r>
      <w:r w:rsidR="00F24AD9">
        <w:rPr>
          <w:rFonts w:hint="eastAsia"/>
          <w:color w:val="000000"/>
          <w:spacing w:val="4"/>
        </w:rPr>
        <w:t>；</w:t>
      </w:r>
      <w:r w:rsidRPr="00F24AD9">
        <w:rPr>
          <w:rFonts w:hint="eastAsia"/>
          <w:color w:val="000000"/>
          <w:spacing w:val="4"/>
        </w:rPr>
        <w:t>赵村水井深</w:t>
      </w:r>
      <w:r w:rsidR="00F24AD9">
        <w:rPr>
          <w:rFonts w:hint="eastAsia"/>
          <w:color w:val="000000"/>
          <w:spacing w:val="4"/>
        </w:rPr>
        <w:t>约</w:t>
      </w:r>
      <w:r w:rsidR="00F24AD9" w:rsidRPr="00F24AD9">
        <w:rPr>
          <w:rFonts w:hint="eastAsia"/>
          <w:color w:val="000000"/>
          <w:spacing w:val="4"/>
        </w:rPr>
        <w:t>800</w:t>
      </w:r>
      <w:r w:rsidRPr="00F24AD9">
        <w:rPr>
          <w:rFonts w:hint="eastAsia"/>
          <w:color w:val="000000"/>
          <w:spacing w:val="4"/>
        </w:rPr>
        <w:t>m</w:t>
      </w:r>
      <w:r w:rsidRPr="00F24AD9">
        <w:rPr>
          <w:rFonts w:hint="eastAsia"/>
          <w:color w:val="000000"/>
          <w:spacing w:val="4"/>
        </w:rPr>
        <w:t>，</w:t>
      </w:r>
      <w:r w:rsidRPr="006F46B8">
        <w:rPr>
          <w:rFonts w:hint="eastAsia"/>
          <w:color w:val="000000"/>
          <w:spacing w:val="4"/>
        </w:rPr>
        <w:t>取自奥灰水。</w:t>
      </w:r>
    </w:p>
    <w:p w:rsidR="001F4433" w:rsidRDefault="001F4433" w:rsidP="004E4613">
      <w:pPr>
        <w:spacing w:line="500" w:lineRule="exact"/>
        <w:ind w:firstLineChars="200" w:firstLine="480"/>
        <w:rPr>
          <w:rFonts w:ascii="宋体" w:hAnsi="宋体" w:cs="宋体"/>
        </w:rPr>
      </w:pPr>
      <w:r>
        <w:rPr>
          <w:rFonts w:ascii="宋体" w:hAnsi="宋体" w:cs="宋体" w:hint="eastAsia"/>
        </w:rPr>
        <w:lastRenderedPageBreak/>
        <w:t>由以上调查结果可知，本项目所在区域饮用水水源均为奥灰水。</w:t>
      </w:r>
    </w:p>
    <w:p w:rsidR="001F4433" w:rsidRPr="00DD0301" w:rsidRDefault="00571F7E" w:rsidP="004E4613">
      <w:pPr>
        <w:pStyle w:val="3"/>
        <w:spacing w:before="0" w:line="500" w:lineRule="exact"/>
      </w:pPr>
      <w:bookmarkStart w:id="74" w:name="_Toc329183624"/>
      <w:r>
        <w:rPr>
          <w:rFonts w:hint="eastAsia"/>
        </w:rPr>
        <w:t>3</w:t>
      </w:r>
      <w:r w:rsidR="001F4433" w:rsidRPr="00DD0301">
        <w:rPr>
          <w:rFonts w:hint="eastAsia"/>
        </w:rPr>
        <w:t>.3.4</w:t>
      </w:r>
      <w:bookmarkEnd w:id="74"/>
      <w:r w:rsidR="005733DC">
        <w:rPr>
          <w:rFonts w:hint="eastAsia"/>
        </w:rPr>
        <w:t>城镇规划</w:t>
      </w:r>
    </w:p>
    <w:p w:rsidR="001F4433" w:rsidRDefault="005733DC" w:rsidP="004E4613">
      <w:pPr>
        <w:spacing w:line="500" w:lineRule="exact"/>
        <w:ind w:firstLineChars="200" w:firstLine="480"/>
        <w:rPr>
          <w:rFonts w:ascii="宋体" w:hAnsi="宋体"/>
          <w:color w:val="000000"/>
        </w:rPr>
      </w:pPr>
      <w:r>
        <w:rPr>
          <w:rFonts w:hint="eastAsia"/>
        </w:rPr>
        <w:t>本矿距离</w:t>
      </w:r>
      <w:r w:rsidR="00571F7E">
        <w:rPr>
          <w:rFonts w:hint="eastAsia"/>
        </w:rPr>
        <w:t>长治县县城约</w:t>
      </w:r>
      <w:r w:rsidR="00571F7E">
        <w:rPr>
          <w:rFonts w:hint="eastAsia"/>
        </w:rPr>
        <w:t>15km</w:t>
      </w:r>
      <w:r w:rsidR="00571F7E">
        <w:rPr>
          <w:rFonts w:hint="eastAsia"/>
        </w:rPr>
        <w:t>，不在县城规划范围内。</w:t>
      </w:r>
    </w:p>
    <w:p w:rsidR="001F4433" w:rsidRPr="00FB4813" w:rsidRDefault="00571F7E" w:rsidP="004E4613">
      <w:pPr>
        <w:pStyle w:val="3"/>
        <w:spacing w:before="0" w:line="500" w:lineRule="exact"/>
      </w:pPr>
      <w:bookmarkStart w:id="75" w:name="_Toc329183625"/>
      <w:r>
        <w:rPr>
          <w:rFonts w:hint="eastAsia"/>
        </w:rPr>
        <w:t>3</w:t>
      </w:r>
      <w:r w:rsidR="001F4433" w:rsidRPr="00FB4813">
        <w:rPr>
          <w:rFonts w:hint="eastAsia"/>
        </w:rPr>
        <w:t>.</w:t>
      </w:r>
      <w:r w:rsidR="001F4433">
        <w:rPr>
          <w:rFonts w:hint="eastAsia"/>
        </w:rPr>
        <w:t>3.</w:t>
      </w:r>
      <w:r w:rsidR="001F4433" w:rsidRPr="00FB4813">
        <w:rPr>
          <w:rFonts w:hint="eastAsia"/>
        </w:rPr>
        <w:t>5</w:t>
      </w:r>
      <w:bookmarkEnd w:id="75"/>
      <w:r>
        <w:rPr>
          <w:rFonts w:hint="eastAsia"/>
        </w:rPr>
        <w:t>特殊敏感目标</w:t>
      </w:r>
    </w:p>
    <w:p w:rsidR="001F4433" w:rsidRDefault="00571F7E" w:rsidP="004E4613">
      <w:pPr>
        <w:spacing w:line="500" w:lineRule="exact"/>
        <w:ind w:firstLineChars="200" w:firstLine="480"/>
        <w:rPr>
          <w:rFonts w:hAnsi="宋体"/>
          <w:bCs/>
        </w:rPr>
      </w:pPr>
      <w:r>
        <w:rPr>
          <w:rFonts w:hAnsi="宋体" w:hint="eastAsia"/>
        </w:rPr>
        <w:t>本项目评价范围内不涉及自然保护区、风景名胜区、文物保护单位等特殊敏感目标。</w:t>
      </w:r>
    </w:p>
    <w:p w:rsidR="00E46BE0" w:rsidRPr="00EF4DE4" w:rsidRDefault="00E46BE0" w:rsidP="004E4613">
      <w:pPr>
        <w:pStyle w:val="2"/>
        <w:spacing w:line="500" w:lineRule="exact"/>
        <w:ind w:firstLine="482"/>
      </w:pPr>
      <w:bookmarkStart w:id="76" w:name="_Toc527645177"/>
      <w:r w:rsidRPr="00EF4DE4">
        <w:rPr>
          <w:rFonts w:hint="eastAsia"/>
        </w:rPr>
        <w:t>3.</w:t>
      </w:r>
      <w:r w:rsidR="002547CA">
        <w:rPr>
          <w:rFonts w:hint="eastAsia"/>
        </w:rPr>
        <w:t>4</w:t>
      </w:r>
      <w:r w:rsidRPr="00EF4DE4">
        <w:rPr>
          <w:rFonts w:hint="eastAsia"/>
        </w:rPr>
        <w:t>环境质量现状调查与评价</w:t>
      </w:r>
      <w:bookmarkEnd w:id="76"/>
    </w:p>
    <w:p w:rsidR="0061045D" w:rsidRPr="00EF4DE4" w:rsidRDefault="0061045D" w:rsidP="004E4613">
      <w:pPr>
        <w:pStyle w:val="3"/>
        <w:spacing w:before="0" w:line="500" w:lineRule="exact"/>
      </w:pPr>
      <w:r w:rsidRPr="00EF4DE4">
        <w:rPr>
          <w:rFonts w:hint="eastAsia"/>
        </w:rPr>
        <w:t>3.</w:t>
      </w:r>
      <w:r w:rsidR="002547CA">
        <w:rPr>
          <w:rFonts w:hint="eastAsia"/>
        </w:rPr>
        <w:t>4</w:t>
      </w:r>
      <w:r w:rsidRPr="00EF4DE4">
        <w:rPr>
          <w:rFonts w:hint="eastAsia"/>
        </w:rPr>
        <w:t>.1</w:t>
      </w:r>
      <w:r w:rsidRPr="00EF4DE4">
        <w:rPr>
          <w:rFonts w:hint="eastAsia"/>
        </w:rPr>
        <w:t>生态环境质量现状</w:t>
      </w:r>
    </w:p>
    <w:p w:rsidR="007921A3" w:rsidRDefault="007921A3" w:rsidP="004E4613">
      <w:pPr>
        <w:spacing w:line="500" w:lineRule="exact"/>
      </w:pPr>
      <w:r w:rsidRPr="00831B22">
        <w:rPr>
          <w:rFonts w:hint="eastAsia"/>
        </w:rPr>
        <w:t>根据《长治县生态功能区划》，本区属于“</w:t>
      </w:r>
      <w:r w:rsidRPr="00831B22">
        <w:fldChar w:fldCharType="begin"/>
      </w:r>
      <w:r w:rsidRPr="00831B22">
        <w:instrText xml:space="preserve"> </w:instrText>
      </w:r>
      <w:r w:rsidRPr="00831B22">
        <w:rPr>
          <w:rFonts w:hint="eastAsia"/>
        </w:rPr>
        <w:instrText>= 1 \* ROMAN</w:instrText>
      </w:r>
      <w:r w:rsidRPr="00831B22">
        <w:instrText xml:space="preserve"> </w:instrText>
      </w:r>
      <w:r w:rsidRPr="00831B22">
        <w:fldChar w:fldCharType="separate"/>
      </w:r>
      <w:r w:rsidRPr="00831B22">
        <w:rPr>
          <w:noProof/>
        </w:rPr>
        <w:t>I</w:t>
      </w:r>
      <w:r w:rsidRPr="00831B22">
        <w:fldChar w:fldCharType="end"/>
      </w:r>
      <w:r w:rsidRPr="00831B22">
        <w:rPr>
          <w:rFonts w:hint="eastAsia"/>
        </w:rPr>
        <w:t>6</w:t>
      </w:r>
      <w:r w:rsidRPr="00831B22">
        <w:rPr>
          <w:rFonts w:hint="eastAsia"/>
        </w:rPr>
        <w:t>南部生态多样性保护生态功能小区”和“</w:t>
      </w:r>
      <w:r w:rsidRPr="00831B22">
        <w:fldChar w:fldCharType="begin"/>
      </w:r>
      <w:r w:rsidRPr="00831B22">
        <w:instrText xml:space="preserve"> </w:instrText>
      </w:r>
      <w:r w:rsidRPr="00831B22">
        <w:rPr>
          <w:rFonts w:hint="eastAsia"/>
        </w:rPr>
        <w:instrText>= 1 \* ROMAN</w:instrText>
      </w:r>
      <w:r w:rsidRPr="00831B22">
        <w:instrText xml:space="preserve"> </w:instrText>
      </w:r>
      <w:r w:rsidRPr="00831B22">
        <w:fldChar w:fldCharType="separate"/>
      </w:r>
      <w:r w:rsidRPr="00831B22">
        <w:rPr>
          <w:noProof/>
        </w:rPr>
        <w:t>I</w:t>
      </w:r>
      <w:r w:rsidRPr="00831B22">
        <w:fldChar w:fldCharType="end"/>
      </w:r>
      <w:r w:rsidRPr="00831B22">
        <w:rPr>
          <w:rFonts w:hint="eastAsia"/>
        </w:rPr>
        <w:t>7</w:t>
      </w:r>
      <w:r w:rsidRPr="00831B22">
        <w:rPr>
          <w:rFonts w:hint="eastAsia"/>
        </w:rPr>
        <w:t>中南部水源涵养生态功能小区”。</w:t>
      </w:r>
      <w:r w:rsidRPr="00831B22">
        <w:rPr>
          <w:rFonts w:hint="eastAsia"/>
        </w:rPr>
        <w:t xml:space="preserve"> </w:t>
      </w:r>
      <w:r w:rsidRPr="00831B22">
        <w:rPr>
          <w:rFonts w:hint="eastAsia"/>
        </w:rPr>
        <w:t>根据《长治县生态经济区划》，本区属“</w:t>
      </w:r>
      <w:r w:rsidRPr="00831B22">
        <w:fldChar w:fldCharType="begin"/>
      </w:r>
      <w:r w:rsidRPr="00831B22">
        <w:instrText xml:space="preserve"> </w:instrText>
      </w:r>
      <w:r w:rsidRPr="00831B22">
        <w:rPr>
          <w:rFonts w:hint="eastAsia"/>
        </w:rPr>
        <w:instrText>= 4 \* ROMAN</w:instrText>
      </w:r>
      <w:r w:rsidRPr="00831B22">
        <w:instrText xml:space="preserve"> </w:instrText>
      </w:r>
      <w:r w:rsidRPr="00831B22">
        <w:fldChar w:fldCharType="separate"/>
      </w:r>
      <w:r w:rsidRPr="00831B22">
        <w:rPr>
          <w:noProof/>
        </w:rPr>
        <w:t>IV</w:t>
      </w:r>
      <w:r w:rsidRPr="00831B22">
        <w:fldChar w:fldCharType="end"/>
      </w:r>
      <w:r w:rsidRPr="00831B22">
        <w:rPr>
          <w:rFonts w:hint="eastAsia"/>
        </w:rPr>
        <w:t>B-1</w:t>
      </w:r>
      <w:r w:rsidRPr="00831B22">
        <w:rPr>
          <w:rFonts w:hint="eastAsia"/>
        </w:rPr>
        <w:t>长治县南部煤电发展生态经济区”。</w:t>
      </w:r>
    </w:p>
    <w:p w:rsidR="007921A3" w:rsidRDefault="007921A3" w:rsidP="004E4613">
      <w:pPr>
        <w:spacing w:line="500" w:lineRule="exact"/>
      </w:pPr>
      <w:r w:rsidRPr="00EF4DE4">
        <w:t>评价区</w:t>
      </w:r>
      <w:r>
        <w:rPr>
          <w:rFonts w:hint="eastAsia"/>
        </w:rPr>
        <w:t>属于低山丘陵区，区域内地表植被覆盖较好，自然植被多为林地和草地，耕地分布在村庄周边地势较开阔、平坦区域，坡地相对较少，因此土壤侵蚀情况以轻度为主；</w:t>
      </w:r>
      <w:r w:rsidRPr="00EF4DE4">
        <w:rPr>
          <w:rFonts w:hint="eastAsia"/>
        </w:rPr>
        <w:t>土地利用类型以林地</w:t>
      </w:r>
      <w:r>
        <w:rPr>
          <w:rFonts w:hint="eastAsia"/>
        </w:rPr>
        <w:t>和耕地</w:t>
      </w:r>
      <w:r w:rsidRPr="00EF4DE4">
        <w:rPr>
          <w:rFonts w:hint="eastAsia"/>
        </w:rPr>
        <w:t>为主</w:t>
      </w:r>
      <w:r>
        <w:rPr>
          <w:rFonts w:hint="eastAsia"/>
        </w:rPr>
        <w:t>。</w:t>
      </w:r>
    </w:p>
    <w:p w:rsidR="007921A3" w:rsidRDefault="007921A3" w:rsidP="004E4613">
      <w:pPr>
        <w:spacing w:line="500" w:lineRule="exact"/>
      </w:pPr>
      <w:r w:rsidRPr="00EF4DE4">
        <w:rPr>
          <w:rFonts w:hint="eastAsia"/>
        </w:rPr>
        <w:t>评价区以林地</w:t>
      </w:r>
      <w:r>
        <w:rPr>
          <w:rFonts w:hint="eastAsia"/>
        </w:rPr>
        <w:t>、农田</w:t>
      </w:r>
      <w:r w:rsidRPr="00EF4DE4">
        <w:rPr>
          <w:rFonts w:hint="eastAsia"/>
        </w:rPr>
        <w:t>生态系统占优，二者占主导地位。林地生态系统</w:t>
      </w:r>
      <w:r>
        <w:rPr>
          <w:rFonts w:hint="eastAsia"/>
        </w:rPr>
        <w:t>主要</w:t>
      </w:r>
      <w:r w:rsidRPr="00EF4DE4">
        <w:rPr>
          <w:rFonts w:hint="eastAsia"/>
        </w:rPr>
        <w:t>于评价区</w:t>
      </w:r>
      <w:r>
        <w:rPr>
          <w:rFonts w:hint="eastAsia"/>
        </w:rPr>
        <w:t>南部</w:t>
      </w:r>
      <w:r w:rsidRPr="00EF4DE4">
        <w:rPr>
          <w:rFonts w:hint="eastAsia"/>
        </w:rPr>
        <w:t>的山地和丘陵</w:t>
      </w:r>
      <w:r>
        <w:rPr>
          <w:rFonts w:hint="eastAsia"/>
        </w:rPr>
        <w:t>，</w:t>
      </w:r>
      <w:r w:rsidRPr="00EF4DE4">
        <w:rPr>
          <w:rFonts w:hint="eastAsia"/>
        </w:rPr>
        <w:t>农田生态系统</w:t>
      </w:r>
      <w:r>
        <w:rPr>
          <w:rFonts w:hint="eastAsia"/>
        </w:rPr>
        <w:t>主要</w:t>
      </w:r>
      <w:r w:rsidRPr="00EF4DE4">
        <w:rPr>
          <w:rFonts w:hint="eastAsia"/>
        </w:rPr>
        <w:t>分布</w:t>
      </w:r>
      <w:r>
        <w:rPr>
          <w:rFonts w:hint="eastAsia"/>
        </w:rPr>
        <w:t>村庄周边区域，</w:t>
      </w:r>
      <w:r w:rsidRPr="00EF4DE4">
        <w:rPr>
          <w:rFonts w:hint="eastAsia"/>
        </w:rPr>
        <w:t>草地生态系统分布在评价区中的山地、丘陵区的荒坡及沟谷两侧，与其他生态系统镶嵌分布。</w:t>
      </w:r>
      <w:r>
        <w:rPr>
          <w:rFonts w:hint="eastAsia"/>
        </w:rPr>
        <w:t>总体生态</w:t>
      </w:r>
      <w:r w:rsidRPr="00EF4DE4">
        <w:rPr>
          <w:rFonts w:hint="eastAsia"/>
        </w:rPr>
        <w:t>系统功能较为稳定。</w:t>
      </w:r>
    </w:p>
    <w:p w:rsidR="0061045D" w:rsidRPr="00EF4DE4" w:rsidRDefault="007921A3" w:rsidP="004E4613">
      <w:pPr>
        <w:spacing w:line="500" w:lineRule="exact"/>
      </w:pPr>
      <w:r w:rsidRPr="00EF4DE4">
        <w:rPr>
          <w:rFonts w:hint="eastAsia"/>
        </w:rPr>
        <w:t>评价区不涉及森林公园、自然保护区、风景名胜区等需要特殊保护的环境敏感区域，未见珍稀、濒危物种分布。</w:t>
      </w:r>
    </w:p>
    <w:p w:rsidR="0061045D" w:rsidRPr="00EF4DE4" w:rsidRDefault="0061045D" w:rsidP="004E4613">
      <w:pPr>
        <w:pStyle w:val="3"/>
        <w:spacing w:before="0" w:line="500" w:lineRule="exact"/>
        <w:rPr>
          <w:rFonts w:ascii="宋体" w:hAnsi="宋体" w:cs="宋体"/>
        </w:rPr>
      </w:pPr>
      <w:r w:rsidRPr="00EF4DE4">
        <w:rPr>
          <w:rFonts w:hint="eastAsia"/>
        </w:rPr>
        <w:t>3.</w:t>
      </w:r>
      <w:r w:rsidR="002547CA">
        <w:rPr>
          <w:rFonts w:hint="eastAsia"/>
        </w:rPr>
        <w:t>4</w:t>
      </w:r>
      <w:r w:rsidRPr="00EF4DE4">
        <w:rPr>
          <w:rFonts w:hint="eastAsia"/>
        </w:rPr>
        <w:t>.2</w:t>
      </w:r>
      <w:r w:rsidRPr="00EF4DE4">
        <w:rPr>
          <w:rFonts w:ascii="宋体" w:hAnsi="宋体" w:cs="宋体" w:hint="eastAsia"/>
        </w:rPr>
        <w:t>地下水环境</w:t>
      </w:r>
      <w:r w:rsidRPr="00EF4DE4">
        <w:rPr>
          <w:rFonts w:hint="eastAsia"/>
        </w:rPr>
        <w:t>质量现状</w:t>
      </w:r>
    </w:p>
    <w:p w:rsidR="006A5991" w:rsidRDefault="006A5991" w:rsidP="004E4613">
      <w:pPr>
        <w:spacing w:line="500" w:lineRule="exact"/>
        <w:ind w:firstLineChars="200" w:firstLine="480"/>
        <w:rPr>
          <w:rFonts w:ascii="宋体" w:hAnsi="宋体"/>
          <w:color w:val="000000"/>
        </w:rPr>
      </w:pPr>
      <w:r>
        <w:rPr>
          <w:rFonts w:ascii="宋体" w:hAnsi="宋体" w:hint="eastAsia"/>
        </w:rPr>
        <w:t>为了解项目井田区域现有地下水本底</w:t>
      </w:r>
      <w:r>
        <w:rPr>
          <w:rFonts w:ascii="宋体" w:hAnsi="宋体" w:hint="eastAsia"/>
          <w:color w:val="000000"/>
        </w:rPr>
        <w:t>状况，分析项目建成投产后对地下水可能造成的影响，进行地下水布点监测</w:t>
      </w:r>
      <w:r>
        <w:rPr>
          <w:rFonts w:ascii="宋体" w:hAnsi="宋体" w:hint="eastAsia"/>
        </w:rPr>
        <w:t>。</w:t>
      </w:r>
    </w:p>
    <w:p w:rsidR="00575658" w:rsidRPr="00575658" w:rsidRDefault="00575658" w:rsidP="004E4613">
      <w:pPr>
        <w:pStyle w:val="44"/>
        <w:spacing w:line="500" w:lineRule="exact"/>
        <w:ind w:firstLine="476"/>
      </w:pPr>
      <w:r w:rsidRPr="00575658">
        <w:rPr>
          <w:rFonts w:hint="eastAsia"/>
        </w:rPr>
        <w:t xml:space="preserve">3.4.2.1 </w:t>
      </w:r>
      <w:r w:rsidRPr="00575658">
        <w:rPr>
          <w:rFonts w:hint="eastAsia"/>
        </w:rPr>
        <w:t>现状监测</w:t>
      </w:r>
    </w:p>
    <w:p w:rsidR="006A5991" w:rsidRDefault="006A5991" w:rsidP="004E4613">
      <w:pPr>
        <w:spacing w:line="500" w:lineRule="exact"/>
        <w:ind w:firstLineChars="200"/>
        <w:rPr>
          <w:rFonts w:ascii="宋体" w:hAnsi="宋体"/>
          <w:b/>
        </w:rPr>
      </w:pPr>
      <w:r>
        <w:rPr>
          <w:rFonts w:ascii="宋体" w:hAnsi="宋体" w:hint="eastAsia"/>
          <w:b/>
        </w:rPr>
        <w:t>1、监测布点</w:t>
      </w:r>
    </w:p>
    <w:p w:rsidR="006A5991" w:rsidRDefault="006A5991" w:rsidP="004E4613">
      <w:pPr>
        <w:spacing w:line="500" w:lineRule="exact"/>
        <w:rPr>
          <w:rFonts w:ascii="宋体" w:hAnsi="宋体"/>
        </w:rPr>
      </w:pPr>
      <w:r>
        <w:rPr>
          <w:rFonts w:ascii="宋体" w:hAnsi="宋体" w:hint="eastAsia"/>
        </w:rPr>
        <w:t>太义掌煤业井田区域共布设了4个水质监测点（太义掌村水井、西掌村水井、太义村水井和南仓和村水井）和4个水位监测点，共8个监测点位。</w:t>
      </w:r>
    </w:p>
    <w:p w:rsidR="00CA669E" w:rsidRPr="006A5991" w:rsidRDefault="00CA669E" w:rsidP="004E4613">
      <w:pPr>
        <w:spacing w:line="500" w:lineRule="exact"/>
        <w:rPr>
          <w:b/>
        </w:rPr>
      </w:pPr>
      <w:r w:rsidRPr="006A5991">
        <w:rPr>
          <w:b/>
        </w:rPr>
        <w:t>2</w:t>
      </w:r>
      <w:r w:rsidRPr="006A5991">
        <w:rPr>
          <w:rFonts w:hint="eastAsia"/>
          <w:b/>
        </w:rPr>
        <w:t>.</w:t>
      </w:r>
      <w:r w:rsidRPr="006A5991">
        <w:rPr>
          <w:b/>
        </w:rPr>
        <w:t>监测时间及频率</w:t>
      </w:r>
    </w:p>
    <w:p w:rsidR="00CA669E" w:rsidRPr="00EF4DE4" w:rsidRDefault="00CA669E" w:rsidP="004E4613">
      <w:pPr>
        <w:spacing w:line="500" w:lineRule="exact"/>
        <w:rPr>
          <w:bCs/>
          <w:kern w:val="0"/>
        </w:rPr>
      </w:pPr>
      <w:r w:rsidRPr="00EF4DE4">
        <w:rPr>
          <w:rFonts w:hAnsi="宋体"/>
          <w:bCs/>
          <w:kern w:val="0"/>
        </w:rPr>
        <w:lastRenderedPageBreak/>
        <w:t>监测</w:t>
      </w:r>
      <w:r w:rsidRPr="00EF4DE4">
        <w:rPr>
          <w:rFonts w:hAnsi="宋体" w:hint="eastAsia"/>
          <w:bCs/>
          <w:kern w:val="0"/>
        </w:rPr>
        <w:t>一</w:t>
      </w:r>
      <w:r w:rsidRPr="00EF4DE4">
        <w:rPr>
          <w:rFonts w:hAnsi="宋体"/>
          <w:bCs/>
          <w:kern w:val="0"/>
        </w:rPr>
        <w:t>期，</w:t>
      </w:r>
      <w:r w:rsidR="00677AB8" w:rsidRPr="00EF4DE4">
        <w:rPr>
          <w:bCs/>
          <w:kern w:val="0"/>
        </w:rPr>
        <w:t>201</w:t>
      </w:r>
      <w:r w:rsidR="006A5991">
        <w:rPr>
          <w:rFonts w:hint="eastAsia"/>
          <w:bCs/>
          <w:kern w:val="0"/>
        </w:rPr>
        <w:t>8</w:t>
      </w:r>
      <w:r w:rsidR="00677AB8" w:rsidRPr="00EF4DE4">
        <w:rPr>
          <w:bCs/>
          <w:kern w:val="0"/>
        </w:rPr>
        <w:t>年</w:t>
      </w:r>
      <w:r w:rsidR="006A5991">
        <w:rPr>
          <w:rFonts w:hint="eastAsia"/>
          <w:bCs/>
          <w:kern w:val="0"/>
        </w:rPr>
        <w:t>8</w:t>
      </w:r>
      <w:r w:rsidR="00677AB8" w:rsidRPr="00EF4DE4">
        <w:rPr>
          <w:bCs/>
          <w:kern w:val="0"/>
        </w:rPr>
        <w:t>月</w:t>
      </w:r>
      <w:r w:rsidR="006A5991">
        <w:rPr>
          <w:rFonts w:hint="eastAsia"/>
          <w:bCs/>
          <w:kern w:val="0"/>
        </w:rPr>
        <w:t>11</w:t>
      </w:r>
      <w:r w:rsidR="0082256E" w:rsidRPr="00EF4DE4">
        <w:rPr>
          <w:rFonts w:hAnsi="宋体"/>
          <w:bCs/>
          <w:kern w:val="0"/>
        </w:rPr>
        <w:t>日</w:t>
      </w:r>
      <w:r w:rsidR="006A5991" w:rsidRPr="006A5991">
        <w:rPr>
          <w:rFonts w:hAnsi="宋体" w:hint="eastAsia"/>
          <w:bCs/>
          <w:kern w:val="0"/>
        </w:rPr>
        <w:t>山西智诺环保科技有限公司</w:t>
      </w:r>
      <w:r w:rsidRPr="00EF4DE4">
        <w:rPr>
          <w:rFonts w:hAnsi="宋体" w:hint="eastAsia"/>
          <w:bCs/>
          <w:kern w:val="0"/>
        </w:rPr>
        <w:t>对本项目的地下水环境进行了监测</w:t>
      </w:r>
      <w:r w:rsidRPr="00EF4DE4">
        <w:rPr>
          <w:rFonts w:hAnsi="宋体"/>
          <w:bCs/>
          <w:kern w:val="0"/>
        </w:rPr>
        <w:t>，每个监测点每期各监测一次。</w:t>
      </w:r>
    </w:p>
    <w:p w:rsidR="00CA669E" w:rsidRPr="006A5991" w:rsidRDefault="00CA669E" w:rsidP="004E4613">
      <w:pPr>
        <w:spacing w:line="500" w:lineRule="exact"/>
        <w:rPr>
          <w:b/>
        </w:rPr>
      </w:pPr>
      <w:r w:rsidRPr="006A5991">
        <w:rPr>
          <w:b/>
        </w:rPr>
        <w:t>3</w:t>
      </w:r>
      <w:r w:rsidRPr="006A5991">
        <w:rPr>
          <w:rFonts w:hint="eastAsia"/>
          <w:b/>
        </w:rPr>
        <w:t>.</w:t>
      </w:r>
      <w:r w:rsidRPr="006A5991">
        <w:rPr>
          <w:b/>
        </w:rPr>
        <w:t>监测项目</w:t>
      </w:r>
    </w:p>
    <w:p w:rsidR="00CA669E" w:rsidRPr="00EF4DE4" w:rsidRDefault="00CA669E" w:rsidP="004E4613">
      <w:pPr>
        <w:spacing w:line="500" w:lineRule="exact"/>
        <w:rPr>
          <w:bCs/>
        </w:rPr>
      </w:pPr>
      <w:r w:rsidRPr="00EF4DE4">
        <w:rPr>
          <w:bCs/>
        </w:rPr>
        <w:t>根据《地下水质量标准》及拟建项目排污特征，确定的监测项目为：</w:t>
      </w:r>
    </w:p>
    <w:p w:rsidR="006A5991" w:rsidRPr="00E46CA6" w:rsidRDefault="006A5991" w:rsidP="004E4613">
      <w:pPr>
        <w:spacing w:line="500" w:lineRule="exact"/>
        <w:ind w:firstLineChars="200" w:firstLine="480"/>
        <w:rPr>
          <w:rFonts w:eastAsiaTheme="minorEastAsia"/>
        </w:rPr>
      </w:pPr>
      <w:r w:rsidRPr="00E46CA6">
        <w:rPr>
          <w:rFonts w:ascii="宋体" w:hAnsi="宋体" w:cs="宋体" w:hint="eastAsia"/>
        </w:rPr>
        <w:t>①</w:t>
      </w:r>
      <w:r w:rsidRPr="00E46CA6">
        <w:rPr>
          <w:rFonts w:eastAsiaTheme="minorEastAsia"/>
        </w:rPr>
        <w:t>pH</w:t>
      </w:r>
      <w:r w:rsidRPr="00E46CA6">
        <w:rPr>
          <w:rFonts w:eastAsiaTheme="minorEastAsia"/>
        </w:rPr>
        <w:t>、氨氮、硝酸盐、亚硝酸盐、挥发酚、氰化物、砷、汞、六价铬、总硬度、铅、氟化物、镉、铁、锰、溶解性总固体、高锰酸盐指数、硫酸盐、氯化物、细菌总数、总大肠菌群共</w:t>
      </w:r>
      <w:r w:rsidRPr="00E46CA6">
        <w:rPr>
          <w:rFonts w:eastAsiaTheme="minorEastAsia"/>
        </w:rPr>
        <w:t>21</w:t>
      </w:r>
      <w:r w:rsidRPr="00E46CA6">
        <w:rPr>
          <w:rFonts w:eastAsiaTheme="minorEastAsia"/>
        </w:rPr>
        <w:t>项；</w:t>
      </w:r>
    </w:p>
    <w:p w:rsidR="00CA669E" w:rsidRPr="00EF4DE4" w:rsidRDefault="006A5991" w:rsidP="004E4613">
      <w:pPr>
        <w:spacing w:line="500" w:lineRule="exact"/>
      </w:pPr>
      <w:r w:rsidRPr="00E46CA6">
        <w:rPr>
          <w:rFonts w:ascii="宋体" w:hAnsi="宋体" w:cs="宋体" w:hint="eastAsia"/>
        </w:rPr>
        <w:t>②</w:t>
      </w:r>
      <w:r w:rsidRPr="00E46CA6">
        <w:rPr>
          <w:rFonts w:eastAsiaTheme="minorEastAsia"/>
        </w:rPr>
        <w:t>K</w:t>
      </w:r>
      <w:r w:rsidRPr="00E46CA6">
        <w:rPr>
          <w:rFonts w:eastAsiaTheme="minorEastAsia"/>
          <w:vertAlign w:val="superscript"/>
        </w:rPr>
        <w:t>+</w:t>
      </w:r>
      <w:r w:rsidRPr="00E46CA6">
        <w:rPr>
          <w:rFonts w:eastAsiaTheme="minorEastAsia"/>
        </w:rPr>
        <w:t>、</w:t>
      </w:r>
      <w:r w:rsidRPr="00E46CA6">
        <w:rPr>
          <w:rFonts w:eastAsiaTheme="minorEastAsia"/>
        </w:rPr>
        <w:t>Na</w:t>
      </w:r>
      <w:r w:rsidRPr="00E46CA6">
        <w:rPr>
          <w:rFonts w:eastAsiaTheme="minorEastAsia"/>
          <w:vertAlign w:val="superscript"/>
        </w:rPr>
        <w:t>+</w:t>
      </w:r>
      <w:r w:rsidRPr="00E46CA6">
        <w:rPr>
          <w:rFonts w:eastAsiaTheme="minorEastAsia"/>
        </w:rPr>
        <w:t>、</w:t>
      </w:r>
      <w:r w:rsidRPr="00E46CA6">
        <w:rPr>
          <w:rFonts w:eastAsiaTheme="minorEastAsia"/>
        </w:rPr>
        <w:t>Ca</w:t>
      </w:r>
      <w:r w:rsidRPr="00E46CA6">
        <w:rPr>
          <w:rFonts w:eastAsiaTheme="minorEastAsia"/>
          <w:vertAlign w:val="superscript"/>
        </w:rPr>
        <w:t>2+</w:t>
      </w:r>
      <w:r w:rsidRPr="00E46CA6">
        <w:rPr>
          <w:rFonts w:eastAsiaTheme="minorEastAsia"/>
        </w:rPr>
        <w:t>、</w:t>
      </w:r>
      <w:r w:rsidRPr="00E46CA6">
        <w:rPr>
          <w:rFonts w:eastAsiaTheme="minorEastAsia"/>
        </w:rPr>
        <w:t>Mg</w:t>
      </w:r>
      <w:r w:rsidRPr="00E46CA6">
        <w:rPr>
          <w:rFonts w:eastAsiaTheme="minorEastAsia"/>
          <w:vertAlign w:val="superscript"/>
        </w:rPr>
        <w:t>2+</w:t>
      </w:r>
      <w:r w:rsidRPr="00E46CA6">
        <w:rPr>
          <w:rFonts w:eastAsiaTheme="minorEastAsia"/>
        </w:rPr>
        <w:t>、</w:t>
      </w:r>
      <w:r w:rsidRPr="00E46CA6">
        <w:rPr>
          <w:rFonts w:eastAsiaTheme="minorEastAsia"/>
        </w:rPr>
        <w:t>CO</w:t>
      </w:r>
      <w:r w:rsidRPr="00E46CA6">
        <w:rPr>
          <w:rFonts w:eastAsiaTheme="minorEastAsia"/>
          <w:vertAlign w:val="subscript"/>
        </w:rPr>
        <w:t>3</w:t>
      </w:r>
      <w:r w:rsidRPr="00E46CA6">
        <w:rPr>
          <w:rFonts w:eastAsiaTheme="minorEastAsia"/>
          <w:vertAlign w:val="superscript"/>
        </w:rPr>
        <w:t>2-</w:t>
      </w:r>
      <w:r w:rsidRPr="00E46CA6">
        <w:rPr>
          <w:rFonts w:eastAsiaTheme="minorEastAsia"/>
        </w:rPr>
        <w:t>、</w:t>
      </w:r>
      <w:r w:rsidRPr="00E46CA6">
        <w:rPr>
          <w:rFonts w:eastAsiaTheme="minorEastAsia"/>
        </w:rPr>
        <w:t>HCO</w:t>
      </w:r>
      <w:r w:rsidRPr="00E46CA6">
        <w:rPr>
          <w:rFonts w:eastAsiaTheme="minorEastAsia"/>
          <w:vertAlign w:val="subscript"/>
        </w:rPr>
        <w:t>3</w:t>
      </w:r>
      <w:r w:rsidRPr="00E46CA6">
        <w:rPr>
          <w:rFonts w:eastAsiaTheme="minorEastAsia"/>
          <w:vertAlign w:val="superscript"/>
        </w:rPr>
        <w:t>-</w:t>
      </w:r>
      <w:r w:rsidRPr="00E46CA6">
        <w:rPr>
          <w:rFonts w:eastAsiaTheme="minorEastAsia"/>
        </w:rPr>
        <w:t>、</w:t>
      </w:r>
      <w:r w:rsidRPr="00E46CA6">
        <w:rPr>
          <w:rFonts w:eastAsiaTheme="minorEastAsia"/>
        </w:rPr>
        <w:t>Cl</w:t>
      </w:r>
      <w:r w:rsidRPr="00E46CA6">
        <w:rPr>
          <w:rFonts w:eastAsiaTheme="minorEastAsia"/>
          <w:vertAlign w:val="superscript"/>
        </w:rPr>
        <w:t>-</w:t>
      </w:r>
      <w:r w:rsidRPr="00E46CA6">
        <w:rPr>
          <w:rFonts w:eastAsiaTheme="minorEastAsia"/>
        </w:rPr>
        <w:t>、</w:t>
      </w:r>
      <w:r w:rsidRPr="00E46CA6">
        <w:rPr>
          <w:rFonts w:eastAsiaTheme="minorEastAsia"/>
        </w:rPr>
        <w:t>SO</w:t>
      </w:r>
      <w:r w:rsidRPr="00E46CA6">
        <w:rPr>
          <w:rFonts w:eastAsiaTheme="minorEastAsia"/>
          <w:vertAlign w:val="subscript"/>
        </w:rPr>
        <w:t>4</w:t>
      </w:r>
      <w:r w:rsidRPr="00E46CA6">
        <w:rPr>
          <w:rFonts w:eastAsiaTheme="minorEastAsia"/>
          <w:vertAlign w:val="superscript"/>
        </w:rPr>
        <w:t>2-</w:t>
      </w:r>
      <w:r w:rsidRPr="00E46CA6">
        <w:rPr>
          <w:rFonts w:eastAsiaTheme="minorEastAsia"/>
        </w:rPr>
        <w:t>共</w:t>
      </w:r>
      <w:r w:rsidRPr="00E46CA6">
        <w:rPr>
          <w:rFonts w:eastAsiaTheme="minorEastAsia"/>
        </w:rPr>
        <w:t>8</w:t>
      </w:r>
      <w:r w:rsidRPr="00E46CA6">
        <w:rPr>
          <w:rFonts w:eastAsiaTheme="minorEastAsia"/>
        </w:rPr>
        <w:t>种离子的浓度。同时测定井深、水位。</w:t>
      </w:r>
    </w:p>
    <w:p w:rsidR="00CA669E" w:rsidRPr="006A5991" w:rsidRDefault="00CA669E" w:rsidP="004E4613">
      <w:pPr>
        <w:spacing w:line="500" w:lineRule="exact"/>
        <w:rPr>
          <w:b/>
        </w:rPr>
      </w:pPr>
      <w:r w:rsidRPr="006A5991">
        <w:rPr>
          <w:b/>
        </w:rPr>
        <w:t>4</w:t>
      </w:r>
      <w:r w:rsidRPr="006A5991">
        <w:rPr>
          <w:rFonts w:hint="eastAsia"/>
          <w:b/>
        </w:rPr>
        <w:t>.</w:t>
      </w:r>
      <w:r w:rsidRPr="006A5991">
        <w:rPr>
          <w:b/>
        </w:rPr>
        <w:t>分析方法</w:t>
      </w:r>
    </w:p>
    <w:p w:rsidR="00CA669E" w:rsidRPr="00EF4DE4" w:rsidRDefault="00CA669E" w:rsidP="004E4613">
      <w:pPr>
        <w:spacing w:line="500" w:lineRule="exact"/>
      </w:pPr>
      <w:r w:rsidRPr="00EF4DE4">
        <w:t>水样的管理、分析化验及质量控制按《地下水环境监测技术规范》（</w:t>
      </w:r>
      <w:r w:rsidRPr="00EF4DE4">
        <w:t>HJ/T164-2004</w:t>
      </w:r>
      <w:r w:rsidRPr="00EF4DE4">
        <w:t>）进行，</w:t>
      </w:r>
      <w:r w:rsidRPr="00EF4DE4">
        <w:t>pH</w:t>
      </w:r>
      <w:r w:rsidRPr="00EF4DE4">
        <w:t>和水温等不稳定项目现场测定。</w:t>
      </w:r>
    </w:p>
    <w:p w:rsidR="00575658" w:rsidRPr="00575658" w:rsidRDefault="00575658" w:rsidP="004E4613">
      <w:pPr>
        <w:pStyle w:val="44"/>
        <w:spacing w:line="500" w:lineRule="exact"/>
        <w:ind w:firstLine="476"/>
      </w:pPr>
      <w:r>
        <w:rPr>
          <w:rFonts w:hint="eastAsia"/>
        </w:rPr>
        <w:t>3.4.2.2</w:t>
      </w:r>
      <w:r w:rsidRPr="00575658">
        <w:rPr>
          <w:rFonts w:hint="eastAsia"/>
        </w:rPr>
        <w:t>地下水现状监测统计结果</w:t>
      </w:r>
    </w:p>
    <w:p w:rsidR="00575658" w:rsidRPr="00575658" w:rsidRDefault="00575658" w:rsidP="004E4613">
      <w:pPr>
        <w:pStyle w:val="44"/>
        <w:spacing w:line="500" w:lineRule="exact"/>
        <w:ind w:firstLine="476"/>
        <w:rPr>
          <w:b w:val="0"/>
        </w:rPr>
      </w:pPr>
      <w:r w:rsidRPr="00575658">
        <w:rPr>
          <w:rFonts w:ascii="宋体" w:hAnsi="宋体" w:hint="eastAsia"/>
          <w:b w:val="0"/>
        </w:rPr>
        <w:t>地下水现状监测统计结果见表</w:t>
      </w:r>
      <w:r>
        <w:rPr>
          <w:rFonts w:ascii="宋体" w:hAnsi="宋体" w:hint="eastAsia"/>
          <w:b w:val="0"/>
        </w:rPr>
        <w:t>3.4</w:t>
      </w:r>
      <w:r w:rsidRPr="00575658">
        <w:rPr>
          <w:rFonts w:ascii="宋体" w:hAnsi="宋体" w:hint="eastAsia"/>
          <w:b w:val="0"/>
        </w:rPr>
        <w:t>-1。</w:t>
      </w:r>
    </w:p>
    <w:p w:rsidR="00CA669E" w:rsidRPr="00EF4DE4" w:rsidRDefault="00CA669E" w:rsidP="004E4613">
      <w:pPr>
        <w:pStyle w:val="44"/>
        <w:spacing w:line="500" w:lineRule="exact"/>
        <w:ind w:firstLine="476"/>
      </w:pPr>
      <w:r w:rsidRPr="00EF4DE4">
        <w:rPr>
          <w:rFonts w:hint="eastAsia"/>
        </w:rPr>
        <w:t>3.3.2.3</w:t>
      </w:r>
      <w:r w:rsidR="00575658" w:rsidRPr="00575658">
        <w:rPr>
          <w:rFonts w:hint="eastAsia"/>
        </w:rPr>
        <w:t>地下水现状评价</w:t>
      </w:r>
    </w:p>
    <w:p w:rsidR="00CA669E" w:rsidRPr="00EF4DE4" w:rsidRDefault="00CA669E" w:rsidP="004E4613">
      <w:pPr>
        <w:spacing w:line="500" w:lineRule="exact"/>
      </w:pPr>
      <w:r w:rsidRPr="00EF4DE4">
        <w:t>执行《地下水质量标准》（</w:t>
      </w:r>
      <w:r w:rsidRPr="00EF4DE4">
        <w:t>GB/T14848-93</w:t>
      </w:r>
      <w:r w:rsidRPr="00EF4DE4">
        <w:t>）中的</w:t>
      </w:r>
      <w:r w:rsidRPr="00EF4DE4">
        <w:rPr>
          <w:rFonts w:ascii="宋体" w:hAnsi="宋体" w:cs="宋体" w:hint="eastAsia"/>
        </w:rPr>
        <w:t>Ⅲ</w:t>
      </w:r>
      <w:r w:rsidRPr="00EF4DE4">
        <w:t>类标准。采用标准指数法对地下水进行现状评价，标准指数计算公式：</w:t>
      </w:r>
    </w:p>
    <w:p w:rsidR="00CA669E" w:rsidRPr="00EF4DE4" w:rsidRDefault="00CA669E" w:rsidP="004E4613">
      <w:pPr>
        <w:pStyle w:val="Afff9"/>
        <w:spacing w:line="500" w:lineRule="exact"/>
        <w:ind w:firstLineChars="450" w:firstLine="1080"/>
      </w:pPr>
      <w:r w:rsidRPr="00EF4DE4">
        <w:object w:dxaOrig="859" w:dyaOrig="700">
          <v:shape id="_x0000_i1030" type="#_x0000_t75" style="width:42pt;height:36.75pt" o:ole="">
            <v:imagedata r:id="rId36" o:title=""/>
          </v:shape>
          <o:OLEObject Type="Embed" ProgID="Equation.3" ShapeID="_x0000_i1030" DrawAspect="Content" ObjectID="_1613367061" r:id="rId37"/>
        </w:object>
      </w:r>
    </w:p>
    <w:p w:rsidR="00CA669E" w:rsidRPr="00EF4DE4" w:rsidRDefault="00CA669E" w:rsidP="004E4613">
      <w:pPr>
        <w:spacing w:line="500" w:lineRule="exact"/>
      </w:pPr>
      <w:r w:rsidRPr="00EF4DE4">
        <w:t>式中：</w:t>
      </w:r>
      <w:r w:rsidRPr="00EF4DE4">
        <w:t>P</w:t>
      </w:r>
      <w:r w:rsidRPr="00EF4DE4">
        <w:rPr>
          <w:vertAlign w:val="subscript"/>
        </w:rPr>
        <w:t>i</w:t>
      </w:r>
      <w:r w:rsidRPr="00EF4DE4">
        <w:t>——</w:t>
      </w:r>
      <w:r w:rsidRPr="00EF4DE4">
        <w:t>第</w:t>
      </w:r>
      <w:r w:rsidRPr="00EF4DE4">
        <w:t>i</w:t>
      </w:r>
      <w:r w:rsidRPr="00EF4DE4">
        <w:t>个水质因子的标准指数，无量纲；</w:t>
      </w:r>
    </w:p>
    <w:p w:rsidR="00CA669E" w:rsidRPr="00EF4DE4" w:rsidRDefault="00CA669E" w:rsidP="004E4613">
      <w:pPr>
        <w:spacing w:line="500" w:lineRule="exact"/>
      </w:pPr>
      <w:r w:rsidRPr="00EF4DE4">
        <w:t xml:space="preserve">      C</w:t>
      </w:r>
      <w:r w:rsidRPr="00EF4DE4">
        <w:rPr>
          <w:vertAlign w:val="subscript"/>
        </w:rPr>
        <w:t>i</w:t>
      </w:r>
      <w:r w:rsidRPr="00EF4DE4">
        <w:t>——</w:t>
      </w:r>
      <w:r w:rsidRPr="00EF4DE4">
        <w:t>第</w:t>
      </w:r>
      <w:r w:rsidRPr="00EF4DE4">
        <w:t>i</w:t>
      </w:r>
      <w:r w:rsidRPr="00EF4DE4">
        <w:t>个水质因子的监测浓度值，</w:t>
      </w:r>
      <w:r w:rsidRPr="00EF4DE4">
        <w:t>mg/L</w:t>
      </w:r>
      <w:r w:rsidRPr="00EF4DE4">
        <w:t>；</w:t>
      </w:r>
    </w:p>
    <w:p w:rsidR="00CA669E" w:rsidRPr="00EF4DE4" w:rsidRDefault="00CA669E" w:rsidP="004E4613">
      <w:pPr>
        <w:spacing w:line="500" w:lineRule="exact"/>
      </w:pPr>
      <w:r w:rsidRPr="00EF4DE4">
        <w:t xml:space="preserve">      C</w:t>
      </w:r>
      <w:r w:rsidRPr="00EF4DE4">
        <w:rPr>
          <w:vertAlign w:val="subscript"/>
        </w:rPr>
        <w:t>si</w:t>
      </w:r>
      <w:r w:rsidRPr="00EF4DE4">
        <w:t>——</w:t>
      </w:r>
      <w:r w:rsidRPr="00EF4DE4">
        <w:t>第</w:t>
      </w:r>
      <w:r w:rsidRPr="00EF4DE4">
        <w:t>i</w:t>
      </w:r>
      <w:r w:rsidRPr="00EF4DE4">
        <w:t>个水质因子的标准浓度值，</w:t>
      </w:r>
      <w:r w:rsidRPr="00EF4DE4">
        <w:t>mg/L</w:t>
      </w:r>
      <w:r w:rsidRPr="00EF4DE4">
        <w:t>。</w:t>
      </w:r>
    </w:p>
    <w:p w:rsidR="00CA669E" w:rsidRPr="00EF4DE4" w:rsidRDefault="00CA669E" w:rsidP="004E4613">
      <w:pPr>
        <w:spacing w:line="500" w:lineRule="exact"/>
      </w:pPr>
      <w:r w:rsidRPr="00EF4DE4">
        <w:t>pH</w:t>
      </w:r>
      <w:r w:rsidRPr="00EF4DE4">
        <w:t>值标准指数计算公式：</w:t>
      </w:r>
    </w:p>
    <w:p w:rsidR="00CA669E" w:rsidRPr="00EF4DE4" w:rsidRDefault="00CA669E" w:rsidP="004E4613">
      <w:pPr>
        <w:spacing w:line="500" w:lineRule="exact"/>
        <w:ind w:firstLineChars="450" w:firstLine="1080"/>
      </w:pPr>
      <w:r w:rsidRPr="00EF4DE4">
        <w:t>P</w:t>
      </w:r>
      <w:r w:rsidRPr="00EF4DE4">
        <w:rPr>
          <w:vertAlign w:val="subscript"/>
        </w:rPr>
        <w:t>pH</w:t>
      </w:r>
      <w:r w:rsidRPr="00EF4DE4">
        <w:t>=</w:t>
      </w:r>
      <w:r w:rsidRPr="00EF4DE4">
        <w:rPr>
          <w:position w:val="-30"/>
        </w:rPr>
        <w:object w:dxaOrig="1160" w:dyaOrig="680">
          <v:shape id="_x0000_i1031" type="#_x0000_t75" style="width:57.75pt;height:34.5pt" o:ole="" fillcolor="window">
            <v:imagedata r:id="rId38" o:title=""/>
          </v:shape>
          <o:OLEObject Type="Embed" ProgID="Equation.3" ShapeID="_x0000_i1031" DrawAspect="Content" ObjectID="_1613367062" r:id="rId39"/>
        </w:object>
      </w:r>
      <w:r w:rsidRPr="00EF4DE4">
        <w:t xml:space="preserve"> </w:t>
      </w:r>
      <w:r w:rsidRPr="00EF4DE4">
        <w:t>（</w:t>
      </w:r>
      <w:r w:rsidRPr="00EF4DE4">
        <w:t>pH</w:t>
      </w:r>
      <w:r w:rsidRPr="00EF4DE4">
        <w:t>＞</w:t>
      </w:r>
      <w:r w:rsidRPr="00EF4DE4">
        <w:t>7.0</w:t>
      </w:r>
      <w:r w:rsidRPr="00EF4DE4">
        <w:t>时）</w:t>
      </w:r>
      <w:r w:rsidRPr="00EF4DE4">
        <w:rPr>
          <w:rFonts w:hint="eastAsia"/>
        </w:rPr>
        <w:t xml:space="preserve">     </w:t>
      </w:r>
      <w:r w:rsidRPr="00EF4DE4">
        <w:t>P</w:t>
      </w:r>
      <w:r w:rsidRPr="00EF4DE4">
        <w:rPr>
          <w:vertAlign w:val="subscript"/>
        </w:rPr>
        <w:t>pH</w:t>
      </w:r>
      <w:r w:rsidRPr="00EF4DE4">
        <w:t>=</w:t>
      </w:r>
      <w:r w:rsidRPr="00EF4DE4">
        <w:rPr>
          <w:position w:val="-30"/>
        </w:rPr>
        <w:object w:dxaOrig="1160" w:dyaOrig="680">
          <v:shape id="_x0000_i1032" type="#_x0000_t75" style="width:57.75pt;height:34.5pt" o:ole="" fillcolor="window">
            <v:imagedata r:id="rId40" o:title=""/>
          </v:shape>
          <o:OLEObject Type="Embed" ProgID="Equation.3" ShapeID="_x0000_i1032" DrawAspect="Content" ObjectID="_1613367063" r:id="rId41"/>
        </w:object>
      </w:r>
      <w:r w:rsidRPr="00EF4DE4">
        <w:t xml:space="preserve"> </w:t>
      </w:r>
      <w:r w:rsidRPr="00EF4DE4">
        <w:t>（</w:t>
      </w:r>
      <w:r w:rsidRPr="00EF4DE4">
        <w:t>pH≤7. 0</w:t>
      </w:r>
      <w:r w:rsidRPr="00EF4DE4">
        <w:t>时）</w:t>
      </w:r>
    </w:p>
    <w:p w:rsidR="00CA669E" w:rsidRPr="00EF4DE4" w:rsidRDefault="00CA669E" w:rsidP="004E4613">
      <w:pPr>
        <w:spacing w:line="500" w:lineRule="exact"/>
      </w:pPr>
      <w:r w:rsidRPr="00EF4DE4">
        <w:t>式中：</w:t>
      </w:r>
      <w:r w:rsidRPr="00EF4DE4">
        <w:t>P</w:t>
      </w:r>
      <w:r w:rsidRPr="00EF4DE4">
        <w:rPr>
          <w:vertAlign w:val="subscript"/>
        </w:rPr>
        <w:t>pH</w:t>
      </w:r>
      <w:r w:rsidRPr="00EF4DE4">
        <w:t>——pH</w:t>
      </w:r>
      <w:r w:rsidRPr="00EF4DE4">
        <w:t>的标准指数，无量纲；</w:t>
      </w:r>
      <w:r w:rsidRPr="00EF4DE4">
        <w:rPr>
          <w:rFonts w:hint="eastAsia"/>
        </w:rPr>
        <w:t xml:space="preserve">    </w:t>
      </w:r>
      <w:r w:rsidRPr="00EF4DE4">
        <w:t>pH——pH</w:t>
      </w:r>
      <w:r w:rsidRPr="00EF4DE4">
        <w:t>监侧值；</w:t>
      </w:r>
    </w:p>
    <w:p w:rsidR="00CA669E" w:rsidRPr="00EF4DE4" w:rsidRDefault="00CA669E" w:rsidP="004E4613">
      <w:pPr>
        <w:spacing w:line="500" w:lineRule="exact"/>
      </w:pPr>
      <w:r w:rsidRPr="00EF4DE4">
        <w:t xml:space="preserve">      pH</w:t>
      </w:r>
      <w:r w:rsidRPr="00EF4DE4">
        <w:rPr>
          <w:vertAlign w:val="subscript"/>
        </w:rPr>
        <w:t>su</w:t>
      </w:r>
      <w:r w:rsidRPr="00EF4DE4">
        <w:t>——</w:t>
      </w:r>
      <w:r w:rsidRPr="00EF4DE4">
        <w:t>标准中</w:t>
      </w:r>
      <w:r w:rsidRPr="00EF4DE4">
        <w:t>pH</w:t>
      </w:r>
      <w:r w:rsidRPr="00EF4DE4">
        <w:t>的上限值；</w:t>
      </w:r>
      <w:r w:rsidRPr="00EF4DE4">
        <w:rPr>
          <w:rFonts w:hint="eastAsia"/>
        </w:rPr>
        <w:t xml:space="preserve">       </w:t>
      </w:r>
      <w:r w:rsidRPr="00EF4DE4">
        <w:t>pH</w:t>
      </w:r>
      <w:r w:rsidRPr="00EF4DE4">
        <w:rPr>
          <w:vertAlign w:val="subscript"/>
        </w:rPr>
        <w:t>su</w:t>
      </w:r>
      <w:r w:rsidRPr="00EF4DE4">
        <w:t>——</w:t>
      </w:r>
      <w:r w:rsidRPr="00EF4DE4">
        <w:t>标准中</w:t>
      </w:r>
      <w:r w:rsidRPr="00EF4DE4">
        <w:t>pH</w:t>
      </w:r>
      <w:r w:rsidRPr="00EF4DE4">
        <w:t>的下限值。</w:t>
      </w:r>
    </w:p>
    <w:p w:rsidR="00575658" w:rsidRDefault="00CA669E" w:rsidP="004E4613">
      <w:pPr>
        <w:spacing w:line="500" w:lineRule="exact"/>
      </w:pPr>
      <w:r w:rsidRPr="00EF4DE4">
        <w:t>P</w:t>
      </w:r>
      <w:r w:rsidRPr="00EF4DE4">
        <w:rPr>
          <w:vertAlign w:val="subscript"/>
        </w:rPr>
        <w:t>i</w:t>
      </w:r>
      <w:r w:rsidRPr="00EF4DE4">
        <w:t>＞</w:t>
      </w:r>
      <w:r w:rsidRPr="00EF4DE4">
        <w:t>1.0</w:t>
      </w:r>
      <w:r w:rsidRPr="00EF4DE4">
        <w:t>时，表明该水质因子超标。</w:t>
      </w:r>
    </w:p>
    <w:p w:rsidR="00575658" w:rsidRDefault="00575658" w:rsidP="00FB6146">
      <w:pPr>
        <w:pStyle w:val="a7"/>
      </w:pPr>
    </w:p>
    <w:p w:rsidR="00575658" w:rsidRDefault="00575658" w:rsidP="00FB6146">
      <w:pPr>
        <w:pStyle w:val="a7"/>
      </w:pPr>
    </w:p>
    <w:p w:rsidR="00CA669E" w:rsidRPr="00EF4DE4" w:rsidRDefault="00CA669E" w:rsidP="00CA669E">
      <w:pPr>
        <w:ind w:firstLine="0"/>
        <w:sectPr w:rsidR="00CA669E" w:rsidRPr="00EF4DE4" w:rsidSect="00E553AB">
          <w:headerReference w:type="default" r:id="rId42"/>
          <w:footerReference w:type="default" r:id="rId43"/>
          <w:pgSz w:w="11906" w:h="16838"/>
          <w:pgMar w:top="1304" w:right="1644" w:bottom="1304" w:left="1644" w:header="851" w:footer="992" w:gutter="0"/>
          <w:cols w:space="425"/>
          <w:docGrid w:type="lines" w:linePitch="312"/>
        </w:sectPr>
      </w:pPr>
    </w:p>
    <w:p w:rsidR="00575658" w:rsidRPr="00575658" w:rsidRDefault="00575658" w:rsidP="00575658">
      <w:pPr>
        <w:spacing w:beforeLines="50" w:before="163" w:line="240" w:lineRule="auto"/>
        <w:ind w:firstLine="0"/>
        <w:jc w:val="center"/>
        <w:rPr>
          <w:b/>
          <w:sz w:val="21"/>
        </w:rPr>
      </w:pPr>
      <w:r w:rsidRPr="00575658">
        <w:rPr>
          <w:b/>
          <w:sz w:val="21"/>
        </w:rPr>
        <w:lastRenderedPageBreak/>
        <w:t>表</w:t>
      </w:r>
      <w:r>
        <w:rPr>
          <w:rFonts w:hint="eastAsia"/>
          <w:b/>
          <w:sz w:val="21"/>
        </w:rPr>
        <w:t>3.4-1</w:t>
      </w:r>
      <w:r w:rsidRPr="00575658">
        <w:rPr>
          <w:b/>
          <w:sz w:val="21"/>
        </w:rPr>
        <w:t xml:space="preserve">   </w:t>
      </w:r>
      <w:r w:rsidRPr="00575658">
        <w:rPr>
          <w:b/>
          <w:sz w:val="21"/>
        </w:rPr>
        <w:t>地下水监测结果一览表</w:t>
      </w:r>
    </w:p>
    <w:p w:rsidR="00575658" w:rsidRPr="00575658" w:rsidRDefault="00575658" w:rsidP="00575658">
      <w:pPr>
        <w:spacing w:line="240" w:lineRule="exact"/>
        <w:ind w:firstLine="0"/>
        <w:jc w:val="right"/>
        <w:rPr>
          <w:b/>
          <w:sz w:val="21"/>
        </w:rPr>
      </w:pPr>
      <w:r w:rsidRPr="00575658">
        <w:rPr>
          <w:b/>
          <w:sz w:val="21"/>
        </w:rPr>
        <w:t>（单位：</w:t>
      </w:r>
      <w:r w:rsidRPr="00575658">
        <w:rPr>
          <w:b/>
          <w:sz w:val="21"/>
        </w:rPr>
        <w:t>mg/L</w:t>
      </w:r>
      <w:r w:rsidRPr="00575658">
        <w:rPr>
          <w:b/>
          <w:sz w:val="21"/>
        </w:rPr>
        <w:t>）</w:t>
      </w:r>
    </w:p>
    <w:tbl>
      <w:tblPr>
        <w:tblW w:w="14691" w:type="dxa"/>
        <w:jc w:val="center"/>
        <w:tblInd w:w="-4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30"/>
        <w:gridCol w:w="989"/>
        <w:gridCol w:w="865"/>
        <w:gridCol w:w="727"/>
        <w:gridCol w:w="813"/>
        <w:gridCol w:w="672"/>
        <w:gridCol w:w="1111"/>
        <w:gridCol w:w="873"/>
        <w:gridCol w:w="823"/>
        <w:gridCol w:w="744"/>
        <w:gridCol w:w="796"/>
        <w:gridCol w:w="831"/>
        <w:gridCol w:w="710"/>
        <w:gridCol w:w="666"/>
        <w:gridCol w:w="675"/>
        <w:gridCol w:w="701"/>
        <w:gridCol w:w="865"/>
      </w:tblGrid>
      <w:tr w:rsidR="00575658" w:rsidRPr="00575658" w:rsidTr="000008EB">
        <w:trPr>
          <w:trHeight w:val="838"/>
          <w:jc w:val="center"/>
        </w:trPr>
        <w:tc>
          <w:tcPr>
            <w:tcW w:w="1830" w:type="dxa"/>
            <w:tcBorders>
              <w:tl2br w:val="single" w:sz="4" w:space="0" w:color="auto"/>
            </w:tcBorders>
            <w:tcMar>
              <w:top w:w="15" w:type="dxa"/>
              <w:left w:w="15" w:type="dxa"/>
              <w:bottom w:w="0" w:type="dxa"/>
              <w:right w:w="15" w:type="dxa"/>
            </w:tcMar>
            <w:vAlign w:val="center"/>
          </w:tcPr>
          <w:p w:rsidR="00575658" w:rsidRPr="00575658" w:rsidRDefault="00575658" w:rsidP="00575658">
            <w:pPr>
              <w:spacing w:line="240" w:lineRule="auto"/>
              <w:ind w:firstLine="0"/>
              <w:jc w:val="right"/>
              <w:textAlignment w:val="center"/>
              <w:rPr>
                <w:rFonts w:hAnsi="宋体"/>
                <w:b/>
                <w:sz w:val="18"/>
                <w:szCs w:val="18"/>
              </w:rPr>
            </w:pPr>
            <w:r w:rsidRPr="00575658">
              <w:rPr>
                <w:rFonts w:hAnsi="宋体" w:hint="eastAsia"/>
                <w:b/>
                <w:sz w:val="18"/>
                <w:szCs w:val="18"/>
              </w:rPr>
              <w:t>监测项目</w:t>
            </w:r>
          </w:p>
          <w:p w:rsidR="00575658" w:rsidRPr="00575658" w:rsidRDefault="00575658" w:rsidP="00575658">
            <w:pPr>
              <w:spacing w:line="240" w:lineRule="auto"/>
              <w:ind w:firstLine="0"/>
              <w:jc w:val="left"/>
              <w:textAlignment w:val="center"/>
              <w:rPr>
                <w:rFonts w:hAnsi="宋体"/>
                <w:b/>
                <w:sz w:val="18"/>
                <w:szCs w:val="18"/>
              </w:rPr>
            </w:pPr>
            <w:r w:rsidRPr="00575658">
              <w:rPr>
                <w:rFonts w:hAnsi="宋体"/>
                <w:b/>
                <w:sz w:val="18"/>
                <w:szCs w:val="18"/>
              </w:rPr>
              <w:t>采样点</w:t>
            </w:r>
          </w:p>
        </w:tc>
        <w:tc>
          <w:tcPr>
            <w:tcW w:w="989" w:type="dxa"/>
            <w:tcMar>
              <w:top w:w="15" w:type="dxa"/>
              <w:left w:w="15" w:type="dxa"/>
              <w:bottom w:w="0" w:type="dxa"/>
              <w:right w:w="15" w:type="dxa"/>
            </w:tcMar>
            <w:vAlign w:val="center"/>
          </w:tcPr>
          <w:p w:rsidR="00575658" w:rsidRPr="00575658" w:rsidRDefault="00575658" w:rsidP="00575658">
            <w:pPr>
              <w:adjustRightInd w:val="0"/>
              <w:snapToGrid w:val="0"/>
              <w:spacing w:line="280" w:lineRule="exact"/>
              <w:ind w:firstLine="0"/>
              <w:jc w:val="center"/>
              <w:rPr>
                <w:b/>
                <w:sz w:val="18"/>
                <w:szCs w:val="18"/>
              </w:rPr>
            </w:pPr>
            <w:r w:rsidRPr="00575658">
              <w:rPr>
                <w:rFonts w:hint="eastAsia"/>
                <w:b/>
                <w:sz w:val="18"/>
                <w:szCs w:val="18"/>
              </w:rPr>
              <w:t>pH</w:t>
            </w:r>
          </w:p>
        </w:tc>
        <w:tc>
          <w:tcPr>
            <w:tcW w:w="865" w:type="dxa"/>
            <w:tcMar>
              <w:top w:w="15" w:type="dxa"/>
              <w:left w:w="15" w:type="dxa"/>
              <w:bottom w:w="0" w:type="dxa"/>
              <w:right w:w="15" w:type="dxa"/>
            </w:tcMar>
            <w:vAlign w:val="center"/>
          </w:tcPr>
          <w:p w:rsidR="00575658" w:rsidRPr="00575658" w:rsidRDefault="00575658" w:rsidP="00575658">
            <w:pPr>
              <w:adjustRightInd w:val="0"/>
              <w:snapToGrid w:val="0"/>
              <w:spacing w:line="280" w:lineRule="exact"/>
              <w:ind w:firstLine="0"/>
              <w:jc w:val="center"/>
              <w:rPr>
                <w:b/>
                <w:sz w:val="18"/>
                <w:szCs w:val="18"/>
              </w:rPr>
            </w:pPr>
            <w:r w:rsidRPr="00575658">
              <w:rPr>
                <w:b/>
                <w:sz w:val="18"/>
                <w:szCs w:val="18"/>
              </w:rPr>
              <w:t>氨氮</w:t>
            </w:r>
          </w:p>
        </w:tc>
        <w:tc>
          <w:tcPr>
            <w:tcW w:w="727" w:type="dxa"/>
            <w:tcMar>
              <w:top w:w="15" w:type="dxa"/>
              <w:left w:w="15" w:type="dxa"/>
              <w:bottom w:w="0" w:type="dxa"/>
              <w:right w:w="15" w:type="dxa"/>
            </w:tcMar>
            <w:vAlign w:val="center"/>
          </w:tcPr>
          <w:p w:rsidR="00575658" w:rsidRPr="00575658" w:rsidRDefault="00575658" w:rsidP="00575658">
            <w:pPr>
              <w:adjustRightInd w:val="0"/>
              <w:snapToGrid w:val="0"/>
              <w:spacing w:line="280" w:lineRule="exact"/>
              <w:ind w:firstLine="0"/>
              <w:jc w:val="center"/>
              <w:rPr>
                <w:b/>
                <w:sz w:val="18"/>
                <w:szCs w:val="18"/>
              </w:rPr>
            </w:pPr>
            <w:r w:rsidRPr="00575658">
              <w:rPr>
                <w:b/>
                <w:sz w:val="18"/>
                <w:szCs w:val="18"/>
              </w:rPr>
              <w:t>NO</w:t>
            </w:r>
            <w:r w:rsidRPr="00575658">
              <w:rPr>
                <w:b/>
                <w:sz w:val="18"/>
                <w:szCs w:val="18"/>
                <w:vertAlign w:val="subscript"/>
              </w:rPr>
              <w:t>3</w:t>
            </w:r>
            <w:r w:rsidRPr="00575658">
              <w:rPr>
                <w:b/>
                <w:sz w:val="18"/>
                <w:szCs w:val="18"/>
              </w:rPr>
              <w:t>-N</w:t>
            </w:r>
          </w:p>
        </w:tc>
        <w:tc>
          <w:tcPr>
            <w:tcW w:w="813" w:type="dxa"/>
            <w:tcMar>
              <w:top w:w="15" w:type="dxa"/>
              <w:left w:w="15" w:type="dxa"/>
              <w:bottom w:w="0" w:type="dxa"/>
              <w:right w:w="15" w:type="dxa"/>
            </w:tcMar>
            <w:vAlign w:val="center"/>
          </w:tcPr>
          <w:p w:rsidR="00575658" w:rsidRPr="00575658" w:rsidRDefault="00575658" w:rsidP="00575658">
            <w:pPr>
              <w:adjustRightInd w:val="0"/>
              <w:snapToGrid w:val="0"/>
              <w:spacing w:line="280" w:lineRule="exact"/>
              <w:ind w:firstLine="0"/>
              <w:jc w:val="center"/>
              <w:rPr>
                <w:b/>
                <w:sz w:val="18"/>
                <w:szCs w:val="18"/>
              </w:rPr>
            </w:pPr>
            <w:r w:rsidRPr="00575658">
              <w:rPr>
                <w:b/>
                <w:sz w:val="18"/>
                <w:szCs w:val="18"/>
              </w:rPr>
              <w:t>NO</w:t>
            </w:r>
            <w:r w:rsidRPr="00575658">
              <w:rPr>
                <w:b/>
                <w:sz w:val="18"/>
                <w:szCs w:val="18"/>
                <w:vertAlign w:val="subscript"/>
              </w:rPr>
              <w:t>2</w:t>
            </w:r>
            <w:r w:rsidRPr="00575658">
              <w:rPr>
                <w:b/>
                <w:sz w:val="18"/>
                <w:szCs w:val="18"/>
              </w:rPr>
              <w:t>-N</w:t>
            </w:r>
          </w:p>
        </w:tc>
        <w:tc>
          <w:tcPr>
            <w:tcW w:w="672" w:type="dxa"/>
            <w:tcMar>
              <w:top w:w="15" w:type="dxa"/>
              <w:left w:w="15" w:type="dxa"/>
              <w:bottom w:w="0" w:type="dxa"/>
              <w:right w:w="15" w:type="dxa"/>
            </w:tcMar>
            <w:vAlign w:val="center"/>
          </w:tcPr>
          <w:p w:rsidR="00575658" w:rsidRPr="00575658" w:rsidRDefault="00575658" w:rsidP="00575658">
            <w:pPr>
              <w:adjustRightInd w:val="0"/>
              <w:snapToGrid w:val="0"/>
              <w:spacing w:line="280" w:lineRule="exact"/>
              <w:ind w:firstLine="0"/>
              <w:jc w:val="center"/>
              <w:rPr>
                <w:b/>
                <w:sz w:val="18"/>
                <w:szCs w:val="18"/>
              </w:rPr>
            </w:pPr>
            <w:r w:rsidRPr="00575658">
              <w:rPr>
                <w:rFonts w:hint="eastAsia"/>
                <w:b/>
                <w:sz w:val="18"/>
                <w:szCs w:val="18"/>
              </w:rPr>
              <w:t>氟化物</w:t>
            </w:r>
          </w:p>
        </w:tc>
        <w:tc>
          <w:tcPr>
            <w:tcW w:w="1111" w:type="dxa"/>
            <w:tcMar>
              <w:top w:w="15" w:type="dxa"/>
              <w:left w:w="15" w:type="dxa"/>
              <w:bottom w:w="0" w:type="dxa"/>
              <w:right w:w="15" w:type="dxa"/>
            </w:tcMar>
            <w:vAlign w:val="center"/>
          </w:tcPr>
          <w:p w:rsidR="00575658" w:rsidRPr="00575658" w:rsidRDefault="00575658" w:rsidP="000008EB">
            <w:pPr>
              <w:adjustRightInd w:val="0"/>
              <w:snapToGrid w:val="0"/>
              <w:spacing w:line="280" w:lineRule="exact"/>
              <w:ind w:firstLine="0"/>
              <w:jc w:val="center"/>
              <w:rPr>
                <w:b/>
                <w:sz w:val="18"/>
                <w:szCs w:val="18"/>
              </w:rPr>
            </w:pPr>
            <w:r w:rsidRPr="00575658">
              <w:rPr>
                <w:b/>
                <w:sz w:val="18"/>
                <w:szCs w:val="18"/>
              </w:rPr>
              <w:t>总大肠菌数</w:t>
            </w:r>
            <w:r w:rsidRPr="00575658">
              <w:rPr>
                <w:b/>
                <w:sz w:val="18"/>
                <w:szCs w:val="18"/>
              </w:rPr>
              <w:t>(</w:t>
            </w:r>
            <w:r w:rsidR="000008EB">
              <w:rPr>
                <w:rFonts w:hint="eastAsia"/>
                <w:b/>
                <w:sz w:val="18"/>
                <w:szCs w:val="18"/>
              </w:rPr>
              <w:t>MPN/10ml</w:t>
            </w:r>
            <w:r w:rsidRPr="00575658">
              <w:rPr>
                <w:b/>
                <w:sz w:val="18"/>
                <w:szCs w:val="18"/>
              </w:rPr>
              <w:t>)</w:t>
            </w:r>
          </w:p>
        </w:tc>
        <w:tc>
          <w:tcPr>
            <w:tcW w:w="873" w:type="dxa"/>
            <w:tcMar>
              <w:top w:w="15" w:type="dxa"/>
              <w:left w:w="15" w:type="dxa"/>
              <w:bottom w:w="0" w:type="dxa"/>
              <w:right w:w="15" w:type="dxa"/>
            </w:tcMar>
            <w:vAlign w:val="center"/>
          </w:tcPr>
          <w:p w:rsidR="00575658" w:rsidRPr="00575658" w:rsidRDefault="00575658" w:rsidP="000008EB">
            <w:pPr>
              <w:adjustRightInd w:val="0"/>
              <w:snapToGrid w:val="0"/>
              <w:spacing w:line="280" w:lineRule="exact"/>
              <w:ind w:firstLine="0"/>
              <w:jc w:val="center"/>
              <w:rPr>
                <w:b/>
                <w:sz w:val="18"/>
                <w:szCs w:val="18"/>
              </w:rPr>
            </w:pPr>
            <w:r w:rsidRPr="00575658">
              <w:rPr>
                <w:b/>
                <w:sz w:val="18"/>
                <w:szCs w:val="18"/>
              </w:rPr>
              <w:t>细菌总数</w:t>
            </w:r>
            <w:r w:rsidRPr="00575658">
              <w:rPr>
                <w:b/>
                <w:sz w:val="18"/>
                <w:szCs w:val="18"/>
              </w:rPr>
              <w:t>(</w:t>
            </w:r>
            <w:r w:rsidR="000008EB">
              <w:rPr>
                <w:rFonts w:hint="eastAsia"/>
                <w:b/>
                <w:sz w:val="18"/>
                <w:szCs w:val="18"/>
              </w:rPr>
              <w:t>CUF</w:t>
            </w:r>
            <w:r w:rsidRPr="00575658">
              <w:rPr>
                <w:b/>
                <w:sz w:val="18"/>
                <w:szCs w:val="18"/>
              </w:rPr>
              <w:t>/mL)</w:t>
            </w:r>
          </w:p>
        </w:tc>
        <w:tc>
          <w:tcPr>
            <w:tcW w:w="823" w:type="dxa"/>
            <w:tcMar>
              <w:top w:w="15" w:type="dxa"/>
              <w:left w:w="15" w:type="dxa"/>
              <w:bottom w:w="0" w:type="dxa"/>
              <w:right w:w="15" w:type="dxa"/>
            </w:tcMar>
            <w:vAlign w:val="center"/>
          </w:tcPr>
          <w:p w:rsidR="00575658" w:rsidRPr="00575658" w:rsidRDefault="00575658" w:rsidP="00575658">
            <w:pPr>
              <w:adjustRightInd w:val="0"/>
              <w:snapToGrid w:val="0"/>
              <w:spacing w:line="280" w:lineRule="exact"/>
              <w:ind w:firstLine="0"/>
              <w:jc w:val="center"/>
              <w:rPr>
                <w:b/>
                <w:sz w:val="18"/>
                <w:szCs w:val="18"/>
              </w:rPr>
            </w:pPr>
            <w:r w:rsidRPr="00575658">
              <w:rPr>
                <w:rFonts w:hint="eastAsia"/>
                <w:b/>
                <w:sz w:val="18"/>
                <w:szCs w:val="18"/>
              </w:rPr>
              <w:t>总硬度</w:t>
            </w:r>
          </w:p>
        </w:tc>
        <w:tc>
          <w:tcPr>
            <w:tcW w:w="744" w:type="dxa"/>
            <w:tcMar>
              <w:top w:w="15" w:type="dxa"/>
              <w:left w:w="15" w:type="dxa"/>
              <w:bottom w:w="0" w:type="dxa"/>
              <w:right w:w="15" w:type="dxa"/>
            </w:tcMar>
            <w:vAlign w:val="center"/>
          </w:tcPr>
          <w:p w:rsidR="00575658" w:rsidRPr="00575658" w:rsidRDefault="00086826" w:rsidP="00575658">
            <w:pPr>
              <w:adjustRightInd w:val="0"/>
              <w:snapToGrid w:val="0"/>
              <w:spacing w:line="280" w:lineRule="exact"/>
              <w:ind w:firstLine="0"/>
              <w:jc w:val="center"/>
              <w:rPr>
                <w:b/>
                <w:sz w:val="18"/>
                <w:szCs w:val="18"/>
              </w:rPr>
            </w:pPr>
            <w:r>
              <w:rPr>
                <w:rFonts w:hint="eastAsia"/>
                <w:b/>
                <w:sz w:val="18"/>
                <w:szCs w:val="18"/>
              </w:rPr>
              <w:t>耗氧量</w:t>
            </w:r>
          </w:p>
        </w:tc>
        <w:tc>
          <w:tcPr>
            <w:tcW w:w="796" w:type="dxa"/>
            <w:tcMar>
              <w:top w:w="15" w:type="dxa"/>
              <w:left w:w="15" w:type="dxa"/>
              <w:bottom w:w="0" w:type="dxa"/>
              <w:right w:w="15" w:type="dxa"/>
            </w:tcMar>
            <w:vAlign w:val="center"/>
          </w:tcPr>
          <w:p w:rsidR="00575658" w:rsidRPr="00575658" w:rsidRDefault="00575658" w:rsidP="00575658">
            <w:pPr>
              <w:adjustRightInd w:val="0"/>
              <w:snapToGrid w:val="0"/>
              <w:spacing w:line="280" w:lineRule="exact"/>
              <w:ind w:firstLine="0"/>
              <w:jc w:val="center"/>
              <w:rPr>
                <w:b/>
                <w:sz w:val="18"/>
                <w:szCs w:val="18"/>
              </w:rPr>
            </w:pPr>
            <w:r w:rsidRPr="00575658">
              <w:rPr>
                <w:rFonts w:hint="eastAsia"/>
                <w:b/>
                <w:sz w:val="18"/>
                <w:szCs w:val="18"/>
              </w:rPr>
              <w:t>砷</w:t>
            </w:r>
          </w:p>
        </w:tc>
        <w:tc>
          <w:tcPr>
            <w:tcW w:w="831" w:type="dxa"/>
            <w:tcMar>
              <w:top w:w="15" w:type="dxa"/>
              <w:left w:w="15" w:type="dxa"/>
              <w:bottom w:w="0" w:type="dxa"/>
              <w:right w:w="15" w:type="dxa"/>
            </w:tcMar>
            <w:vAlign w:val="center"/>
          </w:tcPr>
          <w:p w:rsidR="00575658" w:rsidRPr="00575658" w:rsidRDefault="00575658" w:rsidP="00575658">
            <w:pPr>
              <w:adjustRightInd w:val="0"/>
              <w:snapToGrid w:val="0"/>
              <w:spacing w:line="280" w:lineRule="exact"/>
              <w:ind w:firstLine="0"/>
              <w:jc w:val="center"/>
              <w:rPr>
                <w:b/>
                <w:sz w:val="18"/>
                <w:szCs w:val="18"/>
              </w:rPr>
            </w:pPr>
            <w:r w:rsidRPr="00575658">
              <w:rPr>
                <w:rFonts w:hint="eastAsia"/>
                <w:b/>
                <w:sz w:val="18"/>
                <w:szCs w:val="18"/>
              </w:rPr>
              <w:t>总汞</w:t>
            </w:r>
          </w:p>
        </w:tc>
        <w:tc>
          <w:tcPr>
            <w:tcW w:w="710" w:type="dxa"/>
            <w:tcMar>
              <w:top w:w="15" w:type="dxa"/>
              <w:left w:w="15" w:type="dxa"/>
              <w:bottom w:w="0" w:type="dxa"/>
              <w:right w:w="15" w:type="dxa"/>
            </w:tcMar>
            <w:vAlign w:val="center"/>
          </w:tcPr>
          <w:p w:rsidR="00575658" w:rsidRPr="00575658" w:rsidRDefault="00575658" w:rsidP="00575658">
            <w:pPr>
              <w:adjustRightInd w:val="0"/>
              <w:snapToGrid w:val="0"/>
              <w:spacing w:line="280" w:lineRule="exact"/>
              <w:ind w:firstLine="0"/>
              <w:jc w:val="center"/>
              <w:rPr>
                <w:b/>
                <w:sz w:val="18"/>
                <w:szCs w:val="18"/>
              </w:rPr>
            </w:pPr>
            <w:r w:rsidRPr="00575658">
              <w:rPr>
                <w:rFonts w:hint="eastAsia"/>
                <w:b/>
                <w:sz w:val="18"/>
                <w:szCs w:val="18"/>
              </w:rPr>
              <w:t>六价铬</w:t>
            </w:r>
          </w:p>
        </w:tc>
        <w:tc>
          <w:tcPr>
            <w:tcW w:w="1341" w:type="dxa"/>
            <w:gridSpan w:val="2"/>
            <w:vAlign w:val="center"/>
          </w:tcPr>
          <w:p w:rsidR="00575658" w:rsidRPr="00575658" w:rsidRDefault="00575658" w:rsidP="00575658">
            <w:pPr>
              <w:spacing w:line="240" w:lineRule="auto"/>
              <w:ind w:firstLine="0"/>
              <w:jc w:val="center"/>
              <w:textAlignment w:val="center"/>
              <w:rPr>
                <w:rFonts w:hAnsi="宋体"/>
                <w:b/>
                <w:sz w:val="18"/>
                <w:szCs w:val="18"/>
              </w:rPr>
            </w:pPr>
            <w:r w:rsidRPr="00575658">
              <w:rPr>
                <w:rFonts w:hint="eastAsia"/>
                <w:b/>
                <w:sz w:val="18"/>
                <w:szCs w:val="18"/>
              </w:rPr>
              <w:t>铁</w:t>
            </w:r>
          </w:p>
        </w:tc>
        <w:tc>
          <w:tcPr>
            <w:tcW w:w="701" w:type="dxa"/>
            <w:vAlign w:val="center"/>
          </w:tcPr>
          <w:p w:rsidR="00575658" w:rsidRPr="00575658" w:rsidRDefault="00575658" w:rsidP="00575658">
            <w:pPr>
              <w:adjustRightInd w:val="0"/>
              <w:snapToGrid w:val="0"/>
              <w:spacing w:line="280" w:lineRule="exact"/>
              <w:ind w:firstLine="0"/>
              <w:jc w:val="center"/>
              <w:rPr>
                <w:b/>
                <w:sz w:val="18"/>
                <w:szCs w:val="18"/>
              </w:rPr>
            </w:pPr>
            <w:r w:rsidRPr="00575658">
              <w:rPr>
                <w:rFonts w:hint="eastAsia"/>
                <w:b/>
                <w:sz w:val="18"/>
                <w:szCs w:val="18"/>
              </w:rPr>
              <w:t>镉</w:t>
            </w:r>
          </w:p>
        </w:tc>
        <w:tc>
          <w:tcPr>
            <w:tcW w:w="865" w:type="dxa"/>
            <w:vAlign w:val="center"/>
          </w:tcPr>
          <w:p w:rsidR="00575658" w:rsidRPr="00575658" w:rsidRDefault="00575658" w:rsidP="00575658">
            <w:pPr>
              <w:adjustRightInd w:val="0"/>
              <w:snapToGrid w:val="0"/>
              <w:spacing w:line="280" w:lineRule="exact"/>
              <w:ind w:firstLine="0"/>
              <w:jc w:val="center"/>
              <w:rPr>
                <w:b/>
                <w:sz w:val="18"/>
                <w:szCs w:val="18"/>
              </w:rPr>
            </w:pPr>
            <w:r w:rsidRPr="00575658">
              <w:rPr>
                <w:rFonts w:hint="eastAsia"/>
                <w:b/>
                <w:sz w:val="18"/>
                <w:szCs w:val="18"/>
              </w:rPr>
              <w:t>铅</w:t>
            </w:r>
          </w:p>
        </w:tc>
      </w:tr>
      <w:tr w:rsidR="00B9300A" w:rsidRPr="00575658" w:rsidTr="000008EB">
        <w:trPr>
          <w:trHeight w:val="314"/>
          <w:jc w:val="center"/>
        </w:trPr>
        <w:tc>
          <w:tcPr>
            <w:tcW w:w="1830" w:type="dxa"/>
            <w:tcMar>
              <w:top w:w="15" w:type="dxa"/>
              <w:left w:w="15" w:type="dxa"/>
              <w:bottom w:w="0" w:type="dxa"/>
              <w:right w:w="15" w:type="dxa"/>
            </w:tcMar>
            <w:vAlign w:val="center"/>
          </w:tcPr>
          <w:p w:rsidR="00B9300A" w:rsidRPr="00575658" w:rsidRDefault="00B9300A"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西掌村</w:t>
            </w:r>
          </w:p>
        </w:tc>
        <w:tc>
          <w:tcPr>
            <w:tcW w:w="989" w:type="dxa"/>
            <w:tcMar>
              <w:top w:w="15" w:type="dxa"/>
              <w:left w:w="15" w:type="dxa"/>
              <w:bottom w:w="0" w:type="dxa"/>
              <w:right w:w="15" w:type="dxa"/>
            </w:tcMar>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6.95</w:t>
            </w:r>
          </w:p>
        </w:tc>
        <w:tc>
          <w:tcPr>
            <w:tcW w:w="865" w:type="dxa"/>
            <w:tcMar>
              <w:top w:w="15" w:type="dxa"/>
              <w:left w:w="15" w:type="dxa"/>
              <w:bottom w:w="0" w:type="dxa"/>
              <w:right w:w="15" w:type="dxa"/>
            </w:tcMar>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ND</w:t>
            </w:r>
          </w:p>
        </w:tc>
        <w:tc>
          <w:tcPr>
            <w:tcW w:w="727" w:type="dxa"/>
            <w:tcMar>
              <w:top w:w="15" w:type="dxa"/>
              <w:left w:w="15" w:type="dxa"/>
              <w:bottom w:w="0" w:type="dxa"/>
              <w:right w:w="15" w:type="dxa"/>
            </w:tcMar>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3.62</w:t>
            </w:r>
          </w:p>
        </w:tc>
        <w:tc>
          <w:tcPr>
            <w:tcW w:w="813" w:type="dxa"/>
            <w:tcMar>
              <w:top w:w="15" w:type="dxa"/>
              <w:left w:w="15" w:type="dxa"/>
              <w:bottom w:w="0" w:type="dxa"/>
              <w:right w:w="15" w:type="dxa"/>
            </w:tcMar>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0.001</w:t>
            </w:r>
          </w:p>
        </w:tc>
        <w:tc>
          <w:tcPr>
            <w:tcW w:w="672" w:type="dxa"/>
            <w:tcMar>
              <w:top w:w="15" w:type="dxa"/>
              <w:left w:w="15" w:type="dxa"/>
              <w:bottom w:w="0" w:type="dxa"/>
              <w:right w:w="15" w:type="dxa"/>
            </w:tcMar>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ND</w:t>
            </w:r>
          </w:p>
        </w:tc>
        <w:tc>
          <w:tcPr>
            <w:tcW w:w="1111" w:type="dxa"/>
            <w:tcMar>
              <w:top w:w="15" w:type="dxa"/>
              <w:left w:w="15" w:type="dxa"/>
              <w:bottom w:w="0" w:type="dxa"/>
              <w:right w:w="15" w:type="dxa"/>
            </w:tcMar>
            <w:vAlign w:val="center"/>
          </w:tcPr>
          <w:p w:rsidR="00B9300A" w:rsidRPr="00575658" w:rsidRDefault="00D072AB" w:rsidP="00575658">
            <w:pPr>
              <w:adjustRightInd w:val="0"/>
              <w:snapToGrid w:val="0"/>
              <w:spacing w:line="280" w:lineRule="exact"/>
              <w:ind w:firstLine="0"/>
              <w:jc w:val="center"/>
              <w:rPr>
                <w:sz w:val="18"/>
                <w:szCs w:val="18"/>
              </w:rPr>
            </w:pPr>
            <w:r>
              <w:rPr>
                <w:rFonts w:hint="eastAsia"/>
                <w:sz w:val="18"/>
                <w:szCs w:val="18"/>
              </w:rPr>
              <w:t>&lt;</w:t>
            </w:r>
            <w:r w:rsidR="00B9300A">
              <w:rPr>
                <w:rFonts w:hint="eastAsia"/>
                <w:sz w:val="18"/>
                <w:szCs w:val="18"/>
              </w:rPr>
              <w:t>2</w:t>
            </w:r>
          </w:p>
        </w:tc>
        <w:tc>
          <w:tcPr>
            <w:tcW w:w="873" w:type="dxa"/>
            <w:tcMar>
              <w:top w:w="15" w:type="dxa"/>
              <w:left w:w="15" w:type="dxa"/>
              <w:bottom w:w="0" w:type="dxa"/>
              <w:right w:w="15" w:type="dxa"/>
            </w:tcMar>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8</w:t>
            </w:r>
          </w:p>
        </w:tc>
        <w:tc>
          <w:tcPr>
            <w:tcW w:w="823" w:type="dxa"/>
            <w:tcMar>
              <w:top w:w="15" w:type="dxa"/>
              <w:left w:w="15" w:type="dxa"/>
              <w:bottom w:w="0" w:type="dxa"/>
              <w:right w:w="15" w:type="dxa"/>
            </w:tcMar>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497.3</w:t>
            </w:r>
          </w:p>
        </w:tc>
        <w:tc>
          <w:tcPr>
            <w:tcW w:w="744" w:type="dxa"/>
            <w:tcMar>
              <w:top w:w="15" w:type="dxa"/>
              <w:left w:w="15" w:type="dxa"/>
              <w:bottom w:w="0" w:type="dxa"/>
              <w:right w:w="15" w:type="dxa"/>
            </w:tcMar>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0.7</w:t>
            </w:r>
          </w:p>
        </w:tc>
        <w:tc>
          <w:tcPr>
            <w:tcW w:w="796" w:type="dxa"/>
            <w:tcMar>
              <w:top w:w="15" w:type="dxa"/>
              <w:left w:w="15" w:type="dxa"/>
              <w:bottom w:w="0" w:type="dxa"/>
              <w:right w:w="15" w:type="dxa"/>
            </w:tcMar>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ND</w:t>
            </w:r>
          </w:p>
        </w:tc>
        <w:tc>
          <w:tcPr>
            <w:tcW w:w="831" w:type="dxa"/>
            <w:tcMar>
              <w:top w:w="15" w:type="dxa"/>
              <w:left w:w="15" w:type="dxa"/>
              <w:bottom w:w="0" w:type="dxa"/>
              <w:right w:w="15" w:type="dxa"/>
            </w:tcMar>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ND</w:t>
            </w:r>
          </w:p>
        </w:tc>
        <w:tc>
          <w:tcPr>
            <w:tcW w:w="710" w:type="dxa"/>
            <w:tcMar>
              <w:top w:w="15" w:type="dxa"/>
              <w:left w:w="15" w:type="dxa"/>
              <w:bottom w:w="0" w:type="dxa"/>
              <w:right w:w="15" w:type="dxa"/>
            </w:tcMar>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ND</w:t>
            </w:r>
          </w:p>
        </w:tc>
        <w:tc>
          <w:tcPr>
            <w:tcW w:w="1341" w:type="dxa"/>
            <w:gridSpan w:val="2"/>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ND</w:t>
            </w:r>
          </w:p>
        </w:tc>
        <w:tc>
          <w:tcPr>
            <w:tcW w:w="701" w:type="dxa"/>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ND</w:t>
            </w:r>
          </w:p>
        </w:tc>
        <w:tc>
          <w:tcPr>
            <w:tcW w:w="865" w:type="dxa"/>
            <w:vAlign w:val="center"/>
          </w:tcPr>
          <w:p w:rsidR="00B9300A" w:rsidRPr="00575658" w:rsidRDefault="00B9300A" w:rsidP="00575658">
            <w:pPr>
              <w:adjustRightInd w:val="0"/>
              <w:snapToGrid w:val="0"/>
              <w:spacing w:line="280" w:lineRule="exact"/>
              <w:ind w:firstLine="0"/>
              <w:jc w:val="center"/>
              <w:rPr>
                <w:sz w:val="18"/>
                <w:szCs w:val="18"/>
              </w:rPr>
            </w:pPr>
            <w:r>
              <w:rPr>
                <w:rFonts w:hint="eastAsia"/>
                <w:sz w:val="18"/>
                <w:szCs w:val="18"/>
              </w:rPr>
              <w:t>ND</w:t>
            </w:r>
          </w:p>
        </w:tc>
      </w:tr>
      <w:tr w:rsidR="00D072AB" w:rsidRPr="00575658" w:rsidTr="000008EB">
        <w:trPr>
          <w:trHeight w:val="314"/>
          <w:jc w:val="center"/>
        </w:trPr>
        <w:tc>
          <w:tcPr>
            <w:tcW w:w="1830" w:type="dxa"/>
            <w:tcMar>
              <w:top w:w="15" w:type="dxa"/>
              <w:left w:w="15" w:type="dxa"/>
              <w:bottom w:w="0" w:type="dxa"/>
              <w:right w:w="15" w:type="dxa"/>
            </w:tcMar>
            <w:vAlign w:val="center"/>
          </w:tcPr>
          <w:p w:rsidR="00D072AB" w:rsidRPr="00575658" w:rsidRDefault="00D072A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太义掌村</w:t>
            </w:r>
          </w:p>
        </w:tc>
        <w:tc>
          <w:tcPr>
            <w:tcW w:w="989"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6.97</w:t>
            </w:r>
          </w:p>
        </w:tc>
        <w:tc>
          <w:tcPr>
            <w:tcW w:w="865"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ND</w:t>
            </w:r>
          </w:p>
        </w:tc>
        <w:tc>
          <w:tcPr>
            <w:tcW w:w="727"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1.92</w:t>
            </w:r>
          </w:p>
        </w:tc>
        <w:tc>
          <w:tcPr>
            <w:tcW w:w="813"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0.002</w:t>
            </w:r>
          </w:p>
        </w:tc>
        <w:tc>
          <w:tcPr>
            <w:tcW w:w="672"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0.34</w:t>
            </w:r>
          </w:p>
        </w:tc>
        <w:tc>
          <w:tcPr>
            <w:tcW w:w="1111"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&lt;2</w:t>
            </w:r>
          </w:p>
        </w:tc>
        <w:tc>
          <w:tcPr>
            <w:tcW w:w="873"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19</w:t>
            </w:r>
          </w:p>
        </w:tc>
        <w:tc>
          <w:tcPr>
            <w:tcW w:w="823"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567.2</w:t>
            </w:r>
          </w:p>
        </w:tc>
        <w:tc>
          <w:tcPr>
            <w:tcW w:w="744"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0.66</w:t>
            </w:r>
          </w:p>
        </w:tc>
        <w:tc>
          <w:tcPr>
            <w:tcW w:w="796"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ND</w:t>
            </w:r>
          </w:p>
        </w:tc>
        <w:tc>
          <w:tcPr>
            <w:tcW w:w="831" w:type="dxa"/>
            <w:tcMar>
              <w:top w:w="15" w:type="dxa"/>
              <w:left w:w="15" w:type="dxa"/>
              <w:bottom w:w="0" w:type="dxa"/>
              <w:right w:w="15" w:type="dxa"/>
            </w:tcMar>
            <w:vAlign w:val="center"/>
          </w:tcPr>
          <w:p w:rsidR="00D072AB" w:rsidRPr="00575658" w:rsidRDefault="00D072AB" w:rsidP="00086826">
            <w:pPr>
              <w:adjustRightInd w:val="0"/>
              <w:snapToGrid w:val="0"/>
              <w:spacing w:line="280" w:lineRule="exact"/>
              <w:ind w:firstLine="0"/>
              <w:jc w:val="center"/>
              <w:rPr>
                <w:sz w:val="18"/>
                <w:szCs w:val="18"/>
              </w:rPr>
            </w:pPr>
            <w:r>
              <w:rPr>
                <w:rFonts w:hint="eastAsia"/>
                <w:sz w:val="18"/>
                <w:szCs w:val="18"/>
              </w:rPr>
              <w:t>ND</w:t>
            </w:r>
          </w:p>
        </w:tc>
        <w:tc>
          <w:tcPr>
            <w:tcW w:w="710" w:type="dxa"/>
            <w:tcMar>
              <w:top w:w="15" w:type="dxa"/>
              <w:left w:w="15" w:type="dxa"/>
              <w:bottom w:w="0" w:type="dxa"/>
              <w:right w:w="15" w:type="dxa"/>
            </w:tcMar>
            <w:vAlign w:val="center"/>
          </w:tcPr>
          <w:p w:rsidR="00D072AB" w:rsidRPr="00575658" w:rsidRDefault="00D072AB" w:rsidP="00086826">
            <w:pPr>
              <w:adjustRightInd w:val="0"/>
              <w:snapToGrid w:val="0"/>
              <w:spacing w:line="280" w:lineRule="exact"/>
              <w:ind w:firstLine="0"/>
              <w:jc w:val="center"/>
              <w:rPr>
                <w:sz w:val="18"/>
                <w:szCs w:val="18"/>
              </w:rPr>
            </w:pPr>
            <w:r>
              <w:rPr>
                <w:rFonts w:hint="eastAsia"/>
                <w:sz w:val="18"/>
                <w:szCs w:val="18"/>
              </w:rPr>
              <w:t>ND</w:t>
            </w:r>
          </w:p>
        </w:tc>
        <w:tc>
          <w:tcPr>
            <w:tcW w:w="1341" w:type="dxa"/>
            <w:gridSpan w:val="2"/>
            <w:vAlign w:val="center"/>
          </w:tcPr>
          <w:p w:rsidR="00D072AB" w:rsidRPr="00575658" w:rsidRDefault="00D072AB" w:rsidP="00086826">
            <w:pPr>
              <w:adjustRightInd w:val="0"/>
              <w:snapToGrid w:val="0"/>
              <w:spacing w:line="280" w:lineRule="exact"/>
              <w:ind w:firstLine="0"/>
              <w:jc w:val="center"/>
              <w:rPr>
                <w:sz w:val="18"/>
                <w:szCs w:val="18"/>
              </w:rPr>
            </w:pPr>
            <w:r>
              <w:rPr>
                <w:rFonts w:hint="eastAsia"/>
                <w:sz w:val="18"/>
                <w:szCs w:val="18"/>
              </w:rPr>
              <w:t>ND</w:t>
            </w:r>
          </w:p>
        </w:tc>
        <w:tc>
          <w:tcPr>
            <w:tcW w:w="701" w:type="dxa"/>
            <w:vAlign w:val="center"/>
          </w:tcPr>
          <w:p w:rsidR="00D072AB" w:rsidRPr="00575658" w:rsidRDefault="00D072AB" w:rsidP="00086826">
            <w:pPr>
              <w:adjustRightInd w:val="0"/>
              <w:snapToGrid w:val="0"/>
              <w:spacing w:line="280" w:lineRule="exact"/>
              <w:ind w:firstLine="0"/>
              <w:jc w:val="center"/>
              <w:rPr>
                <w:sz w:val="18"/>
                <w:szCs w:val="18"/>
              </w:rPr>
            </w:pPr>
            <w:r>
              <w:rPr>
                <w:rFonts w:hint="eastAsia"/>
                <w:sz w:val="18"/>
                <w:szCs w:val="18"/>
              </w:rPr>
              <w:t>ND</w:t>
            </w:r>
          </w:p>
        </w:tc>
        <w:tc>
          <w:tcPr>
            <w:tcW w:w="865" w:type="dxa"/>
            <w:vAlign w:val="center"/>
          </w:tcPr>
          <w:p w:rsidR="00D072AB" w:rsidRPr="00575658" w:rsidRDefault="00D072AB" w:rsidP="00086826">
            <w:pPr>
              <w:adjustRightInd w:val="0"/>
              <w:snapToGrid w:val="0"/>
              <w:spacing w:line="280" w:lineRule="exact"/>
              <w:ind w:firstLine="0"/>
              <w:jc w:val="center"/>
              <w:rPr>
                <w:sz w:val="18"/>
                <w:szCs w:val="18"/>
              </w:rPr>
            </w:pPr>
            <w:r>
              <w:rPr>
                <w:rFonts w:hint="eastAsia"/>
                <w:sz w:val="18"/>
                <w:szCs w:val="18"/>
              </w:rPr>
              <w:t>ND</w:t>
            </w:r>
          </w:p>
        </w:tc>
      </w:tr>
      <w:tr w:rsidR="00D072AB" w:rsidRPr="00575658" w:rsidTr="000008EB">
        <w:trPr>
          <w:trHeight w:val="314"/>
          <w:jc w:val="center"/>
        </w:trPr>
        <w:tc>
          <w:tcPr>
            <w:tcW w:w="1830" w:type="dxa"/>
            <w:tcBorders>
              <w:bottom w:val="single" w:sz="4" w:space="0" w:color="auto"/>
            </w:tcBorders>
            <w:tcMar>
              <w:top w:w="15" w:type="dxa"/>
              <w:left w:w="15" w:type="dxa"/>
              <w:bottom w:w="0" w:type="dxa"/>
              <w:right w:w="15" w:type="dxa"/>
            </w:tcMar>
            <w:vAlign w:val="center"/>
          </w:tcPr>
          <w:p w:rsidR="00D072AB" w:rsidRPr="00575658" w:rsidRDefault="00D072A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太义村</w:t>
            </w:r>
          </w:p>
        </w:tc>
        <w:tc>
          <w:tcPr>
            <w:tcW w:w="989"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6.86</w:t>
            </w:r>
          </w:p>
        </w:tc>
        <w:tc>
          <w:tcPr>
            <w:tcW w:w="865"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ND</w:t>
            </w:r>
          </w:p>
        </w:tc>
        <w:tc>
          <w:tcPr>
            <w:tcW w:w="727"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1.91</w:t>
            </w:r>
          </w:p>
        </w:tc>
        <w:tc>
          <w:tcPr>
            <w:tcW w:w="813"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ND</w:t>
            </w:r>
          </w:p>
        </w:tc>
        <w:tc>
          <w:tcPr>
            <w:tcW w:w="672"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0.34</w:t>
            </w:r>
          </w:p>
        </w:tc>
        <w:tc>
          <w:tcPr>
            <w:tcW w:w="1111"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&lt;2</w:t>
            </w:r>
          </w:p>
        </w:tc>
        <w:tc>
          <w:tcPr>
            <w:tcW w:w="873"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5</w:t>
            </w:r>
          </w:p>
        </w:tc>
        <w:tc>
          <w:tcPr>
            <w:tcW w:w="823"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571.6</w:t>
            </w:r>
          </w:p>
        </w:tc>
        <w:tc>
          <w:tcPr>
            <w:tcW w:w="744" w:type="dxa"/>
            <w:tcMar>
              <w:top w:w="15" w:type="dxa"/>
              <w:left w:w="15" w:type="dxa"/>
              <w:bottom w:w="0" w:type="dxa"/>
              <w:right w:w="15" w:type="dxa"/>
            </w:tcMar>
            <w:vAlign w:val="center"/>
          </w:tcPr>
          <w:p w:rsidR="00D072AB" w:rsidRPr="00575658" w:rsidRDefault="00D072AB" w:rsidP="00575658">
            <w:pPr>
              <w:adjustRightInd w:val="0"/>
              <w:snapToGrid w:val="0"/>
              <w:spacing w:line="280" w:lineRule="exact"/>
              <w:ind w:firstLine="0"/>
              <w:jc w:val="center"/>
              <w:rPr>
                <w:sz w:val="18"/>
                <w:szCs w:val="18"/>
              </w:rPr>
            </w:pPr>
            <w:r>
              <w:rPr>
                <w:rFonts w:hint="eastAsia"/>
                <w:sz w:val="18"/>
                <w:szCs w:val="18"/>
              </w:rPr>
              <w:t>0.64</w:t>
            </w:r>
          </w:p>
        </w:tc>
        <w:tc>
          <w:tcPr>
            <w:tcW w:w="796" w:type="dxa"/>
            <w:tcMar>
              <w:top w:w="15" w:type="dxa"/>
              <w:left w:w="15" w:type="dxa"/>
              <w:bottom w:w="0" w:type="dxa"/>
              <w:right w:w="15" w:type="dxa"/>
            </w:tcMar>
            <w:vAlign w:val="center"/>
          </w:tcPr>
          <w:p w:rsidR="00D072AB" w:rsidRPr="00575658" w:rsidRDefault="00D072AB" w:rsidP="00086826">
            <w:pPr>
              <w:adjustRightInd w:val="0"/>
              <w:snapToGrid w:val="0"/>
              <w:spacing w:line="280" w:lineRule="exact"/>
              <w:ind w:firstLine="0"/>
              <w:jc w:val="center"/>
              <w:rPr>
                <w:sz w:val="18"/>
                <w:szCs w:val="18"/>
              </w:rPr>
            </w:pPr>
            <w:r>
              <w:rPr>
                <w:rFonts w:hint="eastAsia"/>
                <w:sz w:val="18"/>
                <w:szCs w:val="18"/>
              </w:rPr>
              <w:t>ND</w:t>
            </w:r>
          </w:p>
        </w:tc>
        <w:tc>
          <w:tcPr>
            <w:tcW w:w="831" w:type="dxa"/>
            <w:tcMar>
              <w:top w:w="15" w:type="dxa"/>
              <w:left w:w="15" w:type="dxa"/>
              <w:bottom w:w="0" w:type="dxa"/>
              <w:right w:w="15" w:type="dxa"/>
            </w:tcMar>
            <w:vAlign w:val="center"/>
          </w:tcPr>
          <w:p w:rsidR="00D072AB" w:rsidRPr="00575658" w:rsidRDefault="00D072AB" w:rsidP="00086826">
            <w:pPr>
              <w:adjustRightInd w:val="0"/>
              <w:snapToGrid w:val="0"/>
              <w:spacing w:line="280" w:lineRule="exact"/>
              <w:ind w:firstLine="0"/>
              <w:jc w:val="center"/>
              <w:rPr>
                <w:sz w:val="18"/>
                <w:szCs w:val="18"/>
              </w:rPr>
            </w:pPr>
            <w:r>
              <w:rPr>
                <w:rFonts w:hint="eastAsia"/>
                <w:sz w:val="18"/>
                <w:szCs w:val="18"/>
              </w:rPr>
              <w:t>ND</w:t>
            </w:r>
          </w:p>
        </w:tc>
        <w:tc>
          <w:tcPr>
            <w:tcW w:w="710" w:type="dxa"/>
            <w:tcMar>
              <w:top w:w="15" w:type="dxa"/>
              <w:left w:w="15" w:type="dxa"/>
              <w:bottom w:w="0" w:type="dxa"/>
              <w:right w:w="15" w:type="dxa"/>
            </w:tcMar>
            <w:vAlign w:val="center"/>
          </w:tcPr>
          <w:p w:rsidR="00D072AB" w:rsidRPr="00575658" w:rsidRDefault="00D072AB" w:rsidP="00086826">
            <w:pPr>
              <w:adjustRightInd w:val="0"/>
              <w:snapToGrid w:val="0"/>
              <w:spacing w:line="280" w:lineRule="exact"/>
              <w:ind w:firstLine="0"/>
              <w:jc w:val="center"/>
              <w:rPr>
                <w:sz w:val="18"/>
                <w:szCs w:val="18"/>
              </w:rPr>
            </w:pPr>
            <w:r>
              <w:rPr>
                <w:rFonts w:hint="eastAsia"/>
                <w:sz w:val="18"/>
                <w:szCs w:val="18"/>
              </w:rPr>
              <w:t>ND</w:t>
            </w:r>
          </w:p>
        </w:tc>
        <w:tc>
          <w:tcPr>
            <w:tcW w:w="1341" w:type="dxa"/>
            <w:gridSpan w:val="2"/>
            <w:vAlign w:val="center"/>
          </w:tcPr>
          <w:p w:rsidR="00D072AB" w:rsidRPr="00575658" w:rsidRDefault="00D072AB" w:rsidP="00086826">
            <w:pPr>
              <w:adjustRightInd w:val="0"/>
              <w:snapToGrid w:val="0"/>
              <w:spacing w:line="280" w:lineRule="exact"/>
              <w:ind w:firstLine="0"/>
              <w:jc w:val="center"/>
              <w:rPr>
                <w:sz w:val="18"/>
                <w:szCs w:val="18"/>
              </w:rPr>
            </w:pPr>
            <w:r>
              <w:rPr>
                <w:rFonts w:hint="eastAsia"/>
                <w:sz w:val="18"/>
                <w:szCs w:val="18"/>
              </w:rPr>
              <w:t>ND</w:t>
            </w:r>
          </w:p>
        </w:tc>
        <w:tc>
          <w:tcPr>
            <w:tcW w:w="701" w:type="dxa"/>
            <w:vAlign w:val="center"/>
          </w:tcPr>
          <w:p w:rsidR="00D072AB" w:rsidRPr="00575658" w:rsidRDefault="00D072AB" w:rsidP="00086826">
            <w:pPr>
              <w:adjustRightInd w:val="0"/>
              <w:snapToGrid w:val="0"/>
              <w:spacing w:line="280" w:lineRule="exact"/>
              <w:ind w:firstLine="0"/>
              <w:jc w:val="center"/>
              <w:rPr>
                <w:sz w:val="18"/>
                <w:szCs w:val="18"/>
              </w:rPr>
            </w:pPr>
            <w:r>
              <w:rPr>
                <w:rFonts w:hint="eastAsia"/>
                <w:sz w:val="18"/>
                <w:szCs w:val="18"/>
              </w:rPr>
              <w:t>ND</w:t>
            </w:r>
          </w:p>
        </w:tc>
        <w:tc>
          <w:tcPr>
            <w:tcW w:w="865" w:type="dxa"/>
            <w:vAlign w:val="center"/>
          </w:tcPr>
          <w:p w:rsidR="00D072AB" w:rsidRPr="00575658" w:rsidRDefault="00D072AB" w:rsidP="00086826">
            <w:pPr>
              <w:adjustRightInd w:val="0"/>
              <w:snapToGrid w:val="0"/>
              <w:spacing w:line="280" w:lineRule="exact"/>
              <w:ind w:firstLine="0"/>
              <w:jc w:val="center"/>
              <w:rPr>
                <w:sz w:val="18"/>
                <w:szCs w:val="18"/>
              </w:rPr>
            </w:pPr>
            <w:r>
              <w:rPr>
                <w:rFonts w:hint="eastAsia"/>
                <w:sz w:val="18"/>
                <w:szCs w:val="18"/>
              </w:rPr>
              <w:t>ND</w:t>
            </w:r>
          </w:p>
        </w:tc>
      </w:tr>
      <w:tr w:rsidR="000008EB" w:rsidRPr="00575658" w:rsidTr="000008EB">
        <w:trPr>
          <w:trHeight w:val="314"/>
          <w:jc w:val="center"/>
        </w:trPr>
        <w:tc>
          <w:tcPr>
            <w:tcW w:w="1830" w:type="dxa"/>
            <w:tcBorders>
              <w:top w:val="single" w:sz="4" w:space="0" w:color="auto"/>
            </w:tcBorders>
            <w:tcMar>
              <w:top w:w="15" w:type="dxa"/>
              <w:left w:w="15" w:type="dxa"/>
              <w:bottom w:w="0" w:type="dxa"/>
              <w:right w:w="15" w:type="dxa"/>
            </w:tcMar>
            <w:vAlign w:val="center"/>
          </w:tcPr>
          <w:p w:rsidR="000008EB" w:rsidRPr="00575658" w:rsidRDefault="000008EB" w:rsidP="00575658">
            <w:pPr>
              <w:autoSpaceDE w:val="0"/>
              <w:autoSpaceDN w:val="0"/>
              <w:adjustRightInd w:val="0"/>
              <w:spacing w:line="240" w:lineRule="auto"/>
              <w:ind w:firstLine="0"/>
              <w:jc w:val="center"/>
              <w:textAlignment w:val="center"/>
              <w:rPr>
                <w:sz w:val="18"/>
                <w:szCs w:val="18"/>
              </w:rPr>
            </w:pPr>
            <w:r>
              <w:rPr>
                <w:rFonts w:hint="eastAsia"/>
                <w:sz w:val="18"/>
                <w:szCs w:val="18"/>
              </w:rPr>
              <w:t>南仓和村</w:t>
            </w:r>
          </w:p>
        </w:tc>
        <w:tc>
          <w:tcPr>
            <w:tcW w:w="989"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7.02</w:t>
            </w:r>
          </w:p>
        </w:tc>
        <w:tc>
          <w:tcPr>
            <w:tcW w:w="865"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727"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15.2</w:t>
            </w:r>
          </w:p>
        </w:tc>
        <w:tc>
          <w:tcPr>
            <w:tcW w:w="81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0.005</w:t>
            </w:r>
          </w:p>
        </w:tc>
        <w:tc>
          <w:tcPr>
            <w:tcW w:w="672"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0.22</w:t>
            </w:r>
          </w:p>
        </w:tc>
        <w:tc>
          <w:tcPr>
            <w:tcW w:w="1111"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&lt;2</w:t>
            </w:r>
          </w:p>
        </w:tc>
        <w:tc>
          <w:tcPr>
            <w:tcW w:w="87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14</w:t>
            </w:r>
          </w:p>
        </w:tc>
        <w:tc>
          <w:tcPr>
            <w:tcW w:w="82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414.6</w:t>
            </w:r>
          </w:p>
        </w:tc>
        <w:tc>
          <w:tcPr>
            <w:tcW w:w="744"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1.01</w:t>
            </w:r>
          </w:p>
        </w:tc>
        <w:tc>
          <w:tcPr>
            <w:tcW w:w="796" w:type="dxa"/>
            <w:tcMar>
              <w:top w:w="15" w:type="dxa"/>
              <w:left w:w="15" w:type="dxa"/>
              <w:bottom w:w="0" w:type="dxa"/>
              <w:right w:w="15" w:type="dxa"/>
            </w:tcMar>
            <w:vAlign w:val="center"/>
          </w:tcPr>
          <w:p w:rsidR="000008EB" w:rsidRPr="00575658" w:rsidRDefault="000008EB" w:rsidP="00086826">
            <w:pPr>
              <w:adjustRightInd w:val="0"/>
              <w:snapToGrid w:val="0"/>
              <w:spacing w:line="280" w:lineRule="exact"/>
              <w:ind w:firstLine="0"/>
              <w:jc w:val="center"/>
              <w:rPr>
                <w:sz w:val="18"/>
                <w:szCs w:val="18"/>
              </w:rPr>
            </w:pPr>
            <w:r>
              <w:rPr>
                <w:rFonts w:hint="eastAsia"/>
                <w:sz w:val="18"/>
                <w:szCs w:val="18"/>
              </w:rPr>
              <w:t>ND</w:t>
            </w:r>
          </w:p>
        </w:tc>
        <w:tc>
          <w:tcPr>
            <w:tcW w:w="831" w:type="dxa"/>
            <w:tcMar>
              <w:top w:w="15" w:type="dxa"/>
              <w:left w:w="15" w:type="dxa"/>
              <w:bottom w:w="0" w:type="dxa"/>
              <w:right w:w="15" w:type="dxa"/>
            </w:tcMar>
            <w:vAlign w:val="center"/>
          </w:tcPr>
          <w:p w:rsidR="000008EB" w:rsidRPr="00575658" w:rsidRDefault="000008EB" w:rsidP="00086826">
            <w:pPr>
              <w:adjustRightInd w:val="0"/>
              <w:snapToGrid w:val="0"/>
              <w:spacing w:line="280" w:lineRule="exact"/>
              <w:ind w:firstLine="0"/>
              <w:jc w:val="center"/>
              <w:rPr>
                <w:sz w:val="18"/>
                <w:szCs w:val="18"/>
              </w:rPr>
            </w:pPr>
            <w:r>
              <w:rPr>
                <w:rFonts w:hint="eastAsia"/>
                <w:sz w:val="18"/>
                <w:szCs w:val="18"/>
              </w:rPr>
              <w:t>ND</w:t>
            </w:r>
          </w:p>
        </w:tc>
        <w:tc>
          <w:tcPr>
            <w:tcW w:w="710" w:type="dxa"/>
            <w:tcMar>
              <w:top w:w="15" w:type="dxa"/>
              <w:left w:w="15" w:type="dxa"/>
              <w:bottom w:w="0" w:type="dxa"/>
              <w:right w:w="15" w:type="dxa"/>
            </w:tcMar>
            <w:vAlign w:val="center"/>
          </w:tcPr>
          <w:p w:rsidR="000008EB" w:rsidRPr="00575658" w:rsidRDefault="000008EB" w:rsidP="00086826">
            <w:pPr>
              <w:adjustRightInd w:val="0"/>
              <w:snapToGrid w:val="0"/>
              <w:spacing w:line="280" w:lineRule="exact"/>
              <w:ind w:firstLine="0"/>
              <w:jc w:val="center"/>
              <w:rPr>
                <w:sz w:val="18"/>
                <w:szCs w:val="18"/>
              </w:rPr>
            </w:pPr>
            <w:r>
              <w:rPr>
                <w:rFonts w:hint="eastAsia"/>
                <w:sz w:val="18"/>
                <w:szCs w:val="18"/>
              </w:rPr>
              <w:t>ND</w:t>
            </w:r>
          </w:p>
        </w:tc>
        <w:tc>
          <w:tcPr>
            <w:tcW w:w="1341" w:type="dxa"/>
            <w:gridSpan w:val="2"/>
            <w:vAlign w:val="center"/>
          </w:tcPr>
          <w:p w:rsidR="000008EB" w:rsidRPr="00575658" w:rsidRDefault="000008EB" w:rsidP="00086826">
            <w:pPr>
              <w:adjustRightInd w:val="0"/>
              <w:snapToGrid w:val="0"/>
              <w:spacing w:line="280" w:lineRule="exact"/>
              <w:ind w:firstLine="0"/>
              <w:jc w:val="center"/>
              <w:rPr>
                <w:sz w:val="18"/>
                <w:szCs w:val="18"/>
              </w:rPr>
            </w:pPr>
            <w:r>
              <w:rPr>
                <w:rFonts w:hint="eastAsia"/>
                <w:sz w:val="18"/>
                <w:szCs w:val="18"/>
              </w:rPr>
              <w:t>ND</w:t>
            </w:r>
          </w:p>
        </w:tc>
        <w:tc>
          <w:tcPr>
            <w:tcW w:w="701" w:type="dxa"/>
            <w:vAlign w:val="center"/>
          </w:tcPr>
          <w:p w:rsidR="000008EB" w:rsidRPr="00575658" w:rsidRDefault="000008EB" w:rsidP="00086826">
            <w:pPr>
              <w:adjustRightInd w:val="0"/>
              <w:snapToGrid w:val="0"/>
              <w:spacing w:line="280" w:lineRule="exact"/>
              <w:ind w:firstLine="0"/>
              <w:jc w:val="center"/>
              <w:rPr>
                <w:sz w:val="18"/>
                <w:szCs w:val="18"/>
              </w:rPr>
            </w:pPr>
            <w:r>
              <w:rPr>
                <w:rFonts w:hint="eastAsia"/>
                <w:sz w:val="18"/>
                <w:szCs w:val="18"/>
              </w:rPr>
              <w:t>ND</w:t>
            </w:r>
          </w:p>
        </w:tc>
        <w:tc>
          <w:tcPr>
            <w:tcW w:w="865" w:type="dxa"/>
            <w:vAlign w:val="center"/>
          </w:tcPr>
          <w:p w:rsidR="000008EB" w:rsidRPr="00575658" w:rsidRDefault="000008EB" w:rsidP="00086826">
            <w:pPr>
              <w:adjustRightInd w:val="0"/>
              <w:snapToGrid w:val="0"/>
              <w:spacing w:line="280" w:lineRule="exact"/>
              <w:ind w:firstLine="0"/>
              <w:jc w:val="center"/>
              <w:rPr>
                <w:sz w:val="18"/>
                <w:szCs w:val="18"/>
              </w:rPr>
            </w:pPr>
            <w:r>
              <w:rPr>
                <w:rFonts w:hint="eastAsia"/>
                <w:sz w:val="18"/>
                <w:szCs w:val="18"/>
              </w:rPr>
              <w:t>ND</w:t>
            </w:r>
          </w:p>
        </w:tc>
      </w:tr>
      <w:tr w:rsidR="000008EB" w:rsidRPr="00575658" w:rsidTr="000008EB">
        <w:trPr>
          <w:trHeight w:val="314"/>
          <w:jc w:val="center"/>
        </w:trPr>
        <w:tc>
          <w:tcPr>
            <w:tcW w:w="1830" w:type="dxa"/>
            <w:tcMar>
              <w:top w:w="15" w:type="dxa"/>
              <w:left w:w="15" w:type="dxa"/>
              <w:bottom w:w="0" w:type="dxa"/>
              <w:right w:w="15" w:type="dxa"/>
            </w:tcMar>
            <w:vAlign w:val="center"/>
          </w:tcPr>
          <w:p w:rsidR="000008EB" w:rsidRPr="00575658" w:rsidRDefault="000008EB" w:rsidP="00575658">
            <w:pPr>
              <w:autoSpaceDE w:val="0"/>
              <w:autoSpaceDN w:val="0"/>
              <w:adjustRightInd w:val="0"/>
              <w:spacing w:line="240" w:lineRule="auto"/>
              <w:ind w:firstLine="0"/>
              <w:jc w:val="center"/>
              <w:textAlignment w:val="center"/>
              <w:rPr>
                <w:b/>
                <w:sz w:val="18"/>
                <w:szCs w:val="18"/>
              </w:rPr>
            </w:pPr>
            <w:r w:rsidRPr="00575658">
              <w:rPr>
                <w:rFonts w:hint="eastAsia"/>
                <w:b/>
                <w:sz w:val="18"/>
                <w:szCs w:val="18"/>
              </w:rPr>
              <w:t>标准值</w:t>
            </w:r>
          </w:p>
        </w:tc>
        <w:tc>
          <w:tcPr>
            <w:tcW w:w="989"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hint="eastAsia"/>
                <w:b/>
                <w:sz w:val="18"/>
                <w:szCs w:val="18"/>
              </w:rPr>
              <w:t>6.5</w:t>
            </w:r>
            <w:r w:rsidRPr="00575658">
              <w:rPr>
                <w:rFonts w:ascii="宋体" w:hAnsi="宋体"/>
                <w:b/>
                <w:sz w:val="18"/>
                <w:szCs w:val="18"/>
              </w:rPr>
              <w:t>～</w:t>
            </w:r>
            <w:r w:rsidRPr="00575658">
              <w:rPr>
                <w:rFonts w:hint="eastAsia"/>
                <w:b/>
                <w:sz w:val="18"/>
                <w:szCs w:val="18"/>
              </w:rPr>
              <w:t>8.5</w:t>
            </w:r>
          </w:p>
        </w:tc>
        <w:tc>
          <w:tcPr>
            <w:tcW w:w="865" w:type="dxa"/>
            <w:tcMar>
              <w:top w:w="15" w:type="dxa"/>
              <w:left w:w="15" w:type="dxa"/>
              <w:bottom w:w="0" w:type="dxa"/>
              <w:right w:w="15" w:type="dxa"/>
            </w:tcMar>
            <w:vAlign w:val="center"/>
          </w:tcPr>
          <w:p w:rsidR="000008EB" w:rsidRPr="00575658" w:rsidRDefault="000008EB" w:rsidP="00D072AB">
            <w:pPr>
              <w:adjustRightInd w:val="0"/>
              <w:snapToGrid w:val="0"/>
              <w:spacing w:line="280" w:lineRule="exact"/>
              <w:ind w:firstLine="0"/>
              <w:jc w:val="center"/>
              <w:rPr>
                <w:b/>
                <w:sz w:val="18"/>
                <w:szCs w:val="18"/>
              </w:rPr>
            </w:pPr>
            <w:r w:rsidRPr="00575658">
              <w:rPr>
                <w:rFonts w:ascii="宋体" w:hAnsi="宋体"/>
                <w:b/>
                <w:sz w:val="18"/>
                <w:szCs w:val="18"/>
              </w:rPr>
              <w:t>≤</w:t>
            </w:r>
            <w:r w:rsidRPr="00575658">
              <w:rPr>
                <w:rFonts w:hint="eastAsia"/>
                <w:b/>
                <w:sz w:val="18"/>
                <w:szCs w:val="18"/>
              </w:rPr>
              <w:t>0</w:t>
            </w:r>
            <w:r w:rsidRPr="00575658">
              <w:rPr>
                <w:b/>
                <w:sz w:val="18"/>
                <w:szCs w:val="18"/>
              </w:rPr>
              <w:t>.</w:t>
            </w:r>
            <w:r>
              <w:rPr>
                <w:rFonts w:hint="eastAsia"/>
                <w:b/>
                <w:sz w:val="18"/>
                <w:szCs w:val="18"/>
              </w:rPr>
              <w:t>5</w:t>
            </w:r>
          </w:p>
        </w:tc>
        <w:tc>
          <w:tcPr>
            <w:tcW w:w="727"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ascii="宋体" w:hAnsi="宋体"/>
                <w:b/>
                <w:sz w:val="18"/>
                <w:szCs w:val="18"/>
              </w:rPr>
              <w:t>≤</w:t>
            </w:r>
            <w:r w:rsidRPr="00575658">
              <w:rPr>
                <w:rFonts w:hint="eastAsia"/>
                <w:b/>
                <w:sz w:val="18"/>
                <w:szCs w:val="18"/>
              </w:rPr>
              <w:t>20</w:t>
            </w:r>
          </w:p>
        </w:tc>
        <w:tc>
          <w:tcPr>
            <w:tcW w:w="813" w:type="dxa"/>
            <w:tcMar>
              <w:top w:w="15" w:type="dxa"/>
              <w:left w:w="15" w:type="dxa"/>
              <w:bottom w:w="0" w:type="dxa"/>
              <w:right w:w="15" w:type="dxa"/>
            </w:tcMar>
            <w:vAlign w:val="center"/>
          </w:tcPr>
          <w:p w:rsidR="000008EB" w:rsidRPr="00575658" w:rsidRDefault="000008EB" w:rsidP="00D072AB">
            <w:pPr>
              <w:adjustRightInd w:val="0"/>
              <w:snapToGrid w:val="0"/>
              <w:spacing w:line="280" w:lineRule="exact"/>
              <w:ind w:firstLine="0"/>
              <w:jc w:val="center"/>
              <w:rPr>
                <w:b/>
                <w:sz w:val="18"/>
                <w:szCs w:val="18"/>
              </w:rPr>
            </w:pPr>
            <w:r w:rsidRPr="00575658">
              <w:rPr>
                <w:rFonts w:ascii="宋体" w:hAnsi="宋体"/>
                <w:b/>
                <w:sz w:val="18"/>
                <w:szCs w:val="18"/>
              </w:rPr>
              <w:t>≤</w:t>
            </w:r>
            <w:r>
              <w:rPr>
                <w:rFonts w:hint="eastAsia"/>
                <w:b/>
                <w:sz w:val="18"/>
                <w:szCs w:val="18"/>
              </w:rPr>
              <w:t>1.0</w:t>
            </w:r>
          </w:p>
        </w:tc>
        <w:tc>
          <w:tcPr>
            <w:tcW w:w="672"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ascii="宋体" w:hAnsi="宋体"/>
                <w:b/>
                <w:sz w:val="18"/>
                <w:szCs w:val="18"/>
              </w:rPr>
              <w:t>≤</w:t>
            </w:r>
            <w:r w:rsidRPr="00575658">
              <w:rPr>
                <w:rFonts w:hint="eastAsia"/>
                <w:b/>
                <w:sz w:val="18"/>
                <w:szCs w:val="18"/>
              </w:rPr>
              <w:t>1</w:t>
            </w:r>
            <w:r w:rsidRPr="00575658">
              <w:rPr>
                <w:b/>
                <w:sz w:val="18"/>
                <w:szCs w:val="18"/>
              </w:rPr>
              <w:t>.0</w:t>
            </w:r>
          </w:p>
        </w:tc>
        <w:tc>
          <w:tcPr>
            <w:tcW w:w="1111"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ascii="宋体" w:hAnsi="宋体"/>
                <w:b/>
                <w:sz w:val="18"/>
                <w:szCs w:val="18"/>
              </w:rPr>
              <w:t>≤</w:t>
            </w:r>
            <w:r w:rsidRPr="00575658">
              <w:rPr>
                <w:rFonts w:hint="eastAsia"/>
                <w:b/>
                <w:sz w:val="18"/>
                <w:szCs w:val="18"/>
              </w:rPr>
              <w:t>3.0</w:t>
            </w:r>
          </w:p>
        </w:tc>
        <w:tc>
          <w:tcPr>
            <w:tcW w:w="87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ascii="宋体" w:hAnsi="宋体"/>
                <w:b/>
                <w:sz w:val="18"/>
                <w:szCs w:val="18"/>
              </w:rPr>
              <w:t>≤</w:t>
            </w:r>
            <w:r w:rsidRPr="00575658">
              <w:rPr>
                <w:rFonts w:hint="eastAsia"/>
                <w:b/>
                <w:sz w:val="18"/>
                <w:szCs w:val="18"/>
              </w:rPr>
              <w:t>100</w:t>
            </w:r>
          </w:p>
        </w:tc>
        <w:tc>
          <w:tcPr>
            <w:tcW w:w="82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ascii="宋体" w:hAnsi="宋体"/>
                <w:b/>
                <w:sz w:val="18"/>
                <w:szCs w:val="18"/>
              </w:rPr>
              <w:t>≤</w:t>
            </w:r>
            <w:r w:rsidRPr="00575658">
              <w:rPr>
                <w:rFonts w:hint="eastAsia"/>
                <w:b/>
                <w:sz w:val="18"/>
                <w:szCs w:val="18"/>
              </w:rPr>
              <w:t>450</w:t>
            </w:r>
          </w:p>
        </w:tc>
        <w:tc>
          <w:tcPr>
            <w:tcW w:w="744"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rFonts w:ascii="宋体" w:hAnsi="宋体"/>
                <w:b/>
                <w:sz w:val="18"/>
                <w:szCs w:val="18"/>
              </w:rPr>
            </w:pPr>
            <w:r w:rsidRPr="00575658">
              <w:rPr>
                <w:rFonts w:ascii="宋体" w:hAnsi="宋体"/>
                <w:b/>
                <w:sz w:val="18"/>
                <w:szCs w:val="18"/>
              </w:rPr>
              <w:t>≤</w:t>
            </w:r>
            <w:r w:rsidRPr="00575658">
              <w:rPr>
                <w:rFonts w:hint="eastAsia"/>
                <w:b/>
                <w:sz w:val="18"/>
                <w:szCs w:val="18"/>
              </w:rPr>
              <w:t>3.0</w:t>
            </w:r>
          </w:p>
        </w:tc>
        <w:tc>
          <w:tcPr>
            <w:tcW w:w="796" w:type="dxa"/>
            <w:tcMar>
              <w:top w:w="15" w:type="dxa"/>
              <w:left w:w="15" w:type="dxa"/>
              <w:bottom w:w="0" w:type="dxa"/>
              <w:right w:w="15" w:type="dxa"/>
            </w:tcMar>
            <w:vAlign w:val="center"/>
          </w:tcPr>
          <w:p w:rsidR="000008EB" w:rsidRPr="00575658" w:rsidRDefault="000008EB" w:rsidP="00086826">
            <w:pPr>
              <w:adjustRightInd w:val="0"/>
              <w:snapToGrid w:val="0"/>
              <w:spacing w:line="280" w:lineRule="exact"/>
              <w:ind w:firstLine="0"/>
              <w:jc w:val="center"/>
              <w:rPr>
                <w:b/>
                <w:sz w:val="18"/>
                <w:szCs w:val="18"/>
              </w:rPr>
            </w:pPr>
            <w:r w:rsidRPr="00575658">
              <w:rPr>
                <w:b/>
                <w:sz w:val="18"/>
                <w:szCs w:val="18"/>
              </w:rPr>
              <w:t>≤0.0</w:t>
            </w:r>
            <w:r w:rsidR="00086826">
              <w:rPr>
                <w:rFonts w:hint="eastAsia"/>
                <w:b/>
                <w:sz w:val="18"/>
                <w:szCs w:val="18"/>
              </w:rPr>
              <w:t>1</w:t>
            </w:r>
          </w:p>
        </w:tc>
        <w:tc>
          <w:tcPr>
            <w:tcW w:w="831"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b/>
                <w:sz w:val="18"/>
                <w:szCs w:val="18"/>
              </w:rPr>
              <w:t>≤0.001</w:t>
            </w:r>
          </w:p>
        </w:tc>
        <w:tc>
          <w:tcPr>
            <w:tcW w:w="710"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b/>
                <w:sz w:val="18"/>
                <w:szCs w:val="18"/>
              </w:rPr>
              <w:t>≤0.05</w:t>
            </w:r>
          </w:p>
        </w:tc>
        <w:tc>
          <w:tcPr>
            <w:tcW w:w="1341" w:type="dxa"/>
            <w:gridSpan w:val="2"/>
          </w:tcPr>
          <w:p w:rsidR="000008EB" w:rsidRPr="00575658" w:rsidRDefault="000008EB" w:rsidP="00086826">
            <w:pPr>
              <w:autoSpaceDE w:val="0"/>
              <w:autoSpaceDN w:val="0"/>
              <w:adjustRightInd w:val="0"/>
              <w:spacing w:line="240" w:lineRule="auto"/>
              <w:ind w:firstLine="0"/>
              <w:jc w:val="center"/>
              <w:textAlignment w:val="center"/>
              <w:rPr>
                <w:rFonts w:hAnsi="宋体"/>
                <w:b/>
                <w:sz w:val="18"/>
                <w:szCs w:val="18"/>
              </w:rPr>
            </w:pPr>
            <w:r w:rsidRPr="00575658">
              <w:rPr>
                <w:rFonts w:ascii="宋体" w:hAnsi="宋体"/>
                <w:b/>
                <w:sz w:val="18"/>
                <w:szCs w:val="18"/>
              </w:rPr>
              <w:t>≤</w:t>
            </w:r>
            <w:r w:rsidR="00086826">
              <w:rPr>
                <w:rFonts w:hint="eastAsia"/>
                <w:b/>
                <w:sz w:val="18"/>
                <w:szCs w:val="18"/>
              </w:rPr>
              <w:t>0.3</w:t>
            </w:r>
          </w:p>
        </w:tc>
        <w:tc>
          <w:tcPr>
            <w:tcW w:w="701" w:type="dxa"/>
            <w:vAlign w:val="center"/>
          </w:tcPr>
          <w:p w:rsidR="000008EB" w:rsidRPr="00575658" w:rsidRDefault="000008EB" w:rsidP="00086826">
            <w:pPr>
              <w:spacing w:line="280" w:lineRule="exact"/>
              <w:ind w:firstLine="0"/>
              <w:jc w:val="center"/>
              <w:rPr>
                <w:b/>
                <w:sz w:val="18"/>
                <w:szCs w:val="18"/>
              </w:rPr>
            </w:pPr>
            <w:r w:rsidRPr="00575658">
              <w:rPr>
                <w:rFonts w:ascii="宋体" w:hAnsi="宋体"/>
                <w:b/>
                <w:sz w:val="18"/>
                <w:szCs w:val="18"/>
              </w:rPr>
              <w:t>≤</w:t>
            </w:r>
            <w:r w:rsidR="00086826">
              <w:rPr>
                <w:rFonts w:hint="eastAsia"/>
                <w:b/>
                <w:sz w:val="18"/>
                <w:szCs w:val="18"/>
              </w:rPr>
              <w:t>0.005</w:t>
            </w:r>
          </w:p>
        </w:tc>
        <w:tc>
          <w:tcPr>
            <w:tcW w:w="865" w:type="dxa"/>
            <w:vAlign w:val="center"/>
          </w:tcPr>
          <w:p w:rsidR="000008EB" w:rsidRPr="00575658" w:rsidRDefault="000008EB" w:rsidP="00086826">
            <w:pPr>
              <w:adjustRightInd w:val="0"/>
              <w:snapToGrid w:val="0"/>
              <w:spacing w:line="280" w:lineRule="exact"/>
              <w:ind w:firstLine="0"/>
              <w:jc w:val="center"/>
              <w:rPr>
                <w:rFonts w:ascii="宋体" w:hAnsi="宋体"/>
                <w:b/>
                <w:sz w:val="18"/>
                <w:szCs w:val="18"/>
              </w:rPr>
            </w:pPr>
            <w:r w:rsidRPr="00575658">
              <w:rPr>
                <w:rFonts w:ascii="宋体" w:hAnsi="宋体"/>
                <w:b/>
                <w:sz w:val="18"/>
                <w:szCs w:val="18"/>
              </w:rPr>
              <w:t>≤</w:t>
            </w:r>
            <w:r w:rsidRPr="00575658">
              <w:rPr>
                <w:rFonts w:hint="eastAsia"/>
                <w:b/>
                <w:sz w:val="18"/>
                <w:szCs w:val="18"/>
              </w:rPr>
              <w:t>0.0</w:t>
            </w:r>
            <w:r w:rsidR="00086826">
              <w:rPr>
                <w:rFonts w:hint="eastAsia"/>
                <w:b/>
                <w:sz w:val="18"/>
                <w:szCs w:val="18"/>
              </w:rPr>
              <w:t>1</w:t>
            </w:r>
          </w:p>
        </w:tc>
      </w:tr>
      <w:tr w:rsidR="000008EB" w:rsidRPr="00575658" w:rsidTr="000008EB">
        <w:trPr>
          <w:trHeight w:val="614"/>
          <w:jc w:val="center"/>
        </w:trPr>
        <w:tc>
          <w:tcPr>
            <w:tcW w:w="1830" w:type="dxa"/>
            <w:tcBorders>
              <w:tl2br w:val="single" w:sz="4" w:space="0" w:color="auto"/>
            </w:tcBorders>
            <w:tcMar>
              <w:top w:w="15" w:type="dxa"/>
              <w:left w:w="15" w:type="dxa"/>
              <w:bottom w:w="0" w:type="dxa"/>
              <w:right w:w="15" w:type="dxa"/>
            </w:tcMar>
            <w:vAlign w:val="center"/>
          </w:tcPr>
          <w:p w:rsidR="000008EB" w:rsidRPr="00575658" w:rsidRDefault="000008EB" w:rsidP="00575658">
            <w:pPr>
              <w:spacing w:line="240" w:lineRule="auto"/>
              <w:ind w:firstLine="0"/>
              <w:jc w:val="right"/>
              <w:textAlignment w:val="center"/>
              <w:rPr>
                <w:rFonts w:hAnsi="宋体"/>
                <w:b/>
                <w:sz w:val="18"/>
                <w:szCs w:val="18"/>
              </w:rPr>
            </w:pPr>
            <w:r w:rsidRPr="00575658">
              <w:rPr>
                <w:rFonts w:hAnsi="宋体" w:hint="eastAsia"/>
                <w:b/>
                <w:sz w:val="18"/>
                <w:szCs w:val="18"/>
              </w:rPr>
              <w:t>监测项目</w:t>
            </w:r>
          </w:p>
          <w:p w:rsidR="000008EB" w:rsidRPr="00575658" w:rsidRDefault="000008EB" w:rsidP="00575658">
            <w:pPr>
              <w:spacing w:line="240" w:lineRule="auto"/>
              <w:ind w:firstLine="0"/>
              <w:jc w:val="left"/>
              <w:textAlignment w:val="center"/>
              <w:rPr>
                <w:rFonts w:hAnsi="宋体"/>
                <w:b/>
                <w:sz w:val="18"/>
                <w:szCs w:val="18"/>
              </w:rPr>
            </w:pPr>
            <w:r w:rsidRPr="00575658">
              <w:rPr>
                <w:rFonts w:hAnsi="宋体"/>
                <w:b/>
                <w:sz w:val="18"/>
                <w:szCs w:val="18"/>
              </w:rPr>
              <w:t>采样点</w:t>
            </w:r>
          </w:p>
        </w:tc>
        <w:tc>
          <w:tcPr>
            <w:tcW w:w="989"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hint="eastAsia"/>
                <w:b/>
                <w:sz w:val="18"/>
                <w:szCs w:val="18"/>
              </w:rPr>
              <w:t>锰</w:t>
            </w:r>
          </w:p>
        </w:tc>
        <w:tc>
          <w:tcPr>
            <w:tcW w:w="865"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hint="eastAsia"/>
                <w:b/>
                <w:sz w:val="18"/>
                <w:szCs w:val="18"/>
              </w:rPr>
              <w:t>溶解性总固体</w:t>
            </w:r>
          </w:p>
        </w:tc>
        <w:tc>
          <w:tcPr>
            <w:tcW w:w="727"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hint="eastAsia"/>
                <w:b/>
                <w:sz w:val="18"/>
                <w:szCs w:val="18"/>
              </w:rPr>
              <w:t>氯化物</w:t>
            </w:r>
          </w:p>
        </w:tc>
        <w:tc>
          <w:tcPr>
            <w:tcW w:w="81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hint="eastAsia"/>
                <w:b/>
                <w:sz w:val="18"/>
                <w:szCs w:val="18"/>
              </w:rPr>
              <w:t>氰化物</w:t>
            </w:r>
          </w:p>
        </w:tc>
        <w:tc>
          <w:tcPr>
            <w:tcW w:w="672"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hint="eastAsia"/>
                <w:b/>
                <w:sz w:val="18"/>
                <w:szCs w:val="18"/>
              </w:rPr>
              <w:t>硫酸盐</w:t>
            </w:r>
          </w:p>
        </w:tc>
        <w:tc>
          <w:tcPr>
            <w:tcW w:w="1111"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hint="eastAsia"/>
                <w:b/>
                <w:sz w:val="18"/>
                <w:szCs w:val="18"/>
              </w:rPr>
              <w:t>挥发酚</w:t>
            </w:r>
          </w:p>
        </w:tc>
        <w:tc>
          <w:tcPr>
            <w:tcW w:w="87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hint="eastAsia"/>
                <w:b/>
                <w:sz w:val="18"/>
                <w:szCs w:val="18"/>
              </w:rPr>
              <w:t>K</w:t>
            </w:r>
            <w:r w:rsidRPr="00575658">
              <w:rPr>
                <w:rFonts w:hint="eastAsia"/>
                <w:b/>
                <w:sz w:val="18"/>
                <w:szCs w:val="18"/>
                <w:vertAlign w:val="superscript"/>
              </w:rPr>
              <w:t>+</w:t>
            </w:r>
          </w:p>
        </w:tc>
        <w:tc>
          <w:tcPr>
            <w:tcW w:w="82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hint="eastAsia"/>
                <w:b/>
                <w:sz w:val="18"/>
                <w:szCs w:val="18"/>
              </w:rPr>
              <w:t>Na</w:t>
            </w:r>
            <w:r w:rsidRPr="00575658">
              <w:rPr>
                <w:rFonts w:hint="eastAsia"/>
                <w:b/>
                <w:sz w:val="18"/>
                <w:szCs w:val="18"/>
                <w:vertAlign w:val="superscript"/>
              </w:rPr>
              <w:t>+</w:t>
            </w:r>
          </w:p>
        </w:tc>
        <w:tc>
          <w:tcPr>
            <w:tcW w:w="744" w:type="dxa"/>
            <w:tcMar>
              <w:top w:w="15" w:type="dxa"/>
              <w:left w:w="15" w:type="dxa"/>
              <w:bottom w:w="0" w:type="dxa"/>
              <w:right w:w="15" w:type="dxa"/>
            </w:tcMar>
            <w:vAlign w:val="center"/>
          </w:tcPr>
          <w:p w:rsidR="000008EB" w:rsidRPr="00575658" w:rsidRDefault="000008EB" w:rsidP="00575658">
            <w:pPr>
              <w:spacing w:line="280" w:lineRule="exact"/>
              <w:ind w:firstLine="0"/>
              <w:jc w:val="center"/>
              <w:rPr>
                <w:b/>
                <w:sz w:val="18"/>
                <w:szCs w:val="18"/>
              </w:rPr>
            </w:pPr>
            <w:r w:rsidRPr="00575658">
              <w:rPr>
                <w:rFonts w:hint="eastAsia"/>
                <w:b/>
                <w:sz w:val="18"/>
                <w:szCs w:val="18"/>
              </w:rPr>
              <w:t>Ca</w:t>
            </w:r>
            <w:r w:rsidRPr="00575658">
              <w:rPr>
                <w:rFonts w:hint="eastAsia"/>
                <w:b/>
                <w:sz w:val="18"/>
                <w:szCs w:val="18"/>
                <w:vertAlign w:val="superscript"/>
              </w:rPr>
              <w:t>2+</w:t>
            </w:r>
          </w:p>
        </w:tc>
        <w:tc>
          <w:tcPr>
            <w:tcW w:w="796"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hint="eastAsia"/>
                <w:b/>
                <w:sz w:val="18"/>
                <w:szCs w:val="18"/>
              </w:rPr>
              <w:t>Mg</w:t>
            </w:r>
            <w:r w:rsidRPr="00575658">
              <w:rPr>
                <w:rFonts w:hint="eastAsia"/>
                <w:b/>
                <w:sz w:val="18"/>
                <w:szCs w:val="18"/>
                <w:vertAlign w:val="superscript"/>
              </w:rPr>
              <w:t>2+</w:t>
            </w:r>
          </w:p>
        </w:tc>
        <w:tc>
          <w:tcPr>
            <w:tcW w:w="831" w:type="dxa"/>
            <w:tcMar>
              <w:top w:w="15" w:type="dxa"/>
              <w:left w:w="15" w:type="dxa"/>
              <w:bottom w:w="0" w:type="dxa"/>
              <w:right w:w="15" w:type="dxa"/>
            </w:tcMar>
            <w:vAlign w:val="center"/>
          </w:tcPr>
          <w:p w:rsidR="000008EB" w:rsidRPr="00575658" w:rsidRDefault="000008EB" w:rsidP="00575658">
            <w:pPr>
              <w:spacing w:line="280" w:lineRule="exact"/>
              <w:ind w:firstLine="0"/>
              <w:jc w:val="center"/>
              <w:rPr>
                <w:b/>
                <w:sz w:val="18"/>
                <w:szCs w:val="18"/>
              </w:rPr>
            </w:pPr>
            <w:r>
              <w:rPr>
                <w:rFonts w:hint="eastAsia"/>
                <w:b/>
                <w:sz w:val="18"/>
                <w:szCs w:val="18"/>
              </w:rPr>
              <w:t>Cl</w:t>
            </w:r>
            <w:r w:rsidRPr="00D072AB">
              <w:rPr>
                <w:rFonts w:hint="eastAsia"/>
                <w:b/>
                <w:sz w:val="18"/>
                <w:szCs w:val="18"/>
                <w:vertAlign w:val="superscript"/>
              </w:rPr>
              <w:t>-</w:t>
            </w:r>
          </w:p>
        </w:tc>
        <w:tc>
          <w:tcPr>
            <w:tcW w:w="710"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Pr>
                <w:rFonts w:hint="eastAsia"/>
                <w:b/>
                <w:sz w:val="18"/>
                <w:szCs w:val="18"/>
              </w:rPr>
              <w:t>SO</w:t>
            </w:r>
            <w:r w:rsidRPr="00D072AB">
              <w:rPr>
                <w:rFonts w:hint="eastAsia"/>
                <w:b/>
                <w:sz w:val="18"/>
                <w:szCs w:val="18"/>
                <w:vertAlign w:val="subscript"/>
              </w:rPr>
              <w:t>4</w:t>
            </w:r>
            <w:r w:rsidRPr="00D072AB">
              <w:rPr>
                <w:rFonts w:hint="eastAsia"/>
                <w:b/>
                <w:sz w:val="18"/>
                <w:szCs w:val="18"/>
                <w:vertAlign w:val="superscript"/>
              </w:rPr>
              <w:t>2-</w:t>
            </w:r>
          </w:p>
        </w:tc>
        <w:tc>
          <w:tcPr>
            <w:tcW w:w="666" w:type="dxa"/>
            <w:tcBorders>
              <w:right w:val="single" w:sz="4" w:space="0" w:color="auto"/>
            </w:tcBorders>
            <w:vAlign w:val="center"/>
          </w:tcPr>
          <w:p w:rsidR="000008EB" w:rsidRPr="00575658" w:rsidRDefault="000008EB" w:rsidP="00086826">
            <w:pPr>
              <w:spacing w:line="280" w:lineRule="exact"/>
              <w:ind w:firstLine="0"/>
              <w:jc w:val="center"/>
              <w:rPr>
                <w:b/>
                <w:sz w:val="18"/>
                <w:szCs w:val="18"/>
              </w:rPr>
            </w:pPr>
            <w:r w:rsidRPr="00575658">
              <w:rPr>
                <w:rFonts w:hint="eastAsia"/>
                <w:b/>
                <w:sz w:val="18"/>
                <w:szCs w:val="18"/>
              </w:rPr>
              <w:t>HCO</w:t>
            </w:r>
            <w:r w:rsidRPr="00575658">
              <w:rPr>
                <w:rFonts w:hint="eastAsia"/>
                <w:b/>
                <w:sz w:val="18"/>
                <w:szCs w:val="18"/>
                <w:vertAlign w:val="subscript"/>
              </w:rPr>
              <w:t>3</w:t>
            </w:r>
            <w:r w:rsidRPr="00575658">
              <w:rPr>
                <w:rFonts w:hint="eastAsia"/>
                <w:b/>
                <w:sz w:val="18"/>
                <w:szCs w:val="18"/>
                <w:vertAlign w:val="superscript"/>
              </w:rPr>
              <w:t>-</w:t>
            </w:r>
          </w:p>
        </w:tc>
        <w:tc>
          <w:tcPr>
            <w:tcW w:w="675" w:type="dxa"/>
            <w:tcBorders>
              <w:left w:val="single" w:sz="4" w:space="0" w:color="auto"/>
            </w:tcBorders>
            <w:vAlign w:val="center"/>
          </w:tcPr>
          <w:p w:rsidR="000008EB" w:rsidRPr="00575658" w:rsidRDefault="000008EB" w:rsidP="00086826">
            <w:pPr>
              <w:adjustRightInd w:val="0"/>
              <w:snapToGrid w:val="0"/>
              <w:spacing w:line="280" w:lineRule="exact"/>
              <w:ind w:firstLine="0"/>
              <w:jc w:val="center"/>
              <w:rPr>
                <w:b/>
                <w:sz w:val="18"/>
                <w:szCs w:val="18"/>
              </w:rPr>
            </w:pPr>
            <w:r w:rsidRPr="00575658">
              <w:rPr>
                <w:rFonts w:hint="eastAsia"/>
                <w:b/>
                <w:sz w:val="18"/>
                <w:szCs w:val="18"/>
              </w:rPr>
              <w:t>CO</w:t>
            </w:r>
            <w:r w:rsidRPr="00575658">
              <w:rPr>
                <w:rFonts w:hint="eastAsia"/>
                <w:b/>
                <w:sz w:val="18"/>
                <w:szCs w:val="18"/>
                <w:vertAlign w:val="subscript"/>
              </w:rPr>
              <w:t>3</w:t>
            </w:r>
            <w:r w:rsidRPr="00575658">
              <w:rPr>
                <w:rFonts w:hint="eastAsia"/>
                <w:b/>
                <w:sz w:val="18"/>
                <w:szCs w:val="18"/>
                <w:vertAlign w:val="superscript"/>
              </w:rPr>
              <w:t>2-</w:t>
            </w:r>
          </w:p>
        </w:tc>
        <w:tc>
          <w:tcPr>
            <w:tcW w:w="701" w:type="dxa"/>
            <w:vAlign w:val="center"/>
          </w:tcPr>
          <w:p w:rsidR="000008EB" w:rsidRPr="00575658" w:rsidRDefault="000008EB" w:rsidP="00B9300A">
            <w:pPr>
              <w:spacing w:line="240" w:lineRule="auto"/>
              <w:ind w:firstLine="0"/>
              <w:jc w:val="center"/>
              <w:textAlignment w:val="center"/>
              <w:rPr>
                <w:rFonts w:hAnsi="宋体"/>
                <w:b/>
                <w:sz w:val="18"/>
                <w:szCs w:val="18"/>
              </w:rPr>
            </w:pPr>
            <w:r w:rsidRPr="00575658">
              <w:rPr>
                <w:rFonts w:hAnsi="宋体" w:hint="eastAsia"/>
                <w:b/>
                <w:sz w:val="18"/>
                <w:szCs w:val="18"/>
              </w:rPr>
              <w:t>井深</w:t>
            </w:r>
          </w:p>
          <w:p w:rsidR="000008EB" w:rsidRPr="00575658" w:rsidRDefault="000008EB" w:rsidP="00B9300A">
            <w:pPr>
              <w:spacing w:line="240" w:lineRule="auto"/>
              <w:ind w:firstLine="0"/>
              <w:jc w:val="center"/>
              <w:textAlignment w:val="center"/>
              <w:rPr>
                <w:rFonts w:hAnsi="宋体"/>
                <w:b/>
                <w:sz w:val="18"/>
                <w:szCs w:val="18"/>
              </w:rPr>
            </w:pPr>
            <w:r w:rsidRPr="00575658">
              <w:rPr>
                <w:rFonts w:hAnsi="宋体" w:hint="eastAsia"/>
                <w:b/>
                <w:sz w:val="18"/>
                <w:szCs w:val="18"/>
              </w:rPr>
              <w:t>（</w:t>
            </w:r>
            <w:r w:rsidRPr="00575658">
              <w:rPr>
                <w:rFonts w:hAnsi="宋体" w:hint="eastAsia"/>
                <w:b/>
                <w:sz w:val="18"/>
                <w:szCs w:val="18"/>
              </w:rPr>
              <w:t>m</w:t>
            </w:r>
            <w:r w:rsidRPr="00575658">
              <w:rPr>
                <w:rFonts w:hAnsi="宋体" w:hint="eastAsia"/>
                <w:b/>
                <w:sz w:val="18"/>
                <w:szCs w:val="18"/>
              </w:rPr>
              <w:t>）</w:t>
            </w:r>
          </w:p>
        </w:tc>
        <w:tc>
          <w:tcPr>
            <w:tcW w:w="865" w:type="dxa"/>
            <w:vAlign w:val="center"/>
          </w:tcPr>
          <w:p w:rsidR="000008EB" w:rsidRPr="00575658" w:rsidRDefault="000008EB" w:rsidP="00B9300A">
            <w:pPr>
              <w:spacing w:line="240" w:lineRule="auto"/>
              <w:ind w:firstLine="0"/>
              <w:jc w:val="center"/>
              <w:textAlignment w:val="center"/>
              <w:rPr>
                <w:rFonts w:hAnsi="宋体"/>
                <w:b/>
                <w:sz w:val="18"/>
                <w:szCs w:val="18"/>
              </w:rPr>
            </w:pPr>
            <w:r w:rsidRPr="00575658">
              <w:rPr>
                <w:rFonts w:hAnsi="宋体" w:hint="eastAsia"/>
                <w:b/>
                <w:sz w:val="18"/>
                <w:szCs w:val="18"/>
              </w:rPr>
              <w:t>水位</w:t>
            </w:r>
          </w:p>
          <w:p w:rsidR="000008EB" w:rsidRPr="00575658" w:rsidRDefault="000008EB" w:rsidP="00B9300A">
            <w:pPr>
              <w:spacing w:line="240" w:lineRule="auto"/>
              <w:ind w:firstLine="0"/>
              <w:jc w:val="center"/>
              <w:textAlignment w:val="center"/>
              <w:rPr>
                <w:rFonts w:hAnsi="宋体"/>
                <w:b/>
                <w:sz w:val="18"/>
                <w:szCs w:val="18"/>
              </w:rPr>
            </w:pPr>
            <w:r w:rsidRPr="00575658">
              <w:rPr>
                <w:rFonts w:hAnsi="宋体" w:hint="eastAsia"/>
                <w:b/>
                <w:sz w:val="18"/>
                <w:szCs w:val="18"/>
              </w:rPr>
              <w:t>（</w:t>
            </w:r>
            <w:r w:rsidRPr="00575658">
              <w:rPr>
                <w:rFonts w:hAnsi="宋体" w:hint="eastAsia"/>
                <w:b/>
                <w:sz w:val="18"/>
                <w:szCs w:val="18"/>
              </w:rPr>
              <w:t>m</w:t>
            </w:r>
            <w:r w:rsidRPr="00575658">
              <w:rPr>
                <w:rFonts w:hAnsi="宋体" w:hint="eastAsia"/>
                <w:b/>
                <w:sz w:val="18"/>
                <w:szCs w:val="18"/>
              </w:rPr>
              <w:t>）</w:t>
            </w:r>
          </w:p>
        </w:tc>
      </w:tr>
      <w:tr w:rsidR="000008EB" w:rsidRPr="00575658" w:rsidTr="000008EB">
        <w:trPr>
          <w:trHeight w:val="314"/>
          <w:jc w:val="center"/>
        </w:trPr>
        <w:tc>
          <w:tcPr>
            <w:tcW w:w="1830" w:type="dxa"/>
            <w:tcBorders>
              <w:bottom w:val="single" w:sz="4" w:space="0" w:color="auto"/>
            </w:tcBorders>
            <w:tcMar>
              <w:top w:w="15" w:type="dxa"/>
              <w:left w:w="15" w:type="dxa"/>
              <w:bottom w:w="0" w:type="dxa"/>
              <w:right w:w="15" w:type="dxa"/>
            </w:tcMar>
            <w:vAlign w:val="center"/>
          </w:tcPr>
          <w:p w:rsidR="000008EB" w:rsidRPr="00575658" w:rsidRDefault="000008EB" w:rsidP="00086826">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西掌村</w:t>
            </w:r>
          </w:p>
        </w:tc>
        <w:tc>
          <w:tcPr>
            <w:tcW w:w="989"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865"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609</w:t>
            </w:r>
          </w:p>
        </w:tc>
        <w:tc>
          <w:tcPr>
            <w:tcW w:w="727"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12.8</w:t>
            </w:r>
          </w:p>
        </w:tc>
        <w:tc>
          <w:tcPr>
            <w:tcW w:w="81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672"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118</w:t>
            </w:r>
          </w:p>
        </w:tc>
        <w:tc>
          <w:tcPr>
            <w:tcW w:w="1111"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87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4.83</w:t>
            </w:r>
          </w:p>
        </w:tc>
        <w:tc>
          <w:tcPr>
            <w:tcW w:w="82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17.4</w:t>
            </w:r>
          </w:p>
        </w:tc>
        <w:tc>
          <w:tcPr>
            <w:tcW w:w="744" w:type="dxa"/>
            <w:tcMar>
              <w:top w:w="15" w:type="dxa"/>
              <w:left w:w="15" w:type="dxa"/>
              <w:bottom w:w="0" w:type="dxa"/>
              <w:right w:w="15" w:type="dxa"/>
            </w:tcMar>
            <w:vAlign w:val="center"/>
          </w:tcPr>
          <w:p w:rsidR="000008EB" w:rsidRPr="00575658" w:rsidRDefault="000008EB" w:rsidP="00575658">
            <w:pPr>
              <w:spacing w:line="280" w:lineRule="exact"/>
              <w:ind w:firstLine="0"/>
              <w:jc w:val="center"/>
              <w:rPr>
                <w:sz w:val="18"/>
                <w:szCs w:val="18"/>
              </w:rPr>
            </w:pPr>
            <w:r>
              <w:rPr>
                <w:rFonts w:hint="eastAsia"/>
                <w:sz w:val="18"/>
                <w:szCs w:val="18"/>
              </w:rPr>
              <w:t>25.2</w:t>
            </w:r>
          </w:p>
        </w:tc>
        <w:tc>
          <w:tcPr>
            <w:tcW w:w="796"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35.3</w:t>
            </w:r>
          </w:p>
        </w:tc>
        <w:tc>
          <w:tcPr>
            <w:tcW w:w="831" w:type="dxa"/>
            <w:tcMar>
              <w:top w:w="15" w:type="dxa"/>
              <w:left w:w="15" w:type="dxa"/>
              <w:bottom w:w="0" w:type="dxa"/>
              <w:right w:w="15" w:type="dxa"/>
            </w:tcMar>
            <w:vAlign w:val="center"/>
          </w:tcPr>
          <w:p w:rsidR="000008EB" w:rsidRPr="00575658" w:rsidRDefault="000008EB" w:rsidP="00575658">
            <w:pPr>
              <w:spacing w:line="280" w:lineRule="exact"/>
              <w:ind w:firstLine="0"/>
              <w:jc w:val="center"/>
              <w:rPr>
                <w:sz w:val="18"/>
                <w:szCs w:val="18"/>
              </w:rPr>
            </w:pPr>
            <w:r>
              <w:rPr>
                <w:rFonts w:hint="eastAsia"/>
                <w:sz w:val="18"/>
                <w:szCs w:val="18"/>
              </w:rPr>
              <w:t>12.8</w:t>
            </w:r>
          </w:p>
        </w:tc>
        <w:tc>
          <w:tcPr>
            <w:tcW w:w="710"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118</w:t>
            </w:r>
          </w:p>
        </w:tc>
        <w:tc>
          <w:tcPr>
            <w:tcW w:w="666" w:type="dxa"/>
            <w:tcBorders>
              <w:right w:val="single" w:sz="4" w:space="0" w:color="auto"/>
            </w:tcBorders>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0</w:t>
            </w:r>
          </w:p>
        </w:tc>
        <w:tc>
          <w:tcPr>
            <w:tcW w:w="675" w:type="dxa"/>
            <w:tcBorders>
              <w:left w:val="single" w:sz="4" w:space="0" w:color="auto"/>
            </w:tcBorders>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283</w:t>
            </w:r>
          </w:p>
        </w:tc>
        <w:tc>
          <w:tcPr>
            <w:tcW w:w="701"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1000</w:t>
            </w:r>
          </w:p>
        </w:tc>
        <w:tc>
          <w:tcPr>
            <w:tcW w:w="865"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450</w:t>
            </w:r>
          </w:p>
        </w:tc>
      </w:tr>
      <w:tr w:rsidR="000008EB" w:rsidRPr="00575658" w:rsidTr="000008EB">
        <w:trPr>
          <w:trHeight w:val="314"/>
          <w:jc w:val="center"/>
        </w:trPr>
        <w:tc>
          <w:tcPr>
            <w:tcW w:w="1830" w:type="dxa"/>
            <w:tcBorders>
              <w:top w:val="single" w:sz="4" w:space="0" w:color="auto"/>
              <w:bottom w:val="single" w:sz="4" w:space="0" w:color="auto"/>
            </w:tcBorders>
            <w:tcMar>
              <w:top w:w="15" w:type="dxa"/>
              <w:left w:w="15" w:type="dxa"/>
              <w:bottom w:w="0" w:type="dxa"/>
              <w:right w:w="15" w:type="dxa"/>
            </w:tcMar>
            <w:vAlign w:val="center"/>
          </w:tcPr>
          <w:p w:rsidR="000008EB" w:rsidRPr="00575658" w:rsidRDefault="000008EB" w:rsidP="00086826">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太义掌村</w:t>
            </w:r>
          </w:p>
        </w:tc>
        <w:tc>
          <w:tcPr>
            <w:tcW w:w="989"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865"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722</w:t>
            </w:r>
          </w:p>
        </w:tc>
        <w:tc>
          <w:tcPr>
            <w:tcW w:w="727"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12.8</w:t>
            </w:r>
          </w:p>
        </w:tc>
        <w:tc>
          <w:tcPr>
            <w:tcW w:w="81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672"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144</w:t>
            </w:r>
          </w:p>
        </w:tc>
        <w:tc>
          <w:tcPr>
            <w:tcW w:w="1111"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87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5.75</w:t>
            </w:r>
          </w:p>
        </w:tc>
        <w:tc>
          <w:tcPr>
            <w:tcW w:w="82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16.9</w:t>
            </w:r>
          </w:p>
        </w:tc>
        <w:tc>
          <w:tcPr>
            <w:tcW w:w="744" w:type="dxa"/>
            <w:tcMar>
              <w:top w:w="15" w:type="dxa"/>
              <w:left w:w="15" w:type="dxa"/>
              <w:bottom w:w="0" w:type="dxa"/>
              <w:right w:w="15" w:type="dxa"/>
            </w:tcMar>
            <w:vAlign w:val="center"/>
          </w:tcPr>
          <w:p w:rsidR="000008EB" w:rsidRPr="00575658" w:rsidRDefault="000008EB" w:rsidP="00575658">
            <w:pPr>
              <w:spacing w:line="280" w:lineRule="exact"/>
              <w:ind w:firstLine="0"/>
              <w:jc w:val="center"/>
              <w:rPr>
                <w:sz w:val="18"/>
                <w:szCs w:val="18"/>
              </w:rPr>
            </w:pPr>
            <w:r>
              <w:rPr>
                <w:rFonts w:hint="eastAsia"/>
                <w:sz w:val="18"/>
                <w:szCs w:val="18"/>
              </w:rPr>
              <w:t>40.3</w:t>
            </w:r>
          </w:p>
        </w:tc>
        <w:tc>
          <w:tcPr>
            <w:tcW w:w="796"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39.6</w:t>
            </w:r>
          </w:p>
        </w:tc>
        <w:tc>
          <w:tcPr>
            <w:tcW w:w="831" w:type="dxa"/>
            <w:tcMar>
              <w:top w:w="15" w:type="dxa"/>
              <w:left w:w="15" w:type="dxa"/>
              <w:bottom w:w="0" w:type="dxa"/>
              <w:right w:w="15" w:type="dxa"/>
            </w:tcMar>
            <w:vAlign w:val="center"/>
          </w:tcPr>
          <w:p w:rsidR="000008EB" w:rsidRPr="00575658" w:rsidRDefault="000008EB" w:rsidP="00575658">
            <w:pPr>
              <w:spacing w:line="280" w:lineRule="exact"/>
              <w:ind w:firstLine="0"/>
              <w:jc w:val="center"/>
              <w:rPr>
                <w:sz w:val="18"/>
                <w:szCs w:val="18"/>
              </w:rPr>
            </w:pPr>
            <w:r>
              <w:rPr>
                <w:rFonts w:hint="eastAsia"/>
                <w:sz w:val="18"/>
                <w:szCs w:val="18"/>
              </w:rPr>
              <w:t>12.8</w:t>
            </w:r>
          </w:p>
        </w:tc>
        <w:tc>
          <w:tcPr>
            <w:tcW w:w="710"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144</w:t>
            </w:r>
          </w:p>
        </w:tc>
        <w:tc>
          <w:tcPr>
            <w:tcW w:w="666" w:type="dxa"/>
            <w:tcBorders>
              <w:right w:val="single" w:sz="4" w:space="0" w:color="auto"/>
            </w:tcBorders>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0</w:t>
            </w:r>
          </w:p>
        </w:tc>
        <w:tc>
          <w:tcPr>
            <w:tcW w:w="675" w:type="dxa"/>
            <w:tcBorders>
              <w:left w:val="single" w:sz="4" w:space="0" w:color="auto"/>
            </w:tcBorders>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315</w:t>
            </w:r>
          </w:p>
        </w:tc>
        <w:tc>
          <w:tcPr>
            <w:tcW w:w="701"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800</w:t>
            </w:r>
          </w:p>
        </w:tc>
        <w:tc>
          <w:tcPr>
            <w:tcW w:w="865"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300</w:t>
            </w:r>
          </w:p>
        </w:tc>
      </w:tr>
      <w:tr w:rsidR="000008EB" w:rsidRPr="00575658" w:rsidTr="000008EB">
        <w:trPr>
          <w:trHeight w:val="314"/>
          <w:jc w:val="center"/>
        </w:trPr>
        <w:tc>
          <w:tcPr>
            <w:tcW w:w="1830" w:type="dxa"/>
            <w:tcBorders>
              <w:top w:val="single" w:sz="4" w:space="0" w:color="auto"/>
              <w:bottom w:val="single" w:sz="4" w:space="0" w:color="auto"/>
            </w:tcBorders>
            <w:tcMar>
              <w:top w:w="15" w:type="dxa"/>
              <w:left w:w="15" w:type="dxa"/>
              <w:bottom w:w="0" w:type="dxa"/>
              <w:right w:w="15" w:type="dxa"/>
            </w:tcMar>
            <w:vAlign w:val="center"/>
          </w:tcPr>
          <w:p w:rsidR="000008EB" w:rsidRPr="00575658" w:rsidRDefault="000008EB" w:rsidP="00086826">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太义村</w:t>
            </w:r>
          </w:p>
        </w:tc>
        <w:tc>
          <w:tcPr>
            <w:tcW w:w="989"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865"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678</w:t>
            </w:r>
          </w:p>
        </w:tc>
        <w:tc>
          <w:tcPr>
            <w:tcW w:w="727"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81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672"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100</w:t>
            </w:r>
          </w:p>
        </w:tc>
        <w:tc>
          <w:tcPr>
            <w:tcW w:w="1111"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87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5.85</w:t>
            </w:r>
          </w:p>
        </w:tc>
        <w:tc>
          <w:tcPr>
            <w:tcW w:w="82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17.3</w:t>
            </w:r>
          </w:p>
        </w:tc>
        <w:tc>
          <w:tcPr>
            <w:tcW w:w="744" w:type="dxa"/>
            <w:tcMar>
              <w:top w:w="15" w:type="dxa"/>
              <w:left w:w="15" w:type="dxa"/>
              <w:bottom w:w="0" w:type="dxa"/>
              <w:right w:w="15" w:type="dxa"/>
            </w:tcMar>
            <w:vAlign w:val="center"/>
          </w:tcPr>
          <w:p w:rsidR="000008EB" w:rsidRPr="00575658" w:rsidRDefault="000008EB" w:rsidP="00575658">
            <w:pPr>
              <w:spacing w:line="280" w:lineRule="exact"/>
              <w:ind w:firstLine="0"/>
              <w:jc w:val="center"/>
              <w:rPr>
                <w:sz w:val="18"/>
                <w:szCs w:val="18"/>
              </w:rPr>
            </w:pPr>
            <w:r>
              <w:rPr>
                <w:rFonts w:hint="eastAsia"/>
                <w:sz w:val="18"/>
                <w:szCs w:val="18"/>
              </w:rPr>
              <w:t>47.0</w:t>
            </w:r>
          </w:p>
        </w:tc>
        <w:tc>
          <w:tcPr>
            <w:tcW w:w="796" w:type="dxa"/>
            <w:tcMar>
              <w:top w:w="15" w:type="dxa"/>
              <w:left w:w="15" w:type="dxa"/>
              <w:bottom w:w="0" w:type="dxa"/>
              <w:right w:w="15" w:type="dxa"/>
            </w:tcMar>
            <w:vAlign w:val="center"/>
          </w:tcPr>
          <w:p w:rsidR="000008EB" w:rsidRPr="00575658" w:rsidRDefault="000008EB" w:rsidP="00575658">
            <w:pPr>
              <w:spacing w:line="280" w:lineRule="exact"/>
              <w:ind w:firstLine="0"/>
              <w:jc w:val="center"/>
              <w:rPr>
                <w:sz w:val="18"/>
                <w:szCs w:val="18"/>
              </w:rPr>
            </w:pPr>
            <w:r>
              <w:rPr>
                <w:rFonts w:hint="eastAsia"/>
                <w:sz w:val="18"/>
                <w:szCs w:val="18"/>
              </w:rPr>
              <w:t>38.6</w:t>
            </w:r>
          </w:p>
        </w:tc>
        <w:tc>
          <w:tcPr>
            <w:tcW w:w="831" w:type="dxa"/>
            <w:tcMar>
              <w:top w:w="15" w:type="dxa"/>
              <w:left w:w="15" w:type="dxa"/>
              <w:bottom w:w="0" w:type="dxa"/>
              <w:right w:w="15" w:type="dxa"/>
            </w:tcMar>
            <w:vAlign w:val="center"/>
          </w:tcPr>
          <w:p w:rsidR="000008EB" w:rsidRPr="00575658" w:rsidRDefault="000008EB" w:rsidP="00575658">
            <w:pPr>
              <w:spacing w:line="280" w:lineRule="exact"/>
              <w:ind w:firstLine="0"/>
              <w:jc w:val="center"/>
              <w:rPr>
                <w:sz w:val="18"/>
                <w:szCs w:val="18"/>
              </w:rPr>
            </w:pPr>
            <w:r>
              <w:rPr>
                <w:rFonts w:hint="eastAsia"/>
                <w:sz w:val="18"/>
                <w:szCs w:val="18"/>
              </w:rPr>
              <w:t>15.4</w:t>
            </w:r>
          </w:p>
        </w:tc>
        <w:tc>
          <w:tcPr>
            <w:tcW w:w="710"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100</w:t>
            </w:r>
          </w:p>
        </w:tc>
        <w:tc>
          <w:tcPr>
            <w:tcW w:w="666" w:type="dxa"/>
            <w:tcBorders>
              <w:right w:val="single" w:sz="4" w:space="0" w:color="auto"/>
            </w:tcBorders>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0</w:t>
            </w:r>
          </w:p>
        </w:tc>
        <w:tc>
          <w:tcPr>
            <w:tcW w:w="675" w:type="dxa"/>
            <w:tcBorders>
              <w:left w:val="single" w:sz="4" w:space="0" w:color="auto"/>
            </w:tcBorders>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315</w:t>
            </w:r>
          </w:p>
        </w:tc>
        <w:tc>
          <w:tcPr>
            <w:tcW w:w="701"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800</w:t>
            </w:r>
          </w:p>
        </w:tc>
        <w:tc>
          <w:tcPr>
            <w:tcW w:w="865"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300</w:t>
            </w:r>
          </w:p>
        </w:tc>
      </w:tr>
      <w:tr w:rsidR="000008EB" w:rsidRPr="00575658" w:rsidTr="000008EB">
        <w:trPr>
          <w:trHeight w:val="314"/>
          <w:jc w:val="center"/>
        </w:trPr>
        <w:tc>
          <w:tcPr>
            <w:tcW w:w="1830" w:type="dxa"/>
            <w:tcBorders>
              <w:top w:val="single" w:sz="4" w:space="0" w:color="auto"/>
            </w:tcBorders>
            <w:tcMar>
              <w:top w:w="15" w:type="dxa"/>
              <w:left w:w="15" w:type="dxa"/>
              <w:bottom w:w="0" w:type="dxa"/>
              <w:right w:w="15" w:type="dxa"/>
            </w:tcMar>
            <w:vAlign w:val="center"/>
          </w:tcPr>
          <w:p w:rsidR="000008EB" w:rsidRPr="00575658" w:rsidRDefault="000008EB" w:rsidP="00086826">
            <w:pPr>
              <w:autoSpaceDE w:val="0"/>
              <w:autoSpaceDN w:val="0"/>
              <w:adjustRightInd w:val="0"/>
              <w:spacing w:line="240" w:lineRule="auto"/>
              <w:ind w:firstLine="0"/>
              <w:jc w:val="center"/>
              <w:textAlignment w:val="center"/>
              <w:rPr>
                <w:sz w:val="18"/>
                <w:szCs w:val="18"/>
              </w:rPr>
            </w:pPr>
            <w:r>
              <w:rPr>
                <w:rFonts w:hint="eastAsia"/>
                <w:sz w:val="18"/>
                <w:szCs w:val="18"/>
              </w:rPr>
              <w:t>南仓和村</w:t>
            </w:r>
          </w:p>
        </w:tc>
        <w:tc>
          <w:tcPr>
            <w:tcW w:w="989"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865"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792</w:t>
            </w:r>
          </w:p>
        </w:tc>
        <w:tc>
          <w:tcPr>
            <w:tcW w:w="727"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38.9</w:t>
            </w:r>
          </w:p>
        </w:tc>
        <w:tc>
          <w:tcPr>
            <w:tcW w:w="81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672"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134</w:t>
            </w:r>
          </w:p>
        </w:tc>
        <w:tc>
          <w:tcPr>
            <w:tcW w:w="1111"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ND</w:t>
            </w:r>
          </w:p>
        </w:tc>
        <w:tc>
          <w:tcPr>
            <w:tcW w:w="87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3.97</w:t>
            </w:r>
          </w:p>
        </w:tc>
        <w:tc>
          <w:tcPr>
            <w:tcW w:w="82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31.7</w:t>
            </w:r>
          </w:p>
        </w:tc>
        <w:tc>
          <w:tcPr>
            <w:tcW w:w="744" w:type="dxa"/>
            <w:tcMar>
              <w:top w:w="15" w:type="dxa"/>
              <w:left w:w="15" w:type="dxa"/>
              <w:bottom w:w="0" w:type="dxa"/>
              <w:right w:w="15" w:type="dxa"/>
            </w:tcMar>
            <w:vAlign w:val="center"/>
          </w:tcPr>
          <w:p w:rsidR="000008EB" w:rsidRPr="00575658" w:rsidRDefault="000008EB" w:rsidP="00575658">
            <w:pPr>
              <w:spacing w:line="280" w:lineRule="exact"/>
              <w:ind w:firstLine="0"/>
              <w:jc w:val="center"/>
              <w:rPr>
                <w:sz w:val="18"/>
                <w:szCs w:val="18"/>
              </w:rPr>
            </w:pPr>
            <w:r>
              <w:rPr>
                <w:rFonts w:hint="eastAsia"/>
                <w:sz w:val="18"/>
                <w:szCs w:val="18"/>
              </w:rPr>
              <w:t>48.4</w:t>
            </w:r>
          </w:p>
        </w:tc>
        <w:tc>
          <w:tcPr>
            <w:tcW w:w="796" w:type="dxa"/>
            <w:tcMar>
              <w:top w:w="15" w:type="dxa"/>
              <w:left w:w="15" w:type="dxa"/>
              <w:bottom w:w="0" w:type="dxa"/>
              <w:right w:w="15" w:type="dxa"/>
            </w:tcMar>
            <w:vAlign w:val="center"/>
          </w:tcPr>
          <w:p w:rsidR="000008EB" w:rsidRPr="00575658" w:rsidRDefault="000008EB" w:rsidP="00575658">
            <w:pPr>
              <w:spacing w:line="280" w:lineRule="exact"/>
              <w:ind w:firstLine="0"/>
              <w:jc w:val="center"/>
              <w:rPr>
                <w:sz w:val="18"/>
                <w:szCs w:val="18"/>
              </w:rPr>
            </w:pPr>
            <w:r>
              <w:rPr>
                <w:rFonts w:hint="eastAsia"/>
                <w:sz w:val="18"/>
                <w:szCs w:val="18"/>
              </w:rPr>
              <w:t>15.8</w:t>
            </w:r>
          </w:p>
        </w:tc>
        <w:tc>
          <w:tcPr>
            <w:tcW w:w="831" w:type="dxa"/>
            <w:tcMar>
              <w:top w:w="15" w:type="dxa"/>
              <w:left w:w="15" w:type="dxa"/>
              <w:bottom w:w="0" w:type="dxa"/>
              <w:right w:w="15" w:type="dxa"/>
            </w:tcMar>
            <w:vAlign w:val="center"/>
          </w:tcPr>
          <w:p w:rsidR="000008EB" w:rsidRPr="00575658" w:rsidRDefault="000008EB" w:rsidP="00575658">
            <w:pPr>
              <w:spacing w:line="280" w:lineRule="exact"/>
              <w:ind w:firstLine="0"/>
              <w:jc w:val="center"/>
              <w:rPr>
                <w:sz w:val="18"/>
                <w:szCs w:val="18"/>
              </w:rPr>
            </w:pPr>
            <w:r>
              <w:rPr>
                <w:rFonts w:hint="eastAsia"/>
                <w:sz w:val="18"/>
                <w:szCs w:val="18"/>
              </w:rPr>
              <w:t>38.9</w:t>
            </w:r>
          </w:p>
        </w:tc>
        <w:tc>
          <w:tcPr>
            <w:tcW w:w="710"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sz w:val="18"/>
                <w:szCs w:val="18"/>
              </w:rPr>
            </w:pPr>
            <w:r>
              <w:rPr>
                <w:rFonts w:hint="eastAsia"/>
                <w:sz w:val="18"/>
                <w:szCs w:val="18"/>
              </w:rPr>
              <w:t>134</w:t>
            </w:r>
          </w:p>
        </w:tc>
        <w:tc>
          <w:tcPr>
            <w:tcW w:w="666" w:type="dxa"/>
            <w:tcBorders>
              <w:right w:val="single" w:sz="4" w:space="0" w:color="auto"/>
            </w:tcBorders>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0</w:t>
            </w:r>
          </w:p>
        </w:tc>
        <w:tc>
          <w:tcPr>
            <w:tcW w:w="675" w:type="dxa"/>
            <w:tcBorders>
              <w:left w:val="single" w:sz="4" w:space="0" w:color="auto"/>
            </w:tcBorders>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317</w:t>
            </w:r>
          </w:p>
        </w:tc>
        <w:tc>
          <w:tcPr>
            <w:tcW w:w="701"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100</w:t>
            </w:r>
          </w:p>
        </w:tc>
        <w:tc>
          <w:tcPr>
            <w:tcW w:w="865"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90</w:t>
            </w:r>
          </w:p>
        </w:tc>
      </w:tr>
      <w:tr w:rsidR="000008EB" w:rsidRPr="00575658" w:rsidTr="000008EB">
        <w:trPr>
          <w:trHeight w:val="314"/>
          <w:jc w:val="center"/>
        </w:trPr>
        <w:tc>
          <w:tcPr>
            <w:tcW w:w="1830" w:type="dxa"/>
            <w:tcMar>
              <w:top w:w="15" w:type="dxa"/>
              <w:left w:w="15" w:type="dxa"/>
              <w:bottom w:w="0" w:type="dxa"/>
              <w:right w:w="15" w:type="dxa"/>
            </w:tcMar>
            <w:vAlign w:val="center"/>
          </w:tcPr>
          <w:p w:rsidR="000008EB" w:rsidRPr="00575658" w:rsidRDefault="000008EB" w:rsidP="00575658">
            <w:pPr>
              <w:autoSpaceDE w:val="0"/>
              <w:autoSpaceDN w:val="0"/>
              <w:adjustRightInd w:val="0"/>
              <w:spacing w:line="240" w:lineRule="auto"/>
              <w:ind w:firstLine="0"/>
              <w:jc w:val="center"/>
              <w:textAlignment w:val="center"/>
              <w:rPr>
                <w:b/>
                <w:sz w:val="18"/>
                <w:szCs w:val="18"/>
              </w:rPr>
            </w:pPr>
            <w:r w:rsidRPr="00575658">
              <w:rPr>
                <w:rFonts w:hint="eastAsia"/>
                <w:b/>
                <w:sz w:val="18"/>
                <w:szCs w:val="18"/>
              </w:rPr>
              <w:t>标准值</w:t>
            </w:r>
          </w:p>
        </w:tc>
        <w:tc>
          <w:tcPr>
            <w:tcW w:w="989" w:type="dxa"/>
            <w:tcMar>
              <w:top w:w="15" w:type="dxa"/>
              <w:left w:w="15" w:type="dxa"/>
              <w:bottom w:w="0" w:type="dxa"/>
              <w:right w:w="15" w:type="dxa"/>
            </w:tcMar>
            <w:vAlign w:val="center"/>
          </w:tcPr>
          <w:p w:rsidR="000008EB" w:rsidRPr="00575658" w:rsidRDefault="000008EB" w:rsidP="00575658">
            <w:pPr>
              <w:spacing w:line="280" w:lineRule="exact"/>
              <w:ind w:firstLine="0"/>
              <w:jc w:val="center"/>
              <w:rPr>
                <w:b/>
                <w:sz w:val="18"/>
                <w:szCs w:val="18"/>
              </w:rPr>
            </w:pPr>
            <w:r w:rsidRPr="00575658">
              <w:rPr>
                <w:rFonts w:ascii="宋体" w:hAnsi="宋体"/>
                <w:b/>
                <w:sz w:val="18"/>
                <w:szCs w:val="18"/>
              </w:rPr>
              <w:t>≤</w:t>
            </w:r>
            <w:r w:rsidRPr="00575658">
              <w:rPr>
                <w:rFonts w:hint="eastAsia"/>
                <w:b/>
                <w:sz w:val="18"/>
                <w:szCs w:val="18"/>
              </w:rPr>
              <w:t>0.1</w:t>
            </w:r>
          </w:p>
        </w:tc>
        <w:tc>
          <w:tcPr>
            <w:tcW w:w="865"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ascii="宋体" w:hAnsi="宋体"/>
                <w:b/>
                <w:sz w:val="18"/>
                <w:szCs w:val="18"/>
              </w:rPr>
              <w:t>≤</w:t>
            </w:r>
            <w:r w:rsidRPr="00575658">
              <w:rPr>
                <w:rFonts w:hint="eastAsia"/>
                <w:b/>
                <w:sz w:val="18"/>
                <w:szCs w:val="18"/>
              </w:rPr>
              <w:t>1000</w:t>
            </w:r>
          </w:p>
        </w:tc>
        <w:tc>
          <w:tcPr>
            <w:tcW w:w="727"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r w:rsidRPr="00575658">
              <w:rPr>
                <w:rFonts w:ascii="宋体" w:hAnsi="宋体"/>
                <w:b/>
                <w:sz w:val="18"/>
                <w:szCs w:val="18"/>
              </w:rPr>
              <w:t>≤</w:t>
            </w:r>
            <w:r w:rsidRPr="00575658">
              <w:rPr>
                <w:rFonts w:hint="eastAsia"/>
                <w:b/>
                <w:sz w:val="18"/>
                <w:szCs w:val="18"/>
              </w:rPr>
              <w:t>250</w:t>
            </w:r>
          </w:p>
        </w:tc>
        <w:tc>
          <w:tcPr>
            <w:tcW w:w="81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rFonts w:ascii="宋体" w:hAnsi="宋体"/>
                <w:b/>
                <w:sz w:val="18"/>
                <w:szCs w:val="18"/>
              </w:rPr>
            </w:pPr>
            <w:r w:rsidRPr="00575658">
              <w:rPr>
                <w:rFonts w:ascii="宋体" w:hAnsi="宋体"/>
                <w:b/>
                <w:sz w:val="18"/>
                <w:szCs w:val="18"/>
              </w:rPr>
              <w:t>≤</w:t>
            </w:r>
            <w:r w:rsidRPr="00575658">
              <w:rPr>
                <w:rFonts w:hint="eastAsia"/>
                <w:b/>
                <w:sz w:val="18"/>
                <w:szCs w:val="18"/>
              </w:rPr>
              <w:t>0.05</w:t>
            </w:r>
          </w:p>
        </w:tc>
        <w:tc>
          <w:tcPr>
            <w:tcW w:w="672"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rFonts w:ascii="宋体" w:hAnsi="宋体"/>
                <w:b/>
                <w:sz w:val="18"/>
                <w:szCs w:val="18"/>
              </w:rPr>
            </w:pPr>
            <w:r w:rsidRPr="00575658">
              <w:rPr>
                <w:rFonts w:ascii="宋体" w:hAnsi="宋体"/>
                <w:b/>
                <w:sz w:val="18"/>
                <w:szCs w:val="18"/>
              </w:rPr>
              <w:t>≤</w:t>
            </w:r>
            <w:r w:rsidRPr="00575658">
              <w:rPr>
                <w:rFonts w:hint="eastAsia"/>
                <w:b/>
                <w:sz w:val="18"/>
                <w:szCs w:val="18"/>
              </w:rPr>
              <w:t>250</w:t>
            </w:r>
          </w:p>
        </w:tc>
        <w:tc>
          <w:tcPr>
            <w:tcW w:w="1111"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rFonts w:ascii="宋体" w:hAnsi="宋体"/>
                <w:b/>
                <w:sz w:val="18"/>
                <w:szCs w:val="18"/>
              </w:rPr>
            </w:pPr>
            <w:r w:rsidRPr="00575658">
              <w:rPr>
                <w:rFonts w:ascii="宋体" w:hAnsi="宋体"/>
                <w:b/>
                <w:sz w:val="18"/>
                <w:szCs w:val="18"/>
              </w:rPr>
              <w:t>≤</w:t>
            </w:r>
            <w:r w:rsidRPr="00575658">
              <w:rPr>
                <w:rFonts w:hint="eastAsia"/>
                <w:b/>
                <w:sz w:val="18"/>
                <w:szCs w:val="18"/>
              </w:rPr>
              <w:t>0.002</w:t>
            </w:r>
          </w:p>
        </w:tc>
        <w:tc>
          <w:tcPr>
            <w:tcW w:w="87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rFonts w:ascii="宋体" w:hAnsi="宋体"/>
                <w:b/>
                <w:sz w:val="18"/>
                <w:szCs w:val="18"/>
              </w:rPr>
            </w:pPr>
          </w:p>
        </w:tc>
        <w:tc>
          <w:tcPr>
            <w:tcW w:w="823"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rFonts w:ascii="宋体" w:hAnsi="宋体"/>
                <w:b/>
                <w:sz w:val="18"/>
                <w:szCs w:val="18"/>
              </w:rPr>
            </w:pPr>
          </w:p>
        </w:tc>
        <w:tc>
          <w:tcPr>
            <w:tcW w:w="744"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rFonts w:ascii="宋体" w:hAnsi="宋体"/>
                <w:b/>
                <w:sz w:val="18"/>
                <w:szCs w:val="18"/>
              </w:rPr>
            </w:pPr>
          </w:p>
        </w:tc>
        <w:tc>
          <w:tcPr>
            <w:tcW w:w="796"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p>
        </w:tc>
        <w:tc>
          <w:tcPr>
            <w:tcW w:w="831" w:type="dxa"/>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p>
        </w:tc>
        <w:tc>
          <w:tcPr>
            <w:tcW w:w="710" w:type="dxa"/>
            <w:tcBorders>
              <w:right w:val="single" w:sz="4" w:space="0" w:color="auto"/>
            </w:tcBorders>
            <w:tcMar>
              <w:top w:w="15" w:type="dxa"/>
              <w:left w:w="15" w:type="dxa"/>
              <w:bottom w:w="0" w:type="dxa"/>
              <w:right w:w="15" w:type="dxa"/>
            </w:tcMar>
            <w:vAlign w:val="center"/>
          </w:tcPr>
          <w:p w:rsidR="000008EB" w:rsidRPr="00575658" w:rsidRDefault="000008EB" w:rsidP="00575658">
            <w:pPr>
              <w:adjustRightInd w:val="0"/>
              <w:snapToGrid w:val="0"/>
              <w:spacing w:line="280" w:lineRule="exact"/>
              <w:ind w:firstLine="0"/>
              <w:jc w:val="center"/>
              <w:rPr>
                <w:b/>
                <w:sz w:val="18"/>
                <w:szCs w:val="18"/>
              </w:rPr>
            </w:pPr>
          </w:p>
        </w:tc>
        <w:tc>
          <w:tcPr>
            <w:tcW w:w="666" w:type="dxa"/>
            <w:tcBorders>
              <w:right w:val="single" w:sz="4" w:space="0" w:color="auto"/>
            </w:tcBorders>
          </w:tcPr>
          <w:p w:rsidR="000008EB" w:rsidRPr="00575658" w:rsidRDefault="000008EB" w:rsidP="00575658">
            <w:pPr>
              <w:autoSpaceDE w:val="0"/>
              <w:autoSpaceDN w:val="0"/>
              <w:adjustRightInd w:val="0"/>
              <w:spacing w:line="240" w:lineRule="auto"/>
              <w:ind w:firstLine="0"/>
              <w:jc w:val="center"/>
              <w:textAlignment w:val="center"/>
              <w:rPr>
                <w:rFonts w:hAnsi="宋体"/>
                <w:b/>
                <w:sz w:val="18"/>
                <w:szCs w:val="18"/>
              </w:rPr>
            </w:pPr>
          </w:p>
        </w:tc>
        <w:tc>
          <w:tcPr>
            <w:tcW w:w="675" w:type="dxa"/>
            <w:tcBorders>
              <w:left w:val="single" w:sz="4" w:space="0" w:color="auto"/>
            </w:tcBorders>
          </w:tcPr>
          <w:p w:rsidR="000008EB" w:rsidRPr="00575658" w:rsidRDefault="000008EB" w:rsidP="00575658">
            <w:pPr>
              <w:autoSpaceDE w:val="0"/>
              <w:autoSpaceDN w:val="0"/>
              <w:adjustRightInd w:val="0"/>
              <w:spacing w:line="240" w:lineRule="auto"/>
              <w:ind w:firstLine="0"/>
              <w:jc w:val="center"/>
              <w:textAlignment w:val="center"/>
              <w:rPr>
                <w:rFonts w:hAnsi="宋体"/>
                <w:b/>
                <w:sz w:val="18"/>
                <w:szCs w:val="18"/>
              </w:rPr>
            </w:pPr>
          </w:p>
        </w:tc>
        <w:tc>
          <w:tcPr>
            <w:tcW w:w="701"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b/>
                <w:sz w:val="18"/>
                <w:szCs w:val="18"/>
              </w:rPr>
            </w:pPr>
          </w:p>
        </w:tc>
        <w:tc>
          <w:tcPr>
            <w:tcW w:w="865"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b/>
                <w:sz w:val="18"/>
                <w:szCs w:val="18"/>
              </w:rPr>
            </w:pPr>
          </w:p>
        </w:tc>
      </w:tr>
      <w:tr w:rsidR="000008EB" w:rsidRPr="00575658" w:rsidTr="00086826">
        <w:trPr>
          <w:trHeight w:val="314"/>
          <w:jc w:val="center"/>
        </w:trPr>
        <w:tc>
          <w:tcPr>
            <w:tcW w:w="1830" w:type="dxa"/>
            <w:tcMar>
              <w:top w:w="15" w:type="dxa"/>
              <w:left w:w="15" w:type="dxa"/>
              <w:bottom w:w="0" w:type="dxa"/>
              <w:right w:w="15" w:type="dxa"/>
            </w:tcMar>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赵村</w:t>
            </w:r>
          </w:p>
        </w:tc>
        <w:tc>
          <w:tcPr>
            <w:tcW w:w="11295" w:type="dxa"/>
            <w:gridSpan w:val="14"/>
            <w:tcMar>
              <w:top w:w="15" w:type="dxa"/>
              <w:left w:w="15" w:type="dxa"/>
              <w:bottom w:w="0" w:type="dxa"/>
              <w:right w:w="15" w:type="dxa"/>
            </w:tcMar>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w:t>
            </w:r>
          </w:p>
        </w:tc>
        <w:tc>
          <w:tcPr>
            <w:tcW w:w="701" w:type="dxa"/>
            <w:vAlign w:val="center"/>
          </w:tcPr>
          <w:p w:rsidR="000008EB" w:rsidRPr="00575658" w:rsidRDefault="000008EB" w:rsidP="00086826">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800</w:t>
            </w:r>
          </w:p>
        </w:tc>
        <w:tc>
          <w:tcPr>
            <w:tcW w:w="865"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300</w:t>
            </w:r>
          </w:p>
        </w:tc>
      </w:tr>
      <w:tr w:rsidR="000008EB" w:rsidRPr="00575658" w:rsidTr="00086826">
        <w:trPr>
          <w:trHeight w:val="314"/>
          <w:jc w:val="center"/>
        </w:trPr>
        <w:tc>
          <w:tcPr>
            <w:tcW w:w="1830" w:type="dxa"/>
            <w:tcMar>
              <w:top w:w="15" w:type="dxa"/>
              <w:left w:w="15" w:type="dxa"/>
              <w:bottom w:w="0" w:type="dxa"/>
              <w:right w:w="15" w:type="dxa"/>
            </w:tcMar>
            <w:vAlign w:val="center"/>
          </w:tcPr>
          <w:p w:rsidR="000008EB" w:rsidRPr="00575658" w:rsidRDefault="000008EB" w:rsidP="000008EB">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南宋乡</w:t>
            </w:r>
          </w:p>
        </w:tc>
        <w:tc>
          <w:tcPr>
            <w:tcW w:w="11295" w:type="dxa"/>
            <w:gridSpan w:val="14"/>
            <w:tcMar>
              <w:top w:w="15" w:type="dxa"/>
              <w:left w:w="15" w:type="dxa"/>
              <w:bottom w:w="0" w:type="dxa"/>
              <w:right w:w="15" w:type="dxa"/>
            </w:tcMar>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w:t>
            </w:r>
          </w:p>
        </w:tc>
        <w:tc>
          <w:tcPr>
            <w:tcW w:w="701" w:type="dxa"/>
            <w:vAlign w:val="center"/>
          </w:tcPr>
          <w:p w:rsidR="000008EB" w:rsidRPr="00575658" w:rsidRDefault="000008EB" w:rsidP="00086826">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750</w:t>
            </w:r>
          </w:p>
        </w:tc>
        <w:tc>
          <w:tcPr>
            <w:tcW w:w="865"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400</w:t>
            </w:r>
          </w:p>
        </w:tc>
      </w:tr>
      <w:tr w:rsidR="000008EB" w:rsidRPr="00575658" w:rsidTr="00086826">
        <w:trPr>
          <w:trHeight w:val="314"/>
          <w:jc w:val="center"/>
        </w:trPr>
        <w:tc>
          <w:tcPr>
            <w:tcW w:w="1830" w:type="dxa"/>
            <w:tcMar>
              <w:top w:w="15" w:type="dxa"/>
              <w:left w:w="15" w:type="dxa"/>
              <w:bottom w:w="0" w:type="dxa"/>
              <w:right w:w="15" w:type="dxa"/>
            </w:tcMar>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西沟村</w:t>
            </w:r>
          </w:p>
        </w:tc>
        <w:tc>
          <w:tcPr>
            <w:tcW w:w="11295" w:type="dxa"/>
            <w:gridSpan w:val="14"/>
            <w:tcMar>
              <w:top w:w="15" w:type="dxa"/>
              <w:left w:w="15" w:type="dxa"/>
              <w:bottom w:w="0" w:type="dxa"/>
              <w:right w:w="15" w:type="dxa"/>
            </w:tcMar>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w:t>
            </w:r>
          </w:p>
        </w:tc>
        <w:tc>
          <w:tcPr>
            <w:tcW w:w="701" w:type="dxa"/>
            <w:vAlign w:val="center"/>
          </w:tcPr>
          <w:p w:rsidR="000008EB" w:rsidRPr="00575658" w:rsidRDefault="000008EB" w:rsidP="00086826">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800</w:t>
            </w:r>
          </w:p>
        </w:tc>
        <w:tc>
          <w:tcPr>
            <w:tcW w:w="865"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300</w:t>
            </w:r>
          </w:p>
        </w:tc>
      </w:tr>
      <w:tr w:rsidR="000008EB" w:rsidRPr="00575658" w:rsidTr="00086826">
        <w:trPr>
          <w:trHeight w:val="314"/>
          <w:jc w:val="center"/>
        </w:trPr>
        <w:tc>
          <w:tcPr>
            <w:tcW w:w="1830" w:type="dxa"/>
            <w:tcMar>
              <w:top w:w="15" w:type="dxa"/>
              <w:left w:w="15" w:type="dxa"/>
              <w:bottom w:w="0" w:type="dxa"/>
              <w:right w:w="15" w:type="dxa"/>
            </w:tcMar>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关头村</w:t>
            </w:r>
          </w:p>
        </w:tc>
        <w:tc>
          <w:tcPr>
            <w:tcW w:w="11295" w:type="dxa"/>
            <w:gridSpan w:val="14"/>
            <w:tcMar>
              <w:top w:w="15" w:type="dxa"/>
              <w:left w:w="15" w:type="dxa"/>
              <w:bottom w:w="0" w:type="dxa"/>
              <w:right w:w="15" w:type="dxa"/>
            </w:tcMar>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w:t>
            </w:r>
          </w:p>
        </w:tc>
        <w:tc>
          <w:tcPr>
            <w:tcW w:w="701"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800</w:t>
            </w:r>
          </w:p>
        </w:tc>
        <w:tc>
          <w:tcPr>
            <w:tcW w:w="865" w:type="dxa"/>
            <w:vAlign w:val="center"/>
          </w:tcPr>
          <w:p w:rsidR="000008EB" w:rsidRPr="00575658" w:rsidRDefault="000008EB" w:rsidP="00575658">
            <w:pPr>
              <w:autoSpaceDE w:val="0"/>
              <w:autoSpaceDN w:val="0"/>
              <w:adjustRightInd w:val="0"/>
              <w:spacing w:line="240" w:lineRule="auto"/>
              <w:ind w:firstLine="0"/>
              <w:jc w:val="center"/>
              <w:textAlignment w:val="center"/>
              <w:rPr>
                <w:rFonts w:hAnsi="宋体"/>
                <w:sz w:val="18"/>
                <w:szCs w:val="18"/>
              </w:rPr>
            </w:pPr>
            <w:r>
              <w:rPr>
                <w:rFonts w:hAnsi="宋体" w:hint="eastAsia"/>
                <w:sz w:val="18"/>
                <w:szCs w:val="18"/>
              </w:rPr>
              <w:t>300</w:t>
            </w:r>
          </w:p>
        </w:tc>
      </w:tr>
    </w:tbl>
    <w:p w:rsidR="00575658" w:rsidRDefault="00575658" w:rsidP="00FB6146">
      <w:pPr>
        <w:pStyle w:val="a7"/>
      </w:pPr>
    </w:p>
    <w:p w:rsidR="00575658" w:rsidRDefault="00575658" w:rsidP="00FB6146">
      <w:pPr>
        <w:pStyle w:val="a7"/>
      </w:pPr>
    </w:p>
    <w:p w:rsidR="00575658" w:rsidRDefault="00575658" w:rsidP="00FB6146">
      <w:pPr>
        <w:pStyle w:val="a7"/>
      </w:pPr>
    </w:p>
    <w:p w:rsidR="00575658" w:rsidRDefault="00575658" w:rsidP="00FB6146">
      <w:pPr>
        <w:pStyle w:val="a7"/>
      </w:pPr>
    </w:p>
    <w:p w:rsidR="00CA669E" w:rsidRDefault="00CA669E" w:rsidP="00FB6146">
      <w:pPr>
        <w:pStyle w:val="a7"/>
      </w:pPr>
      <w:r w:rsidRPr="00EF4DE4">
        <w:lastRenderedPageBreak/>
        <w:t>表</w:t>
      </w:r>
      <w:r w:rsidR="00086826">
        <w:rPr>
          <w:rFonts w:hint="eastAsia"/>
        </w:rPr>
        <w:t>3.4-2</w:t>
      </w:r>
      <w:r w:rsidRPr="00EF4DE4">
        <w:t xml:space="preserve">     </w:t>
      </w:r>
      <w:r w:rsidRPr="00EF4DE4">
        <w:rPr>
          <w:rFonts w:hint="eastAsia"/>
        </w:rPr>
        <w:t>地下水</w:t>
      </w:r>
      <w:r w:rsidRPr="00EF4DE4">
        <w:t>水质现状监测及评价结果</w:t>
      </w:r>
      <w:r w:rsidR="00086826">
        <w:rPr>
          <w:rFonts w:hint="eastAsia"/>
        </w:rPr>
        <w:t xml:space="preserve">                             </w:t>
      </w:r>
      <w:r w:rsidR="00086826">
        <w:rPr>
          <w:rFonts w:eastAsia="黑体"/>
          <w:sz w:val="18"/>
          <w:szCs w:val="18"/>
        </w:rPr>
        <w:t>（</w:t>
      </w:r>
      <w:r w:rsidR="00086826">
        <w:rPr>
          <w:sz w:val="18"/>
          <w:szCs w:val="18"/>
        </w:rPr>
        <w:t>除</w:t>
      </w:r>
      <w:r w:rsidR="00086826">
        <w:rPr>
          <w:rFonts w:eastAsia="黑体"/>
          <w:sz w:val="18"/>
          <w:szCs w:val="18"/>
        </w:rPr>
        <w:t>pH</w:t>
      </w:r>
      <w:r w:rsidR="00086826">
        <w:rPr>
          <w:sz w:val="18"/>
          <w:szCs w:val="18"/>
        </w:rPr>
        <w:t>外</w:t>
      </w:r>
      <w:r w:rsidR="00086826">
        <w:rPr>
          <w:rFonts w:eastAsia="黑体"/>
          <w:sz w:val="18"/>
          <w:szCs w:val="18"/>
        </w:rPr>
        <w:t>，</w:t>
      </w:r>
      <w:r w:rsidR="00086826">
        <w:rPr>
          <w:sz w:val="18"/>
          <w:szCs w:val="18"/>
        </w:rPr>
        <w:t>单位：</w:t>
      </w:r>
      <w:r w:rsidR="00086826">
        <w:rPr>
          <w:rFonts w:eastAsia="黑体"/>
          <w:sz w:val="18"/>
          <w:szCs w:val="18"/>
        </w:rPr>
        <w:t>mg/L</w:t>
      </w:r>
      <w:r w:rsidR="00086826">
        <w:rPr>
          <w:rFonts w:eastAsia="黑体"/>
          <w:sz w:val="18"/>
          <w:szCs w:val="18"/>
        </w:rPr>
        <w:t>）</w:t>
      </w:r>
    </w:p>
    <w:tbl>
      <w:tblPr>
        <w:tblW w:w="137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49"/>
        <w:gridCol w:w="979"/>
        <w:gridCol w:w="1150"/>
        <w:gridCol w:w="1006"/>
        <w:gridCol w:w="845"/>
        <w:gridCol w:w="945"/>
        <w:gridCol w:w="782"/>
        <w:gridCol w:w="1292"/>
        <w:gridCol w:w="1015"/>
        <w:gridCol w:w="957"/>
        <w:gridCol w:w="865"/>
        <w:gridCol w:w="926"/>
        <w:gridCol w:w="966"/>
        <w:gridCol w:w="826"/>
      </w:tblGrid>
      <w:tr w:rsidR="00086826" w:rsidRPr="00575658" w:rsidTr="00937E83">
        <w:trPr>
          <w:trHeight w:val="525"/>
          <w:jc w:val="center"/>
        </w:trPr>
        <w:tc>
          <w:tcPr>
            <w:tcW w:w="2128" w:type="dxa"/>
            <w:gridSpan w:val="2"/>
            <w:tcBorders>
              <w:top w:val="single" w:sz="12" w:space="0" w:color="auto"/>
              <w:tl2br w:val="single" w:sz="4" w:space="0" w:color="auto"/>
            </w:tcBorders>
            <w:tcMar>
              <w:top w:w="15" w:type="dxa"/>
              <w:left w:w="15" w:type="dxa"/>
              <w:bottom w:w="0" w:type="dxa"/>
              <w:right w:w="15" w:type="dxa"/>
            </w:tcMar>
            <w:vAlign w:val="center"/>
          </w:tcPr>
          <w:p w:rsidR="00086826" w:rsidRPr="00575658" w:rsidRDefault="00086826" w:rsidP="00937E83">
            <w:pPr>
              <w:spacing w:line="260" w:lineRule="exact"/>
              <w:ind w:firstLine="0"/>
              <w:jc w:val="right"/>
              <w:textAlignment w:val="center"/>
              <w:rPr>
                <w:rFonts w:hAnsi="宋体"/>
                <w:b/>
                <w:sz w:val="18"/>
                <w:szCs w:val="18"/>
              </w:rPr>
            </w:pPr>
            <w:r w:rsidRPr="00575658">
              <w:rPr>
                <w:rFonts w:hAnsi="宋体" w:hint="eastAsia"/>
                <w:b/>
                <w:sz w:val="18"/>
                <w:szCs w:val="18"/>
              </w:rPr>
              <w:t>监测项目</w:t>
            </w:r>
          </w:p>
          <w:p w:rsidR="00086826" w:rsidRPr="00575658" w:rsidRDefault="00086826" w:rsidP="00937E83">
            <w:pPr>
              <w:spacing w:line="260" w:lineRule="exact"/>
              <w:ind w:firstLine="0"/>
              <w:jc w:val="left"/>
              <w:textAlignment w:val="center"/>
              <w:rPr>
                <w:rFonts w:hAnsi="宋体"/>
                <w:b/>
                <w:sz w:val="18"/>
                <w:szCs w:val="18"/>
              </w:rPr>
            </w:pPr>
            <w:r w:rsidRPr="00575658">
              <w:rPr>
                <w:rFonts w:hAnsi="宋体"/>
                <w:b/>
                <w:sz w:val="18"/>
                <w:szCs w:val="18"/>
              </w:rPr>
              <w:t>采样点</w:t>
            </w:r>
          </w:p>
        </w:tc>
        <w:tc>
          <w:tcPr>
            <w:tcW w:w="1150" w:type="dxa"/>
            <w:tcBorders>
              <w:top w:val="single" w:sz="12" w:space="0" w:color="auto"/>
            </w:tcBorders>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b/>
                <w:sz w:val="18"/>
                <w:szCs w:val="18"/>
              </w:rPr>
            </w:pPr>
            <w:r w:rsidRPr="00575658">
              <w:rPr>
                <w:rFonts w:hint="eastAsia"/>
                <w:b/>
                <w:sz w:val="18"/>
                <w:szCs w:val="18"/>
              </w:rPr>
              <w:t>pH</w:t>
            </w:r>
          </w:p>
        </w:tc>
        <w:tc>
          <w:tcPr>
            <w:tcW w:w="1006" w:type="dxa"/>
            <w:tcBorders>
              <w:top w:val="single" w:sz="12" w:space="0" w:color="auto"/>
            </w:tcBorders>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b/>
                <w:sz w:val="18"/>
                <w:szCs w:val="18"/>
              </w:rPr>
            </w:pPr>
            <w:r w:rsidRPr="00575658">
              <w:rPr>
                <w:b/>
                <w:sz w:val="18"/>
                <w:szCs w:val="18"/>
              </w:rPr>
              <w:t>氨氮</w:t>
            </w:r>
          </w:p>
        </w:tc>
        <w:tc>
          <w:tcPr>
            <w:tcW w:w="845" w:type="dxa"/>
            <w:tcBorders>
              <w:top w:val="single" w:sz="12" w:space="0" w:color="auto"/>
            </w:tcBorders>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b/>
                <w:sz w:val="18"/>
                <w:szCs w:val="18"/>
              </w:rPr>
            </w:pPr>
            <w:r w:rsidRPr="00575658">
              <w:rPr>
                <w:b/>
                <w:sz w:val="18"/>
                <w:szCs w:val="18"/>
              </w:rPr>
              <w:t>NO</w:t>
            </w:r>
            <w:r w:rsidRPr="00575658">
              <w:rPr>
                <w:b/>
                <w:sz w:val="18"/>
                <w:szCs w:val="18"/>
                <w:vertAlign w:val="subscript"/>
              </w:rPr>
              <w:t>3</w:t>
            </w:r>
            <w:r w:rsidRPr="00575658">
              <w:rPr>
                <w:b/>
                <w:sz w:val="18"/>
                <w:szCs w:val="18"/>
              </w:rPr>
              <w:t>-N</w:t>
            </w:r>
          </w:p>
        </w:tc>
        <w:tc>
          <w:tcPr>
            <w:tcW w:w="945" w:type="dxa"/>
            <w:tcBorders>
              <w:top w:val="single" w:sz="12" w:space="0" w:color="auto"/>
            </w:tcBorders>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b/>
                <w:sz w:val="18"/>
                <w:szCs w:val="18"/>
              </w:rPr>
            </w:pPr>
            <w:r w:rsidRPr="00575658">
              <w:rPr>
                <w:b/>
                <w:sz w:val="18"/>
                <w:szCs w:val="18"/>
              </w:rPr>
              <w:t>NO</w:t>
            </w:r>
            <w:r w:rsidRPr="00575658">
              <w:rPr>
                <w:b/>
                <w:sz w:val="18"/>
                <w:szCs w:val="18"/>
                <w:vertAlign w:val="subscript"/>
              </w:rPr>
              <w:t>2</w:t>
            </w:r>
            <w:r w:rsidRPr="00575658">
              <w:rPr>
                <w:b/>
                <w:sz w:val="18"/>
                <w:szCs w:val="18"/>
              </w:rPr>
              <w:t>-N</w:t>
            </w:r>
          </w:p>
        </w:tc>
        <w:tc>
          <w:tcPr>
            <w:tcW w:w="782" w:type="dxa"/>
            <w:tcBorders>
              <w:top w:val="single" w:sz="12" w:space="0" w:color="auto"/>
            </w:tcBorders>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b/>
                <w:sz w:val="18"/>
                <w:szCs w:val="18"/>
              </w:rPr>
            </w:pPr>
            <w:r w:rsidRPr="00575658">
              <w:rPr>
                <w:rFonts w:hint="eastAsia"/>
                <w:b/>
                <w:sz w:val="18"/>
                <w:szCs w:val="18"/>
              </w:rPr>
              <w:t>氟化物</w:t>
            </w:r>
          </w:p>
        </w:tc>
        <w:tc>
          <w:tcPr>
            <w:tcW w:w="1292" w:type="dxa"/>
            <w:tcBorders>
              <w:top w:val="single" w:sz="12" w:space="0" w:color="auto"/>
            </w:tcBorders>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b/>
                <w:sz w:val="18"/>
                <w:szCs w:val="18"/>
              </w:rPr>
            </w:pPr>
            <w:r w:rsidRPr="00575658">
              <w:rPr>
                <w:b/>
                <w:sz w:val="18"/>
                <w:szCs w:val="18"/>
              </w:rPr>
              <w:t>总大肠菌数</w:t>
            </w:r>
            <w:r w:rsidRPr="00575658">
              <w:rPr>
                <w:b/>
                <w:sz w:val="18"/>
                <w:szCs w:val="18"/>
              </w:rPr>
              <w:t>(</w:t>
            </w:r>
            <w:r>
              <w:rPr>
                <w:rFonts w:hint="eastAsia"/>
                <w:b/>
                <w:sz w:val="18"/>
                <w:szCs w:val="18"/>
              </w:rPr>
              <w:t>MPN/10ml</w:t>
            </w:r>
            <w:r w:rsidRPr="00575658">
              <w:rPr>
                <w:b/>
                <w:sz w:val="18"/>
                <w:szCs w:val="18"/>
              </w:rPr>
              <w:t>)</w:t>
            </w:r>
          </w:p>
        </w:tc>
        <w:tc>
          <w:tcPr>
            <w:tcW w:w="1015" w:type="dxa"/>
            <w:tcBorders>
              <w:top w:val="single" w:sz="12" w:space="0" w:color="auto"/>
            </w:tcBorders>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b/>
                <w:sz w:val="18"/>
                <w:szCs w:val="18"/>
              </w:rPr>
            </w:pPr>
            <w:r w:rsidRPr="00575658">
              <w:rPr>
                <w:b/>
                <w:sz w:val="18"/>
                <w:szCs w:val="18"/>
              </w:rPr>
              <w:t>细菌总数</w:t>
            </w:r>
            <w:r w:rsidRPr="00575658">
              <w:rPr>
                <w:b/>
                <w:sz w:val="18"/>
                <w:szCs w:val="18"/>
              </w:rPr>
              <w:t>(</w:t>
            </w:r>
            <w:r>
              <w:rPr>
                <w:rFonts w:hint="eastAsia"/>
                <w:b/>
                <w:sz w:val="18"/>
                <w:szCs w:val="18"/>
              </w:rPr>
              <w:t>CUF</w:t>
            </w:r>
            <w:r w:rsidRPr="00575658">
              <w:rPr>
                <w:b/>
                <w:sz w:val="18"/>
                <w:szCs w:val="18"/>
              </w:rPr>
              <w:t>/mL)</w:t>
            </w:r>
          </w:p>
        </w:tc>
        <w:tc>
          <w:tcPr>
            <w:tcW w:w="957" w:type="dxa"/>
            <w:tcBorders>
              <w:top w:val="single" w:sz="12" w:space="0" w:color="auto"/>
            </w:tcBorders>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b/>
                <w:sz w:val="18"/>
                <w:szCs w:val="18"/>
              </w:rPr>
            </w:pPr>
            <w:r w:rsidRPr="00575658">
              <w:rPr>
                <w:rFonts w:hint="eastAsia"/>
                <w:b/>
                <w:sz w:val="18"/>
                <w:szCs w:val="18"/>
              </w:rPr>
              <w:t>总硬度</w:t>
            </w:r>
          </w:p>
        </w:tc>
        <w:tc>
          <w:tcPr>
            <w:tcW w:w="865" w:type="dxa"/>
            <w:tcBorders>
              <w:top w:val="single" w:sz="12" w:space="0" w:color="auto"/>
            </w:tcBorders>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b/>
                <w:sz w:val="18"/>
                <w:szCs w:val="18"/>
              </w:rPr>
            </w:pPr>
            <w:r>
              <w:rPr>
                <w:rFonts w:hint="eastAsia"/>
                <w:b/>
                <w:sz w:val="18"/>
                <w:szCs w:val="18"/>
              </w:rPr>
              <w:t>耗氧量</w:t>
            </w:r>
          </w:p>
        </w:tc>
        <w:tc>
          <w:tcPr>
            <w:tcW w:w="926" w:type="dxa"/>
            <w:tcBorders>
              <w:top w:val="single" w:sz="12" w:space="0" w:color="auto"/>
            </w:tcBorders>
            <w:tcMar>
              <w:top w:w="15" w:type="dxa"/>
              <w:left w:w="15" w:type="dxa"/>
              <w:bottom w:w="0" w:type="dxa"/>
              <w:right w:w="15" w:type="dxa"/>
            </w:tcMar>
            <w:vAlign w:val="center"/>
          </w:tcPr>
          <w:p w:rsidR="00086826" w:rsidRPr="00575658" w:rsidRDefault="00086826" w:rsidP="00937E83">
            <w:pPr>
              <w:spacing w:line="260" w:lineRule="exact"/>
              <w:ind w:firstLine="0"/>
              <w:jc w:val="center"/>
              <w:textAlignment w:val="center"/>
              <w:rPr>
                <w:rFonts w:hAnsi="宋体"/>
                <w:b/>
                <w:sz w:val="18"/>
                <w:szCs w:val="18"/>
              </w:rPr>
            </w:pPr>
            <w:r w:rsidRPr="00575658">
              <w:rPr>
                <w:rFonts w:hint="eastAsia"/>
                <w:b/>
                <w:sz w:val="18"/>
                <w:szCs w:val="18"/>
              </w:rPr>
              <w:t>铁</w:t>
            </w:r>
          </w:p>
        </w:tc>
        <w:tc>
          <w:tcPr>
            <w:tcW w:w="966" w:type="dxa"/>
            <w:tcBorders>
              <w:top w:val="single" w:sz="12" w:space="0" w:color="auto"/>
            </w:tcBorders>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b/>
                <w:sz w:val="18"/>
                <w:szCs w:val="18"/>
              </w:rPr>
            </w:pPr>
            <w:r w:rsidRPr="00575658">
              <w:rPr>
                <w:rFonts w:hint="eastAsia"/>
                <w:b/>
                <w:sz w:val="18"/>
                <w:szCs w:val="18"/>
              </w:rPr>
              <w:t>镉</w:t>
            </w:r>
          </w:p>
        </w:tc>
        <w:tc>
          <w:tcPr>
            <w:tcW w:w="826" w:type="dxa"/>
            <w:tcBorders>
              <w:top w:val="single" w:sz="12" w:space="0" w:color="auto"/>
            </w:tcBorders>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b/>
                <w:sz w:val="18"/>
                <w:szCs w:val="18"/>
              </w:rPr>
            </w:pPr>
            <w:r w:rsidRPr="00575658">
              <w:rPr>
                <w:rFonts w:hint="eastAsia"/>
                <w:b/>
                <w:sz w:val="18"/>
                <w:szCs w:val="18"/>
              </w:rPr>
              <w:t>六价铬</w:t>
            </w:r>
          </w:p>
        </w:tc>
      </w:tr>
      <w:tr w:rsidR="00086826" w:rsidRPr="00575658" w:rsidTr="004E6F67">
        <w:trPr>
          <w:trHeight w:val="256"/>
          <w:jc w:val="center"/>
        </w:trPr>
        <w:tc>
          <w:tcPr>
            <w:tcW w:w="1149" w:type="dxa"/>
            <w:vMerge w:val="restart"/>
            <w:tcBorders>
              <w:right w:val="single" w:sz="4" w:space="0" w:color="auto"/>
            </w:tcBorders>
            <w:tcMar>
              <w:top w:w="15" w:type="dxa"/>
              <w:left w:w="15" w:type="dxa"/>
              <w:bottom w:w="0" w:type="dxa"/>
              <w:right w:w="15" w:type="dxa"/>
            </w:tcMar>
            <w:vAlign w:val="center"/>
          </w:tcPr>
          <w:p w:rsidR="00086826" w:rsidRPr="00575658" w:rsidRDefault="00086826"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西掌村</w:t>
            </w:r>
          </w:p>
        </w:tc>
        <w:tc>
          <w:tcPr>
            <w:tcW w:w="979" w:type="dxa"/>
            <w:tcBorders>
              <w:left w:val="single" w:sz="4" w:space="0" w:color="auto"/>
            </w:tcBorders>
            <w:vAlign w:val="center"/>
          </w:tcPr>
          <w:p w:rsidR="00086826" w:rsidRPr="00575658" w:rsidRDefault="00086826"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监测值</w:t>
            </w:r>
          </w:p>
        </w:tc>
        <w:tc>
          <w:tcPr>
            <w:tcW w:w="1150"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6.95</w:t>
            </w:r>
          </w:p>
        </w:tc>
        <w:tc>
          <w:tcPr>
            <w:tcW w:w="1006"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ND</w:t>
            </w:r>
          </w:p>
        </w:tc>
        <w:tc>
          <w:tcPr>
            <w:tcW w:w="845"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3.62</w:t>
            </w:r>
          </w:p>
        </w:tc>
        <w:tc>
          <w:tcPr>
            <w:tcW w:w="945"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0.001</w:t>
            </w:r>
          </w:p>
        </w:tc>
        <w:tc>
          <w:tcPr>
            <w:tcW w:w="782"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ND</w:t>
            </w:r>
          </w:p>
        </w:tc>
        <w:tc>
          <w:tcPr>
            <w:tcW w:w="1292"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&lt;2</w:t>
            </w:r>
          </w:p>
        </w:tc>
        <w:tc>
          <w:tcPr>
            <w:tcW w:w="1015"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8</w:t>
            </w:r>
          </w:p>
        </w:tc>
        <w:tc>
          <w:tcPr>
            <w:tcW w:w="957"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497.3</w:t>
            </w:r>
          </w:p>
        </w:tc>
        <w:tc>
          <w:tcPr>
            <w:tcW w:w="865"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0.7</w:t>
            </w:r>
          </w:p>
        </w:tc>
        <w:tc>
          <w:tcPr>
            <w:tcW w:w="926"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ND</w:t>
            </w:r>
          </w:p>
        </w:tc>
        <w:tc>
          <w:tcPr>
            <w:tcW w:w="966"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ND</w:t>
            </w:r>
          </w:p>
        </w:tc>
        <w:tc>
          <w:tcPr>
            <w:tcW w:w="826"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ND</w:t>
            </w:r>
          </w:p>
        </w:tc>
      </w:tr>
      <w:tr w:rsidR="004E6F67" w:rsidRPr="00575658" w:rsidTr="004E6F67">
        <w:trPr>
          <w:trHeight w:val="143"/>
          <w:jc w:val="center"/>
        </w:trPr>
        <w:tc>
          <w:tcPr>
            <w:tcW w:w="1149" w:type="dxa"/>
            <w:vMerge/>
            <w:tcBorders>
              <w:right w:val="single" w:sz="4" w:space="0" w:color="auto"/>
            </w:tcBorders>
            <w:tcMar>
              <w:top w:w="15" w:type="dxa"/>
              <w:left w:w="15" w:type="dxa"/>
              <w:bottom w:w="0" w:type="dxa"/>
              <w:right w:w="15" w:type="dxa"/>
            </w:tcMar>
            <w:vAlign w:val="center"/>
          </w:tcPr>
          <w:p w:rsidR="004E6F67" w:rsidRDefault="004E6F67"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left w:val="single" w:sz="4" w:space="0" w:color="auto"/>
            </w:tcBorders>
            <w:vAlign w:val="center"/>
          </w:tcPr>
          <w:p w:rsidR="004E6F67" w:rsidRDefault="004E6F67"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Pi</w:t>
            </w:r>
            <w:r>
              <w:rPr>
                <w:rFonts w:hAnsi="宋体" w:hint="eastAsia"/>
                <w:sz w:val="18"/>
                <w:szCs w:val="18"/>
              </w:rPr>
              <w:t>值</w:t>
            </w:r>
          </w:p>
        </w:tc>
        <w:tc>
          <w:tcPr>
            <w:tcW w:w="1150" w:type="dxa"/>
            <w:tcMar>
              <w:top w:w="15" w:type="dxa"/>
              <w:left w:w="15" w:type="dxa"/>
              <w:bottom w:w="0" w:type="dxa"/>
              <w:right w:w="15" w:type="dxa"/>
            </w:tcMar>
            <w:vAlign w:val="center"/>
          </w:tcPr>
          <w:p w:rsidR="004E6F67" w:rsidRDefault="00937E83" w:rsidP="00937E83">
            <w:pPr>
              <w:adjustRightInd w:val="0"/>
              <w:snapToGrid w:val="0"/>
              <w:spacing w:line="260" w:lineRule="exact"/>
              <w:ind w:firstLine="0"/>
              <w:jc w:val="center"/>
              <w:rPr>
                <w:sz w:val="18"/>
                <w:szCs w:val="18"/>
              </w:rPr>
            </w:pPr>
            <w:r>
              <w:rPr>
                <w:rFonts w:hint="eastAsia"/>
                <w:sz w:val="18"/>
                <w:szCs w:val="18"/>
              </w:rPr>
              <w:t>0.1</w:t>
            </w:r>
          </w:p>
        </w:tc>
        <w:tc>
          <w:tcPr>
            <w:tcW w:w="1006" w:type="dxa"/>
            <w:tcMar>
              <w:top w:w="15" w:type="dxa"/>
              <w:left w:w="15" w:type="dxa"/>
              <w:bottom w:w="0" w:type="dxa"/>
              <w:right w:w="15" w:type="dxa"/>
            </w:tcMar>
            <w:vAlign w:val="center"/>
          </w:tcPr>
          <w:p w:rsidR="004E6F67" w:rsidRDefault="004E6F67" w:rsidP="00937E83">
            <w:pPr>
              <w:spacing w:line="260" w:lineRule="exact"/>
              <w:ind w:firstLine="0"/>
              <w:jc w:val="center"/>
              <w:rPr>
                <w:color w:val="000000"/>
                <w:sz w:val="18"/>
                <w:szCs w:val="18"/>
              </w:rPr>
            </w:pPr>
            <w:r>
              <w:rPr>
                <w:rFonts w:hint="eastAsia"/>
                <w:color w:val="000000"/>
                <w:sz w:val="18"/>
                <w:szCs w:val="18"/>
              </w:rPr>
              <w:t>0</w:t>
            </w:r>
          </w:p>
        </w:tc>
        <w:tc>
          <w:tcPr>
            <w:tcW w:w="845" w:type="dxa"/>
            <w:tcMar>
              <w:top w:w="15" w:type="dxa"/>
              <w:left w:w="15" w:type="dxa"/>
              <w:bottom w:w="0" w:type="dxa"/>
              <w:right w:w="15" w:type="dxa"/>
            </w:tcMar>
            <w:vAlign w:val="center"/>
          </w:tcPr>
          <w:p w:rsidR="004E6F67" w:rsidRDefault="004E6F67" w:rsidP="00937E83">
            <w:pPr>
              <w:spacing w:line="260" w:lineRule="exact"/>
              <w:ind w:firstLine="0"/>
              <w:jc w:val="center"/>
              <w:rPr>
                <w:color w:val="000000"/>
                <w:sz w:val="18"/>
                <w:szCs w:val="18"/>
              </w:rPr>
            </w:pPr>
            <w:r>
              <w:rPr>
                <w:color w:val="000000"/>
                <w:sz w:val="18"/>
                <w:szCs w:val="18"/>
              </w:rPr>
              <w:t>0.181</w:t>
            </w:r>
          </w:p>
        </w:tc>
        <w:tc>
          <w:tcPr>
            <w:tcW w:w="945" w:type="dxa"/>
            <w:tcMar>
              <w:top w:w="15" w:type="dxa"/>
              <w:left w:w="15" w:type="dxa"/>
              <w:bottom w:w="0" w:type="dxa"/>
              <w:right w:w="15" w:type="dxa"/>
            </w:tcMar>
            <w:vAlign w:val="center"/>
          </w:tcPr>
          <w:p w:rsidR="004E6F67" w:rsidRDefault="004E6F67" w:rsidP="00937E83">
            <w:pPr>
              <w:spacing w:line="260" w:lineRule="exact"/>
              <w:ind w:firstLine="0"/>
              <w:jc w:val="center"/>
              <w:rPr>
                <w:color w:val="000000"/>
                <w:sz w:val="18"/>
                <w:szCs w:val="18"/>
              </w:rPr>
            </w:pPr>
            <w:r>
              <w:rPr>
                <w:color w:val="000000"/>
                <w:sz w:val="18"/>
                <w:szCs w:val="18"/>
              </w:rPr>
              <w:t>0.001</w:t>
            </w:r>
          </w:p>
        </w:tc>
        <w:tc>
          <w:tcPr>
            <w:tcW w:w="782" w:type="dxa"/>
            <w:tcMar>
              <w:top w:w="15" w:type="dxa"/>
              <w:left w:w="15" w:type="dxa"/>
              <w:bottom w:w="0" w:type="dxa"/>
              <w:right w:w="15" w:type="dxa"/>
            </w:tcMar>
            <w:vAlign w:val="center"/>
          </w:tcPr>
          <w:p w:rsidR="004E6F67" w:rsidRDefault="004E6F67" w:rsidP="00937E83">
            <w:pPr>
              <w:spacing w:line="260" w:lineRule="exact"/>
              <w:ind w:firstLine="0"/>
              <w:jc w:val="center"/>
              <w:rPr>
                <w:color w:val="000000"/>
                <w:sz w:val="18"/>
                <w:szCs w:val="18"/>
              </w:rPr>
            </w:pPr>
            <w:r>
              <w:rPr>
                <w:rFonts w:hint="eastAsia"/>
                <w:color w:val="000000"/>
                <w:sz w:val="18"/>
                <w:szCs w:val="18"/>
              </w:rPr>
              <w:t>0</w:t>
            </w:r>
          </w:p>
        </w:tc>
        <w:tc>
          <w:tcPr>
            <w:tcW w:w="1292" w:type="dxa"/>
            <w:tcMar>
              <w:top w:w="15" w:type="dxa"/>
              <w:left w:w="15" w:type="dxa"/>
              <w:bottom w:w="0" w:type="dxa"/>
              <w:right w:w="15" w:type="dxa"/>
            </w:tcMar>
            <w:vAlign w:val="center"/>
          </w:tcPr>
          <w:p w:rsidR="004E6F67" w:rsidRDefault="004E6F67" w:rsidP="00937E83">
            <w:pPr>
              <w:spacing w:line="260" w:lineRule="exact"/>
              <w:ind w:firstLine="0"/>
              <w:jc w:val="center"/>
              <w:rPr>
                <w:color w:val="000000"/>
                <w:sz w:val="18"/>
                <w:szCs w:val="18"/>
              </w:rPr>
            </w:pPr>
            <w:r>
              <w:rPr>
                <w:rFonts w:hint="eastAsia"/>
                <w:color w:val="000000"/>
                <w:sz w:val="18"/>
                <w:szCs w:val="18"/>
              </w:rPr>
              <w:t>0</w:t>
            </w:r>
          </w:p>
        </w:tc>
        <w:tc>
          <w:tcPr>
            <w:tcW w:w="1015" w:type="dxa"/>
            <w:tcMar>
              <w:top w:w="15" w:type="dxa"/>
              <w:left w:w="15" w:type="dxa"/>
              <w:bottom w:w="0" w:type="dxa"/>
              <w:right w:w="15" w:type="dxa"/>
            </w:tcMar>
            <w:vAlign w:val="center"/>
          </w:tcPr>
          <w:p w:rsidR="004E6F67" w:rsidRDefault="004E6F67" w:rsidP="00937E83">
            <w:pPr>
              <w:spacing w:line="260" w:lineRule="exact"/>
              <w:ind w:firstLine="0"/>
              <w:jc w:val="center"/>
              <w:rPr>
                <w:color w:val="000000"/>
                <w:sz w:val="18"/>
                <w:szCs w:val="18"/>
              </w:rPr>
            </w:pPr>
            <w:r>
              <w:rPr>
                <w:color w:val="000000"/>
                <w:sz w:val="18"/>
                <w:szCs w:val="18"/>
              </w:rPr>
              <w:t>0.08</w:t>
            </w:r>
          </w:p>
        </w:tc>
        <w:tc>
          <w:tcPr>
            <w:tcW w:w="957" w:type="dxa"/>
            <w:tcMar>
              <w:top w:w="15" w:type="dxa"/>
              <w:left w:w="15" w:type="dxa"/>
              <w:bottom w:w="0" w:type="dxa"/>
              <w:right w:w="15" w:type="dxa"/>
            </w:tcMar>
            <w:vAlign w:val="center"/>
          </w:tcPr>
          <w:p w:rsidR="004E6F67" w:rsidRPr="00937E83" w:rsidRDefault="004E6F67" w:rsidP="00937E83">
            <w:pPr>
              <w:spacing w:line="260" w:lineRule="exact"/>
              <w:ind w:firstLine="0"/>
              <w:jc w:val="center"/>
              <w:rPr>
                <w:b/>
                <w:color w:val="000000"/>
                <w:sz w:val="18"/>
                <w:szCs w:val="18"/>
              </w:rPr>
            </w:pPr>
            <w:r w:rsidRPr="00937E83">
              <w:rPr>
                <w:b/>
                <w:color w:val="000000"/>
                <w:sz w:val="18"/>
                <w:szCs w:val="18"/>
              </w:rPr>
              <w:t>1. 11</w:t>
            </w:r>
          </w:p>
        </w:tc>
        <w:tc>
          <w:tcPr>
            <w:tcW w:w="865" w:type="dxa"/>
            <w:tcMar>
              <w:top w:w="15" w:type="dxa"/>
              <w:left w:w="15" w:type="dxa"/>
              <w:bottom w:w="0" w:type="dxa"/>
              <w:right w:w="15" w:type="dxa"/>
            </w:tcMar>
            <w:vAlign w:val="center"/>
          </w:tcPr>
          <w:p w:rsidR="004E6F67" w:rsidRDefault="004E6F67" w:rsidP="00937E83">
            <w:pPr>
              <w:spacing w:line="260" w:lineRule="exact"/>
              <w:ind w:firstLine="0"/>
              <w:jc w:val="center"/>
              <w:rPr>
                <w:color w:val="000000"/>
                <w:sz w:val="18"/>
                <w:szCs w:val="18"/>
              </w:rPr>
            </w:pPr>
            <w:r>
              <w:rPr>
                <w:color w:val="000000"/>
                <w:sz w:val="18"/>
                <w:szCs w:val="18"/>
              </w:rPr>
              <w:t>0.23</w:t>
            </w:r>
          </w:p>
        </w:tc>
        <w:tc>
          <w:tcPr>
            <w:tcW w:w="926" w:type="dxa"/>
            <w:tcMar>
              <w:top w:w="15" w:type="dxa"/>
              <w:left w:w="15" w:type="dxa"/>
              <w:bottom w:w="0" w:type="dxa"/>
              <w:right w:w="15" w:type="dxa"/>
            </w:tcMar>
            <w:vAlign w:val="center"/>
          </w:tcPr>
          <w:p w:rsidR="004E6F67" w:rsidRDefault="004E6F67" w:rsidP="00937E83">
            <w:pPr>
              <w:spacing w:line="260" w:lineRule="exact"/>
              <w:ind w:firstLine="0"/>
              <w:jc w:val="center"/>
              <w:rPr>
                <w:color w:val="000000"/>
                <w:sz w:val="18"/>
                <w:szCs w:val="18"/>
              </w:rPr>
            </w:pPr>
            <w:r>
              <w:rPr>
                <w:rFonts w:hint="eastAsia"/>
                <w:color w:val="000000"/>
                <w:sz w:val="18"/>
                <w:szCs w:val="18"/>
              </w:rPr>
              <w:t>0</w:t>
            </w:r>
          </w:p>
        </w:tc>
        <w:tc>
          <w:tcPr>
            <w:tcW w:w="966" w:type="dxa"/>
            <w:tcMar>
              <w:top w:w="15" w:type="dxa"/>
              <w:left w:w="15" w:type="dxa"/>
              <w:bottom w:w="0" w:type="dxa"/>
              <w:right w:w="15" w:type="dxa"/>
            </w:tcMar>
            <w:vAlign w:val="center"/>
          </w:tcPr>
          <w:p w:rsidR="004E6F67" w:rsidRDefault="004E6F67" w:rsidP="00937E83">
            <w:pPr>
              <w:spacing w:line="260" w:lineRule="exact"/>
              <w:ind w:firstLine="0"/>
              <w:jc w:val="center"/>
              <w:rPr>
                <w:color w:val="000000"/>
                <w:sz w:val="18"/>
                <w:szCs w:val="18"/>
              </w:rPr>
            </w:pPr>
            <w:r>
              <w:rPr>
                <w:rFonts w:hint="eastAsia"/>
                <w:color w:val="000000"/>
                <w:sz w:val="18"/>
                <w:szCs w:val="18"/>
              </w:rPr>
              <w:t>0</w:t>
            </w:r>
          </w:p>
        </w:tc>
        <w:tc>
          <w:tcPr>
            <w:tcW w:w="826" w:type="dxa"/>
            <w:tcMar>
              <w:top w:w="15" w:type="dxa"/>
              <w:left w:w="15" w:type="dxa"/>
              <w:bottom w:w="0" w:type="dxa"/>
              <w:right w:w="15" w:type="dxa"/>
            </w:tcMar>
            <w:vAlign w:val="center"/>
          </w:tcPr>
          <w:p w:rsidR="004E6F67" w:rsidRDefault="004E6F67" w:rsidP="00937E83">
            <w:pPr>
              <w:spacing w:line="260" w:lineRule="exact"/>
              <w:ind w:firstLine="0"/>
              <w:jc w:val="center"/>
              <w:rPr>
                <w:color w:val="000000"/>
                <w:sz w:val="18"/>
                <w:szCs w:val="18"/>
              </w:rPr>
            </w:pPr>
            <w:r>
              <w:rPr>
                <w:rFonts w:hint="eastAsia"/>
                <w:color w:val="000000"/>
                <w:sz w:val="18"/>
                <w:szCs w:val="18"/>
              </w:rPr>
              <w:t>0</w:t>
            </w:r>
          </w:p>
        </w:tc>
      </w:tr>
      <w:tr w:rsidR="00086826" w:rsidRPr="00575658" w:rsidTr="004E6F67">
        <w:trPr>
          <w:trHeight w:val="143"/>
          <w:jc w:val="center"/>
        </w:trPr>
        <w:tc>
          <w:tcPr>
            <w:tcW w:w="1149" w:type="dxa"/>
            <w:vMerge/>
            <w:tcBorders>
              <w:right w:val="single" w:sz="4" w:space="0" w:color="auto"/>
            </w:tcBorders>
            <w:tcMar>
              <w:top w:w="15" w:type="dxa"/>
              <w:left w:w="15" w:type="dxa"/>
              <w:bottom w:w="0" w:type="dxa"/>
              <w:right w:w="15" w:type="dxa"/>
            </w:tcMar>
            <w:vAlign w:val="center"/>
          </w:tcPr>
          <w:p w:rsidR="00086826" w:rsidRDefault="00086826"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left w:val="single" w:sz="4" w:space="0" w:color="auto"/>
            </w:tcBorders>
            <w:vAlign w:val="center"/>
          </w:tcPr>
          <w:p w:rsidR="00086826" w:rsidRDefault="00086826"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结果</w:t>
            </w:r>
          </w:p>
        </w:tc>
        <w:tc>
          <w:tcPr>
            <w:tcW w:w="1150" w:type="dxa"/>
            <w:tcMar>
              <w:top w:w="15" w:type="dxa"/>
              <w:left w:w="15" w:type="dxa"/>
              <w:bottom w:w="0" w:type="dxa"/>
              <w:right w:w="15" w:type="dxa"/>
            </w:tcMar>
            <w:vAlign w:val="center"/>
          </w:tcPr>
          <w:p w:rsidR="00086826" w:rsidRDefault="00937E83" w:rsidP="00937E83">
            <w:pPr>
              <w:adjustRightInd w:val="0"/>
              <w:snapToGrid w:val="0"/>
              <w:spacing w:line="260" w:lineRule="exact"/>
              <w:ind w:firstLine="0"/>
              <w:jc w:val="center"/>
              <w:rPr>
                <w:sz w:val="18"/>
                <w:szCs w:val="18"/>
              </w:rPr>
            </w:pPr>
            <w:r>
              <w:rPr>
                <w:rFonts w:hint="eastAsia"/>
                <w:sz w:val="18"/>
                <w:szCs w:val="18"/>
              </w:rPr>
              <w:t>达标</w:t>
            </w:r>
          </w:p>
        </w:tc>
        <w:tc>
          <w:tcPr>
            <w:tcW w:w="1006" w:type="dxa"/>
            <w:tcMar>
              <w:top w:w="15" w:type="dxa"/>
              <w:left w:w="15" w:type="dxa"/>
              <w:bottom w:w="0" w:type="dxa"/>
              <w:right w:w="15" w:type="dxa"/>
            </w:tcMar>
            <w:vAlign w:val="center"/>
          </w:tcPr>
          <w:p w:rsidR="00086826" w:rsidRDefault="00937E83" w:rsidP="00937E83">
            <w:pPr>
              <w:adjustRightInd w:val="0"/>
              <w:snapToGrid w:val="0"/>
              <w:spacing w:line="260" w:lineRule="exact"/>
              <w:ind w:firstLine="0"/>
              <w:jc w:val="center"/>
              <w:rPr>
                <w:sz w:val="18"/>
                <w:szCs w:val="18"/>
              </w:rPr>
            </w:pPr>
            <w:r>
              <w:rPr>
                <w:rFonts w:hint="eastAsia"/>
                <w:sz w:val="18"/>
                <w:szCs w:val="18"/>
              </w:rPr>
              <w:t>达标</w:t>
            </w:r>
          </w:p>
        </w:tc>
        <w:tc>
          <w:tcPr>
            <w:tcW w:w="845" w:type="dxa"/>
            <w:tcMar>
              <w:top w:w="15" w:type="dxa"/>
              <w:left w:w="15" w:type="dxa"/>
              <w:bottom w:w="0" w:type="dxa"/>
              <w:right w:w="15" w:type="dxa"/>
            </w:tcMar>
            <w:vAlign w:val="center"/>
          </w:tcPr>
          <w:p w:rsidR="00086826" w:rsidRDefault="00937E83" w:rsidP="00937E83">
            <w:pPr>
              <w:adjustRightInd w:val="0"/>
              <w:snapToGrid w:val="0"/>
              <w:spacing w:line="260" w:lineRule="exact"/>
              <w:ind w:firstLine="0"/>
              <w:jc w:val="center"/>
              <w:rPr>
                <w:sz w:val="18"/>
                <w:szCs w:val="18"/>
              </w:rPr>
            </w:pPr>
            <w:r>
              <w:rPr>
                <w:rFonts w:hint="eastAsia"/>
                <w:sz w:val="18"/>
                <w:szCs w:val="18"/>
              </w:rPr>
              <w:t>达标</w:t>
            </w:r>
          </w:p>
        </w:tc>
        <w:tc>
          <w:tcPr>
            <w:tcW w:w="945" w:type="dxa"/>
            <w:tcMar>
              <w:top w:w="15" w:type="dxa"/>
              <w:left w:w="15" w:type="dxa"/>
              <w:bottom w:w="0" w:type="dxa"/>
              <w:right w:w="15" w:type="dxa"/>
            </w:tcMar>
            <w:vAlign w:val="center"/>
          </w:tcPr>
          <w:p w:rsidR="00086826" w:rsidRDefault="00937E83" w:rsidP="00937E83">
            <w:pPr>
              <w:adjustRightInd w:val="0"/>
              <w:snapToGrid w:val="0"/>
              <w:spacing w:line="260" w:lineRule="exact"/>
              <w:ind w:firstLine="0"/>
              <w:jc w:val="center"/>
              <w:rPr>
                <w:sz w:val="18"/>
                <w:szCs w:val="18"/>
              </w:rPr>
            </w:pPr>
            <w:r>
              <w:rPr>
                <w:rFonts w:hint="eastAsia"/>
                <w:sz w:val="18"/>
                <w:szCs w:val="18"/>
              </w:rPr>
              <w:t>达标</w:t>
            </w:r>
          </w:p>
        </w:tc>
        <w:tc>
          <w:tcPr>
            <w:tcW w:w="782" w:type="dxa"/>
            <w:tcMar>
              <w:top w:w="15" w:type="dxa"/>
              <w:left w:w="15" w:type="dxa"/>
              <w:bottom w:w="0" w:type="dxa"/>
              <w:right w:w="15" w:type="dxa"/>
            </w:tcMar>
            <w:vAlign w:val="center"/>
          </w:tcPr>
          <w:p w:rsidR="00086826" w:rsidRDefault="00937E83" w:rsidP="00937E83">
            <w:pPr>
              <w:adjustRightInd w:val="0"/>
              <w:snapToGrid w:val="0"/>
              <w:spacing w:line="260" w:lineRule="exact"/>
              <w:ind w:firstLine="0"/>
              <w:jc w:val="center"/>
              <w:rPr>
                <w:sz w:val="18"/>
                <w:szCs w:val="18"/>
              </w:rPr>
            </w:pPr>
            <w:r>
              <w:rPr>
                <w:rFonts w:hint="eastAsia"/>
                <w:sz w:val="18"/>
                <w:szCs w:val="18"/>
              </w:rPr>
              <w:t>达标</w:t>
            </w:r>
          </w:p>
        </w:tc>
        <w:tc>
          <w:tcPr>
            <w:tcW w:w="1292" w:type="dxa"/>
            <w:tcMar>
              <w:top w:w="15" w:type="dxa"/>
              <w:left w:w="15" w:type="dxa"/>
              <w:bottom w:w="0" w:type="dxa"/>
              <w:right w:w="15" w:type="dxa"/>
            </w:tcMar>
            <w:vAlign w:val="center"/>
          </w:tcPr>
          <w:p w:rsidR="00086826" w:rsidRDefault="00937E83" w:rsidP="00937E83">
            <w:pPr>
              <w:adjustRightInd w:val="0"/>
              <w:snapToGrid w:val="0"/>
              <w:spacing w:line="260" w:lineRule="exact"/>
              <w:ind w:firstLine="0"/>
              <w:jc w:val="center"/>
              <w:rPr>
                <w:sz w:val="18"/>
                <w:szCs w:val="18"/>
              </w:rPr>
            </w:pPr>
            <w:r>
              <w:rPr>
                <w:rFonts w:hint="eastAsia"/>
                <w:sz w:val="18"/>
                <w:szCs w:val="18"/>
              </w:rPr>
              <w:t>达标</w:t>
            </w:r>
          </w:p>
        </w:tc>
        <w:tc>
          <w:tcPr>
            <w:tcW w:w="1015" w:type="dxa"/>
            <w:tcMar>
              <w:top w:w="15" w:type="dxa"/>
              <w:left w:w="15" w:type="dxa"/>
              <w:bottom w:w="0" w:type="dxa"/>
              <w:right w:w="15" w:type="dxa"/>
            </w:tcMar>
            <w:vAlign w:val="center"/>
          </w:tcPr>
          <w:p w:rsidR="00086826" w:rsidRDefault="00937E83" w:rsidP="00937E83">
            <w:pPr>
              <w:adjustRightInd w:val="0"/>
              <w:snapToGrid w:val="0"/>
              <w:spacing w:line="260" w:lineRule="exact"/>
              <w:ind w:firstLine="0"/>
              <w:jc w:val="center"/>
              <w:rPr>
                <w:sz w:val="18"/>
                <w:szCs w:val="18"/>
              </w:rPr>
            </w:pPr>
            <w:r>
              <w:rPr>
                <w:rFonts w:hint="eastAsia"/>
                <w:sz w:val="18"/>
                <w:szCs w:val="18"/>
              </w:rPr>
              <w:t>达标</w:t>
            </w:r>
          </w:p>
        </w:tc>
        <w:tc>
          <w:tcPr>
            <w:tcW w:w="957" w:type="dxa"/>
            <w:tcMar>
              <w:top w:w="15" w:type="dxa"/>
              <w:left w:w="15" w:type="dxa"/>
              <w:bottom w:w="0" w:type="dxa"/>
              <w:right w:w="15" w:type="dxa"/>
            </w:tcMar>
            <w:vAlign w:val="center"/>
          </w:tcPr>
          <w:p w:rsidR="00086826" w:rsidRPr="00937E83" w:rsidRDefault="00937E83" w:rsidP="00937E83">
            <w:pPr>
              <w:adjustRightInd w:val="0"/>
              <w:snapToGrid w:val="0"/>
              <w:spacing w:line="260" w:lineRule="exact"/>
              <w:ind w:firstLine="0"/>
              <w:jc w:val="center"/>
              <w:rPr>
                <w:b/>
                <w:sz w:val="18"/>
                <w:szCs w:val="18"/>
              </w:rPr>
            </w:pPr>
            <w:r w:rsidRPr="00937E83">
              <w:rPr>
                <w:rFonts w:hint="eastAsia"/>
                <w:b/>
                <w:sz w:val="18"/>
                <w:szCs w:val="18"/>
              </w:rPr>
              <w:t>超标</w:t>
            </w:r>
          </w:p>
        </w:tc>
        <w:tc>
          <w:tcPr>
            <w:tcW w:w="865" w:type="dxa"/>
            <w:tcMar>
              <w:top w:w="15" w:type="dxa"/>
              <w:left w:w="15" w:type="dxa"/>
              <w:bottom w:w="0" w:type="dxa"/>
              <w:right w:w="15" w:type="dxa"/>
            </w:tcMar>
            <w:vAlign w:val="center"/>
          </w:tcPr>
          <w:p w:rsidR="00086826" w:rsidRDefault="00937E83" w:rsidP="00937E83">
            <w:pPr>
              <w:adjustRightInd w:val="0"/>
              <w:snapToGrid w:val="0"/>
              <w:spacing w:line="260" w:lineRule="exact"/>
              <w:ind w:firstLine="0"/>
              <w:jc w:val="center"/>
              <w:rPr>
                <w:sz w:val="18"/>
                <w:szCs w:val="18"/>
              </w:rPr>
            </w:pPr>
            <w:r>
              <w:rPr>
                <w:rFonts w:hint="eastAsia"/>
                <w:sz w:val="18"/>
                <w:szCs w:val="18"/>
              </w:rPr>
              <w:t>达标</w:t>
            </w:r>
          </w:p>
        </w:tc>
        <w:tc>
          <w:tcPr>
            <w:tcW w:w="926" w:type="dxa"/>
            <w:tcMar>
              <w:top w:w="15" w:type="dxa"/>
              <w:left w:w="15" w:type="dxa"/>
              <w:bottom w:w="0" w:type="dxa"/>
              <w:right w:w="15" w:type="dxa"/>
            </w:tcMar>
            <w:vAlign w:val="center"/>
          </w:tcPr>
          <w:p w:rsidR="00086826" w:rsidRDefault="00937E83" w:rsidP="00937E83">
            <w:pPr>
              <w:adjustRightInd w:val="0"/>
              <w:snapToGrid w:val="0"/>
              <w:spacing w:line="260" w:lineRule="exact"/>
              <w:ind w:firstLine="0"/>
              <w:jc w:val="center"/>
              <w:rPr>
                <w:sz w:val="18"/>
                <w:szCs w:val="18"/>
              </w:rPr>
            </w:pPr>
            <w:r>
              <w:rPr>
                <w:rFonts w:hint="eastAsia"/>
                <w:sz w:val="18"/>
                <w:szCs w:val="18"/>
              </w:rPr>
              <w:t>达标</w:t>
            </w:r>
          </w:p>
        </w:tc>
        <w:tc>
          <w:tcPr>
            <w:tcW w:w="966" w:type="dxa"/>
            <w:tcMar>
              <w:top w:w="15" w:type="dxa"/>
              <w:left w:w="15" w:type="dxa"/>
              <w:bottom w:w="0" w:type="dxa"/>
              <w:right w:w="15" w:type="dxa"/>
            </w:tcMar>
            <w:vAlign w:val="center"/>
          </w:tcPr>
          <w:p w:rsidR="00086826" w:rsidRDefault="00937E83" w:rsidP="00937E83">
            <w:pPr>
              <w:adjustRightInd w:val="0"/>
              <w:snapToGrid w:val="0"/>
              <w:spacing w:line="260" w:lineRule="exact"/>
              <w:ind w:firstLine="0"/>
              <w:jc w:val="center"/>
              <w:rPr>
                <w:sz w:val="18"/>
                <w:szCs w:val="18"/>
              </w:rPr>
            </w:pPr>
            <w:r>
              <w:rPr>
                <w:rFonts w:hint="eastAsia"/>
                <w:sz w:val="18"/>
                <w:szCs w:val="18"/>
              </w:rPr>
              <w:t>达标</w:t>
            </w:r>
          </w:p>
        </w:tc>
        <w:tc>
          <w:tcPr>
            <w:tcW w:w="826" w:type="dxa"/>
            <w:tcMar>
              <w:top w:w="15" w:type="dxa"/>
              <w:left w:w="15" w:type="dxa"/>
              <w:bottom w:w="0" w:type="dxa"/>
              <w:right w:w="15" w:type="dxa"/>
            </w:tcMar>
            <w:vAlign w:val="center"/>
          </w:tcPr>
          <w:p w:rsidR="00086826" w:rsidRDefault="00937E83" w:rsidP="00937E83">
            <w:pPr>
              <w:adjustRightInd w:val="0"/>
              <w:snapToGrid w:val="0"/>
              <w:spacing w:line="260" w:lineRule="exact"/>
              <w:ind w:firstLine="0"/>
              <w:jc w:val="center"/>
              <w:rPr>
                <w:sz w:val="18"/>
                <w:szCs w:val="18"/>
              </w:rPr>
            </w:pPr>
            <w:r>
              <w:rPr>
                <w:rFonts w:hint="eastAsia"/>
                <w:sz w:val="18"/>
                <w:szCs w:val="18"/>
              </w:rPr>
              <w:t>达标</w:t>
            </w:r>
          </w:p>
        </w:tc>
      </w:tr>
      <w:tr w:rsidR="00086826" w:rsidRPr="00575658" w:rsidTr="004E6F67">
        <w:trPr>
          <w:trHeight w:val="256"/>
          <w:jc w:val="center"/>
        </w:trPr>
        <w:tc>
          <w:tcPr>
            <w:tcW w:w="1149" w:type="dxa"/>
            <w:vMerge w:val="restart"/>
            <w:tcBorders>
              <w:right w:val="single" w:sz="4" w:space="0" w:color="auto"/>
            </w:tcBorders>
            <w:tcMar>
              <w:top w:w="15" w:type="dxa"/>
              <w:left w:w="15" w:type="dxa"/>
              <w:bottom w:w="0" w:type="dxa"/>
              <w:right w:w="15" w:type="dxa"/>
            </w:tcMar>
            <w:vAlign w:val="center"/>
          </w:tcPr>
          <w:p w:rsidR="00086826" w:rsidRPr="00575658" w:rsidRDefault="00086826"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太义掌村</w:t>
            </w:r>
          </w:p>
        </w:tc>
        <w:tc>
          <w:tcPr>
            <w:tcW w:w="979" w:type="dxa"/>
            <w:tcBorders>
              <w:left w:val="single" w:sz="4" w:space="0" w:color="auto"/>
            </w:tcBorders>
            <w:vAlign w:val="center"/>
          </w:tcPr>
          <w:p w:rsidR="00086826" w:rsidRPr="00575658" w:rsidRDefault="00086826"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监测值</w:t>
            </w:r>
          </w:p>
        </w:tc>
        <w:tc>
          <w:tcPr>
            <w:tcW w:w="1150"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6.97</w:t>
            </w:r>
          </w:p>
        </w:tc>
        <w:tc>
          <w:tcPr>
            <w:tcW w:w="1006"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ND</w:t>
            </w:r>
          </w:p>
        </w:tc>
        <w:tc>
          <w:tcPr>
            <w:tcW w:w="845"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1.92</w:t>
            </w:r>
          </w:p>
        </w:tc>
        <w:tc>
          <w:tcPr>
            <w:tcW w:w="945"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0.002</w:t>
            </w:r>
          </w:p>
        </w:tc>
        <w:tc>
          <w:tcPr>
            <w:tcW w:w="782"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0.34</w:t>
            </w:r>
          </w:p>
        </w:tc>
        <w:tc>
          <w:tcPr>
            <w:tcW w:w="1292"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&lt;2</w:t>
            </w:r>
          </w:p>
        </w:tc>
        <w:tc>
          <w:tcPr>
            <w:tcW w:w="1015"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19</w:t>
            </w:r>
          </w:p>
        </w:tc>
        <w:tc>
          <w:tcPr>
            <w:tcW w:w="957"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567.2</w:t>
            </w:r>
          </w:p>
        </w:tc>
        <w:tc>
          <w:tcPr>
            <w:tcW w:w="865"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0.66</w:t>
            </w:r>
          </w:p>
        </w:tc>
        <w:tc>
          <w:tcPr>
            <w:tcW w:w="926"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ND</w:t>
            </w:r>
          </w:p>
        </w:tc>
        <w:tc>
          <w:tcPr>
            <w:tcW w:w="966"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ND</w:t>
            </w:r>
          </w:p>
        </w:tc>
        <w:tc>
          <w:tcPr>
            <w:tcW w:w="826" w:type="dxa"/>
            <w:tcMar>
              <w:top w:w="15" w:type="dxa"/>
              <w:left w:w="15" w:type="dxa"/>
              <w:bottom w:w="0" w:type="dxa"/>
              <w:right w:w="15" w:type="dxa"/>
            </w:tcMar>
            <w:vAlign w:val="center"/>
          </w:tcPr>
          <w:p w:rsidR="00086826" w:rsidRPr="00575658" w:rsidRDefault="00086826" w:rsidP="00937E83">
            <w:pPr>
              <w:adjustRightInd w:val="0"/>
              <w:snapToGrid w:val="0"/>
              <w:spacing w:line="260" w:lineRule="exact"/>
              <w:ind w:firstLine="0"/>
              <w:jc w:val="center"/>
              <w:rPr>
                <w:sz w:val="18"/>
                <w:szCs w:val="18"/>
              </w:rPr>
            </w:pPr>
            <w:r>
              <w:rPr>
                <w:rFonts w:hint="eastAsia"/>
                <w:sz w:val="18"/>
                <w:szCs w:val="18"/>
              </w:rPr>
              <w:t>ND</w:t>
            </w:r>
          </w:p>
        </w:tc>
      </w:tr>
      <w:tr w:rsidR="004E6F67" w:rsidRPr="00575658" w:rsidTr="004E6F67">
        <w:trPr>
          <w:trHeight w:val="143"/>
          <w:jc w:val="center"/>
        </w:trPr>
        <w:tc>
          <w:tcPr>
            <w:tcW w:w="1149" w:type="dxa"/>
            <w:vMerge/>
            <w:tcBorders>
              <w:right w:val="single" w:sz="4" w:space="0" w:color="auto"/>
            </w:tcBorders>
            <w:tcMar>
              <w:top w:w="15" w:type="dxa"/>
              <w:left w:w="15" w:type="dxa"/>
              <w:bottom w:w="0" w:type="dxa"/>
              <w:right w:w="15" w:type="dxa"/>
            </w:tcMar>
            <w:vAlign w:val="center"/>
          </w:tcPr>
          <w:p w:rsidR="004E6F67" w:rsidRDefault="004E6F67"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left w:val="single" w:sz="4" w:space="0" w:color="auto"/>
            </w:tcBorders>
            <w:vAlign w:val="center"/>
          </w:tcPr>
          <w:p w:rsidR="004E6F67" w:rsidRDefault="004E6F67"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Pi</w:t>
            </w:r>
            <w:r>
              <w:rPr>
                <w:rFonts w:hAnsi="宋体" w:hint="eastAsia"/>
                <w:sz w:val="18"/>
                <w:szCs w:val="18"/>
              </w:rPr>
              <w:t>值</w:t>
            </w:r>
          </w:p>
        </w:tc>
        <w:tc>
          <w:tcPr>
            <w:tcW w:w="1150" w:type="dxa"/>
            <w:tcMar>
              <w:top w:w="15" w:type="dxa"/>
              <w:left w:w="15" w:type="dxa"/>
              <w:bottom w:w="0" w:type="dxa"/>
              <w:right w:w="15" w:type="dxa"/>
            </w:tcMar>
            <w:vAlign w:val="center"/>
          </w:tcPr>
          <w:p w:rsidR="004E6F67" w:rsidRDefault="00937E83" w:rsidP="00937E83">
            <w:pPr>
              <w:adjustRightInd w:val="0"/>
              <w:snapToGrid w:val="0"/>
              <w:spacing w:line="260" w:lineRule="exact"/>
              <w:ind w:firstLine="0"/>
              <w:jc w:val="center"/>
              <w:rPr>
                <w:sz w:val="18"/>
                <w:szCs w:val="18"/>
              </w:rPr>
            </w:pPr>
            <w:r>
              <w:rPr>
                <w:rFonts w:hint="eastAsia"/>
                <w:sz w:val="18"/>
                <w:szCs w:val="18"/>
              </w:rPr>
              <w:t>0.06</w:t>
            </w:r>
          </w:p>
        </w:tc>
        <w:tc>
          <w:tcPr>
            <w:tcW w:w="1006" w:type="dxa"/>
            <w:tcMar>
              <w:top w:w="15" w:type="dxa"/>
              <w:left w:w="15" w:type="dxa"/>
              <w:bottom w:w="0" w:type="dxa"/>
              <w:right w:w="15" w:type="dxa"/>
            </w:tcMar>
            <w:vAlign w:val="center"/>
          </w:tcPr>
          <w:p w:rsidR="004E6F67" w:rsidRDefault="004E6F67" w:rsidP="00937E83">
            <w:pPr>
              <w:spacing w:line="260" w:lineRule="exact"/>
              <w:ind w:leftChars="-7" w:left="1" w:hangingChars="10" w:hanging="18"/>
              <w:jc w:val="center"/>
              <w:rPr>
                <w:color w:val="000000"/>
                <w:sz w:val="18"/>
                <w:szCs w:val="18"/>
              </w:rPr>
            </w:pPr>
            <w:r>
              <w:rPr>
                <w:rFonts w:hint="eastAsia"/>
                <w:color w:val="000000"/>
                <w:sz w:val="18"/>
                <w:szCs w:val="18"/>
              </w:rPr>
              <w:t>0</w:t>
            </w:r>
          </w:p>
        </w:tc>
        <w:tc>
          <w:tcPr>
            <w:tcW w:w="845" w:type="dxa"/>
            <w:tcMar>
              <w:top w:w="15" w:type="dxa"/>
              <w:left w:w="15" w:type="dxa"/>
              <w:bottom w:w="0" w:type="dxa"/>
              <w:right w:w="15" w:type="dxa"/>
            </w:tcMar>
            <w:vAlign w:val="center"/>
          </w:tcPr>
          <w:p w:rsidR="004E6F67" w:rsidRDefault="004E6F67" w:rsidP="00937E83">
            <w:pPr>
              <w:spacing w:line="260" w:lineRule="exact"/>
              <w:ind w:leftChars="-7" w:left="1" w:hangingChars="10" w:hanging="18"/>
              <w:jc w:val="center"/>
              <w:rPr>
                <w:color w:val="000000"/>
                <w:sz w:val="18"/>
                <w:szCs w:val="18"/>
              </w:rPr>
            </w:pPr>
            <w:r>
              <w:rPr>
                <w:color w:val="000000"/>
                <w:sz w:val="18"/>
                <w:szCs w:val="18"/>
              </w:rPr>
              <w:t>0.096</w:t>
            </w:r>
          </w:p>
        </w:tc>
        <w:tc>
          <w:tcPr>
            <w:tcW w:w="945" w:type="dxa"/>
            <w:tcMar>
              <w:top w:w="15" w:type="dxa"/>
              <w:left w:w="15" w:type="dxa"/>
              <w:bottom w:w="0" w:type="dxa"/>
              <w:right w:w="15" w:type="dxa"/>
            </w:tcMar>
            <w:vAlign w:val="center"/>
          </w:tcPr>
          <w:p w:rsidR="004E6F67" w:rsidRDefault="004E6F67" w:rsidP="00937E83">
            <w:pPr>
              <w:spacing w:line="260" w:lineRule="exact"/>
              <w:ind w:leftChars="-7" w:left="1" w:hangingChars="10" w:hanging="18"/>
              <w:jc w:val="center"/>
              <w:rPr>
                <w:color w:val="000000"/>
                <w:sz w:val="18"/>
                <w:szCs w:val="18"/>
              </w:rPr>
            </w:pPr>
            <w:r>
              <w:rPr>
                <w:color w:val="000000"/>
                <w:sz w:val="18"/>
                <w:szCs w:val="18"/>
              </w:rPr>
              <w:t>0.002</w:t>
            </w:r>
          </w:p>
        </w:tc>
        <w:tc>
          <w:tcPr>
            <w:tcW w:w="782" w:type="dxa"/>
            <w:tcMar>
              <w:top w:w="15" w:type="dxa"/>
              <w:left w:w="15" w:type="dxa"/>
              <w:bottom w:w="0" w:type="dxa"/>
              <w:right w:w="15" w:type="dxa"/>
            </w:tcMar>
            <w:vAlign w:val="center"/>
          </w:tcPr>
          <w:p w:rsidR="004E6F67" w:rsidRDefault="004E6F67" w:rsidP="00937E83">
            <w:pPr>
              <w:spacing w:line="260" w:lineRule="exact"/>
              <w:ind w:leftChars="-7" w:left="1" w:hangingChars="10" w:hanging="18"/>
              <w:jc w:val="center"/>
              <w:rPr>
                <w:color w:val="000000"/>
                <w:sz w:val="18"/>
                <w:szCs w:val="18"/>
              </w:rPr>
            </w:pPr>
            <w:r>
              <w:rPr>
                <w:color w:val="000000"/>
                <w:sz w:val="18"/>
                <w:szCs w:val="18"/>
              </w:rPr>
              <w:t>0.34</w:t>
            </w:r>
          </w:p>
        </w:tc>
        <w:tc>
          <w:tcPr>
            <w:tcW w:w="1292" w:type="dxa"/>
            <w:tcMar>
              <w:top w:w="15" w:type="dxa"/>
              <w:left w:w="15" w:type="dxa"/>
              <w:bottom w:w="0" w:type="dxa"/>
              <w:right w:w="15" w:type="dxa"/>
            </w:tcMar>
            <w:vAlign w:val="center"/>
          </w:tcPr>
          <w:p w:rsidR="004E6F67" w:rsidRDefault="004E6F67" w:rsidP="00937E83">
            <w:pPr>
              <w:spacing w:line="260" w:lineRule="exact"/>
              <w:ind w:leftChars="-7" w:left="1" w:hangingChars="10" w:hanging="18"/>
              <w:jc w:val="center"/>
              <w:rPr>
                <w:color w:val="000000"/>
                <w:sz w:val="18"/>
                <w:szCs w:val="18"/>
              </w:rPr>
            </w:pPr>
            <w:r>
              <w:rPr>
                <w:rFonts w:hint="eastAsia"/>
                <w:color w:val="000000"/>
                <w:sz w:val="18"/>
                <w:szCs w:val="18"/>
              </w:rPr>
              <w:t>0</w:t>
            </w:r>
          </w:p>
        </w:tc>
        <w:tc>
          <w:tcPr>
            <w:tcW w:w="1015" w:type="dxa"/>
            <w:tcMar>
              <w:top w:w="15" w:type="dxa"/>
              <w:left w:w="15" w:type="dxa"/>
              <w:bottom w:w="0" w:type="dxa"/>
              <w:right w:w="15" w:type="dxa"/>
            </w:tcMar>
            <w:vAlign w:val="center"/>
          </w:tcPr>
          <w:p w:rsidR="004E6F67" w:rsidRDefault="004E6F67" w:rsidP="00937E83">
            <w:pPr>
              <w:spacing w:line="260" w:lineRule="exact"/>
              <w:ind w:leftChars="-7" w:left="1" w:hangingChars="10" w:hanging="18"/>
              <w:jc w:val="center"/>
              <w:rPr>
                <w:color w:val="000000"/>
                <w:sz w:val="18"/>
                <w:szCs w:val="18"/>
              </w:rPr>
            </w:pPr>
            <w:r>
              <w:rPr>
                <w:color w:val="000000"/>
                <w:sz w:val="18"/>
                <w:szCs w:val="18"/>
              </w:rPr>
              <w:t>0.19</w:t>
            </w:r>
          </w:p>
        </w:tc>
        <w:tc>
          <w:tcPr>
            <w:tcW w:w="957" w:type="dxa"/>
            <w:tcMar>
              <w:top w:w="15" w:type="dxa"/>
              <w:left w:w="15" w:type="dxa"/>
              <w:bottom w:w="0" w:type="dxa"/>
              <w:right w:w="15" w:type="dxa"/>
            </w:tcMar>
            <w:vAlign w:val="center"/>
          </w:tcPr>
          <w:p w:rsidR="004E6F67" w:rsidRDefault="004E6F67" w:rsidP="00937E83">
            <w:pPr>
              <w:spacing w:line="260" w:lineRule="exact"/>
              <w:ind w:leftChars="-7" w:left="1" w:hangingChars="10" w:hanging="18"/>
              <w:jc w:val="center"/>
              <w:rPr>
                <w:color w:val="000000"/>
                <w:sz w:val="18"/>
                <w:szCs w:val="18"/>
              </w:rPr>
            </w:pPr>
            <w:r>
              <w:rPr>
                <w:color w:val="000000"/>
                <w:sz w:val="18"/>
                <w:szCs w:val="18"/>
              </w:rPr>
              <w:t>1.26</w:t>
            </w:r>
          </w:p>
        </w:tc>
        <w:tc>
          <w:tcPr>
            <w:tcW w:w="865" w:type="dxa"/>
            <w:tcMar>
              <w:top w:w="15" w:type="dxa"/>
              <w:left w:w="15" w:type="dxa"/>
              <w:bottom w:w="0" w:type="dxa"/>
              <w:right w:w="15" w:type="dxa"/>
            </w:tcMar>
            <w:vAlign w:val="center"/>
          </w:tcPr>
          <w:p w:rsidR="004E6F67" w:rsidRDefault="004E6F67" w:rsidP="00937E83">
            <w:pPr>
              <w:spacing w:line="260" w:lineRule="exact"/>
              <w:ind w:leftChars="-7" w:left="1" w:hangingChars="10" w:hanging="18"/>
              <w:jc w:val="center"/>
              <w:rPr>
                <w:color w:val="000000"/>
                <w:sz w:val="18"/>
                <w:szCs w:val="18"/>
              </w:rPr>
            </w:pPr>
            <w:r>
              <w:rPr>
                <w:color w:val="000000"/>
                <w:sz w:val="18"/>
                <w:szCs w:val="18"/>
              </w:rPr>
              <w:t>0.22</w:t>
            </w:r>
          </w:p>
        </w:tc>
        <w:tc>
          <w:tcPr>
            <w:tcW w:w="926" w:type="dxa"/>
            <w:tcMar>
              <w:top w:w="15" w:type="dxa"/>
              <w:left w:w="15" w:type="dxa"/>
              <w:bottom w:w="0" w:type="dxa"/>
              <w:right w:w="15" w:type="dxa"/>
            </w:tcMar>
            <w:vAlign w:val="center"/>
          </w:tcPr>
          <w:p w:rsidR="004E6F67" w:rsidRDefault="004E6F67" w:rsidP="00937E83">
            <w:pPr>
              <w:spacing w:line="260" w:lineRule="exact"/>
              <w:ind w:leftChars="-7" w:left="1" w:hangingChars="10" w:hanging="18"/>
              <w:jc w:val="center"/>
              <w:rPr>
                <w:color w:val="000000"/>
                <w:sz w:val="18"/>
                <w:szCs w:val="18"/>
              </w:rPr>
            </w:pPr>
            <w:r>
              <w:rPr>
                <w:rFonts w:hint="eastAsia"/>
                <w:color w:val="000000"/>
                <w:sz w:val="18"/>
                <w:szCs w:val="18"/>
              </w:rPr>
              <w:t>0</w:t>
            </w:r>
          </w:p>
        </w:tc>
        <w:tc>
          <w:tcPr>
            <w:tcW w:w="966" w:type="dxa"/>
            <w:tcMar>
              <w:top w:w="15" w:type="dxa"/>
              <w:left w:w="15" w:type="dxa"/>
              <w:bottom w:w="0" w:type="dxa"/>
              <w:right w:w="15" w:type="dxa"/>
            </w:tcMar>
            <w:vAlign w:val="center"/>
          </w:tcPr>
          <w:p w:rsidR="004E6F67" w:rsidRDefault="004E6F67" w:rsidP="00937E83">
            <w:pPr>
              <w:spacing w:line="260" w:lineRule="exact"/>
              <w:ind w:leftChars="-7" w:left="1" w:hangingChars="10" w:hanging="18"/>
              <w:jc w:val="center"/>
              <w:rPr>
                <w:color w:val="000000"/>
                <w:sz w:val="18"/>
                <w:szCs w:val="18"/>
              </w:rPr>
            </w:pPr>
            <w:r>
              <w:rPr>
                <w:rFonts w:hint="eastAsia"/>
                <w:color w:val="000000"/>
                <w:sz w:val="18"/>
                <w:szCs w:val="18"/>
              </w:rPr>
              <w:t>0</w:t>
            </w:r>
          </w:p>
        </w:tc>
        <w:tc>
          <w:tcPr>
            <w:tcW w:w="826" w:type="dxa"/>
            <w:tcMar>
              <w:top w:w="15" w:type="dxa"/>
              <w:left w:w="15" w:type="dxa"/>
              <w:bottom w:w="0" w:type="dxa"/>
              <w:right w:w="15" w:type="dxa"/>
            </w:tcMar>
            <w:vAlign w:val="center"/>
          </w:tcPr>
          <w:p w:rsidR="004E6F67" w:rsidRDefault="004E6F67" w:rsidP="00937E83">
            <w:pPr>
              <w:spacing w:line="260" w:lineRule="exact"/>
              <w:ind w:leftChars="-7" w:left="1" w:hangingChars="10" w:hanging="18"/>
              <w:jc w:val="center"/>
              <w:rPr>
                <w:color w:val="000000"/>
                <w:sz w:val="18"/>
                <w:szCs w:val="18"/>
              </w:rPr>
            </w:pPr>
            <w:r>
              <w:rPr>
                <w:rFonts w:hint="eastAsia"/>
                <w:color w:val="000000"/>
                <w:sz w:val="18"/>
                <w:szCs w:val="18"/>
              </w:rPr>
              <w:t>0</w:t>
            </w:r>
          </w:p>
        </w:tc>
      </w:tr>
      <w:tr w:rsidR="00937E83" w:rsidRPr="00575658" w:rsidTr="004E6F67">
        <w:trPr>
          <w:trHeight w:val="143"/>
          <w:jc w:val="center"/>
        </w:trPr>
        <w:tc>
          <w:tcPr>
            <w:tcW w:w="1149" w:type="dxa"/>
            <w:vMerge/>
            <w:tcBorders>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left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结果</w:t>
            </w:r>
          </w:p>
        </w:tc>
        <w:tc>
          <w:tcPr>
            <w:tcW w:w="1150"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0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8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78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29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1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57" w:type="dxa"/>
            <w:tcMar>
              <w:top w:w="15" w:type="dxa"/>
              <w:left w:w="15" w:type="dxa"/>
              <w:bottom w:w="0" w:type="dxa"/>
              <w:right w:w="15" w:type="dxa"/>
            </w:tcMar>
            <w:vAlign w:val="center"/>
          </w:tcPr>
          <w:p w:rsidR="00937E83" w:rsidRPr="00937E83" w:rsidRDefault="00937E83" w:rsidP="00111A38">
            <w:pPr>
              <w:adjustRightInd w:val="0"/>
              <w:snapToGrid w:val="0"/>
              <w:spacing w:line="260" w:lineRule="exact"/>
              <w:ind w:firstLine="0"/>
              <w:jc w:val="center"/>
              <w:rPr>
                <w:b/>
                <w:sz w:val="18"/>
                <w:szCs w:val="18"/>
              </w:rPr>
            </w:pPr>
            <w:r w:rsidRPr="00937E83">
              <w:rPr>
                <w:rFonts w:hint="eastAsia"/>
                <w:b/>
                <w:sz w:val="18"/>
                <w:szCs w:val="18"/>
              </w:rPr>
              <w:t>超标</w:t>
            </w:r>
          </w:p>
        </w:tc>
        <w:tc>
          <w:tcPr>
            <w:tcW w:w="86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2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6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82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r>
      <w:tr w:rsidR="00937E83" w:rsidRPr="00575658" w:rsidTr="004E6F67">
        <w:trPr>
          <w:trHeight w:val="256"/>
          <w:jc w:val="center"/>
        </w:trPr>
        <w:tc>
          <w:tcPr>
            <w:tcW w:w="1149" w:type="dxa"/>
            <w:vMerge w:val="restart"/>
            <w:tcBorders>
              <w:right w:val="single" w:sz="4" w:space="0" w:color="auto"/>
            </w:tcBorders>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太义村</w:t>
            </w:r>
          </w:p>
        </w:tc>
        <w:tc>
          <w:tcPr>
            <w:tcW w:w="979" w:type="dxa"/>
            <w:tcBorders>
              <w:left w:val="single" w:sz="4" w:space="0" w:color="auto"/>
              <w:bottom w:val="single" w:sz="4" w:space="0" w:color="auto"/>
            </w:tcBorders>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监测值</w:t>
            </w:r>
          </w:p>
        </w:tc>
        <w:tc>
          <w:tcPr>
            <w:tcW w:w="1150"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6.86</w:t>
            </w:r>
          </w:p>
        </w:tc>
        <w:tc>
          <w:tcPr>
            <w:tcW w:w="100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8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1.91</w:t>
            </w:r>
          </w:p>
        </w:tc>
        <w:tc>
          <w:tcPr>
            <w:tcW w:w="9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78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0.34</w:t>
            </w:r>
          </w:p>
        </w:tc>
        <w:tc>
          <w:tcPr>
            <w:tcW w:w="129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&lt;2</w:t>
            </w:r>
          </w:p>
        </w:tc>
        <w:tc>
          <w:tcPr>
            <w:tcW w:w="101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5</w:t>
            </w:r>
          </w:p>
        </w:tc>
        <w:tc>
          <w:tcPr>
            <w:tcW w:w="957"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571.6</w:t>
            </w:r>
          </w:p>
        </w:tc>
        <w:tc>
          <w:tcPr>
            <w:tcW w:w="86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0.64</w:t>
            </w:r>
          </w:p>
        </w:tc>
        <w:tc>
          <w:tcPr>
            <w:tcW w:w="92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96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82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r>
      <w:tr w:rsidR="00937E83" w:rsidRPr="00575658" w:rsidTr="004E6F67">
        <w:trPr>
          <w:trHeight w:val="143"/>
          <w:jc w:val="center"/>
        </w:trPr>
        <w:tc>
          <w:tcPr>
            <w:tcW w:w="1149" w:type="dxa"/>
            <w:vMerge/>
            <w:tcBorders>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left w:val="single" w:sz="4" w:space="0" w:color="auto"/>
              <w:bottom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Pi</w:t>
            </w:r>
            <w:r>
              <w:rPr>
                <w:rFonts w:hAnsi="宋体" w:hint="eastAsia"/>
                <w:sz w:val="18"/>
                <w:szCs w:val="18"/>
              </w:rPr>
              <w:t>值</w:t>
            </w:r>
          </w:p>
        </w:tc>
        <w:tc>
          <w:tcPr>
            <w:tcW w:w="1150"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0.28</w:t>
            </w:r>
          </w:p>
        </w:tc>
        <w:tc>
          <w:tcPr>
            <w:tcW w:w="1006"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rFonts w:hint="eastAsia"/>
                <w:color w:val="000000"/>
                <w:sz w:val="18"/>
                <w:szCs w:val="18"/>
              </w:rPr>
              <w:t>0</w:t>
            </w:r>
          </w:p>
        </w:tc>
        <w:tc>
          <w:tcPr>
            <w:tcW w:w="845"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color w:val="000000"/>
                <w:sz w:val="18"/>
                <w:szCs w:val="18"/>
              </w:rPr>
              <w:t>0.0955</w:t>
            </w:r>
          </w:p>
        </w:tc>
        <w:tc>
          <w:tcPr>
            <w:tcW w:w="945"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rFonts w:hint="eastAsia"/>
                <w:color w:val="000000"/>
                <w:sz w:val="18"/>
                <w:szCs w:val="18"/>
              </w:rPr>
              <w:t>0</w:t>
            </w:r>
          </w:p>
        </w:tc>
        <w:tc>
          <w:tcPr>
            <w:tcW w:w="782"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color w:val="000000"/>
                <w:sz w:val="18"/>
                <w:szCs w:val="18"/>
              </w:rPr>
              <w:t>0.34</w:t>
            </w:r>
          </w:p>
        </w:tc>
        <w:tc>
          <w:tcPr>
            <w:tcW w:w="1292"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rFonts w:hint="eastAsia"/>
                <w:color w:val="000000"/>
                <w:sz w:val="18"/>
                <w:szCs w:val="18"/>
              </w:rPr>
              <w:t>0</w:t>
            </w:r>
          </w:p>
        </w:tc>
        <w:tc>
          <w:tcPr>
            <w:tcW w:w="1015"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color w:val="000000"/>
                <w:sz w:val="18"/>
                <w:szCs w:val="18"/>
              </w:rPr>
              <w:t>0.05</w:t>
            </w:r>
          </w:p>
        </w:tc>
        <w:tc>
          <w:tcPr>
            <w:tcW w:w="957"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color w:val="000000"/>
                <w:sz w:val="18"/>
                <w:szCs w:val="18"/>
              </w:rPr>
              <w:t>1.27</w:t>
            </w:r>
          </w:p>
        </w:tc>
        <w:tc>
          <w:tcPr>
            <w:tcW w:w="865"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color w:val="000000"/>
                <w:sz w:val="18"/>
                <w:szCs w:val="18"/>
              </w:rPr>
              <w:t>0.21</w:t>
            </w:r>
          </w:p>
        </w:tc>
        <w:tc>
          <w:tcPr>
            <w:tcW w:w="926"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rFonts w:hint="eastAsia"/>
                <w:color w:val="000000"/>
                <w:sz w:val="18"/>
                <w:szCs w:val="18"/>
              </w:rPr>
              <w:t>0</w:t>
            </w:r>
          </w:p>
        </w:tc>
        <w:tc>
          <w:tcPr>
            <w:tcW w:w="966"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rFonts w:hint="eastAsia"/>
                <w:color w:val="000000"/>
                <w:sz w:val="18"/>
                <w:szCs w:val="18"/>
              </w:rPr>
              <w:t>0</w:t>
            </w:r>
          </w:p>
        </w:tc>
        <w:tc>
          <w:tcPr>
            <w:tcW w:w="826"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rFonts w:hint="eastAsia"/>
                <w:color w:val="000000"/>
                <w:sz w:val="18"/>
                <w:szCs w:val="18"/>
              </w:rPr>
              <w:t>0</w:t>
            </w:r>
          </w:p>
        </w:tc>
      </w:tr>
      <w:tr w:rsidR="00937E83" w:rsidRPr="00575658" w:rsidTr="004E6F67">
        <w:trPr>
          <w:trHeight w:val="143"/>
          <w:jc w:val="center"/>
        </w:trPr>
        <w:tc>
          <w:tcPr>
            <w:tcW w:w="1149" w:type="dxa"/>
            <w:vMerge/>
            <w:tcBorders>
              <w:bottom w:val="single" w:sz="4" w:space="0" w:color="auto"/>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left w:val="single" w:sz="4" w:space="0" w:color="auto"/>
              <w:bottom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结果</w:t>
            </w:r>
          </w:p>
        </w:tc>
        <w:tc>
          <w:tcPr>
            <w:tcW w:w="1150"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0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8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78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29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1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57" w:type="dxa"/>
            <w:tcMar>
              <w:top w:w="15" w:type="dxa"/>
              <w:left w:w="15" w:type="dxa"/>
              <w:bottom w:w="0" w:type="dxa"/>
              <w:right w:w="15" w:type="dxa"/>
            </w:tcMar>
            <w:vAlign w:val="center"/>
          </w:tcPr>
          <w:p w:rsidR="00937E83" w:rsidRPr="00937E83" w:rsidRDefault="00937E83" w:rsidP="00111A38">
            <w:pPr>
              <w:adjustRightInd w:val="0"/>
              <w:snapToGrid w:val="0"/>
              <w:spacing w:line="260" w:lineRule="exact"/>
              <w:ind w:firstLine="0"/>
              <w:jc w:val="center"/>
              <w:rPr>
                <w:b/>
                <w:sz w:val="18"/>
                <w:szCs w:val="18"/>
              </w:rPr>
            </w:pPr>
            <w:r w:rsidRPr="00937E83">
              <w:rPr>
                <w:rFonts w:hint="eastAsia"/>
                <w:b/>
                <w:sz w:val="18"/>
                <w:szCs w:val="18"/>
              </w:rPr>
              <w:t>超标</w:t>
            </w:r>
          </w:p>
        </w:tc>
        <w:tc>
          <w:tcPr>
            <w:tcW w:w="86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2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6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82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r>
      <w:tr w:rsidR="00937E83" w:rsidRPr="00575658" w:rsidTr="004E6F67">
        <w:trPr>
          <w:trHeight w:val="256"/>
          <w:jc w:val="center"/>
        </w:trPr>
        <w:tc>
          <w:tcPr>
            <w:tcW w:w="1149" w:type="dxa"/>
            <w:vMerge w:val="restart"/>
            <w:tcBorders>
              <w:top w:val="single" w:sz="4" w:space="0" w:color="auto"/>
              <w:right w:val="single" w:sz="4" w:space="0" w:color="auto"/>
            </w:tcBorders>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sz w:val="18"/>
                <w:szCs w:val="18"/>
              </w:rPr>
            </w:pPr>
            <w:r>
              <w:rPr>
                <w:rFonts w:hint="eastAsia"/>
                <w:sz w:val="18"/>
                <w:szCs w:val="18"/>
              </w:rPr>
              <w:t>南仓和村</w:t>
            </w:r>
          </w:p>
        </w:tc>
        <w:tc>
          <w:tcPr>
            <w:tcW w:w="979" w:type="dxa"/>
            <w:tcBorders>
              <w:top w:val="single" w:sz="4" w:space="0" w:color="auto"/>
              <w:left w:val="single" w:sz="4" w:space="0" w:color="auto"/>
            </w:tcBorders>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监测值</w:t>
            </w:r>
          </w:p>
        </w:tc>
        <w:tc>
          <w:tcPr>
            <w:tcW w:w="1150"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7.02</w:t>
            </w:r>
          </w:p>
        </w:tc>
        <w:tc>
          <w:tcPr>
            <w:tcW w:w="100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8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15.2</w:t>
            </w:r>
          </w:p>
        </w:tc>
        <w:tc>
          <w:tcPr>
            <w:tcW w:w="9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0.005</w:t>
            </w:r>
          </w:p>
        </w:tc>
        <w:tc>
          <w:tcPr>
            <w:tcW w:w="78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0.22</w:t>
            </w:r>
          </w:p>
        </w:tc>
        <w:tc>
          <w:tcPr>
            <w:tcW w:w="129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&lt;2</w:t>
            </w:r>
          </w:p>
        </w:tc>
        <w:tc>
          <w:tcPr>
            <w:tcW w:w="101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14</w:t>
            </w:r>
          </w:p>
        </w:tc>
        <w:tc>
          <w:tcPr>
            <w:tcW w:w="957"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414.6</w:t>
            </w:r>
          </w:p>
        </w:tc>
        <w:tc>
          <w:tcPr>
            <w:tcW w:w="86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1.01</w:t>
            </w:r>
          </w:p>
        </w:tc>
        <w:tc>
          <w:tcPr>
            <w:tcW w:w="92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96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82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r>
      <w:tr w:rsidR="00937E83" w:rsidRPr="00575658" w:rsidTr="004E6F67">
        <w:trPr>
          <w:trHeight w:val="143"/>
          <w:jc w:val="center"/>
        </w:trPr>
        <w:tc>
          <w:tcPr>
            <w:tcW w:w="1149" w:type="dxa"/>
            <w:vMerge/>
            <w:tcBorders>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sz w:val="18"/>
                <w:szCs w:val="18"/>
              </w:rPr>
            </w:pPr>
          </w:p>
        </w:tc>
        <w:tc>
          <w:tcPr>
            <w:tcW w:w="979" w:type="dxa"/>
            <w:tcBorders>
              <w:top w:val="single" w:sz="4" w:space="0" w:color="auto"/>
              <w:left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Pi</w:t>
            </w:r>
            <w:r>
              <w:rPr>
                <w:rFonts w:hAnsi="宋体" w:hint="eastAsia"/>
                <w:sz w:val="18"/>
                <w:szCs w:val="18"/>
              </w:rPr>
              <w:t>值</w:t>
            </w:r>
          </w:p>
        </w:tc>
        <w:tc>
          <w:tcPr>
            <w:tcW w:w="1150"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0.013</w:t>
            </w:r>
          </w:p>
        </w:tc>
        <w:tc>
          <w:tcPr>
            <w:tcW w:w="1006"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rFonts w:hint="eastAsia"/>
                <w:color w:val="000000"/>
                <w:sz w:val="18"/>
                <w:szCs w:val="18"/>
              </w:rPr>
              <w:t>0</w:t>
            </w:r>
          </w:p>
        </w:tc>
        <w:tc>
          <w:tcPr>
            <w:tcW w:w="845"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color w:val="000000"/>
                <w:sz w:val="18"/>
                <w:szCs w:val="18"/>
              </w:rPr>
              <w:t>0.76</w:t>
            </w:r>
          </w:p>
        </w:tc>
        <w:tc>
          <w:tcPr>
            <w:tcW w:w="945"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color w:val="000000"/>
                <w:sz w:val="18"/>
                <w:szCs w:val="18"/>
              </w:rPr>
              <w:t>0.005</w:t>
            </w:r>
          </w:p>
        </w:tc>
        <w:tc>
          <w:tcPr>
            <w:tcW w:w="782"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color w:val="000000"/>
                <w:sz w:val="18"/>
                <w:szCs w:val="18"/>
              </w:rPr>
              <w:t>0.22</w:t>
            </w:r>
          </w:p>
        </w:tc>
        <w:tc>
          <w:tcPr>
            <w:tcW w:w="1292"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rFonts w:hint="eastAsia"/>
                <w:color w:val="000000"/>
                <w:sz w:val="18"/>
                <w:szCs w:val="18"/>
              </w:rPr>
              <w:t>0</w:t>
            </w:r>
          </w:p>
        </w:tc>
        <w:tc>
          <w:tcPr>
            <w:tcW w:w="1015"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color w:val="000000"/>
                <w:sz w:val="18"/>
                <w:szCs w:val="18"/>
              </w:rPr>
              <w:t>0.14</w:t>
            </w:r>
          </w:p>
        </w:tc>
        <w:tc>
          <w:tcPr>
            <w:tcW w:w="957"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color w:val="000000"/>
                <w:sz w:val="18"/>
                <w:szCs w:val="18"/>
              </w:rPr>
              <w:t>0.92</w:t>
            </w:r>
          </w:p>
        </w:tc>
        <w:tc>
          <w:tcPr>
            <w:tcW w:w="865"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color w:val="000000"/>
                <w:sz w:val="18"/>
                <w:szCs w:val="18"/>
              </w:rPr>
              <w:t>0.337</w:t>
            </w:r>
          </w:p>
        </w:tc>
        <w:tc>
          <w:tcPr>
            <w:tcW w:w="926"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rFonts w:hint="eastAsia"/>
                <w:color w:val="000000"/>
                <w:sz w:val="18"/>
                <w:szCs w:val="18"/>
              </w:rPr>
              <w:t>0</w:t>
            </w:r>
          </w:p>
        </w:tc>
        <w:tc>
          <w:tcPr>
            <w:tcW w:w="966"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rFonts w:hint="eastAsia"/>
                <w:color w:val="000000"/>
                <w:sz w:val="18"/>
                <w:szCs w:val="18"/>
              </w:rPr>
              <w:t>0</w:t>
            </w:r>
          </w:p>
        </w:tc>
        <w:tc>
          <w:tcPr>
            <w:tcW w:w="826" w:type="dxa"/>
            <w:tcMar>
              <w:top w:w="15" w:type="dxa"/>
              <w:left w:w="15" w:type="dxa"/>
              <w:bottom w:w="0" w:type="dxa"/>
              <w:right w:w="15" w:type="dxa"/>
            </w:tcMar>
            <w:vAlign w:val="center"/>
          </w:tcPr>
          <w:p w:rsidR="00937E83" w:rsidRDefault="00937E83" w:rsidP="00937E83">
            <w:pPr>
              <w:spacing w:line="260" w:lineRule="exact"/>
              <w:ind w:firstLine="0"/>
              <w:jc w:val="center"/>
              <w:rPr>
                <w:color w:val="000000"/>
                <w:sz w:val="18"/>
                <w:szCs w:val="18"/>
              </w:rPr>
            </w:pPr>
            <w:r>
              <w:rPr>
                <w:rFonts w:hint="eastAsia"/>
                <w:color w:val="000000"/>
                <w:sz w:val="18"/>
                <w:szCs w:val="18"/>
              </w:rPr>
              <w:t>0</w:t>
            </w:r>
          </w:p>
        </w:tc>
      </w:tr>
      <w:tr w:rsidR="00937E83" w:rsidRPr="00575658" w:rsidTr="004E6F67">
        <w:trPr>
          <w:trHeight w:val="143"/>
          <w:jc w:val="center"/>
        </w:trPr>
        <w:tc>
          <w:tcPr>
            <w:tcW w:w="1149" w:type="dxa"/>
            <w:vMerge/>
            <w:tcBorders>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sz w:val="18"/>
                <w:szCs w:val="18"/>
              </w:rPr>
            </w:pPr>
          </w:p>
        </w:tc>
        <w:tc>
          <w:tcPr>
            <w:tcW w:w="979" w:type="dxa"/>
            <w:tcBorders>
              <w:top w:val="single" w:sz="4" w:space="0" w:color="auto"/>
              <w:left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结果</w:t>
            </w:r>
          </w:p>
        </w:tc>
        <w:tc>
          <w:tcPr>
            <w:tcW w:w="1150"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0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8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78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29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1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57" w:type="dxa"/>
            <w:tcMar>
              <w:top w:w="15" w:type="dxa"/>
              <w:left w:w="15" w:type="dxa"/>
              <w:bottom w:w="0" w:type="dxa"/>
              <w:right w:w="15" w:type="dxa"/>
            </w:tcMar>
            <w:vAlign w:val="center"/>
          </w:tcPr>
          <w:p w:rsidR="00937E83" w:rsidRPr="00937E83" w:rsidRDefault="00937E83" w:rsidP="00111A38">
            <w:pPr>
              <w:adjustRightInd w:val="0"/>
              <w:snapToGrid w:val="0"/>
              <w:spacing w:line="260" w:lineRule="exact"/>
              <w:ind w:firstLine="0"/>
              <w:jc w:val="center"/>
              <w:rPr>
                <w:b/>
                <w:sz w:val="18"/>
                <w:szCs w:val="18"/>
              </w:rPr>
            </w:pPr>
            <w:r>
              <w:rPr>
                <w:rFonts w:hint="eastAsia"/>
                <w:b/>
                <w:sz w:val="18"/>
                <w:szCs w:val="18"/>
              </w:rPr>
              <w:t>达标</w:t>
            </w:r>
          </w:p>
        </w:tc>
        <w:tc>
          <w:tcPr>
            <w:tcW w:w="86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2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6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82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r>
      <w:tr w:rsidR="00937E83" w:rsidRPr="00575658" w:rsidTr="00086826">
        <w:trPr>
          <w:trHeight w:val="256"/>
          <w:jc w:val="center"/>
        </w:trPr>
        <w:tc>
          <w:tcPr>
            <w:tcW w:w="2128" w:type="dxa"/>
            <w:gridSpan w:val="2"/>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b/>
                <w:sz w:val="18"/>
                <w:szCs w:val="18"/>
              </w:rPr>
            </w:pPr>
            <w:r w:rsidRPr="00575658">
              <w:rPr>
                <w:rFonts w:hint="eastAsia"/>
                <w:b/>
                <w:sz w:val="18"/>
                <w:szCs w:val="18"/>
              </w:rPr>
              <w:t>标准值</w:t>
            </w:r>
          </w:p>
        </w:tc>
        <w:tc>
          <w:tcPr>
            <w:tcW w:w="1150"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hint="eastAsia"/>
                <w:b/>
                <w:sz w:val="18"/>
                <w:szCs w:val="18"/>
              </w:rPr>
              <w:t>6.5</w:t>
            </w:r>
            <w:r w:rsidRPr="00575658">
              <w:rPr>
                <w:rFonts w:ascii="宋体" w:hAnsi="宋体"/>
                <w:b/>
                <w:sz w:val="18"/>
                <w:szCs w:val="18"/>
              </w:rPr>
              <w:t>～</w:t>
            </w:r>
            <w:r w:rsidRPr="00575658">
              <w:rPr>
                <w:rFonts w:hint="eastAsia"/>
                <w:b/>
                <w:sz w:val="18"/>
                <w:szCs w:val="18"/>
              </w:rPr>
              <w:t>8.5</w:t>
            </w:r>
          </w:p>
        </w:tc>
        <w:tc>
          <w:tcPr>
            <w:tcW w:w="100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ascii="宋体" w:hAnsi="宋体"/>
                <w:b/>
                <w:sz w:val="18"/>
                <w:szCs w:val="18"/>
              </w:rPr>
              <w:t>≤</w:t>
            </w:r>
            <w:r w:rsidRPr="00575658">
              <w:rPr>
                <w:rFonts w:hint="eastAsia"/>
                <w:b/>
                <w:sz w:val="18"/>
                <w:szCs w:val="18"/>
              </w:rPr>
              <w:t>0</w:t>
            </w:r>
            <w:r w:rsidRPr="00575658">
              <w:rPr>
                <w:b/>
                <w:sz w:val="18"/>
                <w:szCs w:val="18"/>
              </w:rPr>
              <w:t>.</w:t>
            </w:r>
            <w:r>
              <w:rPr>
                <w:rFonts w:hint="eastAsia"/>
                <w:b/>
                <w:sz w:val="18"/>
                <w:szCs w:val="18"/>
              </w:rPr>
              <w:t>5</w:t>
            </w:r>
          </w:p>
        </w:tc>
        <w:tc>
          <w:tcPr>
            <w:tcW w:w="8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ascii="宋体" w:hAnsi="宋体"/>
                <w:b/>
                <w:sz w:val="18"/>
                <w:szCs w:val="18"/>
              </w:rPr>
              <w:t>≤</w:t>
            </w:r>
            <w:r w:rsidRPr="00575658">
              <w:rPr>
                <w:rFonts w:hint="eastAsia"/>
                <w:b/>
                <w:sz w:val="18"/>
                <w:szCs w:val="18"/>
              </w:rPr>
              <w:t>20</w:t>
            </w:r>
          </w:p>
        </w:tc>
        <w:tc>
          <w:tcPr>
            <w:tcW w:w="9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ascii="宋体" w:hAnsi="宋体"/>
                <w:b/>
                <w:sz w:val="18"/>
                <w:szCs w:val="18"/>
              </w:rPr>
              <w:t>≤</w:t>
            </w:r>
            <w:r>
              <w:rPr>
                <w:rFonts w:hint="eastAsia"/>
                <w:b/>
                <w:sz w:val="18"/>
                <w:szCs w:val="18"/>
              </w:rPr>
              <w:t>1.0</w:t>
            </w:r>
          </w:p>
        </w:tc>
        <w:tc>
          <w:tcPr>
            <w:tcW w:w="78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ascii="宋体" w:hAnsi="宋体"/>
                <w:b/>
                <w:sz w:val="18"/>
                <w:szCs w:val="18"/>
              </w:rPr>
              <w:t>≤</w:t>
            </w:r>
            <w:r w:rsidRPr="00575658">
              <w:rPr>
                <w:rFonts w:hint="eastAsia"/>
                <w:b/>
                <w:sz w:val="18"/>
                <w:szCs w:val="18"/>
              </w:rPr>
              <w:t>1</w:t>
            </w:r>
            <w:r w:rsidRPr="00575658">
              <w:rPr>
                <w:b/>
                <w:sz w:val="18"/>
                <w:szCs w:val="18"/>
              </w:rPr>
              <w:t>.0</w:t>
            </w:r>
          </w:p>
        </w:tc>
        <w:tc>
          <w:tcPr>
            <w:tcW w:w="129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ascii="宋体" w:hAnsi="宋体"/>
                <w:b/>
                <w:sz w:val="18"/>
                <w:szCs w:val="18"/>
              </w:rPr>
              <w:t>≤</w:t>
            </w:r>
            <w:r w:rsidRPr="00575658">
              <w:rPr>
                <w:rFonts w:hint="eastAsia"/>
                <w:b/>
                <w:sz w:val="18"/>
                <w:szCs w:val="18"/>
              </w:rPr>
              <w:t>3.0</w:t>
            </w:r>
          </w:p>
        </w:tc>
        <w:tc>
          <w:tcPr>
            <w:tcW w:w="101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ascii="宋体" w:hAnsi="宋体"/>
                <w:b/>
                <w:sz w:val="18"/>
                <w:szCs w:val="18"/>
              </w:rPr>
              <w:t>≤</w:t>
            </w:r>
            <w:r w:rsidRPr="00575658">
              <w:rPr>
                <w:rFonts w:hint="eastAsia"/>
                <w:b/>
                <w:sz w:val="18"/>
                <w:szCs w:val="18"/>
              </w:rPr>
              <w:t>100</w:t>
            </w:r>
          </w:p>
        </w:tc>
        <w:tc>
          <w:tcPr>
            <w:tcW w:w="957"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ascii="宋体" w:hAnsi="宋体"/>
                <w:b/>
                <w:sz w:val="18"/>
                <w:szCs w:val="18"/>
              </w:rPr>
              <w:t>≤</w:t>
            </w:r>
            <w:r w:rsidRPr="00575658">
              <w:rPr>
                <w:rFonts w:hint="eastAsia"/>
                <w:b/>
                <w:sz w:val="18"/>
                <w:szCs w:val="18"/>
              </w:rPr>
              <w:t>450</w:t>
            </w:r>
          </w:p>
        </w:tc>
        <w:tc>
          <w:tcPr>
            <w:tcW w:w="86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rFonts w:ascii="宋体" w:hAnsi="宋体"/>
                <w:b/>
                <w:sz w:val="18"/>
                <w:szCs w:val="18"/>
              </w:rPr>
            </w:pPr>
            <w:r w:rsidRPr="00575658">
              <w:rPr>
                <w:rFonts w:ascii="宋体" w:hAnsi="宋体"/>
                <w:b/>
                <w:sz w:val="18"/>
                <w:szCs w:val="18"/>
              </w:rPr>
              <w:t>≤</w:t>
            </w:r>
            <w:r w:rsidRPr="00575658">
              <w:rPr>
                <w:rFonts w:hint="eastAsia"/>
                <w:b/>
                <w:sz w:val="18"/>
                <w:szCs w:val="18"/>
              </w:rPr>
              <w:t>3.0</w:t>
            </w:r>
          </w:p>
        </w:tc>
        <w:tc>
          <w:tcPr>
            <w:tcW w:w="926" w:type="dxa"/>
            <w:tcMar>
              <w:top w:w="15" w:type="dxa"/>
              <w:left w:w="15" w:type="dxa"/>
              <w:bottom w:w="0" w:type="dxa"/>
              <w:right w:w="15" w:type="dxa"/>
            </w:tcMar>
          </w:tcPr>
          <w:p w:rsidR="00937E83" w:rsidRPr="00575658" w:rsidRDefault="00937E83" w:rsidP="00937E83">
            <w:pPr>
              <w:autoSpaceDE w:val="0"/>
              <w:autoSpaceDN w:val="0"/>
              <w:adjustRightInd w:val="0"/>
              <w:spacing w:line="260" w:lineRule="exact"/>
              <w:ind w:firstLine="0"/>
              <w:jc w:val="center"/>
              <w:textAlignment w:val="center"/>
              <w:rPr>
                <w:rFonts w:hAnsi="宋体"/>
                <w:b/>
                <w:sz w:val="18"/>
                <w:szCs w:val="18"/>
              </w:rPr>
            </w:pPr>
            <w:r w:rsidRPr="00575658">
              <w:rPr>
                <w:rFonts w:ascii="宋体" w:hAnsi="宋体"/>
                <w:b/>
                <w:sz w:val="18"/>
                <w:szCs w:val="18"/>
              </w:rPr>
              <w:t>≤</w:t>
            </w:r>
            <w:r>
              <w:rPr>
                <w:rFonts w:hint="eastAsia"/>
                <w:b/>
                <w:sz w:val="18"/>
                <w:szCs w:val="18"/>
              </w:rPr>
              <w:t>0.3</w:t>
            </w:r>
          </w:p>
        </w:tc>
        <w:tc>
          <w:tcPr>
            <w:tcW w:w="966" w:type="dxa"/>
            <w:tcMar>
              <w:top w:w="15" w:type="dxa"/>
              <w:left w:w="15" w:type="dxa"/>
              <w:bottom w:w="0" w:type="dxa"/>
              <w:right w:w="15" w:type="dxa"/>
            </w:tcMar>
            <w:vAlign w:val="center"/>
          </w:tcPr>
          <w:p w:rsidR="00937E83" w:rsidRPr="00575658" w:rsidRDefault="00937E83" w:rsidP="00937E83">
            <w:pPr>
              <w:spacing w:line="260" w:lineRule="exact"/>
              <w:ind w:firstLine="0"/>
              <w:jc w:val="center"/>
              <w:rPr>
                <w:b/>
                <w:sz w:val="18"/>
                <w:szCs w:val="18"/>
              </w:rPr>
            </w:pPr>
            <w:r w:rsidRPr="00575658">
              <w:rPr>
                <w:rFonts w:ascii="宋体" w:hAnsi="宋体"/>
                <w:b/>
                <w:sz w:val="18"/>
                <w:szCs w:val="18"/>
              </w:rPr>
              <w:t>≤</w:t>
            </w:r>
            <w:r>
              <w:rPr>
                <w:rFonts w:hint="eastAsia"/>
                <w:b/>
                <w:sz w:val="18"/>
                <w:szCs w:val="18"/>
              </w:rPr>
              <w:t>0.005</w:t>
            </w:r>
          </w:p>
        </w:tc>
        <w:tc>
          <w:tcPr>
            <w:tcW w:w="82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b/>
                <w:sz w:val="18"/>
                <w:szCs w:val="18"/>
              </w:rPr>
              <w:t>≤0.05</w:t>
            </w:r>
          </w:p>
        </w:tc>
      </w:tr>
      <w:tr w:rsidR="00937E83" w:rsidRPr="00575658" w:rsidTr="00086826">
        <w:trPr>
          <w:trHeight w:val="525"/>
          <w:jc w:val="center"/>
        </w:trPr>
        <w:tc>
          <w:tcPr>
            <w:tcW w:w="2128" w:type="dxa"/>
            <w:gridSpan w:val="2"/>
            <w:tcBorders>
              <w:tl2br w:val="single" w:sz="4" w:space="0" w:color="auto"/>
            </w:tcBorders>
            <w:tcMar>
              <w:top w:w="15" w:type="dxa"/>
              <w:left w:w="15" w:type="dxa"/>
              <w:bottom w:w="0" w:type="dxa"/>
              <w:right w:w="15" w:type="dxa"/>
            </w:tcMar>
            <w:vAlign w:val="center"/>
          </w:tcPr>
          <w:p w:rsidR="00937E83" w:rsidRPr="00575658" w:rsidRDefault="00937E83" w:rsidP="00937E83">
            <w:pPr>
              <w:spacing w:line="260" w:lineRule="exact"/>
              <w:ind w:firstLine="0"/>
              <w:jc w:val="right"/>
              <w:textAlignment w:val="center"/>
              <w:rPr>
                <w:rFonts w:hAnsi="宋体"/>
                <w:b/>
                <w:sz w:val="18"/>
                <w:szCs w:val="18"/>
              </w:rPr>
            </w:pPr>
            <w:r w:rsidRPr="00575658">
              <w:rPr>
                <w:rFonts w:hAnsi="宋体" w:hint="eastAsia"/>
                <w:b/>
                <w:sz w:val="18"/>
                <w:szCs w:val="18"/>
              </w:rPr>
              <w:t>监测项目</w:t>
            </w:r>
          </w:p>
          <w:p w:rsidR="00937E83" w:rsidRPr="00575658" w:rsidRDefault="00937E83" w:rsidP="00937E83">
            <w:pPr>
              <w:spacing w:line="260" w:lineRule="exact"/>
              <w:ind w:firstLine="0"/>
              <w:jc w:val="left"/>
              <w:textAlignment w:val="center"/>
              <w:rPr>
                <w:rFonts w:hAnsi="宋体"/>
                <w:b/>
                <w:sz w:val="18"/>
                <w:szCs w:val="18"/>
              </w:rPr>
            </w:pPr>
            <w:r w:rsidRPr="00575658">
              <w:rPr>
                <w:rFonts w:hAnsi="宋体"/>
                <w:b/>
                <w:sz w:val="18"/>
                <w:szCs w:val="18"/>
              </w:rPr>
              <w:t>采样点</w:t>
            </w:r>
          </w:p>
        </w:tc>
        <w:tc>
          <w:tcPr>
            <w:tcW w:w="1150"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hint="eastAsia"/>
                <w:b/>
                <w:sz w:val="18"/>
                <w:szCs w:val="18"/>
              </w:rPr>
              <w:t>锰</w:t>
            </w:r>
          </w:p>
        </w:tc>
        <w:tc>
          <w:tcPr>
            <w:tcW w:w="100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hint="eastAsia"/>
                <w:b/>
                <w:sz w:val="18"/>
                <w:szCs w:val="18"/>
              </w:rPr>
              <w:t>溶解性总固体</w:t>
            </w:r>
          </w:p>
        </w:tc>
        <w:tc>
          <w:tcPr>
            <w:tcW w:w="8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hint="eastAsia"/>
                <w:b/>
                <w:sz w:val="18"/>
                <w:szCs w:val="18"/>
              </w:rPr>
              <w:t>氯化物</w:t>
            </w:r>
          </w:p>
        </w:tc>
        <w:tc>
          <w:tcPr>
            <w:tcW w:w="9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hint="eastAsia"/>
                <w:b/>
                <w:sz w:val="18"/>
                <w:szCs w:val="18"/>
              </w:rPr>
              <w:t>氰化物</w:t>
            </w:r>
          </w:p>
        </w:tc>
        <w:tc>
          <w:tcPr>
            <w:tcW w:w="78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hint="eastAsia"/>
                <w:b/>
                <w:sz w:val="18"/>
                <w:szCs w:val="18"/>
              </w:rPr>
              <w:t>硫酸盐</w:t>
            </w:r>
          </w:p>
        </w:tc>
        <w:tc>
          <w:tcPr>
            <w:tcW w:w="129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hint="eastAsia"/>
                <w:b/>
                <w:sz w:val="18"/>
                <w:szCs w:val="18"/>
              </w:rPr>
              <w:t>挥发酚</w:t>
            </w:r>
          </w:p>
        </w:tc>
        <w:tc>
          <w:tcPr>
            <w:tcW w:w="101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hint="eastAsia"/>
                <w:b/>
                <w:sz w:val="18"/>
                <w:szCs w:val="18"/>
              </w:rPr>
              <w:t>砷</w:t>
            </w:r>
          </w:p>
        </w:tc>
        <w:tc>
          <w:tcPr>
            <w:tcW w:w="957"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hint="eastAsia"/>
                <w:b/>
                <w:sz w:val="18"/>
                <w:szCs w:val="18"/>
              </w:rPr>
              <w:t>总汞</w:t>
            </w:r>
          </w:p>
        </w:tc>
        <w:tc>
          <w:tcPr>
            <w:tcW w:w="86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hint="eastAsia"/>
                <w:b/>
                <w:sz w:val="18"/>
                <w:szCs w:val="18"/>
              </w:rPr>
              <w:t>铅</w:t>
            </w:r>
          </w:p>
        </w:tc>
        <w:tc>
          <w:tcPr>
            <w:tcW w:w="926" w:type="dxa"/>
            <w:tcMar>
              <w:top w:w="15" w:type="dxa"/>
              <w:left w:w="15" w:type="dxa"/>
              <w:bottom w:w="0" w:type="dxa"/>
              <w:right w:w="15" w:type="dxa"/>
            </w:tcMar>
            <w:vAlign w:val="center"/>
          </w:tcPr>
          <w:p w:rsidR="00937E83" w:rsidRPr="00575658" w:rsidRDefault="00937E83" w:rsidP="00937E83">
            <w:pPr>
              <w:spacing w:line="260" w:lineRule="exact"/>
              <w:ind w:firstLine="0"/>
              <w:jc w:val="center"/>
              <w:textAlignment w:val="center"/>
              <w:rPr>
                <w:rFonts w:hAnsi="宋体"/>
                <w:b/>
                <w:sz w:val="18"/>
                <w:szCs w:val="18"/>
              </w:rPr>
            </w:pPr>
            <w:r w:rsidRPr="00575658">
              <w:rPr>
                <w:rFonts w:hAnsi="宋体" w:hint="eastAsia"/>
                <w:b/>
                <w:sz w:val="18"/>
                <w:szCs w:val="18"/>
              </w:rPr>
              <w:t>井深</w:t>
            </w:r>
          </w:p>
          <w:p w:rsidR="00937E83" w:rsidRPr="00575658" w:rsidRDefault="00937E83" w:rsidP="00937E83">
            <w:pPr>
              <w:spacing w:line="260" w:lineRule="exact"/>
              <w:ind w:firstLine="0"/>
              <w:jc w:val="center"/>
              <w:textAlignment w:val="center"/>
              <w:rPr>
                <w:rFonts w:hAnsi="宋体"/>
                <w:b/>
                <w:sz w:val="18"/>
                <w:szCs w:val="18"/>
              </w:rPr>
            </w:pPr>
            <w:r w:rsidRPr="00575658">
              <w:rPr>
                <w:rFonts w:hAnsi="宋体" w:hint="eastAsia"/>
                <w:b/>
                <w:sz w:val="18"/>
                <w:szCs w:val="18"/>
              </w:rPr>
              <w:t>（</w:t>
            </w:r>
            <w:r w:rsidRPr="00575658">
              <w:rPr>
                <w:rFonts w:hAnsi="宋体" w:hint="eastAsia"/>
                <w:b/>
                <w:sz w:val="18"/>
                <w:szCs w:val="18"/>
              </w:rPr>
              <w:t>m</w:t>
            </w:r>
            <w:r w:rsidRPr="00575658">
              <w:rPr>
                <w:rFonts w:hAnsi="宋体" w:hint="eastAsia"/>
                <w:b/>
                <w:sz w:val="18"/>
                <w:szCs w:val="18"/>
              </w:rPr>
              <w:t>）</w:t>
            </w:r>
          </w:p>
        </w:tc>
        <w:tc>
          <w:tcPr>
            <w:tcW w:w="966" w:type="dxa"/>
            <w:tcMar>
              <w:top w:w="15" w:type="dxa"/>
              <w:left w:w="15" w:type="dxa"/>
              <w:bottom w:w="0" w:type="dxa"/>
              <w:right w:w="15" w:type="dxa"/>
            </w:tcMar>
            <w:vAlign w:val="center"/>
          </w:tcPr>
          <w:p w:rsidR="00937E83" w:rsidRPr="00575658" w:rsidRDefault="00937E83" w:rsidP="00937E83">
            <w:pPr>
              <w:spacing w:line="260" w:lineRule="exact"/>
              <w:ind w:firstLine="0"/>
              <w:jc w:val="center"/>
              <w:textAlignment w:val="center"/>
              <w:rPr>
                <w:rFonts w:hAnsi="宋体"/>
                <w:b/>
                <w:sz w:val="18"/>
                <w:szCs w:val="18"/>
              </w:rPr>
            </w:pPr>
            <w:r w:rsidRPr="00575658">
              <w:rPr>
                <w:rFonts w:hAnsi="宋体" w:hint="eastAsia"/>
                <w:b/>
                <w:sz w:val="18"/>
                <w:szCs w:val="18"/>
              </w:rPr>
              <w:t>水位</w:t>
            </w:r>
          </w:p>
          <w:p w:rsidR="00937E83" w:rsidRPr="00575658" w:rsidRDefault="00937E83" w:rsidP="00937E83">
            <w:pPr>
              <w:spacing w:line="260" w:lineRule="exact"/>
              <w:ind w:firstLine="0"/>
              <w:jc w:val="center"/>
              <w:textAlignment w:val="center"/>
              <w:rPr>
                <w:rFonts w:hAnsi="宋体"/>
                <w:b/>
                <w:sz w:val="18"/>
                <w:szCs w:val="18"/>
              </w:rPr>
            </w:pPr>
            <w:r w:rsidRPr="00575658">
              <w:rPr>
                <w:rFonts w:hAnsi="宋体" w:hint="eastAsia"/>
                <w:b/>
                <w:sz w:val="18"/>
                <w:szCs w:val="18"/>
              </w:rPr>
              <w:t>（</w:t>
            </w:r>
            <w:r w:rsidRPr="00575658">
              <w:rPr>
                <w:rFonts w:hAnsi="宋体" w:hint="eastAsia"/>
                <w:b/>
                <w:sz w:val="18"/>
                <w:szCs w:val="18"/>
              </w:rPr>
              <w:t>m</w:t>
            </w:r>
            <w:r w:rsidRPr="00575658">
              <w:rPr>
                <w:rFonts w:hAnsi="宋体" w:hint="eastAsia"/>
                <w:b/>
                <w:sz w:val="18"/>
                <w:szCs w:val="18"/>
              </w:rPr>
              <w:t>）</w:t>
            </w:r>
          </w:p>
        </w:tc>
        <w:tc>
          <w:tcPr>
            <w:tcW w:w="826" w:type="dxa"/>
            <w:tcMar>
              <w:top w:w="15" w:type="dxa"/>
              <w:left w:w="15" w:type="dxa"/>
              <w:bottom w:w="0" w:type="dxa"/>
              <w:right w:w="15" w:type="dxa"/>
            </w:tcMar>
            <w:vAlign w:val="center"/>
          </w:tcPr>
          <w:p w:rsidR="00937E83" w:rsidRPr="00575658" w:rsidRDefault="00937E83" w:rsidP="00937E83">
            <w:pPr>
              <w:spacing w:line="260" w:lineRule="exact"/>
              <w:ind w:firstLine="0"/>
              <w:jc w:val="center"/>
              <w:textAlignment w:val="center"/>
              <w:rPr>
                <w:rFonts w:hAnsi="宋体"/>
                <w:b/>
                <w:sz w:val="18"/>
                <w:szCs w:val="18"/>
              </w:rPr>
            </w:pPr>
          </w:p>
        </w:tc>
      </w:tr>
      <w:tr w:rsidR="00937E83" w:rsidRPr="00575658" w:rsidTr="004E6F67">
        <w:trPr>
          <w:trHeight w:val="256"/>
          <w:jc w:val="center"/>
        </w:trPr>
        <w:tc>
          <w:tcPr>
            <w:tcW w:w="1149" w:type="dxa"/>
            <w:vMerge w:val="restart"/>
            <w:tcBorders>
              <w:right w:val="single" w:sz="4" w:space="0" w:color="auto"/>
            </w:tcBorders>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西掌村</w:t>
            </w:r>
          </w:p>
        </w:tc>
        <w:tc>
          <w:tcPr>
            <w:tcW w:w="979" w:type="dxa"/>
            <w:tcBorders>
              <w:left w:val="single" w:sz="4" w:space="0" w:color="auto"/>
              <w:bottom w:val="single" w:sz="4" w:space="0" w:color="auto"/>
            </w:tcBorders>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监测值</w:t>
            </w:r>
          </w:p>
        </w:tc>
        <w:tc>
          <w:tcPr>
            <w:tcW w:w="1150"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100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609</w:t>
            </w:r>
          </w:p>
        </w:tc>
        <w:tc>
          <w:tcPr>
            <w:tcW w:w="8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12.8</w:t>
            </w:r>
          </w:p>
        </w:tc>
        <w:tc>
          <w:tcPr>
            <w:tcW w:w="9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78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118</w:t>
            </w:r>
          </w:p>
        </w:tc>
        <w:tc>
          <w:tcPr>
            <w:tcW w:w="129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101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957"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86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9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1000</w:t>
            </w:r>
          </w:p>
        </w:tc>
        <w:tc>
          <w:tcPr>
            <w:tcW w:w="96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450</w:t>
            </w: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4E6F67">
        <w:trPr>
          <w:trHeight w:val="143"/>
          <w:jc w:val="center"/>
        </w:trPr>
        <w:tc>
          <w:tcPr>
            <w:tcW w:w="1149" w:type="dxa"/>
            <w:vMerge/>
            <w:tcBorders>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left w:val="single" w:sz="4" w:space="0" w:color="auto"/>
              <w:bottom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Pi</w:t>
            </w:r>
            <w:r>
              <w:rPr>
                <w:rFonts w:hAnsi="宋体" w:hint="eastAsia"/>
                <w:sz w:val="18"/>
                <w:szCs w:val="18"/>
              </w:rPr>
              <w:t>值</w:t>
            </w:r>
          </w:p>
        </w:tc>
        <w:tc>
          <w:tcPr>
            <w:tcW w:w="1150"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rFonts w:hint="eastAsia"/>
                <w:color w:val="000000"/>
                <w:sz w:val="18"/>
                <w:szCs w:val="18"/>
              </w:rPr>
              <w:t>0</w:t>
            </w:r>
          </w:p>
        </w:tc>
        <w:tc>
          <w:tcPr>
            <w:tcW w:w="1006"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0.609</w:t>
            </w:r>
          </w:p>
        </w:tc>
        <w:tc>
          <w:tcPr>
            <w:tcW w:w="845"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0.0512</w:t>
            </w:r>
          </w:p>
        </w:tc>
        <w:tc>
          <w:tcPr>
            <w:tcW w:w="945"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rFonts w:hint="eastAsia"/>
                <w:color w:val="000000"/>
                <w:sz w:val="18"/>
                <w:szCs w:val="18"/>
              </w:rPr>
              <w:t>0</w:t>
            </w:r>
          </w:p>
        </w:tc>
        <w:tc>
          <w:tcPr>
            <w:tcW w:w="782"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0.472</w:t>
            </w:r>
          </w:p>
        </w:tc>
        <w:tc>
          <w:tcPr>
            <w:tcW w:w="129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0</w:t>
            </w:r>
          </w:p>
        </w:tc>
        <w:tc>
          <w:tcPr>
            <w:tcW w:w="101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0</w:t>
            </w:r>
          </w:p>
        </w:tc>
        <w:tc>
          <w:tcPr>
            <w:tcW w:w="957"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0</w:t>
            </w:r>
          </w:p>
        </w:tc>
        <w:tc>
          <w:tcPr>
            <w:tcW w:w="86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0</w:t>
            </w:r>
          </w:p>
        </w:tc>
        <w:tc>
          <w:tcPr>
            <w:tcW w:w="92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6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4E6F67">
        <w:trPr>
          <w:trHeight w:val="143"/>
          <w:jc w:val="center"/>
        </w:trPr>
        <w:tc>
          <w:tcPr>
            <w:tcW w:w="1149" w:type="dxa"/>
            <w:vMerge/>
            <w:tcBorders>
              <w:bottom w:val="single" w:sz="4" w:space="0" w:color="auto"/>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left w:val="single" w:sz="4" w:space="0" w:color="auto"/>
              <w:bottom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结果</w:t>
            </w:r>
          </w:p>
        </w:tc>
        <w:tc>
          <w:tcPr>
            <w:tcW w:w="1150"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0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8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78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29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1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57" w:type="dxa"/>
            <w:tcMar>
              <w:top w:w="15" w:type="dxa"/>
              <w:left w:w="15" w:type="dxa"/>
              <w:bottom w:w="0" w:type="dxa"/>
              <w:right w:w="15" w:type="dxa"/>
            </w:tcMar>
            <w:vAlign w:val="center"/>
          </w:tcPr>
          <w:p w:rsidR="00937E83" w:rsidRPr="00937E83" w:rsidRDefault="00937E83" w:rsidP="00111A38">
            <w:pPr>
              <w:adjustRightInd w:val="0"/>
              <w:snapToGrid w:val="0"/>
              <w:spacing w:line="260" w:lineRule="exact"/>
              <w:ind w:firstLine="0"/>
              <w:jc w:val="center"/>
              <w:rPr>
                <w:sz w:val="18"/>
                <w:szCs w:val="18"/>
              </w:rPr>
            </w:pPr>
            <w:r w:rsidRPr="00937E83">
              <w:rPr>
                <w:rFonts w:hint="eastAsia"/>
                <w:sz w:val="18"/>
                <w:szCs w:val="18"/>
              </w:rPr>
              <w:t>达标</w:t>
            </w:r>
          </w:p>
        </w:tc>
        <w:tc>
          <w:tcPr>
            <w:tcW w:w="86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2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6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4E6F67">
        <w:trPr>
          <w:trHeight w:val="256"/>
          <w:jc w:val="center"/>
        </w:trPr>
        <w:tc>
          <w:tcPr>
            <w:tcW w:w="1149" w:type="dxa"/>
            <w:vMerge w:val="restart"/>
            <w:tcBorders>
              <w:top w:val="single" w:sz="4" w:space="0" w:color="auto"/>
              <w:right w:val="single" w:sz="4" w:space="0" w:color="auto"/>
            </w:tcBorders>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太义掌村</w:t>
            </w:r>
          </w:p>
        </w:tc>
        <w:tc>
          <w:tcPr>
            <w:tcW w:w="979" w:type="dxa"/>
            <w:tcBorders>
              <w:top w:val="single" w:sz="4" w:space="0" w:color="auto"/>
              <w:left w:val="single" w:sz="4" w:space="0" w:color="auto"/>
              <w:bottom w:val="single" w:sz="4" w:space="0" w:color="auto"/>
            </w:tcBorders>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监测值</w:t>
            </w:r>
          </w:p>
        </w:tc>
        <w:tc>
          <w:tcPr>
            <w:tcW w:w="1150"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100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722</w:t>
            </w:r>
          </w:p>
        </w:tc>
        <w:tc>
          <w:tcPr>
            <w:tcW w:w="8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12.8</w:t>
            </w:r>
          </w:p>
        </w:tc>
        <w:tc>
          <w:tcPr>
            <w:tcW w:w="9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78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144</w:t>
            </w:r>
          </w:p>
        </w:tc>
        <w:tc>
          <w:tcPr>
            <w:tcW w:w="129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101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957"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86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9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800</w:t>
            </w:r>
          </w:p>
        </w:tc>
        <w:tc>
          <w:tcPr>
            <w:tcW w:w="96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300</w:t>
            </w: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4E6F67">
        <w:trPr>
          <w:trHeight w:val="143"/>
          <w:jc w:val="center"/>
        </w:trPr>
        <w:tc>
          <w:tcPr>
            <w:tcW w:w="1149" w:type="dxa"/>
            <w:vMerge/>
            <w:tcBorders>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top w:val="single" w:sz="4" w:space="0" w:color="auto"/>
              <w:left w:val="single" w:sz="4" w:space="0" w:color="auto"/>
              <w:bottom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Pi</w:t>
            </w:r>
            <w:r>
              <w:rPr>
                <w:rFonts w:hAnsi="宋体" w:hint="eastAsia"/>
                <w:sz w:val="18"/>
                <w:szCs w:val="18"/>
              </w:rPr>
              <w:t>值</w:t>
            </w:r>
          </w:p>
        </w:tc>
        <w:tc>
          <w:tcPr>
            <w:tcW w:w="1150"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rFonts w:hint="eastAsia"/>
                <w:color w:val="000000"/>
                <w:sz w:val="18"/>
                <w:szCs w:val="18"/>
              </w:rPr>
              <w:t>0</w:t>
            </w:r>
          </w:p>
        </w:tc>
        <w:tc>
          <w:tcPr>
            <w:tcW w:w="1006"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0.722</w:t>
            </w:r>
          </w:p>
        </w:tc>
        <w:tc>
          <w:tcPr>
            <w:tcW w:w="845"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0.0512</w:t>
            </w:r>
          </w:p>
        </w:tc>
        <w:tc>
          <w:tcPr>
            <w:tcW w:w="945"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rFonts w:hint="eastAsia"/>
                <w:color w:val="000000"/>
                <w:sz w:val="18"/>
                <w:szCs w:val="18"/>
              </w:rPr>
              <w:t>0</w:t>
            </w:r>
            <w:r>
              <w:rPr>
                <w:color w:val="000000"/>
                <w:sz w:val="18"/>
                <w:szCs w:val="18"/>
              </w:rPr>
              <w:t>!</w:t>
            </w:r>
          </w:p>
        </w:tc>
        <w:tc>
          <w:tcPr>
            <w:tcW w:w="782"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0.576</w:t>
            </w:r>
          </w:p>
        </w:tc>
        <w:tc>
          <w:tcPr>
            <w:tcW w:w="1292"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1015"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957"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865"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92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6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4E6F67">
        <w:trPr>
          <w:trHeight w:val="143"/>
          <w:jc w:val="center"/>
        </w:trPr>
        <w:tc>
          <w:tcPr>
            <w:tcW w:w="1149" w:type="dxa"/>
            <w:vMerge/>
            <w:tcBorders>
              <w:bottom w:val="single" w:sz="4" w:space="0" w:color="auto"/>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top w:val="single" w:sz="4" w:space="0" w:color="auto"/>
              <w:left w:val="single" w:sz="4" w:space="0" w:color="auto"/>
              <w:bottom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结果</w:t>
            </w:r>
          </w:p>
        </w:tc>
        <w:tc>
          <w:tcPr>
            <w:tcW w:w="1150"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p>
        </w:tc>
        <w:tc>
          <w:tcPr>
            <w:tcW w:w="1006"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p>
        </w:tc>
        <w:tc>
          <w:tcPr>
            <w:tcW w:w="845"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p>
        </w:tc>
        <w:tc>
          <w:tcPr>
            <w:tcW w:w="945"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p>
        </w:tc>
        <w:tc>
          <w:tcPr>
            <w:tcW w:w="782"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p>
        </w:tc>
        <w:tc>
          <w:tcPr>
            <w:tcW w:w="1292"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p>
        </w:tc>
        <w:tc>
          <w:tcPr>
            <w:tcW w:w="1015"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p>
        </w:tc>
        <w:tc>
          <w:tcPr>
            <w:tcW w:w="957"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p>
        </w:tc>
        <w:tc>
          <w:tcPr>
            <w:tcW w:w="865"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p>
        </w:tc>
        <w:tc>
          <w:tcPr>
            <w:tcW w:w="92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6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111A38">
        <w:trPr>
          <w:trHeight w:val="256"/>
          <w:jc w:val="center"/>
        </w:trPr>
        <w:tc>
          <w:tcPr>
            <w:tcW w:w="1149" w:type="dxa"/>
            <w:vMerge w:val="restart"/>
            <w:tcBorders>
              <w:top w:val="single" w:sz="4" w:space="0" w:color="auto"/>
              <w:right w:val="single" w:sz="4" w:space="0" w:color="auto"/>
            </w:tcBorders>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太义村</w:t>
            </w:r>
          </w:p>
        </w:tc>
        <w:tc>
          <w:tcPr>
            <w:tcW w:w="979" w:type="dxa"/>
            <w:tcBorders>
              <w:top w:val="single" w:sz="4" w:space="0" w:color="auto"/>
              <w:left w:val="single" w:sz="4" w:space="0" w:color="auto"/>
              <w:bottom w:val="single" w:sz="4" w:space="0" w:color="auto"/>
            </w:tcBorders>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监测值</w:t>
            </w:r>
          </w:p>
        </w:tc>
        <w:tc>
          <w:tcPr>
            <w:tcW w:w="1150"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100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678</w:t>
            </w:r>
          </w:p>
        </w:tc>
        <w:tc>
          <w:tcPr>
            <w:tcW w:w="8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9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78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100</w:t>
            </w:r>
          </w:p>
        </w:tc>
        <w:tc>
          <w:tcPr>
            <w:tcW w:w="129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101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957"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86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9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800</w:t>
            </w:r>
          </w:p>
        </w:tc>
        <w:tc>
          <w:tcPr>
            <w:tcW w:w="96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300</w:t>
            </w: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111A38">
        <w:trPr>
          <w:trHeight w:val="269"/>
          <w:jc w:val="center"/>
        </w:trPr>
        <w:tc>
          <w:tcPr>
            <w:tcW w:w="1149" w:type="dxa"/>
            <w:vMerge/>
            <w:tcBorders>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top w:val="single" w:sz="4" w:space="0" w:color="auto"/>
              <w:left w:val="single" w:sz="4" w:space="0" w:color="auto"/>
              <w:bottom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Pi</w:t>
            </w:r>
            <w:r>
              <w:rPr>
                <w:rFonts w:hAnsi="宋体" w:hint="eastAsia"/>
                <w:sz w:val="18"/>
                <w:szCs w:val="18"/>
              </w:rPr>
              <w:t>值</w:t>
            </w:r>
          </w:p>
        </w:tc>
        <w:tc>
          <w:tcPr>
            <w:tcW w:w="1150"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rFonts w:hint="eastAsia"/>
                <w:color w:val="000000"/>
                <w:sz w:val="18"/>
                <w:szCs w:val="18"/>
              </w:rPr>
              <w:t>0</w:t>
            </w:r>
          </w:p>
        </w:tc>
        <w:tc>
          <w:tcPr>
            <w:tcW w:w="1006"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0.678</w:t>
            </w:r>
          </w:p>
        </w:tc>
        <w:tc>
          <w:tcPr>
            <w:tcW w:w="845"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rFonts w:hint="eastAsia"/>
                <w:color w:val="000000"/>
                <w:sz w:val="18"/>
                <w:szCs w:val="18"/>
              </w:rPr>
              <w:t>0</w:t>
            </w:r>
          </w:p>
        </w:tc>
        <w:tc>
          <w:tcPr>
            <w:tcW w:w="945"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rFonts w:hint="eastAsia"/>
                <w:color w:val="000000"/>
                <w:sz w:val="18"/>
                <w:szCs w:val="18"/>
              </w:rPr>
              <w:t>0</w:t>
            </w:r>
          </w:p>
        </w:tc>
        <w:tc>
          <w:tcPr>
            <w:tcW w:w="782"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0.4</w:t>
            </w:r>
          </w:p>
        </w:tc>
        <w:tc>
          <w:tcPr>
            <w:tcW w:w="1292"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1015"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957"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865"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92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6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111A38">
        <w:trPr>
          <w:trHeight w:val="256"/>
          <w:jc w:val="center"/>
        </w:trPr>
        <w:tc>
          <w:tcPr>
            <w:tcW w:w="1149" w:type="dxa"/>
            <w:vMerge/>
            <w:tcBorders>
              <w:bottom w:val="single" w:sz="4" w:space="0" w:color="auto"/>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79" w:type="dxa"/>
            <w:tcBorders>
              <w:top w:val="single" w:sz="4" w:space="0" w:color="auto"/>
              <w:left w:val="single" w:sz="4" w:space="0" w:color="auto"/>
              <w:bottom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结果</w:t>
            </w:r>
          </w:p>
        </w:tc>
        <w:tc>
          <w:tcPr>
            <w:tcW w:w="1150"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0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8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78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29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1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57" w:type="dxa"/>
            <w:tcMar>
              <w:top w:w="15" w:type="dxa"/>
              <w:left w:w="15" w:type="dxa"/>
              <w:bottom w:w="0" w:type="dxa"/>
              <w:right w:w="15" w:type="dxa"/>
            </w:tcMar>
            <w:vAlign w:val="center"/>
          </w:tcPr>
          <w:p w:rsidR="00937E83" w:rsidRPr="00937E83" w:rsidRDefault="00937E83" w:rsidP="00111A38">
            <w:pPr>
              <w:adjustRightInd w:val="0"/>
              <w:snapToGrid w:val="0"/>
              <w:spacing w:line="260" w:lineRule="exact"/>
              <w:ind w:firstLine="0"/>
              <w:jc w:val="center"/>
              <w:rPr>
                <w:sz w:val="18"/>
                <w:szCs w:val="18"/>
              </w:rPr>
            </w:pPr>
            <w:r w:rsidRPr="00937E83">
              <w:rPr>
                <w:rFonts w:hint="eastAsia"/>
                <w:sz w:val="18"/>
                <w:szCs w:val="18"/>
              </w:rPr>
              <w:t>达标</w:t>
            </w:r>
          </w:p>
        </w:tc>
        <w:tc>
          <w:tcPr>
            <w:tcW w:w="86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2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6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4E6F67">
        <w:trPr>
          <w:trHeight w:val="256"/>
          <w:jc w:val="center"/>
        </w:trPr>
        <w:tc>
          <w:tcPr>
            <w:tcW w:w="1149" w:type="dxa"/>
            <w:vMerge w:val="restart"/>
            <w:tcBorders>
              <w:top w:val="single" w:sz="4" w:space="0" w:color="auto"/>
              <w:right w:val="single" w:sz="4" w:space="0" w:color="auto"/>
            </w:tcBorders>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sz w:val="18"/>
                <w:szCs w:val="18"/>
              </w:rPr>
            </w:pPr>
            <w:r>
              <w:rPr>
                <w:rFonts w:hint="eastAsia"/>
                <w:sz w:val="18"/>
                <w:szCs w:val="18"/>
              </w:rPr>
              <w:t>南仓和村</w:t>
            </w:r>
          </w:p>
        </w:tc>
        <w:tc>
          <w:tcPr>
            <w:tcW w:w="979" w:type="dxa"/>
            <w:tcBorders>
              <w:top w:val="single" w:sz="4" w:space="0" w:color="auto"/>
              <w:left w:val="single" w:sz="4" w:space="0" w:color="auto"/>
            </w:tcBorders>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监测值</w:t>
            </w:r>
          </w:p>
        </w:tc>
        <w:tc>
          <w:tcPr>
            <w:tcW w:w="1150"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1006"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792</w:t>
            </w:r>
          </w:p>
        </w:tc>
        <w:tc>
          <w:tcPr>
            <w:tcW w:w="8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38.9</w:t>
            </w:r>
          </w:p>
        </w:tc>
        <w:tc>
          <w:tcPr>
            <w:tcW w:w="94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78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134</w:t>
            </w:r>
          </w:p>
        </w:tc>
        <w:tc>
          <w:tcPr>
            <w:tcW w:w="1292"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101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957"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865" w:type="dxa"/>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sz w:val="18"/>
                <w:szCs w:val="18"/>
              </w:rPr>
            </w:pPr>
            <w:r>
              <w:rPr>
                <w:rFonts w:hint="eastAsia"/>
                <w:sz w:val="18"/>
                <w:szCs w:val="18"/>
              </w:rPr>
              <w:t>ND</w:t>
            </w:r>
          </w:p>
        </w:tc>
        <w:tc>
          <w:tcPr>
            <w:tcW w:w="9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100</w:t>
            </w:r>
          </w:p>
        </w:tc>
        <w:tc>
          <w:tcPr>
            <w:tcW w:w="96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90</w:t>
            </w: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111A38">
        <w:trPr>
          <w:trHeight w:val="269"/>
          <w:jc w:val="center"/>
        </w:trPr>
        <w:tc>
          <w:tcPr>
            <w:tcW w:w="1149" w:type="dxa"/>
            <w:vMerge/>
            <w:tcBorders>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sz w:val="18"/>
                <w:szCs w:val="18"/>
              </w:rPr>
            </w:pPr>
          </w:p>
        </w:tc>
        <w:tc>
          <w:tcPr>
            <w:tcW w:w="979" w:type="dxa"/>
            <w:tcBorders>
              <w:top w:val="single" w:sz="4" w:space="0" w:color="auto"/>
              <w:left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Pi</w:t>
            </w:r>
            <w:r>
              <w:rPr>
                <w:rFonts w:hAnsi="宋体" w:hint="eastAsia"/>
                <w:sz w:val="18"/>
                <w:szCs w:val="18"/>
              </w:rPr>
              <w:t>值</w:t>
            </w:r>
          </w:p>
        </w:tc>
        <w:tc>
          <w:tcPr>
            <w:tcW w:w="1150"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rFonts w:hint="eastAsia"/>
                <w:color w:val="000000"/>
                <w:sz w:val="18"/>
                <w:szCs w:val="18"/>
              </w:rPr>
              <w:t>0</w:t>
            </w:r>
          </w:p>
        </w:tc>
        <w:tc>
          <w:tcPr>
            <w:tcW w:w="1006"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0.792</w:t>
            </w:r>
          </w:p>
        </w:tc>
        <w:tc>
          <w:tcPr>
            <w:tcW w:w="845"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0.1556</w:t>
            </w:r>
          </w:p>
        </w:tc>
        <w:tc>
          <w:tcPr>
            <w:tcW w:w="945"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#VALUE!</w:t>
            </w:r>
          </w:p>
        </w:tc>
        <w:tc>
          <w:tcPr>
            <w:tcW w:w="782" w:type="dxa"/>
            <w:tcMar>
              <w:top w:w="15" w:type="dxa"/>
              <w:left w:w="15" w:type="dxa"/>
              <w:bottom w:w="0" w:type="dxa"/>
              <w:right w:w="15" w:type="dxa"/>
            </w:tcMar>
            <w:vAlign w:val="center"/>
          </w:tcPr>
          <w:p w:rsidR="00937E83" w:rsidRDefault="00937E83" w:rsidP="00937E83">
            <w:pPr>
              <w:spacing w:line="260" w:lineRule="exact"/>
              <w:ind w:left="2" w:hangingChars="1" w:hanging="2"/>
              <w:jc w:val="center"/>
              <w:rPr>
                <w:color w:val="000000"/>
                <w:sz w:val="18"/>
                <w:szCs w:val="18"/>
              </w:rPr>
            </w:pPr>
            <w:r>
              <w:rPr>
                <w:color w:val="000000"/>
                <w:sz w:val="18"/>
                <w:szCs w:val="18"/>
              </w:rPr>
              <w:t>0.536</w:t>
            </w:r>
          </w:p>
        </w:tc>
        <w:tc>
          <w:tcPr>
            <w:tcW w:w="1292"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1015"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957"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865" w:type="dxa"/>
            <w:tcMar>
              <w:top w:w="15" w:type="dxa"/>
              <w:left w:w="15" w:type="dxa"/>
              <w:bottom w:w="0" w:type="dxa"/>
              <w:right w:w="15" w:type="dxa"/>
            </w:tcMar>
            <w:vAlign w:val="center"/>
          </w:tcPr>
          <w:p w:rsidR="00937E83" w:rsidRDefault="00937E83" w:rsidP="00937E83">
            <w:pPr>
              <w:adjustRightInd w:val="0"/>
              <w:snapToGrid w:val="0"/>
              <w:spacing w:line="260" w:lineRule="exact"/>
              <w:ind w:firstLine="0"/>
              <w:jc w:val="center"/>
              <w:rPr>
                <w:sz w:val="18"/>
                <w:szCs w:val="18"/>
              </w:rPr>
            </w:pPr>
            <w:r>
              <w:rPr>
                <w:rFonts w:hint="eastAsia"/>
                <w:sz w:val="18"/>
                <w:szCs w:val="18"/>
              </w:rPr>
              <w:t>0</w:t>
            </w:r>
          </w:p>
        </w:tc>
        <w:tc>
          <w:tcPr>
            <w:tcW w:w="92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6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111A38">
        <w:trPr>
          <w:trHeight w:val="256"/>
          <w:jc w:val="center"/>
        </w:trPr>
        <w:tc>
          <w:tcPr>
            <w:tcW w:w="1149" w:type="dxa"/>
            <w:vMerge/>
            <w:tcBorders>
              <w:right w:val="single" w:sz="4" w:space="0" w:color="auto"/>
            </w:tcBorders>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sz w:val="18"/>
                <w:szCs w:val="18"/>
              </w:rPr>
            </w:pPr>
          </w:p>
        </w:tc>
        <w:tc>
          <w:tcPr>
            <w:tcW w:w="979" w:type="dxa"/>
            <w:tcBorders>
              <w:top w:val="single" w:sz="4" w:space="0" w:color="auto"/>
              <w:left w:val="single" w:sz="4" w:space="0" w:color="auto"/>
            </w:tcBorders>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r>
              <w:rPr>
                <w:rFonts w:hAnsi="宋体" w:hint="eastAsia"/>
                <w:sz w:val="18"/>
                <w:szCs w:val="18"/>
              </w:rPr>
              <w:t>结果</w:t>
            </w:r>
          </w:p>
        </w:tc>
        <w:tc>
          <w:tcPr>
            <w:tcW w:w="1150"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06"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8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4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78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292"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101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57" w:type="dxa"/>
            <w:tcMar>
              <w:top w:w="15" w:type="dxa"/>
              <w:left w:w="15" w:type="dxa"/>
              <w:bottom w:w="0" w:type="dxa"/>
              <w:right w:w="15" w:type="dxa"/>
            </w:tcMar>
            <w:vAlign w:val="center"/>
          </w:tcPr>
          <w:p w:rsidR="00937E83" w:rsidRPr="00937E83" w:rsidRDefault="00937E83" w:rsidP="00111A38">
            <w:pPr>
              <w:adjustRightInd w:val="0"/>
              <w:snapToGrid w:val="0"/>
              <w:spacing w:line="260" w:lineRule="exact"/>
              <w:ind w:firstLine="0"/>
              <w:jc w:val="center"/>
              <w:rPr>
                <w:sz w:val="18"/>
                <w:szCs w:val="18"/>
              </w:rPr>
            </w:pPr>
            <w:r w:rsidRPr="00937E83">
              <w:rPr>
                <w:rFonts w:hint="eastAsia"/>
                <w:sz w:val="18"/>
                <w:szCs w:val="18"/>
              </w:rPr>
              <w:t>达标</w:t>
            </w:r>
          </w:p>
        </w:tc>
        <w:tc>
          <w:tcPr>
            <w:tcW w:w="865" w:type="dxa"/>
            <w:tcMar>
              <w:top w:w="15" w:type="dxa"/>
              <w:left w:w="15" w:type="dxa"/>
              <w:bottom w:w="0" w:type="dxa"/>
              <w:right w:w="15" w:type="dxa"/>
            </w:tcMar>
            <w:vAlign w:val="center"/>
          </w:tcPr>
          <w:p w:rsidR="00937E83" w:rsidRDefault="00937E83" w:rsidP="00111A38">
            <w:pPr>
              <w:adjustRightInd w:val="0"/>
              <w:snapToGrid w:val="0"/>
              <w:spacing w:line="260" w:lineRule="exact"/>
              <w:ind w:firstLine="0"/>
              <w:jc w:val="center"/>
              <w:rPr>
                <w:sz w:val="18"/>
                <w:szCs w:val="18"/>
              </w:rPr>
            </w:pPr>
            <w:r>
              <w:rPr>
                <w:rFonts w:hint="eastAsia"/>
                <w:sz w:val="18"/>
                <w:szCs w:val="18"/>
              </w:rPr>
              <w:t>达标</w:t>
            </w:r>
          </w:p>
        </w:tc>
        <w:tc>
          <w:tcPr>
            <w:tcW w:w="92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966" w:type="dxa"/>
            <w:tcMar>
              <w:top w:w="15" w:type="dxa"/>
              <w:left w:w="15" w:type="dxa"/>
              <w:bottom w:w="0" w:type="dxa"/>
              <w:right w:w="15" w:type="dxa"/>
            </w:tcMar>
            <w:vAlign w:val="center"/>
          </w:tcPr>
          <w:p w:rsidR="00937E83" w:rsidRDefault="00937E83" w:rsidP="00937E83">
            <w:pPr>
              <w:autoSpaceDE w:val="0"/>
              <w:autoSpaceDN w:val="0"/>
              <w:adjustRightInd w:val="0"/>
              <w:spacing w:line="260" w:lineRule="exact"/>
              <w:ind w:firstLine="0"/>
              <w:jc w:val="center"/>
              <w:textAlignment w:val="center"/>
              <w:rPr>
                <w:rFonts w:hAnsi="宋体"/>
                <w:sz w:val="18"/>
                <w:szCs w:val="18"/>
              </w:rPr>
            </w:pPr>
          </w:p>
        </w:tc>
        <w:tc>
          <w:tcPr>
            <w:tcW w:w="826" w:type="dxa"/>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rFonts w:hAnsi="宋体"/>
                <w:sz w:val="18"/>
                <w:szCs w:val="18"/>
              </w:rPr>
            </w:pPr>
          </w:p>
        </w:tc>
      </w:tr>
      <w:tr w:rsidR="00937E83" w:rsidRPr="00575658" w:rsidTr="00937E83">
        <w:trPr>
          <w:trHeight w:val="269"/>
          <w:jc w:val="center"/>
        </w:trPr>
        <w:tc>
          <w:tcPr>
            <w:tcW w:w="2128" w:type="dxa"/>
            <w:gridSpan w:val="2"/>
            <w:tcBorders>
              <w:bottom w:val="single" w:sz="12" w:space="0" w:color="auto"/>
            </w:tcBorders>
            <w:tcMar>
              <w:top w:w="15" w:type="dxa"/>
              <w:left w:w="15" w:type="dxa"/>
              <w:bottom w:w="0" w:type="dxa"/>
              <w:right w:w="15" w:type="dxa"/>
            </w:tcMar>
            <w:vAlign w:val="center"/>
          </w:tcPr>
          <w:p w:rsidR="00937E83" w:rsidRPr="00575658" w:rsidRDefault="00937E83" w:rsidP="00937E83">
            <w:pPr>
              <w:autoSpaceDE w:val="0"/>
              <w:autoSpaceDN w:val="0"/>
              <w:adjustRightInd w:val="0"/>
              <w:spacing w:line="260" w:lineRule="exact"/>
              <w:ind w:firstLine="0"/>
              <w:jc w:val="center"/>
              <w:textAlignment w:val="center"/>
              <w:rPr>
                <w:b/>
                <w:sz w:val="18"/>
                <w:szCs w:val="18"/>
              </w:rPr>
            </w:pPr>
            <w:r w:rsidRPr="00575658">
              <w:rPr>
                <w:rFonts w:hint="eastAsia"/>
                <w:b/>
                <w:sz w:val="18"/>
                <w:szCs w:val="18"/>
              </w:rPr>
              <w:t>标准值</w:t>
            </w:r>
          </w:p>
        </w:tc>
        <w:tc>
          <w:tcPr>
            <w:tcW w:w="1150" w:type="dxa"/>
            <w:tcBorders>
              <w:bottom w:val="single" w:sz="12" w:space="0" w:color="auto"/>
            </w:tcBorders>
            <w:tcMar>
              <w:top w:w="15" w:type="dxa"/>
              <w:left w:w="15" w:type="dxa"/>
              <w:bottom w:w="0" w:type="dxa"/>
              <w:right w:w="15" w:type="dxa"/>
            </w:tcMar>
            <w:vAlign w:val="center"/>
          </w:tcPr>
          <w:p w:rsidR="00937E83" w:rsidRPr="00575658" w:rsidRDefault="00937E83" w:rsidP="00937E83">
            <w:pPr>
              <w:spacing w:line="260" w:lineRule="exact"/>
              <w:ind w:firstLine="0"/>
              <w:jc w:val="center"/>
              <w:rPr>
                <w:b/>
                <w:sz w:val="18"/>
                <w:szCs w:val="18"/>
              </w:rPr>
            </w:pPr>
            <w:r w:rsidRPr="00575658">
              <w:rPr>
                <w:rFonts w:ascii="宋体" w:hAnsi="宋体"/>
                <w:b/>
                <w:sz w:val="18"/>
                <w:szCs w:val="18"/>
              </w:rPr>
              <w:t>≤</w:t>
            </w:r>
            <w:r w:rsidRPr="00575658">
              <w:rPr>
                <w:rFonts w:hint="eastAsia"/>
                <w:b/>
                <w:sz w:val="18"/>
                <w:szCs w:val="18"/>
              </w:rPr>
              <w:t>0.1</w:t>
            </w:r>
          </w:p>
        </w:tc>
        <w:tc>
          <w:tcPr>
            <w:tcW w:w="1006" w:type="dxa"/>
            <w:tcBorders>
              <w:bottom w:val="single" w:sz="12" w:space="0" w:color="auto"/>
            </w:tcBorders>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ascii="宋体" w:hAnsi="宋体"/>
                <w:b/>
                <w:sz w:val="18"/>
                <w:szCs w:val="18"/>
              </w:rPr>
              <w:t>≤</w:t>
            </w:r>
            <w:r w:rsidRPr="00575658">
              <w:rPr>
                <w:rFonts w:hint="eastAsia"/>
                <w:b/>
                <w:sz w:val="18"/>
                <w:szCs w:val="18"/>
              </w:rPr>
              <w:t>1000</w:t>
            </w:r>
          </w:p>
        </w:tc>
        <w:tc>
          <w:tcPr>
            <w:tcW w:w="845" w:type="dxa"/>
            <w:tcBorders>
              <w:bottom w:val="single" w:sz="12" w:space="0" w:color="auto"/>
            </w:tcBorders>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rFonts w:ascii="宋体" w:hAnsi="宋体"/>
                <w:b/>
                <w:sz w:val="18"/>
                <w:szCs w:val="18"/>
              </w:rPr>
              <w:t>≤</w:t>
            </w:r>
            <w:r w:rsidRPr="00575658">
              <w:rPr>
                <w:rFonts w:hint="eastAsia"/>
                <w:b/>
                <w:sz w:val="18"/>
                <w:szCs w:val="18"/>
              </w:rPr>
              <w:t>250</w:t>
            </w:r>
          </w:p>
        </w:tc>
        <w:tc>
          <w:tcPr>
            <w:tcW w:w="945" w:type="dxa"/>
            <w:tcBorders>
              <w:bottom w:val="single" w:sz="12" w:space="0" w:color="auto"/>
            </w:tcBorders>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rFonts w:ascii="宋体" w:hAnsi="宋体"/>
                <w:b/>
                <w:sz w:val="18"/>
                <w:szCs w:val="18"/>
              </w:rPr>
            </w:pPr>
            <w:r w:rsidRPr="00575658">
              <w:rPr>
                <w:rFonts w:ascii="宋体" w:hAnsi="宋体"/>
                <w:b/>
                <w:sz w:val="18"/>
                <w:szCs w:val="18"/>
              </w:rPr>
              <w:t>≤</w:t>
            </w:r>
            <w:r w:rsidRPr="00575658">
              <w:rPr>
                <w:rFonts w:hint="eastAsia"/>
                <w:b/>
                <w:sz w:val="18"/>
                <w:szCs w:val="18"/>
              </w:rPr>
              <w:t>0.05</w:t>
            </w:r>
          </w:p>
        </w:tc>
        <w:tc>
          <w:tcPr>
            <w:tcW w:w="782" w:type="dxa"/>
            <w:tcBorders>
              <w:bottom w:val="single" w:sz="12" w:space="0" w:color="auto"/>
            </w:tcBorders>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rFonts w:ascii="宋体" w:hAnsi="宋体"/>
                <w:b/>
                <w:sz w:val="18"/>
                <w:szCs w:val="18"/>
              </w:rPr>
            </w:pPr>
            <w:r w:rsidRPr="00575658">
              <w:rPr>
                <w:rFonts w:ascii="宋体" w:hAnsi="宋体"/>
                <w:b/>
                <w:sz w:val="18"/>
                <w:szCs w:val="18"/>
              </w:rPr>
              <w:t>≤</w:t>
            </w:r>
            <w:r w:rsidRPr="00575658">
              <w:rPr>
                <w:rFonts w:hint="eastAsia"/>
                <w:b/>
                <w:sz w:val="18"/>
                <w:szCs w:val="18"/>
              </w:rPr>
              <w:t>250</w:t>
            </w:r>
          </w:p>
        </w:tc>
        <w:tc>
          <w:tcPr>
            <w:tcW w:w="1292" w:type="dxa"/>
            <w:tcBorders>
              <w:bottom w:val="single" w:sz="12" w:space="0" w:color="auto"/>
            </w:tcBorders>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rFonts w:ascii="宋体" w:hAnsi="宋体"/>
                <w:b/>
                <w:sz w:val="18"/>
                <w:szCs w:val="18"/>
              </w:rPr>
            </w:pPr>
            <w:r w:rsidRPr="00575658">
              <w:rPr>
                <w:rFonts w:ascii="宋体" w:hAnsi="宋体"/>
                <w:b/>
                <w:sz w:val="18"/>
                <w:szCs w:val="18"/>
              </w:rPr>
              <w:t>≤</w:t>
            </w:r>
            <w:r w:rsidRPr="00575658">
              <w:rPr>
                <w:rFonts w:hint="eastAsia"/>
                <w:b/>
                <w:sz w:val="18"/>
                <w:szCs w:val="18"/>
              </w:rPr>
              <w:t>0.002</w:t>
            </w:r>
          </w:p>
        </w:tc>
        <w:tc>
          <w:tcPr>
            <w:tcW w:w="1015" w:type="dxa"/>
            <w:tcBorders>
              <w:bottom w:val="single" w:sz="12" w:space="0" w:color="auto"/>
            </w:tcBorders>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b/>
                <w:sz w:val="18"/>
                <w:szCs w:val="18"/>
              </w:rPr>
              <w:t>≤0.0</w:t>
            </w:r>
            <w:r>
              <w:rPr>
                <w:rFonts w:hint="eastAsia"/>
                <w:b/>
                <w:sz w:val="18"/>
                <w:szCs w:val="18"/>
              </w:rPr>
              <w:t>1</w:t>
            </w:r>
          </w:p>
        </w:tc>
        <w:tc>
          <w:tcPr>
            <w:tcW w:w="957" w:type="dxa"/>
            <w:tcBorders>
              <w:bottom w:val="single" w:sz="12" w:space="0" w:color="auto"/>
            </w:tcBorders>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r w:rsidRPr="00575658">
              <w:rPr>
                <w:b/>
                <w:sz w:val="18"/>
                <w:szCs w:val="18"/>
              </w:rPr>
              <w:t>≤0.001</w:t>
            </w:r>
          </w:p>
        </w:tc>
        <w:tc>
          <w:tcPr>
            <w:tcW w:w="865" w:type="dxa"/>
            <w:tcBorders>
              <w:bottom w:val="single" w:sz="12" w:space="0" w:color="auto"/>
            </w:tcBorders>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rFonts w:ascii="宋体" w:hAnsi="宋体"/>
                <w:b/>
                <w:sz w:val="18"/>
                <w:szCs w:val="18"/>
              </w:rPr>
            </w:pPr>
            <w:r w:rsidRPr="00575658">
              <w:rPr>
                <w:rFonts w:ascii="宋体" w:hAnsi="宋体"/>
                <w:b/>
                <w:sz w:val="18"/>
                <w:szCs w:val="18"/>
              </w:rPr>
              <w:t>≤</w:t>
            </w:r>
            <w:r w:rsidRPr="00575658">
              <w:rPr>
                <w:rFonts w:hint="eastAsia"/>
                <w:b/>
                <w:sz w:val="18"/>
                <w:szCs w:val="18"/>
              </w:rPr>
              <w:t>0.0</w:t>
            </w:r>
            <w:r>
              <w:rPr>
                <w:rFonts w:hint="eastAsia"/>
                <w:b/>
                <w:sz w:val="18"/>
                <w:szCs w:val="18"/>
              </w:rPr>
              <w:t>1</w:t>
            </w:r>
          </w:p>
        </w:tc>
        <w:tc>
          <w:tcPr>
            <w:tcW w:w="926" w:type="dxa"/>
            <w:tcBorders>
              <w:bottom w:val="single" w:sz="12" w:space="0" w:color="auto"/>
            </w:tcBorders>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rFonts w:ascii="宋体" w:hAnsi="宋体"/>
                <w:b/>
                <w:sz w:val="18"/>
                <w:szCs w:val="18"/>
              </w:rPr>
            </w:pPr>
          </w:p>
        </w:tc>
        <w:tc>
          <w:tcPr>
            <w:tcW w:w="966" w:type="dxa"/>
            <w:tcBorders>
              <w:bottom w:val="single" w:sz="12" w:space="0" w:color="auto"/>
            </w:tcBorders>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p>
        </w:tc>
        <w:tc>
          <w:tcPr>
            <w:tcW w:w="826" w:type="dxa"/>
            <w:tcBorders>
              <w:bottom w:val="single" w:sz="12" w:space="0" w:color="auto"/>
              <w:right w:val="single" w:sz="12" w:space="0" w:color="auto"/>
            </w:tcBorders>
            <w:tcMar>
              <w:top w:w="15" w:type="dxa"/>
              <w:left w:w="15" w:type="dxa"/>
              <w:bottom w:w="0" w:type="dxa"/>
              <w:right w:w="15" w:type="dxa"/>
            </w:tcMar>
            <w:vAlign w:val="center"/>
          </w:tcPr>
          <w:p w:rsidR="00937E83" w:rsidRPr="00575658" w:rsidRDefault="00937E83" w:rsidP="00937E83">
            <w:pPr>
              <w:adjustRightInd w:val="0"/>
              <w:snapToGrid w:val="0"/>
              <w:spacing w:line="260" w:lineRule="exact"/>
              <w:ind w:firstLine="0"/>
              <w:jc w:val="center"/>
              <w:rPr>
                <w:b/>
                <w:sz w:val="18"/>
                <w:szCs w:val="18"/>
              </w:rPr>
            </w:pPr>
          </w:p>
        </w:tc>
      </w:tr>
    </w:tbl>
    <w:p w:rsidR="00CA669E" w:rsidRPr="00EF4DE4" w:rsidRDefault="00CA669E" w:rsidP="00FB6146">
      <w:pPr>
        <w:pStyle w:val="a7"/>
        <w:sectPr w:rsidR="00CA669E" w:rsidRPr="00EF4DE4" w:rsidSect="00E553AB">
          <w:footerReference w:type="default" r:id="rId44"/>
          <w:pgSz w:w="16838" w:h="11906" w:orient="landscape"/>
          <w:pgMar w:top="1304" w:right="1440" w:bottom="1304" w:left="1440" w:header="850" w:footer="992" w:gutter="0"/>
          <w:cols w:space="425"/>
          <w:docGrid w:type="lines" w:linePitch="326"/>
        </w:sectPr>
      </w:pPr>
    </w:p>
    <w:p w:rsidR="00CA669E" w:rsidRPr="00EF4DE4" w:rsidRDefault="00507CEF" w:rsidP="004E4613">
      <w:pPr>
        <w:spacing w:line="500" w:lineRule="exact"/>
      </w:pPr>
      <w:r w:rsidRPr="00D1448E">
        <w:rPr>
          <w:rFonts w:ascii="宋体" w:hAnsi="宋体" w:hint="eastAsia"/>
        </w:rPr>
        <w:lastRenderedPageBreak/>
        <w:t>从表格数据可以看出：</w:t>
      </w:r>
      <w:r w:rsidR="00A76510">
        <w:rPr>
          <w:rFonts w:hint="eastAsia"/>
        </w:rPr>
        <w:t>4</w:t>
      </w:r>
      <w:r w:rsidRPr="00D1448E">
        <w:rPr>
          <w:rFonts w:hint="eastAsia"/>
        </w:rPr>
        <w:t>个水质监测井</w:t>
      </w:r>
      <w:r w:rsidRPr="00D1448E">
        <w:rPr>
          <w:rFonts w:hint="eastAsia"/>
          <w:bCs/>
        </w:rPr>
        <w:t>所监测的二十一项污染物中，除</w:t>
      </w:r>
      <w:r>
        <w:rPr>
          <w:rFonts w:hint="eastAsia"/>
          <w:bCs/>
        </w:rPr>
        <w:t>西掌村、太义村、太义掌村水井</w:t>
      </w:r>
      <w:r w:rsidRPr="00D1448E">
        <w:rPr>
          <w:rFonts w:hint="eastAsia"/>
          <w:bCs/>
        </w:rPr>
        <w:t>总硬度超标外，其余监测井所有监测项目均满足《地下水质量标准》（</w:t>
      </w:r>
      <w:r w:rsidRPr="00D1448E">
        <w:rPr>
          <w:rFonts w:hint="eastAsia"/>
          <w:bCs/>
        </w:rPr>
        <w:t>GB/T14848</w:t>
      </w:r>
      <w:r w:rsidRPr="00D1448E">
        <w:rPr>
          <w:rFonts w:hint="eastAsia"/>
          <w:bCs/>
        </w:rPr>
        <w:t>－</w:t>
      </w:r>
      <w:r w:rsidRPr="00D1448E">
        <w:rPr>
          <w:rFonts w:hint="eastAsia"/>
          <w:bCs/>
        </w:rPr>
        <w:t>93</w:t>
      </w:r>
      <w:r w:rsidRPr="00D1448E">
        <w:rPr>
          <w:rFonts w:hint="eastAsia"/>
          <w:bCs/>
        </w:rPr>
        <w:t>）中的</w:t>
      </w:r>
      <w:r w:rsidRPr="00D1448E">
        <w:rPr>
          <w:bCs/>
        </w:rPr>
        <w:fldChar w:fldCharType="begin"/>
      </w:r>
      <w:r w:rsidRPr="00D1448E">
        <w:rPr>
          <w:bCs/>
        </w:rPr>
        <w:instrText xml:space="preserve"> = 3 \* ROMAN </w:instrText>
      </w:r>
      <w:r w:rsidRPr="00D1448E">
        <w:rPr>
          <w:bCs/>
        </w:rPr>
        <w:fldChar w:fldCharType="separate"/>
      </w:r>
      <w:r w:rsidRPr="00D1448E">
        <w:rPr>
          <w:bCs/>
        </w:rPr>
        <w:t>III</w:t>
      </w:r>
      <w:r w:rsidRPr="00D1448E">
        <w:rPr>
          <w:bCs/>
        </w:rPr>
        <w:fldChar w:fldCharType="end"/>
      </w:r>
      <w:r w:rsidRPr="00D1448E">
        <w:rPr>
          <w:rFonts w:hint="eastAsia"/>
          <w:bCs/>
        </w:rPr>
        <w:t>类水标准。</w:t>
      </w:r>
      <w:r w:rsidRPr="00D1448E">
        <w:rPr>
          <w:rFonts w:hint="eastAsia"/>
        </w:rPr>
        <w:t>总硬度超标</w:t>
      </w:r>
      <w:r>
        <w:rPr>
          <w:rFonts w:hint="eastAsia"/>
        </w:rPr>
        <w:t>水井均为深井，含水层为奥灰岩溶水，总硬度超标</w:t>
      </w:r>
      <w:r w:rsidRPr="00D1448E">
        <w:rPr>
          <w:rFonts w:hint="eastAsia"/>
        </w:rPr>
        <w:t>是由地质条件引起的</w:t>
      </w:r>
      <w:r>
        <w:rPr>
          <w:rFonts w:hint="eastAsia"/>
        </w:rPr>
        <w:t>。</w:t>
      </w:r>
    </w:p>
    <w:p w:rsidR="0061045D" w:rsidRPr="00EF4DE4" w:rsidRDefault="000B413C" w:rsidP="004E4613">
      <w:pPr>
        <w:pStyle w:val="3"/>
        <w:spacing w:before="0" w:line="500" w:lineRule="exact"/>
      </w:pPr>
      <w:bookmarkStart w:id="77" w:name="_Toc369699733"/>
      <w:bookmarkStart w:id="78" w:name="_Toc386959746"/>
      <w:bookmarkStart w:id="79" w:name="_Toc399270872"/>
      <w:bookmarkStart w:id="80" w:name="_Toc425962207"/>
      <w:r w:rsidRPr="00EF4DE4">
        <w:rPr>
          <w:rFonts w:hint="eastAsia"/>
        </w:rPr>
        <w:t>3.</w:t>
      </w:r>
      <w:r w:rsidR="002547CA">
        <w:rPr>
          <w:rFonts w:hint="eastAsia"/>
        </w:rPr>
        <w:t>4</w:t>
      </w:r>
      <w:r w:rsidRPr="00EF4DE4">
        <w:rPr>
          <w:rFonts w:hint="eastAsia"/>
        </w:rPr>
        <w:t>.</w:t>
      </w:r>
      <w:r w:rsidR="00507CEF">
        <w:rPr>
          <w:rFonts w:hint="eastAsia"/>
        </w:rPr>
        <w:t>3</w:t>
      </w:r>
      <w:r w:rsidR="0061045D" w:rsidRPr="00EF4DE4">
        <w:rPr>
          <w:rFonts w:hint="eastAsia"/>
        </w:rPr>
        <w:t>环境空气质量现状调查与评价</w:t>
      </w:r>
    </w:p>
    <w:p w:rsidR="006338DA" w:rsidRPr="002178E3" w:rsidRDefault="006338DA" w:rsidP="006338DA">
      <w:pPr>
        <w:spacing w:line="500" w:lineRule="exact"/>
        <w:rPr>
          <w:rFonts w:eastAsiaTheme="minorEastAsia"/>
          <w:b/>
        </w:rPr>
      </w:pPr>
      <w:r w:rsidRPr="002178E3">
        <w:rPr>
          <w:rFonts w:eastAsiaTheme="minorEastAsia"/>
          <w:b/>
        </w:rPr>
        <w:t>1</w:t>
      </w:r>
      <w:r w:rsidRPr="002178E3">
        <w:rPr>
          <w:rFonts w:eastAsiaTheme="minorEastAsia"/>
          <w:b/>
        </w:rPr>
        <w:t>、</w:t>
      </w:r>
      <w:r w:rsidRPr="002178E3">
        <w:rPr>
          <w:rFonts w:eastAsiaTheme="minorEastAsia" w:hint="eastAsia"/>
          <w:b/>
        </w:rPr>
        <w:t>2017</w:t>
      </w:r>
      <w:r w:rsidRPr="002178E3">
        <w:rPr>
          <w:rFonts w:eastAsiaTheme="minorEastAsia" w:hint="eastAsia"/>
          <w:b/>
        </w:rPr>
        <w:t>年度项目所在区域达标判断</w:t>
      </w:r>
    </w:p>
    <w:p w:rsidR="006338DA" w:rsidRDefault="006338DA" w:rsidP="002178E3">
      <w:pPr>
        <w:spacing w:line="500" w:lineRule="exact"/>
        <w:rPr>
          <w:b/>
        </w:rPr>
      </w:pPr>
      <w:r w:rsidRPr="0050230A">
        <w:rPr>
          <w:rFonts w:eastAsiaTheme="minorEastAsia" w:hint="eastAsia"/>
        </w:rPr>
        <w:t>根据</w:t>
      </w:r>
      <w:r w:rsidRPr="0050230A">
        <w:rPr>
          <w:rFonts w:eastAsiaTheme="minorEastAsia" w:hint="eastAsia"/>
        </w:rPr>
        <w:t>2017</w:t>
      </w:r>
      <w:r w:rsidRPr="0050230A">
        <w:rPr>
          <w:rFonts w:eastAsiaTheme="minorEastAsia" w:hint="eastAsia"/>
        </w:rPr>
        <w:t>年度</w:t>
      </w:r>
      <w:r w:rsidR="002178E3">
        <w:rPr>
          <w:rFonts w:eastAsiaTheme="minorEastAsia" w:hint="eastAsia"/>
        </w:rPr>
        <w:t>长治市</w:t>
      </w:r>
      <w:r w:rsidRPr="0050230A">
        <w:rPr>
          <w:rFonts w:eastAsiaTheme="minorEastAsia" w:hint="eastAsia"/>
        </w:rPr>
        <w:t>环境质量公报，</w:t>
      </w:r>
      <w:r w:rsidR="002178E3" w:rsidRPr="002178E3">
        <w:rPr>
          <w:rFonts w:eastAsiaTheme="minorEastAsia"/>
        </w:rPr>
        <w:t>长治市</w:t>
      </w:r>
      <w:r w:rsidR="002178E3" w:rsidRPr="002178E3">
        <w:rPr>
          <w:rFonts w:eastAsiaTheme="minorEastAsia"/>
        </w:rPr>
        <w:t>2017</w:t>
      </w:r>
      <w:r w:rsidR="002178E3" w:rsidRPr="002178E3">
        <w:rPr>
          <w:rFonts w:eastAsiaTheme="minorEastAsia"/>
        </w:rPr>
        <w:t>年</w:t>
      </w:r>
      <w:r w:rsidR="002178E3" w:rsidRPr="002178E3">
        <w:rPr>
          <w:rFonts w:eastAsiaTheme="minorEastAsia"/>
        </w:rPr>
        <w:t>SO</w:t>
      </w:r>
      <w:r w:rsidR="002178E3" w:rsidRPr="002178E3">
        <w:rPr>
          <w:rFonts w:eastAsiaTheme="minorEastAsia"/>
          <w:vertAlign w:val="subscript"/>
        </w:rPr>
        <w:t>2</w:t>
      </w:r>
      <w:r w:rsidR="002178E3" w:rsidRPr="002178E3">
        <w:rPr>
          <w:rFonts w:eastAsiaTheme="minorEastAsia"/>
        </w:rPr>
        <w:t>、</w:t>
      </w:r>
      <w:r w:rsidR="002178E3" w:rsidRPr="002178E3">
        <w:rPr>
          <w:rFonts w:eastAsiaTheme="minorEastAsia"/>
        </w:rPr>
        <w:t>NO</w:t>
      </w:r>
      <w:r w:rsidR="002178E3" w:rsidRPr="002178E3">
        <w:rPr>
          <w:rFonts w:eastAsiaTheme="minorEastAsia"/>
          <w:vertAlign w:val="subscript"/>
        </w:rPr>
        <w:t>2</w:t>
      </w:r>
      <w:r w:rsidR="002178E3" w:rsidRPr="002178E3">
        <w:rPr>
          <w:rFonts w:eastAsiaTheme="minorEastAsia"/>
        </w:rPr>
        <w:t>、</w:t>
      </w:r>
      <w:r w:rsidR="002178E3" w:rsidRPr="002178E3">
        <w:rPr>
          <w:rFonts w:eastAsiaTheme="minorEastAsia"/>
        </w:rPr>
        <w:t>PM</w:t>
      </w:r>
      <w:r w:rsidR="002178E3" w:rsidRPr="002178E3">
        <w:rPr>
          <w:rFonts w:eastAsiaTheme="minorEastAsia"/>
          <w:vertAlign w:val="subscript"/>
        </w:rPr>
        <w:t>10</w:t>
      </w:r>
      <w:r w:rsidR="002178E3" w:rsidRPr="002178E3">
        <w:rPr>
          <w:rFonts w:eastAsiaTheme="minorEastAsia"/>
        </w:rPr>
        <w:t>、</w:t>
      </w:r>
      <w:r w:rsidR="002178E3" w:rsidRPr="002178E3">
        <w:rPr>
          <w:rFonts w:eastAsiaTheme="minorEastAsia"/>
        </w:rPr>
        <w:t>PM</w:t>
      </w:r>
      <w:r w:rsidR="002178E3" w:rsidRPr="002178E3">
        <w:rPr>
          <w:rFonts w:eastAsiaTheme="minorEastAsia"/>
          <w:vertAlign w:val="subscript"/>
        </w:rPr>
        <w:t>2.5</w:t>
      </w:r>
      <w:r w:rsidR="002178E3" w:rsidRPr="002178E3">
        <w:rPr>
          <w:rFonts w:eastAsiaTheme="minorEastAsia"/>
        </w:rPr>
        <w:t>年均浓度分别为</w:t>
      </w:r>
      <w:r w:rsidR="002178E3" w:rsidRPr="002178E3">
        <w:rPr>
          <w:rFonts w:eastAsiaTheme="minorEastAsia"/>
        </w:rPr>
        <w:t>43 ug/m</w:t>
      </w:r>
      <w:r w:rsidR="002178E3" w:rsidRPr="002178E3">
        <w:rPr>
          <w:rFonts w:eastAsiaTheme="minorEastAsia"/>
          <w:vertAlign w:val="superscript"/>
        </w:rPr>
        <w:t>3</w:t>
      </w:r>
      <w:r w:rsidR="002178E3" w:rsidRPr="002178E3">
        <w:rPr>
          <w:rFonts w:eastAsiaTheme="minorEastAsia"/>
        </w:rPr>
        <w:t>、</w:t>
      </w:r>
      <w:r w:rsidR="002178E3" w:rsidRPr="002178E3">
        <w:rPr>
          <w:rFonts w:eastAsiaTheme="minorEastAsia"/>
        </w:rPr>
        <w:t>41 ug/m</w:t>
      </w:r>
      <w:r w:rsidR="002178E3" w:rsidRPr="002178E3">
        <w:rPr>
          <w:rFonts w:eastAsiaTheme="minorEastAsia"/>
          <w:vertAlign w:val="superscript"/>
        </w:rPr>
        <w:t>3</w:t>
      </w:r>
      <w:r w:rsidR="002178E3" w:rsidRPr="002178E3">
        <w:rPr>
          <w:rFonts w:eastAsiaTheme="minorEastAsia"/>
        </w:rPr>
        <w:t>、</w:t>
      </w:r>
      <w:r w:rsidR="002178E3" w:rsidRPr="002178E3">
        <w:rPr>
          <w:rFonts w:eastAsiaTheme="minorEastAsia"/>
        </w:rPr>
        <w:t>103 ug/m</w:t>
      </w:r>
      <w:r w:rsidR="002178E3" w:rsidRPr="002178E3">
        <w:rPr>
          <w:rFonts w:eastAsiaTheme="minorEastAsia"/>
          <w:vertAlign w:val="superscript"/>
        </w:rPr>
        <w:t>3</w:t>
      </w:r>
      <w:r w:rsidR="002178E3" w:rsidRPr="002178E3">
        <w:rPr>
          <w:rFonts w:eastAsiaTheme="minorEastAsia"/>
        </w:rPr>
        <w:t>、</w:t>
      </w:r>
      <w:r w:rsidR="002178E3" w:rsidRPr="002178E3">
        <w:rPr>
          <w:rFonts w:eastAsiaTheme="minorEastAsia"/>
        </w:rPr>
        <w:t>60 ug/m</w:t>
      </w:r>
      <w:r w:rsidR="002178E3" w:rsidRPr="002178E3">
        <w:rPr>
          <w:rFonts w:eastAsiaTheme="minorEastAsia"/>
          <w:vertAlign w:val="superscript"/>
        </w:rPr>
        <w:t>3</w:t>
      </w:r>
      <w:r w:rsidR="002178E3" w:rsidRPr="002178E3">
        <w:rPr>
          <w:rFonts w:eastAsiaTheme="minorEastAsia"/>
        </w:rPr>
        <w:t>；</w:t>
      </w:r>
      <w:r w:rsidR="002178E3" w:rsidRPr="002178E3">
        <w:rPr>
          <w:rFonts w:eastAsiaTheme="minorEastAsia"/>
        </w:rPr>
        <w:t>CO 24</w:t>
      </w:r>
      <w:r w:rsidR="002178E3" w:rsidRPr="002178E3">
        <w:rPr>
          <w:rFonts w:eastAsiaTheme="minorEastAsia"/>
        </w:rPr>
        <w:t>小时平均第</w:t>
      </w:r>
      <w:r w:rsidR="002178E3" w:rsidRPr="002178E3">
        <w:rPr>
          <w:rFonts w:eastAsiaTheme="minorEastAsia"/>
        </w:rPr>
        <w:t>95</w:t>
      </w:r>
      <w:proofErr w:type="gramStart"/>
      <w:r w:rsidR="002178E3" w:rsidRPr="002178E3">
        <w:rPr>
          <w:rFonts w:eastAsiaTheme="minorEastAsia"/>
        </w:rPr>
        <w:t>百</w:t>
      </w:r>
      <w:proofErr w:type="gramEnd"/>
      <w:r w:rsidR="002178E3" w:rsidRPr="002178E3">
        <w:rPr>
          <w:rFonts w:eastAsiaTheme="minorEastAsia"/>
        </w:rPr>
        <w:t>分位数为</w:t>
      </w:r>
      <w:r w:rsidR="002178E3" w:rsidRPr="002178E3">
        <w:rPr>
          <w:rFonts w:eastAsiaTheme="minorEastAsia"/>
        </w:rPr>
        <w:t>3.1mg/m</w:t>
      </w:r>
      <w:r w:rsidR="002178E3" w:rsidRPr="002178E3">
        <w:rPr>
          <w:rFonts w:eastAsiaTheme="minorEastAsia"/>
          <w:vertAlign w:val="superscript"/>
        </w:rPr>
        <w:t>3</w:t>
      </w:r>
      <w:r w:rsidR="002178E3" w:rsidRPr="002178E3">
        <w:rPr>
          <w:rFonts w:eastAsiaTheme="minorEastAsia"/>
        </w:rPr>
        <w:t>，</w:t>
      </w:r>
      <w:r w:rsidR="002178E3" w:rsidRPr="002178E3">
        <w:rPr>
          <w:rFonts w:eastAsiaTheme="minorEastAsia"/>
        </w:rPr>
        <w:t>O</w:t>
      </w:r>
      <w:r w:rsidR="002178E3" w:rsidRPr="002178E3">
        <w:rPr>
          <w:rFonts w:eastAsiaTheme="minorEastAsia"/>
          <w:vertAlign w:val="subscript"/>
        </w:rPr>
        <w:t>3</w:t>
      </w:r>
      <w:r w:rsidR="002178E3" w:rsidRPr="002178E3">
        <w:rPr>
          <w:rFonts w:eastAsiaTheme="minorEastAsia"/>
        </w:rPr>
        <w:t>日最大</w:t>
      </w:r>
      <w:r w:rsidR="002178E3" w:rsidRPr="002178E3">
        <w:rPr>
          <w:rFonts w:eastAsiaTheme="minorEastAsia"/>
        </w:rPr>
        <w:t>8</w:t>
      </w:r>
      <w:r w:rsidR="002178E3" w:rsidRPr="002178E3">
        <w:rPr>
          <w:rFonts w:eastAsiaTheme="minorEastAsia"/>
        </w:rPr>
        <w:t>小时平均第</w:t>
      </w:r>
      <w:r w:rsidR="002178E3" w:rsidRPr="002178E3">
        <w:rPr>
          <w:rFonts w:eastAsiaTheme="minorEastAsia"/>
        </w:rPr>
        <w:t>90</w:t>
      </w:r>
      <w:proofErr w:type="gramStart"/>
      <w:r w:rsidR="002178E3" w:rsidRPr="002178E3">
        <w:rPr>
          <w:rFonts w:eastAsiaTheme="minorEastAsia"/>
        </w:rPr>
        <w:t>百</w:t>
      </w:r>
      <w:proofErr w:type="gramEnd"/>
      <w:r w:rsidR="002178E3" w:rsidRPr="002178E3">
        <w:rPr>
          <w:rFonts w:eastAsiaTheme="minorEastAsia"/>
        </w:rPr>
        <w:t>分位数为</w:t>
      </w:r>
      <w:r w:rsidR="002178E3" w:rsidRPr="002178E3">
        <w:rPr>
          <w:rFonts w:eastAsiaTheme="minorEastAsia"/>
        </w:rPr>
        <w:t>188 ug/m</w:t>
      </w:r>
      <w:r w:rsidR="002178E3" w:rsidRPr="002178E3">
        <w:rPr>
          <w:rFonts w:eastAsiaTheme="minorEastAsia"/>
          <w:vertAlign w:val="superscript"/>
        </w:rPr>
        <w:t>3</w:t>
      </w:r>
      <w:r w:rsidR="002178E3" w:rsidRPr="002178E3">
        <w:rPr>
          <w:rFonts w:eastAsiaTheme="minorEastAsia"/>
        </w:rPr>
        <w:t>；超过《环境空气质量标准》（</w:t>
      </w:r>
      <w:r w:rsidR="002178E3" w:rsidRPr="002178E3">
        <w:rPr>
          <w:rFonts w:eastAsiaTheme="minorEastAsia"/>
        </w:rPr>
        <w:t>GB3095-2012</w:t>
      </w:r>
      <w:r w:rsidR="002178E3" w:rsidRPr="002178E3">
        <w:rPr>
          <w:rFonts w:eastAsiaTheme="minorEastAsia"/>
        </w:rPr>
        <w:t>）中二级标准限值的污染物为</w:t>
      </w:r>
      <w:r w:rsidR="002178E3" w:rsidRPr="002178E3">
        <w:rPr>
          <w:rFonts w:eastAsiaTheme="minorEastAsia"/>
        </w:rPr>
        <w:t>NO</w:t>
      </w:r>
      <w:r w:rsidR="002178E3" w:rsidRPr="002178E3">
        <w:rPr>
          <w:rFonts w:eastAsiaTheme="minorEastAsia"/>
          <w:vertAlign w:val="subscript"/>
        </w:rPr>
        <w:t>2</w:t>
      </w:r>
      <w:r w:rsidR="002178E3" w:rsidRPr="002178E3">
        <w:rPr>
          <w:rFonts w:eastAsiaTheme="minorEastAsia"/>
        </w:rPr>
        <w:t>、</w:t>
      </w:r>
      <w:r w:rsidR="002178E3" w:rsidRPr="002178E3">
        <w:rPr>
          <w:rFonts w:eastAsiaTheme="minorEastAsia"/>
        </w:rPr>
        <w:t>PM</w:t>
      </w:r>
      <w:r w:rsidR="002178E3" w:rsidRPr="002178E3">
        <w:rPr>
          <w:rFonts w:eastAsiaTheme="minorEastAsia"/>
          <w:vertAlign w:val="subscript"/>
        </w:rPr>
        <w:t>10</w:t>
      </w:r>
      <w:r w:rsidR="002178E3" w:rsidRPr="002178E3">
        <w:rPr>
          <w:rFonts w:eastAsiaTheme="minorEastAsia"/>
        </w:rPr>
        <w:t>、</w:t>
      </w:r>
      <w:r w:rsidR="002178E3" w:rsidRPr="002178E3">
        <w:rPr>
          <w:rFonts w:eastAsiaTheme="minorEastAsia"/>
        </w:rPr>
        <w:t>O</w:t>
      </w:r>
      <w:r w:rsidR="002178E3" w:rsidRPr="002178E3">
        <w:rPr>
          <w:rFonts w:eastAsiaTheme="minorEastAsia"/>
          <w:vertAlign w:val="subscript"/>
        </w:rPr>
        <w:t>3</w:t>
      </w:r>
      <w:r w:rsidR="002178E3" w:rsidRPr="002178E3">
        <w:rPr>
          <w:rFonts w:eastAsiaTheme="minorEastAsia"/>
        </w:rPr>
        <w:t>、</w:t>
      </w:r>
      <w:r w:rsidR="002178E3" w:rsidRPr="002178E3">
        <w:rPr>
          <w:rFonts w:eastAsiaTheme="minorEastAsia"/>
        </w:rPr>
        <w:t>PM</w:t>
      </w:r>
      <w:r w:rsidR="002178E3" w:rsidRPr="002178E3">
        <w:rPr>
          <w:rFonts w:eastAsiaTheme="minorEastAsia"/>
          <w:vertAlign w:val="subscript"/>
        </w:rPr>
        <w:t>2.5</w:t>
      </w:r>
      <w:r w:rsidR="002178E3">
        <w:rPr>
          <w:rFonts w:eastAsiaTheme="minorEastAsia" w:hint="eastAsia"/>
        </w:rPr>
        <w:t>。</w:t>
      </w:r>
      <w:r w:rsidRPr="0050230A">
        <w:rPr>
          <w:rFonts w:eastAsiaTheme="minorEastAsia" w:hint="eastAsia"/>
        </w:rPr>
        <w:t>由此可判断项目所在区域为不达标区。</w:t>
      </w:r>
    </w:p>
    <w:p w:rsidR="002178E3" w:rsidRDefault="002178E3" w:rsidP="004E4613">
      <w:pPr>
        <w:spacing w:line="500" w:lineRule="exact"/>
        <w:rPr>
          <w:b/>
        </w:rPr>
      </w:pPr>
      <w:r>
        <w:rPr>
          <w:rFonts w:hint="eastAsia"/>
          <w:b/>
        </w:rPr>
        <w:t>2</w:t>
      </w:r>
      <w:r>
        <w:rPr>
          <w:rFonts w:hint="eastAsia"/>
          <w:b/>
        </w:rPr>
        <w:t>、现状监测</w:t>
      </w:r>
    </w:p>
    <w:p w:rsidR="002178E3" w:rsidRPr="001C2E35" w:rsidRDefault="002178E3" w:rsidP="004E4613">
      <w:pPr>
        <w:spacing w:line="500" w:lineRule="exact"/>
      </w:pPr>
      <w:r w:rsidRPr="001C2E35">
        <w:rPr>
          <w:rFonts w:hint="eastAsia"/>
        </w:rPr>
        <w:t>本项目大气评价范围内没有环境空气质量监测</w:t>
      </w:r>
      <w:r w:rsidR="00B91148" w:rsidRPr="001C2E35">
        <w:rPr>
          <w:rFonts w:hint="eastAsia"/>
        </w:rPr>
        <w:t>点位，建设单位根据导则要求，对区域环境空气质量现状进行了监测。</w:t>
      </w:r>
    </w:p>
    <w:p w:rsidR="0061045D" w:rsidRPr="00111A38" w:rsidRDefault="001C2E35" w:rsidP="004E4613">
      <w:pPr>
        <w:spacing w:line="500" w:lineRule="exact"/>
        <w:rPr>
          <w:b/>
        </w:rPr>
      </w:pPr>
      <w:r>
        <w:rPr>
          <w:rFonts w:hint="eastAsia"/>
          <w:b/>
        </w:rPr>
        <w:t>（</w:t>
      </w:r>
      <w:r>
        <w:rPr>
          <w:rFonts w:hint="eastAsia"/>
          <w:b/>
        </w:rPr>
        <w:t>1</w:t>
      </w:r>
      <w:r>
        <w:rPr>
          <w:rFonts w:hint="eastAsia"/>
          <w:b/>
        </w:rPr>
        <w:t>）</w:t>
      </w:r>
      <w:r w:rsidR="0061045D" w:rsidRPr="00111A38">
        <w:rPr>
          <w:b/>
        </w:rPr>
        <w:t>监测点</w:t>
      </w:r>
      <w:r w:rsidR="0061045D" w:rsidRPr="00111A38">
        <w:rPr>
          <w:rFonts w:hint="eastAsia"/>
          <w:b/>
        </w:rPr>
        <w:t>设置</w:t>
      </w:r>
    </w:p>
    <w:p w:rsidR="0061045D" w:rsidRPr="00EF4DE4" w:rsidRDefault="0061045D" w:rsidP="004E4613">
      <w:pPr>
        <w:spacing w:line="500" w:lineRule="exact"/>
      </w:pPr>
      <w:r w:rsidRPr="00EF4DE4">
        <w:rPr>
          <w:rFonts w:hint="eastAsia"/>
        </w:rPr>
        <w:t>评价区内环境空气质量现状监测点位分布情况见表</w:t>
      </w:r>
      <w:r w:rsidR="00507CEF">
        <w:rPr>
          <w:rFonts w:hint="eastAsia"/>
        </w:rPr>
        <w:t>3.4-3</w:t>
      </w:r>
      <w:r w:rsidRPr="00EF4DE4">
        <w:t>。</w:t>
      </w:r>
    </w:p>
    <w:p w:rsidR="0061045D" w:rsidRPr="00EF4DE4" w:rsidRDefault="0061045D" w:rsidP="00FB6146">
      <w:pPr>
        <w:pStyle w:val="a7"/>
      </w:pPr>
      <w:r w:rsidRPr="00EF4DE4">
        <w:t>表</w:t>
      </w:r>
      <w:r w:rsidR="00507CEF">
        <w:rPr>
          <w:rFonts w:hint="eastAsia"/>
        </w:rPr>
        <w:t>3.4-3</w:t>
      </w:r>
      <w:r w:rsidRPr="00EF4DE4">
        <w:rPr>
          <w:rFonts w:hint="eastAsia"/>
        </w:rPr>
        <w:t xml:space="preserve">   </w:t>
      </w:r>
      <w:r w:rsidRPr="00EF4DE4">
        <w:t>环境空气质量现状监测点位情况</w:t>
      </w:r>
    </w:p>
    <w:tbl>
      <w:tblPr>
        <w:tblW w:w="85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84"/>
        <w:gridCol w:w="1709"/>
        <w:gridCol w:w="1019"/>
        <w:gridCol w:w="1442"/>
        <w:gridCol w:w="1758"/>
        <w:gridCol w:w="1947"/>
      </w:tblGrid>
      <w:tr w:rsidR="00507CEF" w:rsidRPr="00507CEF" w:rsidTr="00507CEF">
        <w:trPr>
          <w:trHeight w:val="570"/>
          <w:jc w:val="center"/>
        </w:trPr>
        <w:tc>
          <w:tcPr>
            <w:tcW w:w="684" w:type="dxa"/>
            <w:vAlign w:val="center"/>
          </w:tcPr>
          <w:p w:rsidR="00507CEF" w:rsidRPr="00507CEF" w:rsidRDefault="00507CEF" w:rsidP="00507CEF">
            <w:pPr>
              <w:spacing w:line="300" w:lineRule="exact"/>
              <w:ind w:firstLine="0"/>
              <w:jc w:val="center"/>
              <w:rPr>
                <w:sz w:val="18"/>
                <w:szCs w:val="18"/>
              </w:rPr>
            </w:pPr>
            <w:r w:rsidRPr="00507CEF">
              <w:rPr>
                <w:sz w:val="18"/>
                <w:szCs w:val="18"/>
              </w:rPr>
              <w:t>序号</w:t>
            </w:r>
          </w:p>
        </w:tc>
        <w:tc>
          <w:tcPr>
            <w:tcW w:w="1709" w:type="dxa"/>
            <w:vAlign w:val="center"/>
          </w:tcPr>
          <w:p w:rsidR="00507CEF" w:rsidRPr="00507CEF" w:rsidRDefault="00507CEF" w:rsidP="00507CEF">
            <w:pPr>
              <w:spacing w:line="300" w:lineRule="exact"/>
              <w:ind w:firstLine="0"/>
              <w:jc w:val="center"/>
              <w:rPr>
                <w:sz w:val="18"/>
                <w:szCs w:val="18"/>
              </w:rPr>
            </w:pPr>
            <w:r w:rsidRPr="00507CEF">
              <w:rPr>
                <w:sz w:val="18"/>
                <w:szCs w:val="18"/>
              </w:rPr>
              <w:t>监测点</w:t>
            </w:r>
          </w:p>
          <w:p w:rsidR="00507CEF" w:rsidRPr="00507CEF" w:rsidRDefault="00507CEF" w:rsidP="00507CEF">
            <w:pPr>
              <w:spacing w:line="300" w:lineRule="exact"/>
              <w:ind w:firstLine="0"/>
              <w:jc w:val="center"/>
              <w:rPr>
                <w:sz w:val="18"/>
                <w:szCs w:val="18"/>
              </w:rPr>
            </w:pPr>
            <w:r w:rsidRPr="00507CEF">
              <w:rPr>
                <w:sz w:val="18"/>
                <w:szCs w:val="18"/>
              </w:rPr>
              <w:t>名称</w:t>
            </w:r>
          </w:p>
        </w:tc>
        <w:tc>
          <w:tcPr>
            <w:tcW w:w="1019" w:type="dxa"/>
            <w:vAlign w:val="center"/>
          </w:tcPr>
          <w:p w:rsidR="00507CEF" w:rsidRPr="00507CEF" w:rsidRDefault="00507CEF" w:rsidP="00507CEF">
            <w:pPr>
              <w:spacing w:line="300" w:lineRule="exact"/>
              <w:ind w:firstLine="0"/>
              <w:jc w:val="center"/>
              <w:rPr>
                <w:sz w:val="18"/>
                <w:szCs w:val="18"/>
              </w:rPr>
            </w:pPr>
            <w:r w:rsidRPr="00507CEF">
              <w:rPr>
                <w:sz w:val="18"/>
                <w:szCs w:val="18"/>
              </w:rPr>
              <w:t>方位</w:t>
            </w:r>
          </w:p>
        </w:tc>
        <w:tc>
          <w:tcPr>
            <w:tcW w:w="1442" w:type="dxa"/>
            <w:vAlign w:val="center"/>
          </w:tcPr>
          <w:p w:rsidR="00507CEF" w:rsidRPr="00507CEF" w:rsidRDefault="00507CEF" w:rsidP="00507CEF">
            <w:pPr>
              <w:spacing w:line="300" w:lineRule="exact"/>
              <w:ind w:firstLine="0"/>
              <w:jc w:val="center"/>
              <w:rPr>
                <w:sz w:val="18"/>
                <w:szCs w:val="18"/>
              </w:rPr>
            </w:pPr>
            <w:r w:rsidRPr="00507CEF">
              <w:rPr>
                <w:sz w:val="18"/>
                <w:szCs w:val="18"/>
              </w:rPr>
              <w:t>距离（</w:t>
            </w:r>
            <w:r w:rsidRPr="00507CEF">
              <w:rPr>
                <w:sz w:val="18"/>
                <w:szCs w:val="18"/>
              </w:rPr>
              <w:t>km</w:t>
            </w:r>
            <w:r w:rsidRPr="00507CEF">
              <w:rPr>
                <w:sz w:val="18"/>
                <w:szCs w:val="18"/>
              </w:rPr>
              <w:t>）</w:t>
            </w:r>
          </w:p>
        </w:tc>
        <w:tc>
          <w:tcPr>
            <w:tcW w:w="1758" w:type="dxa"/>
            <w:vAlign w:val="center"/>
          </w:tcPr>
          <w:p w:rsidR="00507CEF" w:rsidRPr="00507CEF" w:rsidRDefault="00507CEF" w:rsidP="00507CEF">
            <w:pPr>
              <w:spacing w:line="300" w:lineRule="exact"/>
              <w:ind w:firstLine="0"/>
              <w:jc w:val="center"/>
              <w:rPr>
                <w:sz w:val="18"/>
                <w:szCs w:val="18"/>
              </w:rPr>
            </w:pPr>
            <w:r w:rsidRPr="00507CEF">
              <w:rPr>
                <w:sz w:val="18"/>
                <w:szCs w:val="18"/>
              </w:rPr>
              <w:t>监测项目</w:t>
            </w:r>
          </w:p>
        </w:tc>
        <w:tc>
          <w:tcPr>
            <w:tcW w:w="1947" w:type="dxa"/>
            <w:vAlign w:val="center"/>
          </w:tcPr>
          <w:p w:rsidR="00507CEF" w:rsidRPr="00507CEF" w:rsidRDefault="00507CEF" w:rsidP="00507CEF">
            <w:pPr>
              <w:spacing w:line="300" w:lineRule="exact"/>
              <w:ind w:firstLine="0"/>
              <w:jc w:val="center"/>
              <w:rPr>
                <w:sz w:val="18"/>
                <w:szCs w:val="18"/>
              </w:rPr>
            </w:pPr>
            <w:r w:rsidRPr="00507CEF">
              <w:rPr>
                <w:sz w:val="18"/>
                <w:szCs w:val="18"/>
              </w:rPr>
              <w:t>布点理由</w:t>
            </w:r>
          </w:p>
        </w:tc>
      </w:tr>
      <w:tr w:rsidR="00507CEF" w:rsidRPr="00507CEF" w:rsidTr="00507CEF">
        <w:trPr>
          <w:trHeight w:val="392"/>
          <w:jc w:val="center"/>
        </w:trPr>
        <w:tc>
          <w:tcPr>
            <w:tcW w:w="684" w:type="dxa"/>
            <w:vAlign w:val="center"/>
          </w:tcPr>
          <w:p w:rsidR="00507CEF" w:rsidRPr="00507CEF" w:rsidRDefault="00507CEF" w:rsidP="00507CEF">
            <w:pPr>
              <w:spacing w:line="300" w:lineRule="exact"/>
              <w:ind w:firstLine="0"/>
              <w:jc w:val="center"/>
              <w:rPr>
                <w:sz w:val="18"/>
                <w:szCs w:val="18"/>
              </w:rPr>
            </w:pPr>
            <w:r w:rsidRPr="00507CEF">
              <w:rPr>
                <w:sz w:val="18"/>
                <w:szCs w:val="18"/>
              </w:rPr>
              <w:t>1</w:t>
            </w:r>
          </w:p>
        </w:tc>
        <w:tc>
          <w:tcPr>
            <w:tcW w:w="1709" w:type="dxa"/>
            <w:vAlign w:val="center"/>
          </w:tcPr>
          <w:p w:rsidR="00507CEF" w:rsidRPr="00507CEF" w:rsidRDefault="00507CEF" w:rsidP="00507CEF">
            <w:pPr>
              <w:spacing w:line="300" w:lineRule="exact"/>
              <w:ind w:firstLine="0"/>
              <w:jc w:val="center"/>
              <w:rPr>
                <w:sz w:val="18"/>
                <w:szCs w:val="18"/>
              </w:rPr>
            </w:pPr>
            <w:r w:rsidRPr="00507CEF">
              <w:rPr>
                <w:sz w:val="18"/>
                <w:szCs w:val="18"/>
              </w:rPr>
              <w:t>南宋村</w:t>
            </w:r>
          </w:p>
        </w:tc>
        <w:tc>
          <w:tcPr>
            <w:tcW w:w="1019" w:type="dxa"/>
            <w:vAlign w:val="center"/>
          </w:tcPr>
          <w:p w:rsidR="00507CEF" w:rsidRPr="00507CEF" w:rsidRDefault="00507CEF" w:rsidP="00507CEF">
            <w:pPr>
              <w:spacing w:line="300" w:lineRule="exact"/>
              <w:ind w:firstLine="0"/>
              <w:jc w:val="center"/>
              <w:rPr>
                <w:sz w:val="18"/>
                <w:szCs w:val="18"/>
              </w:rPr>
            </w:pPr>
            <w:r w:rsidRPr="00507CEF">
              <w:rPr>
                <w:sz w:val="18"/>
                <w:szCs w:val="18"/>
              </w:rPr>
              <w:t>SE</w:t>
            </w:r>
          </w:p>
        </w:tc>
        <w:tc>
          <w:tcPr>
            <w:tcW w:w="1442" w:type="dxa"/>
            <w:vAlign w:val="center"/>
          </w:tcPr>
          <w:p w:rsidR="00507CEF" w:rsidRPr="00507CEF" w:rsidRDefault="00507CEF" w:rsidP="00507CEF">
            <w:pPr>
              <w:spacing w:line="300" w:lineRule="exact"/>
              <w:ind w:firstLine="0"/>
              <w:jc w:val="center"/>
              <w:rPr>
                <w:sz w:val="18"/>
                <w:szCs w:val="18"/>
              </w:rPr>
            </w:pPr>
            <w:r w:rsidRPr="00507CEF">
              <w:rPr>
                <w:sz w:val="18"/>
                <w:szCs w:val="18"/>
              </w:rPr>
              <w:t>2.0</w:t>
            </w:r>
          </w:p>
        </w:tc>
        <w:tc>
          <w:tcPr>
            <w:tcW w:w="1758" w:type="dxa"/>
            <w:vMerge w:val="restart"/>
            <w:vAlign w:val="center"/>
          </w:tcPr>
          <w:p w:rsidR="00507CEF" w:rsidRPr="00507CEF" w:rsidRDefault="00507CEF" w:rsidP="00507CEF">
            <w:pPr>
              <w:spacing w:line="300" w:lineRule="exact"/>
              <w:ind w:firstLine="0"/>
              <w:jc w:val="center"/>
              <w:rPr>
                <w:sz w:val="18"/>
                <w:szCs w:val="18"/>
              </w:rPr>
            </w:pPr>
            <w:r w:rsidRPr="00507CEF">
              <w:rPr>
                <w:sz w:val="18"/>
                <w:szCs w:val="18"/>
              </w:rPr>
              <w:t>PM</w:t>
            </w:r>
            <w:r w:rsidRPr="00507CEF">
              <w:rPr>
                <w:sz w:val="18"/>
                <w:szCs w:val="18"/>
                <w:vertAlign w:val="subscript"/>
              </w:rPr>
              <w:t>10</w:t>
            </w:r>
            <w:r w:rsidRPr="00507CEF">
              <w:rPr>
                <w:sz w:val="18"/>
                <w:szCs w:val="18"/>
              </w:rPr>
              <w:t>、</w:t>
            </w:r>
            <w:r w:rsidRPr="00507CEF">
              <w:rPr>
                <w:sz w:val="18"/>
                <w:szCs w:val="18"/>
              </w:rPr>
              <w:t>TSP</w:t>
            </w:r>
            <w:r w:rsidRPr="00507CEF">
              <w:rPr>
                <w:sz w:val="18"/>
                <w:szCs w:val="18"/>
              </w:rPr>
              <w:t>、</w:t>
            </w:r>
            <w:r w:rsidRPr="00507CEF">
              <w:rPr>
                <w:sz w:val="18"/>
                <w:szCs w:val="18"/>
              </w:rPr>
              <w:t>SO</w:t>
            </w:r>
            <w:r w:rsidRPr="00507CEF">
              <w:rPr>
                <w:sz w:val="18"/>
                <w:szCs w:val="18"/>
                <w:vertAlign w:val="subscript"/>
              </w:rPr>
              <w:t>2</w:t>
            </w:r>
            <w:r w:rsidRPr="00507CEF">
              <w:rPr>
                <w:sz w:val="18"/>
                <w:szCs w:val="18"/>
              </w:rPr>
              <w:t>、</w:t>
            </w:r>
            <w:r w:rsidRPr="00507CEF">
              <w:rPr>
                <w:sz w:val="18"/>
                <w:szCs w:val="18"/>
              </w:rPr>
              <w:t>NO</w:t>
            </w:r>
            <w:r w:rsidRPr="00507CEF">
              <w:rPr>
                <w:sz w:val="18"/>
                <w:szCs w:val="18"/>
                <w:vertAlign w:val="subscript"/>
              </w:rPr>
              <w:t>2</w:t>
            </w:r>
          </w:p>
        </w:tc>
        <w:tc>
          <w:tcPr>
            <w:tcW w:w="1947" w:type="dxa"/>
            <w:vAlign w:val="center"/>
          </w:tcPr>
          <w:p w:rsidR="00507CEF" w:rsidRPr="00507CEF" w:rsidRDefault="00507CEF" w:rsidP="00507CEF">
            <w:pPr>
              <w:spacing w:line="300" w:lineRule="exact"/>
              <w:ind w:firstLine="0"/>
              <w:jc w:val="center"/>
              <w:rPr>
                <w:sz w:val="18"/>
                <w:szCs w:val="18"/>
              </w:rPr>
            </w:pPr>
            <w:r w:rsidRPr="00507CEF">
              <w:rPr>
                <w:sz w:val="18"/>
                <w:szCs w:val="18"/>
              </w:rPr>
              <w:t>上风向</w:t>
            </w:r>
            <w:r w:rsidRPr="00507CEF">
              <w:rPr>
                <w:sz w:val="18"/>
                <w:szCs w:val="18"/>
              </w:rPr>
              <w:t>0°</w:t>
            </w:r>
          </w:p>
        </w:tc>
      </w:tr>
      <w:tr w:rsidR="00507CEF" w:rsidRPr="00507CEF" w:rsidTr="00507CEF">
        <w:trPr>
          <w:trHeight w:val="279"/>
          <w:jc w:val="center"/>
        </w:trPr>
        <w:tc>
          <w:tcPr>
            <w:tcW w:w="684" w:type="dxa"/>
            <w:vAlign w:val="center"/>
          </w:tcPr>
          <w:p w:rsidR="00507CEF" w:rsidRPr="00507CEF" w:rsidRDefault="00507CEF" w:rsidP="00507CEF">
            <w:pPr>
              <w:spacing w:line="300" w:lineRule="exact"/>
              <w:ind w:firstLine="0"/>
              <w:jc w:val="center"/>
              <w:rPr>
                <w:sz w:val="18"/>
                <w:szCs w:val="18"/>
              </w:rPr>
            </w:pPr>
            <w:r w:rsidRPr="00507CEF">
              <w:rPr>
                <w:sz w:val="18"/>
                <w:szCs w:val="18"/>
              </w:rPr>
              <w:t>2</w:t>
            </w:r>
          </w:p>
        </w:tc>
        <w:tc>
          <w:tcPr>
            <w:tcW w:w="1709" w:type="dxa"/>
            <w:vAlign w:val="center"/>
          </w:tcPr>
          <w:p w:rsidR="00507CEF" w:rsidRPr="00507CEF" w:rsidRDefault="00507CEF" w:rsidP="00507CEF">
            <w:pPr>
              <w:spacing w:line="300" w:lineRule="exact"/>
              <w:ind w:firstLine="0"/>
              <w:jc w:val="center"/>
              <w:rPr>
                <w:sz w:val="18"/>
                <w:szCs w:val="18"/>
              </w:rPr>
            </w:pPr>
            <w:r w:rsidRPr="00507CEF">
              <w:rPr>
                <w:sz w:val="18"/>
                <w:szCs w:val="18"/>
              </w:rPr>
              <w:t>北坡村</w:t>
            </w:r>
          </w:p>
        </w:tc>
        <w:tc>
          <w:tcPr>
            <w:tcW w:w="1019" w:type="dxa"/>
            <w:vAlign w:val="center"/>
          </w:tcPr>
          <w:p w:rsidR="00507CEF" w:rsidRPr="00507CEF" w:rsidRDefault="00507CEF" w:rsidP="00507CEF">
            <w:pPr>
              <w:spacing w:line="300" w:lineRule="exact"/>
              <w:ind w:firstLine="0"/>
              <w:jc w:val="center"/>
              <w:rPr>
                <w:sz w:val="18"/>
                <w:szCs w:val="18"/>
              </w:rPr>
            </w:pPr>
            <w:r w:rsidRPr="00507CEF">
              <w:rPr>
                <w:sz w:val="18"/>
                <w:szCs w:val="18"/>
              </w:rPr>
              <w:t>NW</w:t>
            </w:r>
          </w:p>
        </w:tc>
        <w:tc>
          <w:tcPr>
            <w:tcW w:w="1442" w:type="dxa"/>
            <w:vAlign w:val="center"/>
          </w:tcPr>
          <w:p w:rsidR="00507CEF" w:rsidRPr="00507CEF" w:rsidRDefault="00507CEF" w:rsidP="00507CEF">
            <w:pPr>
              <w:spacing w:line="300" w:lineRule="exact"/>
              <w:ind w:firstLine="0"/>
              <w:jc w:val="center"/>
              <w:rPr>
                <w:sz w:val="18"/>
                <w:szCs w:val="18"/>
              </w:rPr>
            </w:pPr>
            <w:r w:rsidRPr="00507CEF">
              <w:rPr>
                <w:sz w:val="18"/>
                <w:szCs w:val="18"/>
              </w:rPr>
              <w:t>1.0</w:t>
            </w:r>
          </w:p>
        </w:tc>
        <w:tc>
          <w:tcPr>
            <w:tcW w:w="1758" w:type="dxa"/>
            <w:vMerge/>
            <w:vAlign w:val="center"/>
          </w:tcPr>
          <w:p w:rsidR="00507CEF" w:rsidRPr="00507CEF" w:rsidRDefault="00507CEF" w:rsidP="00507CEF">
            <w:pPr>
              <w:spacing w:line="300" w:lineRule="exact"/>
              <w:ind w:firstLine="0"/>
              <w:jc w:val="center"/>
              <w:rPr>
                <w:sz w:val="18"/>
                <w:szCs w:val="18"/>
              </w:rPr>
            </w:pPr>
          </w:p>
        </w:tc>
        <w:tc>
          <w:tcPr>
            <w:tcW w:w="1947" w:type="dxa"/>
            <w:vAlign w:val="center"/>
          </w:tcPr>
          <w:p w:rsidR="00507CEF" w:rsidRPr="00507CEF" w:rsidRDefault="00507CEF" w:rsidP="00507CEF">
            <w:pPr>
              <w:spacing w:line="300" w:lineRule="exact"/>
              <w:ind w:firstLine="0"/>
              <w:jc w:val="center"/>
              <w:rPr>
                <w:sz w:val="18"/>
                <w:szCs w:val="18"/>
              </w:rPr>
            </w:pPr>
            <w:r w:rsidRPr="00507CEF">
              <w:rPr>
                <w:sz w:val="18"/>
                <w:szCs w:val="18"/>
              </w:rPr>
              <w:t>180°</w:t>
            </w:r>
          </w:p>
        </w:tc>
      </w:tr>
    </w:tbl>
    <w:p w:rsidR="0061045D" w:rsidRPr="00111A38" w:rsidRDefault="001C2E35" w:rsidP="004E4613">
      <w:pPr>
        <w:spacing w:line="500" w:lineRule="exact"/>
        <w:rPr>
          <w:b/>
        </w:rPr>
      </w:pPr>
      <w:r>
        <w:rPr>
          <w:rFonts w:hint="eastAsia"/>
          <w:b/>
        </w:rPr>
        <w:t>（</w:t>
      </w:r>
      <w:r>
        <w:rPr>
          <w:rFonts w:hint="eastAsia"/>
          <w:b/>
        </w:rPr>
        <w:t>2</w:t>
      </w:r>
      <w:r>
        <w:rPr>
          <w:rFonts w:hint="eastAsia"/>
          <w:b/>
        </w:rPr>
        <w:t>）</w:t>
      </w:r>
      <w:r w:rsidR="0061045D" w:rsidRPr="00111A38">
        <w:rPr>
          <w:rFonts w:hint="eastAsia"/>
          <w:b/>
        </w:rPr>
        <w:t>监测项目</w:t>
      </w:r>
      <w:r w:rsidR="0061045D" w:rsidRPr="00111A38">
        <w:rPr>
          <w:rFonts w:hint="eastAsia"/>
          <w:b/>
        </w:rPr>
        <w:t xml:space="preserve"> </w:t>
      </w:r>
    </w:p>
    <w:p w:rsidR="0061045D" w:rsidRPr="00EF4DE4" w:rsidRDefault="00507CEF" w:rsidP="004E4613">
      <w:pPr>
        <w:spacing w:line="500" w:lineRule="exact"/>
      </w:pPr>
      <w:r w:rsidRPr="00E46CA6">
        <w:rPr>
          <w:rFonts w:eastAsiaTheme="minorEastAsia"/>
        </w:rPr>
        <w:t>TSP</w:t>
      </w:r>
      <w:r w:rsidRPr="00E46CA6">
        <w:rPr>
          <w:rFonts w:eastAsiaTheme="minorEastAsia"/>
        </w:rPr>
        <w:t>、</w:t>
      </w:r>
      <w:r w:rsidRPr="00E46CA6">
        <w:rPr>
          <w:rFonts w:eastAsiaTheme="minorEastAsia"/>
        </w:rPr>
        <w:t>PM</w:t>
      </w:r>
      <w:r w:rsidRPr="00E46CA6">
        <w:rPr>
          <w:rFonts w:eastAsiaTheme="minorEastAsia"/>
          <w:vertAlign w:val="subscript"/>
        </w:rPr>
        <w:t>10</w:t>
      </w:r>
      <w:r w:rsidRPr="00E46CA6">
        <w:rPr>
          <w:rFonts w:eastAsiaTheme="minorEastAsia"/>
        </w:rPr>
        <w:t>、</w:t>
      </w:r>
      <w:r w:rsidRPr="00E46CA6">
        <w:rPr>
          <w:rFonts w:eastAsiaTheme="minorEastAsia"/>
        </w:rPr>
        <w:t>SO</w:t>
      </w:r>
      <w:r w:rsidRPr="00E46CA6">
        <w:rPr>
          <w:rFonts w:eastAsiaTheme="minorEastAsia"/>
          <w:vertAlign w:val="subscript"/>
        </w:rPr>
        <w:t>2</w:t>
      </w:r>
      <w:r w:rsidRPr="00E46CA6">
        <w:rPr>
          <w:rFonts w:eastAsiaTheme="minorEastAsia"/>
        </w:rPr>
        <w:t>、</w:t>
      </w:r>
      <w:r w:rsidRPr="00E46CA6">
        <w:rPr>
          <w:rFonts w:eastAsiaTheme="minorEastAsia"/>
        </w:rPr>
        <w:t>NO</w:t>
      </w:r>
      <w:r w:rsidRPr="00E46CA6">
        <w:rPr>
          <w:rFonts w:eastAsiaTheme="minorEastAsia"/>
          <w:vertAlign w:val="subscript"/>
        </w:rPr>
        <w:t>2</w:t>
      </w:r>
      <w:r w:rsidRPr="00E46CA6">
        <w:rPr>
          <w:rFonts w:eastAsiaTheme="minorEastAsia"/>
        </w:rPr>
        <w:t>共</w:t>
      </w:r>
      <w:r w:rsidRPr="00E46CA6">
        <w:rPr>
          <w:rFonts w:eastAsiaTheme="minorEastAsia"/>
        </w:rPr>
        <w:t>4</w:t>
      </w:r>
      <w:r w:rsidRPr="00E46CA6">
        <w:rPr>
          <w:rFonts w:eastAsiaTheme="minorEastAsia"/>
        </w:rPr>
        <w:t>项，均为常规污染物，并同步进行气象参数监测，包括气温、气压、风向、风速等，并说明气象参数监测。</w:t>
      </w:r>
    </w:p>
    <w:p w:rsidR="0061045D" w:rsidRPr="00111A38" w:rsidRDefault="001C2E35" w:rsidP="004E4613">
      <w:pPr>
        <w:spacing w:line="500" w:lineRule="exact"/>
        <w:rPr>
          <w:b/>
        </w:rPr>
      </w:pPr>
      <w:r>
        <w:rPr>
          <w:rFonts w:hint="eastAsia"/>
          <w:b/>
        </w:rPr>
        <w:t>（</w:t>
      </w:r>
      <w:r>
        <w:rPr>
          <w:rFonts w:hint="eastAsia"/>
          <w:b/>
        </w:rPr>
        <w:t>3</w:t>
      </w:r>
      <w:r>
        <w:rPr>
          <w:rFonts w:hint="eastAsia"/>
          <w:b/>
        </w:rPr>
        <w:t>）</w:t>
      </w:r>
      <w:r w:rsidR="0061045D" w:rsidRPr="00111A38">
        <w:rPr>
          <w:b/>
        </w:rPr>
        <w:t>监测时间与频次</w:t>
      </w:r>
    </w:p>
    <w:p w:rsidR="0061045D" w:rsidRPr="00EF4DE4" w:rsidRDefault="0061045D" w:rsidP="004E4613">
      <w:pPr>
        <w:spacing w:line="500" w:lineRule="exact"/>
      </w:pPr>
      <w:r w:rsidRPr="00EF4DE4">
        <w:t>201</w:t>
      </w:r>
      <w:r w:rsidR="00507CEF">
        <w:rPr>
          <w:rFonts w:hint="eastAsia"/>
        </w:rPr>
        <w:t>8</w:t>
      </w:r>
      <w:r w:rsidRPr="00EF4DE4">
        <w:t>年</w:t>
      </w:r>
      <w:r w:rsidR="00507CEF">
        <w:rPr>
          <w:rFonts w:hint="eastAsia"/>
        </w:rPr>
        <w:t>8</w:t>
      </w:r>
      <w:r w:rsidRPr="00EF4DE4">
        <w:t>月</w:t>
      </w:r>
      <w:r w:rsidR="00507CEF">
        <w:rPr>
          <w:rFonts w:hint="eastAsia"/>
        </w:rPr>
        <w:t>11</w:t>
      </w:r>
      <w:r w:rsidRPr="00EF4DE4">
        <w:t>日</w:t>
      </w:r>
      <w:r w:rsidRPr="00EF4DE4">
        <w:t>~</w:t>
      </w:r>
      <w:r w:rsidR="00507CEF">
        <w:rPr>
          <w:rFonts w:hint="eastAsia"/>
        </w:rPr>
        <w:t>8</w:t>
      </w:r>
      <w:r w:rsidRPr="00EF4DE4">
        <w:t>月</w:t>
      </w:r>
      <w:r w:rsidR="00507CEF">
        <w:rPr>
          <w:rFonts w:hint="eastAsia"/>
        </w:rPr>
        <w:t>17</w:t>
      </w:r>
      <w:r w:rsidRPr="00EF4DE4">
        <w:t>日</w:t>
      </w:r>
      <w:r w:rsidR="00507CEF" w:rsidRPr="006A5991">
        <w:rPr>
          <w:rFonts w:hAnsi="宋体" w:hint="eastAsia"/>
          <w:bCs/>
          <w:kern w:val="0"/>
        </w:rPr>
        <w:t>山西智诺环保科技有限公司</w:t>
      </w:r>
      <w:r w:rsidRPr="00EF4DE4">
        <w:rPr>
          <w:rFonts w:hint="eastAsia"/>
        </w:rPr>
        <w:t>进行了监测</w:t>
      </w:r>
      <w:r w:rsidRPr="00EF4DE4">
        <w:t>，连续监测</w:t>
      </w:r>
      <w:r w:rsidRPr="00EF4DE4">
        <w:t>7</w:t>
      </w:r>
      <w:r w:rsidRPr="00EF4DE4">
        <w:t>天，</w:t>
      </w:r>
      <w:r w:rsidR="00507CEF" w:rsidRPr="00E46CA6">
        <w:rPr>
          <w:rFonts w:eastAsiaTheme="minorEastAsia"/>
        </w:rPr>
        <w:t>TSP</w:t>
      </w:r>
      <w:r w:rsidR="00507CEF" w:rsidRPr="00E46CA6">
        <w:rPr>
          <w:rFonts w:eastAsiaTheme="minorEastAsia"/>
        </w:rPr>
        <w:t>每天</w:t>
      </w:r>
      <w:r w:rsidR="00507CEF" w:rsidRPr="00E46CA6">
        <w:rPr>
          <w:rFonts w:eastAsiaTheme="minorEastAsia"/>
        </w:rPr>
        <w:t>24</w:t>
      </w:r>
      <w:r w:rsidR="00507CEF" w:rsidRPr="00E46CA6">
        <w:rPr>
          <w:rFonts w:eastAsiaTheme="minorEastAsia"/>
        </w:rPr>
        <w:t>小时采样；</w:t>
      </w:r>
      <w:r w:rsidR="00507CEF" w:rsidRPr="00E46CA6">
        <w:rPr>
          <w:rFonts w:eastAsiaTheme="minorEastAsia"/>
        </w:rPr>
        <w:t>PM</w:t>
      </w:r>
      <w:r w:rsidR="00507CEF" w:rsidRPr="00E46CA6">
        <w:rPr>
          <w:rFonts w:eastAsiaTheme="minorEastAsia"/>
          <w:vertAlign w:val="subscript"/>
        </w:rPr>
        <w:t>10</w:t>
      </w:r>
      <w:r w:rsidR="00507CEF" w:rsidRPr="00E46CA6">
        <w:rPr>
          <w:rFonts w:eastAsiaTheme="minorEastAsia"/>
        </w:rPr>
        <w:t>、</w:t>
      </w:r>
      <w:r w:rsidR="00507CEF" w:rsidRPr="00E46CA6">
        <w:rPr>
          <w:rFonts w:eastAsiaTheme="minorEastAsia"/>
        </w:rPr>
        <w:t>SO</w:t>
      </w:r>
      <w:r w:rsidR="00507CEF" w:rsidRPr="00E46CA6">
        <w:rPr>
          <w:rFonts w:eastAsiaTheme="minorEastAsia"/>
          <w:vertAlign w:val="subscript"/>
        </w:rPr>
        <w:t>2</w:t>
      </w:r>
      <w:r w:rsidR="00507CEF" w:rsidRPr="00E46CA6">
        <w:rPr>
          <w:rFonts w:eastAsiaTheme="minorEastAsia"/>
        </w:rPr>
        <w:t>、</w:t>
      </w:r>
      <w:r w:rsidR="00507CEF" w:rsidRPr="00E46CA6">
        <w:rPr>
          <w:rFonts w:eastAsiaTheme="minorEastAsia"/>
        </w:rPr>
        <w:t>NO</w:t>
      </w:r>
      <w:r w:rsidR="00507CEF" w:rsidRPr="00E46CA6">
        <w:rPr>
          <w:rFonts w:eastAsiaTheme="minorEastAsia"/>
          <w:vertAlign w:val="subscript"/>
        </w:rPr>
        <w:t>2</w:t>
      </w:r>
      <w:r w:rsidR="00507CEF" w:rsidRPr="00E46CA6">
        <w:rPr>
          <w:rFonts w:eastAsiaTheme="minorEastAsia"/>
        </w:rPr>
        <w:t>每天不少于</w:t>
      </w:r>
      <w:r w:rsidR="00507CEF" w:rsidRPr="00E46CA6">
        <w:rPr>
          <w:rFonts w:eastAsiaTheme="minorEastAsia"/>
        </w:rPr>
        <w:t>20</w:t>
      </w:r>
      <w:r w:rsidR="00507CEF">
        <w:rPr>
          <w:rFonts w:eastAsiaTheme="minorEastAsia"/>
        </w:rPr>
        <w:t>小时采样</w:t>
      </w:r>
      <w:r w:rsidRPr="00EF4DE4">
        <w:t>。同步记录风向、风速、气温、气压等常规气象资料。</w:t>
      </w:r>
    </w:p>
    <w:p w:rsidR="0061045D" w:rsidRPr="00111A38" w:rsidRDefault="001C2E35" w:rsidP="004E4613">
      <w:pPr>
        <w:spacing w:line="500" w:lineRule="exact"/>
        <w:rPr>
          <w:b/>
        </w:rPr>
      </w:pPr>
      <w:r>
        <w:rPr>
          <w:rFonts w:hint="eastAsia"/>
          <w:b/>
        </w:rPr>
        <w:t>（</w:t>
      </w:r>
      <w:r>
        <w:rPr>
          <w:rFonts w:hint="eastAsia"/>
          <w:b/>
        </w:rPr>
        <w:t>4</w:t>
      </w:r>
      <w:r>
        <w:rPr>
          <w:rFonts w:hint="eastAsia"/>
          <w:b/>
        </w:rPr>
        <w:t>）</w:t>
      </w:r>
      <w:r w:rsidR="0061045D" w:rsidRPr="00111A38">
        <w:rPr>
          <w:b/>
        </w:rPr>
        <w:t>监测方法及分析方法</w:t>
      </w:r>
    </w:p>
    <w:p w:rsidR="0061045D" w:rsidRPr="00EF4DE4" w:rsidRDefault="0061045D" w:rsidP="004E4613">
      <w:pPr>
        <w:spacing w:line="500" w:lineRule="exact"/>
      </w:pPr>
      <w:r w:rsidRPr="00EF4DE4">
        <w:lastRenderedPageBreak/>
        <w:t>样品的采集按《环境监测技术规范》（大气部分）进行，分析按《环境空气质量二级标准》（</w:t>
      </w:r>
      <w:r w:rsidRPr="00EF4DE4">
        <w:t>GB3095-2012</w:t>
      </w:r>
      <w:r w:rsidRPr="00EF4DE4">
        <w:t>）中推荐方法进行。</w:t>
      </w:r>
    </w:p>
    <w:p w:rsidR="00111A38" w:rsidRPr="000A1E52" w:rsidRDefault="001C2E35" w:rsidP="001C2E35">
      <w:pPr>
        <w:spacing w:line="500" w:lineRule="exact"/>
        <w:ind w:firstLineChars="200" w:firstLine="480"/>
        <w:rPr>
          <w:b/>
          <w:color w:val="000000"/>
        </w:rPr>
      </w:pPr>
      <w:r>
        <w:rPr>
          <w:rFonts w:hint="eastAsia"/>
        </w:rPr>
        <w:t>（</w:t>
      </w:r>
      <w:r>
        <w:rPr>
          <w:rFonts w:hint="eastAsia"/>
        </w:rPr>
        <w:t>5</w:t>
      </w:r>
      <w:r>
        <w:rPr>
          <w:rFonts w:hint="eastAsia"/>
        </w:rPr>
        <w:t>）</w:t>
      </w:r>
      <w:r w:rsidR="00111A38" w:rsidRPr="000A1E52">
        <w:rPr>
          <w:b/>
          <w:color w:val="000000"/>
        </w:rPr>
        <w:t>评价标准</w:t>
      </w:r>
    </w:p>
    <w:p w:rsidR="00111A38" w:rsidRPr="000A1E52" w:rsidRDefault="00111A38" w:rsidP="004E4613">
      <w:pPr>
        <w:spacing w:line="500" w:lineRule="exact"/>
        <w:ind w:firstLineChars="200" w:firstLine="480"/>
        <w:rPr>
          <w:color w:val="000000"/>
        </w:rPr>
      </w:pPr>
      <w:r w:rsidRPr="000A1E52">
        <w:rPr>
          <w:color w:val="000000"/>
        </w:rPr>
        <w:t>环境空气质量现状评价采用二级标准，各污染物采用的具体评价标准值见表</w:t>
      </w:r>
      <w:r>
        <w:rPr>
          <w:rFonts w:hint="eastAsia"/>
          <w:color w:val="000000"/>
        </w:rPr>
        <w:t>3.4-4</w:t>
      </w:r>
      <w:r w:rsidRPr="000A1E52">
        <w:rPr>
          <w:color w:val="000000"/>
        </w:rPr>
        <w:t>。</w:t>
      </w:r>
    </w:p>
    <w:p w:rsidR="00111A38" w:rsidRPr="000A1E52" w:rsidRDefault="00111A38" w:rsidP="00111A38">
      <w:pPr>
        <w:spacing w:line="500" w:lineRule="exact"/>
        <w:jc w:val="center"/>
        <w:rPr>
          <w:b/>
          <w:color w:val="000000"/>
        </w:rPr>
      </w:pPr>
      <w:r w:rsidRPr="000A1E52">
        <w:rPr>
          <w:b/>
          <w:color w:val="000000"/>
        </w:rPr>
        <w:t>表</w:t>
      </w:r>
      <w:r>
        <w:rPr>
          <w:rFonts w:hint="eastAsia"/>
          <w:b/>
          <w:color w:val="000000"/>
        </w:rPr>
        <w:t>3.4-4</w:t>
      </w:r>
      <w:r w:rsidRPr="000A1E52">
        <w:rPr>
          <w:rFonts w:hint="eastAsia"/>
          <w:b/>
          <w:color w:val="000000"/>
        </w:rPr>
        <w:t xml:space="preserve">      </w:t>
      </w:r>
      <w:r w:rsidRPr="000A1E52">
        <w:rPr>
          <w:b/>
          <w:color w:val="000000"/>
        </w:rPr>
        <w:t>评价区环境空气质量评价标准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55"/>
        <w:gridCol w:w="1175"/>
        <w:gridCol w:w="1305"/>
        <w:gridCol w:w="1469"/>
        <w:gridCol w:w="1495"/>
        <w:gridCol w:w="2135"/>
      </w:tblGrid>
      <w:tr w:rsidR="00111A38" w:rsidRPr="000A1E52" w:rsidTr="00111A38">
        <w:trPr>
          <w:jc w:val="center"/>
        </w:trPr>
        <w:tc>
          <w:tcPr>
            <w:tcW w:w="1154" w:type="dxa"/>
            <w:vAlign w:val="center"/>
          </w:tcPr>
          <w:p w:rsidR="00111A38" w:rsidRPr="000A1E52" w:rsidRDefault="00111A38" w:rsidP="00111A38">
            <w:pPr>
              <w:spacing w:line="240" w:lineRule="auto"/>
              <w:ind w:firstLine="0"/>
              <w:jc w:val="center"/>
              <w:rPr>
                <w:color w:val="000000"/>
                <w:sz w:val="18"/>
                <w:szCs w:val="18"/>
              </w:rPr>
            </w:pPr>
            <w:r w:rsidRPr="000A1E52">
              <w:rPr>
                <w:color w:val="000000"/>
                <w:sz w:val="18"/>
                <w:szCs w:val="18"/>
              </w:rPr>
              <w:t>评价因子</w:t>
            </w:r>
          </w:p>
        </w:tc>
        <w:tc>
          <w:tcPr>
            <w:tcW w:w="1080" w:type="dxa"/>
            <w:vAlign w:val="center"/>
          </w:tcPr>
          <w:p w:rsidR="00111A38" w:rsidRPr="000A1E52" w:rsidRDefault="00111A38" w:rsidP="00111A38">
            <w:pPr>
              <w:spacing w:line="240" w:lineRule="auto"/>
              <w:ind w:firstLine="0"/>
              <w:jc w:val="center"/>
              <w:rPr>
                <w:color w:val="000000"/>
                <w:sz w:val="18"/>
                <w:szCs w:val="18"/>
              </w:rPr>
            </w:pPr>
            <w:r w:rsidRPr="000A1E52">
              <w:rPr>
                <w:color w:val="000000"/>
                <w:sz w:val="18"/>
                <w:szCs w:val="18"/>
              </w:rPr>
              <w:t>年平均</w:t>
            </w:r>
          </w:p>
        </w:tc>
        <w:tc>
          <w:tcPr>
            <w:tcW w:w="1200" w:type="dxa"/>
            <w:vAlign w:val="center"/>
          </w:tcPr>
          <w:p w:rsidR="00111A38" w:rsidRPr="000A1E52" w:rsidRDefault="00111A38" w:rsidP="00111A38">
            <w:pPr>
              <w:spacing w:line="240" w:lineRule="auto"/>
              <w:ind w:firstLine="0"/>
              <w:jc w:val="center"/>
              <w:rPr>
                <w:color w:val="000000"/>
                <w:sz w:val="18"/>
                <w:szCs w:val="18"/>
              </w:rPr>
            </w:pPr>
            <w:r w:rsidRPr="000A1E52">
              <w:rPr>
                <w:color w:val="000000"/>
                <w:sz w:val="18"/>
                <w:szCs w:val="18"/>
              </w:rPr>
              <w:t>日平均</w:t>
            </w:r>
          </w:p>
        </w:tc>
        <w:tc>
          <w:tcPr>
            <w:tcW w:w="1350" w:type="dxa"/>
            <w:vAlign w:val="center"/>
          </w:tcPr>
          <w:p w:rsidR="00111A38" w:rsidRPr="000A1E52" w:rsidRDefault="00111A38" w:rsidP="00111A38">
            <w:pPr>
              <w:spacing w:line="240" w:lineRule="auto"/>
              <w:ind w:firstLine="0"/>
              <w:jc w:val="center"/>
              <w:rPr>
                <w:color w:val="000000"/>
                <w:sz w:val="18"/>
                <w:szCs w:val="18"/>
              </w:rPr>
            </w:pPr>
            <w:r w:rsidRPr="000A1E52">
              <w:rPr>
                <w:color w:val="000000"/>
                <w:sz w:val="18"/>
                <w:szCs w:val="18"/>
              </w:rPr>
              <w:t>小时平均</w:t>
            </w:r>
          </w:p>
        </w:tc>
        <w:tc>
          <w:tcPr>
            <w:tcW w:w="1374" w:type="dxa"/>
            <w:vAlign w:val="center"/>
          </w:tcPr>
          <w:p w:rsidR="00111A38" w:rsidRPr="000A1E52" w:rsidRDefault="00111A38" w:rsidP="00111A38">
            <w:pPr>
              <w:spacing w:line="240" w:lineRule="auto"/>
              <w:ind w:firstLine="0"/>
              <w:jc w:val="center"/>
              <w:rPr>
                <w:color w:val="000000"/>
                <w:sz w:val="18"/>
                <w:szCs w:val="18"/>
              </w:rPr>
            </w:pPr>
            <w:r w:rsidRPr="000A1E52">
              <w:rPr>
                <w:color w:val="000000"/>
                <w:sz w:val="18"/>
                <w:szCs w:val="18"/>
              </w:rPr>
              <w:t>单位</w:t>
            </w:r>
          </w:p>
        </w:tc>
        <w:tc>
          <w:tcPr>
            <w:tcW w:w="1963" w:type="dxa"/>
            <w:vAlign w:val="center"/>
          </w:tcPr>
          <w:p w:rsidR="00111A38" w:rsidRPr="000A1E52" w:rsidRDefault="00111A38" w:rsidP="00111A38">
            <w:pPr>
              <w:spacing w:line="240" w:lineRule="auto"/>
              <w:ind w:firstLine="0"/>
              <w:jc w:val="center"/>
              <w:rPr>
                <w:color w:val="000000"/>
                <w:sz w:val="18"/>
                <w:szCs w:val="18"/>
              </w:rPr>
            </w:pPr>
            <w:r w:rsidRPr="000A1E52">
              <w:rPr>
                <w:color w:val="000000"/>
                <w:sz w:val="18"/>
                <w:szCs w:val="18"/>
              </w:rPr>
              <w:t>备注</w:t>
            </w:r>
          </w:p>
        </w:tc>
      </w:tr>
      <w:tr w:rsidR="00111A38" w:rsidRPr="000A1E52" w:rsidTr="00111A38">
        <w:trPr>
          <w:jc w:val="center"/>
        </w:trPr>
        <w:tc>
          <w:tcPr>
            <w:tcW w:w="1154" w:type="dxa"/>
            <w:vAlign w:val="center"/>
          </w:tcPr>
          <w:p w:rsidR="00111A38" w:rsidRPr="000A1E52" w:rsidRDefault="00111A38" w:rsidP="00111A38">
            <w:pPr>
              <w:spacing w:line="240" w:lineRule="auto"/>
              <w:ind w:firstLine="0"/>
              <w:jc w:val="center"/>
              <w:rPr>
                <w:color w:val="000000"/>
                <w:sz w:val="18"/>
                <w:szCs w:val="18"/>
              </w:rPr>
            </w:pPr>
            <w:r w:rsidRPr="000A1E52">
              <w:rPr>
                <w:color w:val="000000"/>
                <w:sz w:val="18"/>
                <w:szCs w:val="18"/>
              </w:rPr>
              <w:t>TSP</w:t>
            </w:r>
          </w:p>
        </w:tc>
        <w:tc>
          <w:tcPr>
            <w:tcW w:w="1080" w:type="dxa"/>
            <w:vAlign w:val="center"/>
          </w:tcPr>
          <w:p w:rsidR="00111A38" w:rsidRPr="000A1E52" w:rsidRDefault="00111A38" w:rsidP="00111A38">
            <w:pPr>
              <w:spacing w:line="240" w:lineRule="auto"/>
              <w:ind w:firstLine="0"/>
              <w:jc w:val="center"/>
              <w:rPr>
                <w:color w:val="000000"/>
                <w:sz w:val="18"/>
                <w:szCs w:val="18"/>
              </w:rPr>
            </w:pPr>
            <w:r>
              <w:rPr>
                <w:rFonts w:hint="eastAsia"/>
                <w:color w:val="000000"/>
                <w:sz w:val="18"/>
                <w:szCs w:val="18"/>
              </w:rPr>
              <w:t>200</w:t>
            </w:r>
          </w:p>
        </w:tc>
        <w:tc>
          <w:tcPr>
            <w:tcW w:w="1200" w:type="dxa"/>
            <w:vAlign w:val="center"/>
          </w:tcPr>
          <w:p w:rsidR="00111A38" w:rsidRPr="000A1E52" w:rsidRDefault="00111A38" w:rsidP="00111A38">
            <w:pPr>
              <w:spacing w:line="240" w:lineRule="auto"/>
              <w:ind w:firstLine="0"/>
              <w:jc w:val="center"/>
              <w:rPr>
                <w:color w:val="000000"/>
                <w:sz w:val="18"/>
                <w:szCs w:val="18"/>
              </w:rPr>
            </w:pPr>
            <w:r>
              <w:rPr>
                <w:rFonts w:hint="eastAsia"/>
                <w:color w:val="000000"/>
                <w:sz w:val="18"/>
                <w:szCs w:val="18"/>
              </w:rPr>
              <w:t>300</w:t>
            </w:r>
          </w:p>
        </w:tc>
        <w:tc>
          <w:tcPr>
            <w:tcW w:w="1350" w:type="dxa"/>
            <w:vAlign w:val="center"/>
          </w:tcPr>
          <w:p w:rsidR="00111A38" w:rsidRPr="000A1E52" w:rsidRDefault="00111A38" w:rsidP="00111A38">
            <w:pPr>
              <w:spacing w:line="240" w:lineRule="auto"/>
              <w:ind w:firstLine="0"/>
              <w:jc w:val="center"/>
              <w:rPr>
                <w:color w:val="000000"/>
                <w:sz w:val="18"/>
                <w:szCs w:val="18"/>
              </w:rPr>
            </w:pPr>
          </w:p>
        </w:tc>
        <w:tc>
          <w:tcPr>
            <w:tcW w:w="1374" w:type="dxa"/>
            <w:vMerge w:val="restart"/>
            <w:vAlign w:val="center"/>
          </w:tcPr>
          <w:p w:rsidR="00111A38" w:rsidRPr="000A1E52" w:rsidRDefault="00111A38" w:rsidP="00111A38">
            <w:pPr>
              <w:spacing w:line="240" w:lineRule="auto"/>
              <w:ind w:firstLine="0"/>
              <w:jc w:val="center"/>
              <w:rPr>
                <w:color w:val="000000"/>
                <w:sz w:val="18"/>
                <w:szCs w:val="18"/>
              </w:rPr>
            </w:pPr>
            <w:r w:rsidRPr="004B00AF">
              <w:t>μg</w:t>
            </w:r>
            <w:r w:rsidRPr="000A1E52">
              <w:rPr>
                <w:color w:val="000000"/>
                <w:sz w:val="18"/>
                <w:szCs w:val="18"/>
              </w:rPr>
              <w:t xml:space="preserve"> /Nm</w:t>
            </w:r>
            <w:r w:rsidRPr="000A1E52">
              <w:rPr>
                <w:color w:val="000000"/>
                <w:sz w:val="18"/>
                <w:szCs w:val="18"/>
                <w:vertAlign w:val="superscript"/>
              </w:rPr>
              <w:t>3</w:t>
            </w:r>
          </w:p>
        </w:tc>
        <w:tc>
          <w:tcPr>
            <w:tcW w:w="1963" w:type="dxa"/>
            <w:vMerge w:val="restart"/>
            <w:vAlign w:val="center"/>
          </w:tcPr>
          <w:p w:rsidR="00111A38" w:rsidRPr="000A1E52" w:rsidRDefault="00111A38" w:rsidP="00111A38">
            <w:pPr>
              <w:spacing w:line="240" w:lineRule="auto"/>
              <w:ind w:firstLine="0"/>
              <w:jc w:val="center"/>
              <w:rPr>
                <w:color w:val="000000"/>
                <w:sz w:val="18"/>
                <w:szCs w:val="18"/>
              </w:rPr>
            </w:pPr>
            <w:r w:rsidRPr="000A1E52">
              <w:rPr>
                <w:color w:val="000000"/>
                <w:sz w:val="18"/>
                <w:szCs w:val="18"/>
              </w:rPr>
              <w:t>评价区为农村地区</w:t>
            </w:r>
          </w:p>
        </w:tc>
      </w:tr>
      <w:tr w:rsidR="00111A38" w:rsidRPr="000A1E52" w:rsidTr="00111A38">
        <w:trPr>
          <w:jc w:val="center"/>
        </w:trPr>
        <w:tc>
          <w:tcPr>
            <w:tcW w:w="1154" w:type="dxa"/>
            <w:vAlign w:val="center"/>
          </w:tcPr>
          <w:p w:rsidR="00111A38" w:rsidRPr="000A1E52" w:rsidRDefault="00111A38" w:rsidP="00111A38">
            <w:pPr>
              <w:spacing w:line="240" w:lineRule="auto"/>
              <w:ind w:firstLine="0"/>
              <w:jc w:val="center"/>
              <w:rPr>
                <w:color w:val="000000"/>
                <w:sz w:val="18"/>
                <w:szCs w:val="18"/>
                <w:vertAlign w:val="subscript"/>
              </w:rPr>
            </w:pPr>
            <w:r w:rsidRPr="000A1E52">
              <w:rPr>
                <w:color w:val="000000"/>
                <w:sz w:val="18"/>
                <w:szCs w:val="18"/>
              </w:rPr>
              <w:t>PM</w:t>
            </w:r>
            <w:r w:rsidRPr="000A1E52">
              <w:rPr>
                <w:color w:val="000000"/>
                <w:sz w:val="18"/>
                <w:szCs w:val="18"/>
                <w:vertAlign w:val="subscript"/>
              </w:rPr>
              <w:t>10</w:t>
            </w:r>
          </w:p>
        </w:tc>
        <w:tc>
          <w:tcPr>
            <w:tcW w:w="1080" w:type="dxa"/>
            <w:vAlign w:val="center"/>
          </w:tcPr>
          <w:p w:rsidR="00111A38" w:rsidRPr="000A1E52" w:rsidRDefault="00111A38" w:rsidP="00111A38">
            <w:pPr>
              <w:spacing w:line="240" w:lineRule="auto"/>
              <w:ind w:firstLine="0"/>
              <w:jc w:val="center"/>
              <w:rPr>
                <w:color w:val="000000"/>
                <w:sz w:val="18"/>
                <w:szCs w:val="18"/>
              </w:rPr>
            </w:pPr>
            <w:r>
              <w:rPr>
                <w:rFonts w:hint="eastAsia"/>
                <w:color w:val="000000"/>
                <w:sz w:val="18"/>
                <w:szCs w:val="18"/>
              </w:rPr>
              <w:t>70</w:t>
            </w:r>
          </w:p>
        </w:tc>
        <w:tc>
          <w:tcPr>
            <w:tcW w:w="1200" w:type="dxa"/>
            <w:vAlign w:val="center"/>
          </w:tcPr>
          <w:p w:rsidR="00111A38" w:rsidRPr="000A1E52" w:rsidRDefault="00111A38" w:rsidP="00111A38">
            <w:pPr>
              <w:spacing w:line="240" w:lineRule="auto"/>
              <w:ind w:firstLine="0"/>
              <w:jc w:val="center"/>
              <w:rPr>
                <w:color w:val="000000"/>
                <w:sz w:val="18"/>
                <w:szCs w:val="18"/>
              </w:rPr>
            </w:pPr>
            <w:r>
              <w:rPr>
                <w:rFonts w:hint="eastAsia"/>
                <w:color w:val="000000"/>
                <w:sz w:val="18"/>
                <w:szCs w:val="18"/>
              </w:rPr>
              <w:t>150</w:t>
            </w:r>
          </w:p>
        </w:tc>
        <w:tc>
          <w:tcPr>
            <w:tcW w:w="1350" w:type="dxa"/>
            <w:vAlign w:val="center"/>
          </w:tcPr>
          <w:p w:rsidR="00111A38" w:rsidRPr="000A1E52" w:rsidRDefault="00111A38" w:rsidP="00111A38">
            <w:pPr>
              <w:spacing w:line="240" w:lineRule="auto"/>
              <w:ind w:firstLine="0"/>
              <w:jc w:val="center"/>
              <w:rPr>
                <w:color w:val="000000"/>
                <w:sz w:val="18"/>
                <w:szCs w:val="18"/>
              </w:rPr>
            </w:pPr>
          </w:p>
        </w:tc>
        <w:tc>
          <w:tcPr>
            <w:tcW w:w="1374" w:type="dxa"/>
            <w:vMerge/>
            <w:vAlign w:val="center"/>
          </w:tcPr>
          <w:p w:rsidR="00111A38" w:rsidRPr="000A1E52" w:rsidRDefault="00111A38" w:rsidP="00111A38">
            <w:pPr>
              <w:spacing w:line="240" w:lineRule="auto"/>
              <w:ind w:firstLine="0"/>
              <w:jc w:val="center"/>
              <w:rPr>
                <w:color w:val="000000"/>
                <w:sz w:val="18"/>
                <w:szCs w:val="18"/>
              </w:rPr>
            </w:pPr>
          </w:p>
        </w:tc>
        <w:tc>
          <w:tcPr>
            <w:tcW w:w="1963" w:type="dxa"/>
            <w:vMerge/>
            <w:vAlign w:val="center"/>
          </w:tcPr>
          <w:p w:rsidR="00111A38" w:rsidRPr="000A1E52" w:rsidRDefault="00111A38" w:rsidP="00111A38">
            <w:pPr>
              <w:spacing w:line="240" w:lineRule="auto"/>
              <w:ind w:firstLine="0"/>
              <w:jc w:val="center"/>
              <w:rPr>
                <w:color w:val="000000"/>
                <w:sz w:val="18"/>
                <w:szCs w:val="18"/>
              </w:rPr>
            </w:pPr>
          </w:p>
        </w:tc>
      </w:tr>
      <w:tr w:rsidR="00111A38" w:rsidRPr="000A1E52" w:rsidTr="00111A38">
        <w:trPr>
          <w:jc w:val="center"/>
        </w:trPr>
        <w:tc>
          <w:tcPr>
            <w:tcW w:w="1154" w:type="dxa"/>
            <w:vAlign w:val="center"/>
          </w:tcPr>
          <w:p w:rsidR="00111A38" w:rsidRPr="000A1E52" w:rsidRDefault="00111A38" w:rsidP="00111A38">
            <w:pPr>
              <w:spacing w:line="240" w:lineRule="auto"/>
              <w:ind w:firstLine="0"/>
              <w:jc w:val="center"/>
              <w:rPr>
                <w:color w:val="000000"/>
                <w:sz w:val="18"/>
                <w:szCs w:val="18"/>
              </w:rPr>
            </w:pPr>
            <w:r w:rsidRPr="000A1E52">
              <w:rPr>
                <w:color w:val="000000"/>
                <w:sz w:val="18"/>
                <w:szCs w:val="18"/>
              </w:rPr>
              <w:t>SO</w:t>
            </w:r>
            <w:r w:rsidRPr="000A1E52">
              <w:rPr>
                <w:color w:val="000000"/>
                <w:sz w:val="18"/>
                <w:szCs w:val="18"/>
                <w:vertAlign w:val="subscript"/>
              </w:rPr>
              <w:t>2</w:t>
            </w:r>
          </w:p>
        </w:tc>
        <w:tc>
          <w:tcPr>
            <w:tcW w:w="1080" w:type="dxa"/>
            <w:vAlign w:val="center"/>
          </w:tcPr>
          <w:p w:rsidR="00111A38" w:rsidRPr="000A1E52" w:rsidRDefault="00111A38" w:rsidP="00111A38">
            <w:pPr>
              <w:spacing w:line="240" w:lineRule="auto"/>
              <w:ind w:firstLine="0"/>
              <w:jc w:val="center"/>
              <w:rPr>
                <w:color w:val="000000"/>
                <w:sz w:val="18"/>
                <w:szCs w:val="18"/>
              </w:rPr>
            </w:pPr>
            <w:r>
              <w:rPr>
                <w:rFonts w:hint="eastAsia"/>
                <w:color w:val="000000"/>
                <w:sz w:val="18"/>
                <w:szCs w:val="18"/>
              </w:rPr>
              <w:t>60</w:t>
            </w:r>
          </w:p>
        </w:tc>
        <w:tc>
          <w:tcPr>
            <w:tcW w:w="1200" w:type="dxa"/>
            <w:vAlign w:val="center"/>
          </w:tcPr>
          <w:p w:rsidR="00111A38" w:rsidRPr="000A1E52" w:rsidRDefault="00111A38" w:rsidP="00111A38">
            <w:pPr>
              <w:spacing w:line="240" w:lineRule="auto"/>
              <w:ind w:firstLine="0"/>
              <w:jc w:val="center"/>
              <w:rPr>
                <w:color w:val="000000"/>
                <w:sz w:val="18"/>
                <w:szCs w:val="18"/>
              </w:rPr>
            </w:pPr>
            <w:r>
              <w:rPr>
                <w:rFonts w:hint="eastAsia"/>
                <w:color w:val="000000"/>
                <w:sz w:val="18"/>
                <w:szCs w:val="18"/>
              </w:rPr>
              <w:t>150</w:t>
            </w:r>
          </w:p>
        </w:tc>
        <w:tc>
          <w:tcPr>
            <w:tcW w:w="1350" w:type="dxa"/>
            <w:vAlign w:val="center"/>
          </w:tcPr>
          <w:p w:rsidR="00111A38" w:rsidRPr="000A1E52" w:rsidRDefault="00111A38" w:rsidP="00111A38">
            <w:pPr>
              <w:spacing w:line="240" w:lineRule="auto"/>
              <w:ind w:firstLine="0"/>
              <w:jc w:val="center"/>
              <w:rPr>
                <w:color w:val="000000"/>
                <w:sz w:val="18"/>
                <w:szCs w:val="18"/>
              </w:rPr>
            </w:pPr>
            <w:r>
              <w:rPr>
                <w:rFonts w:hint="eastAsia"/>
                <w:color w:val="000000"/>
                <w:sz w:val="18"/>
                <w:szCs w:val="18"/>
              </w:rPr>
              <w:t>500</w:t>
            </w:r>
          </w:p>
        </w:tc>
        <w:tc>
          <w:tcPr>
            <w:tcW w:w="1374" w:type="dxa"/>
            <w:vMerge/>
            <w:vAlign w:val="center"/>
          </w:tcPr>
          <w:p w:rsidR="00111A38" w:rsidRPr="000A1E52" w:rsidRDefault="00111A38" w:rsidP="00111A38">
            <w:pPr>
              <w:spacing w:line="240" w:lineRule="auto"/>
              <w:ind w:firstLine="0"/>
              <w:jc w:val="center"/>
              <w:rPr>
                <w:color w:val="000000"/>
                <w:sz w:val="18"/>
                <w:szCs w:val="18"/>
              </w:rPr>
            </w:pPr>
          </w:p>
        </w:tc>
        <w:tc>
          <w:tcPr>
            <w:tcW w:w="1963" w:type="dxa"/>
            <w:vMerge/>
            <w:vAlign w:val="center"/>
          </w:tcPr>
          <w:p w:rsidR="00111A38" w:rsidRPr="000A1E52" w:rsidRDefault="00111A38" w:rsidP="00111A38">
            <w:pPr>
              <w:spacing w:line="240" w:lineRule="auto"/>
              <w:ind w:firstLine="0"/>
              <w:jc w:val="center"/>
              <w:rPr>
                <w:color w:val="000000"/>
                <w:sz w:val="18"/>
                <w:szCs w:val="18"/>
              </w:rPr>
            </w:pPr>
          </w:p>
        </w:tc>
      </w:tr>
      <w:tr w:rsidR="00111A38" w:rsidRPr="000A1E52" w:rsidTr="00111A38">
        <w:trPr>
          <w:jc w:val="center"/>
        </w:trPr>
        <w:tc>
          <w:tcPr>
            <w:tcW w:w="1154" w:type="dxa"/>
            <w:vAlign w:val="center"/>
          </w:tcPr>
          <w:p w:rsidR="00111A38" w:rsidRPr="000A1E52" w:rsidRDefault="00111A38" w:rsidP="00111A38">
            <w:pPr>
              <w:spacing w:line="240" w:lineRule="auto"/>
              <w:ind w:firstLine="0"/>
              <w:jc w:val="center"/>
              <w:rPr>
                <w:color w:val="000000"/>
                <w:sz w:val="18"/>
                <w:szCs w:val="18"/>
              </w:rPr>
            </w:pPr>
            <w:r w:rsidRPr="000A1E52">
              <w:rPr>
                <w:color w:val="000000"/>
                <w:spacing w:val="4"/>
                <w:sz w:val="18"/>
                <w:szCs w:val="18"/>
              </w:rPr>
              <w:t>NO</w:t>
            </w:r>
            <w:r w:rsidRPr="000A1E52">
              <w:rPr>
                <w:color w:val="000000"/>
                <w:spacing w:val="4"/>
                <w:sz w:val="18"/>
                <w:szCs w:val="18"/>
                <w:vertAlign w:val="subscript"/>
              </w:rPr>
              <w:t>2</w:t>
            </w:r>
          </w:p>
        </w:tc>
        <w:tc>
          <w:tcPr>
            <w:tcW w:w="1080" w:type="dxa"/>
            <w:vAlign w:val="center"/>
          </w:tcPr>
          <w:p w:rsidR="00111A38" w:rsidRPr="000A1E52" w:rsidRDefault="00111A38" w:rsidP="00111A38">
            <w:pPr>
              <w:spacing w:line="240" w:lineRule="auto"/>
              <w:ind w:firstLine="0"/>
              <w:jc w:val="center"/>
              <w:rPr>
                <w:color w:val="000000"/>
                <w:sz w:val="18"/>
                <w:szCs w:val="18"/>
              </w:rPr>
            </w:pPr>
            <w:r>
              <w:rPr>
                <w:rFonts w:hint="eastAsia"/>
                <w:color w:val="000000"/>
                <w:sz w:val="18"/>
                <w:szCs w:val="18"/>
              </w:rPr>
              <w:t>40</w:t>
            </w:r>
          </w:p>
        </w:tc>
        <w:tc>
          <w:tcPr>
            <w:tcW w:w="1200" w:type="dxa"/>
            <w:vAlign w:val="center"/>
          </w:tcPr>
          <w:p w:rsidR="00111A38" w:rsidRPr="000A1E52" w:rsidRDefault="00111A38" w:rsidP="00111A38">
            <w:pPr>
              <w:spacing w:line="240" w:lineRule="auto"/>
              <w:ind w:firstLine="0"/>
              <w:jc w:val="center"/>
              <w:rPr>
                <w:color w:val="000000"/>
                <w:sz w:val="18"/>
                <w:szCs w:val="18"/>
              </w:rPr>
            </w:pPr>
            <w:r>
              <w:rPr>
                <w:rFonts w:hint="eastAsia"/>
                <w:color w:val="000000"/>
                <w:sz w:val="18"/>
                <w:szCs w:val="18"/>
              </w:rPr>
              <w:t>80</w:t>
            </w:r>
          </w:p>
        </w:tc>
        <w:tc>
          <w:tcPr>
            <w:tcW w:w="1350" w:type="dxa"/>
            <w:vAlign w:val="center"/>
          </w:tcPr>
          <w:p w:rsidR="00111A38" w:rsidRPr="000A1E52" w:rsidRDefault="00111A38" w:rsidP="00111A38">
            <w:pPr>
              <w:spacing w:line="240" w:lineRule="auto"/>
              <w:ind w:firstLine="0"/>
              <w:jc w:val="center"/>
              <w:rPr>
                <w:color w:val="000000"/>
                <w:sz w:val="18"/>
                <w:szCs w:val="18"/>
              </w:rPr>
            </w:pPr>
            <w:r>
              <w:rPr>
                <w:rFonts w:hint="eastAsia"/>
                <w:color w:val="000000"/>
                <w:sz w:val="18"/>
                <w:szCs w:val="18"/>
              </w:rPr>
              <w:t>200</w:t>
            </w:r>
          </w:p>
        </w:tc>
        <w:tc>
          <w:tcPr>
            <w:tcW w:w="1374" w:type="dxa"/>
            <w:vMerge/>
            <w:vAlign w:val="center"/>
          </w:tcPr>
          <w:p w:rsidR="00111A38" w:rsidRPr="000A1E52" w:rsidRDefault="00111A38" w:rsidP="00111A38">
            <w:pPr>
              <w:spacing w:line="240" w:lineRule="auto"/>
              <w:ind w:firstLine="0"/>
              <w:jc w:val="center"/>
              <w:rPr>
                <w:color w:val="000000"/>
                <w:sz w:val="18"/>
                <w:szCs w:val="18"/>
              </w:rPr>
            </w:pPr>
          </w:p>
        </w:tc>
        <w:tc>
          <w:tcPr>
            <w:tcW w:w="1963" w:type="dxa"/>
            <w:vMerge/>
            <w:vAlign w:val="center"/>
          </w:tcPr>
          <w:p w:rsidR="00111A38" w:rsidRPr="000A1E52" w:rsidRDefault="00111A38" w:rsidP="00111A38">
            <w:pPr>
              <w:spacing w:line="240" w:lineRule="auto"/>
              <w:ind w:firstLine="0"/>
              <w:jc w:val="center"/>
              <w:rPr>
                <w:color w:val="000000"/>
                <w:sz w:val="18"/>
                <w:szCs w:val="18"/>
              </w:rPr>
            </w:pPr>
          </w:p>
        </w:tc>
      </w:tr>
    </w:tbl>
    <w:p w:rsidR="0061045D" w:rsidRPr="00EF4DE4" w:rsidRDefault="0061045D" w:rsidP="004E4613">
      <w:pPr>
        <w:spacing w:line="500" w:lineRule="exact"/>
      </w:pPr>
      <w:r w:rsidRPr="00EF4DE4">
        <w:rPr>
          <w:rFonts w:hint="eastAsia"/>
        </w:rPr>
        <w:t>监测结果及评价</w:t>
      </w:r>
      <w:r w:rsidRPr="00EF4DE4">
        <w:t>统计各监测点各种污染物的日均浓度及超标范围、超标率等超标情况。监测统计结果见表</w:t>
      </w:r>
      <w:r w:rsidR="00111A38">
        <w:rPr>
          <w:rFonts w:hint="eastAsia"/>
        </w:rPr>
        <w:t>3.4-5~3.4-8</w:t>
      </w:r>
      <w:r w:rsidRPr="00EF4DE4">
        <w:t>。</w:t>
      </w:r>
    </w:p>
    <w:p w:rsidR="0061045D" w:rsidRPr="00EF4DE4" w:rsidRDefault="0061045D" w:rsidP="00FB6146">
      <w:pPr>
        <w:pStyle w:val="a7"/>
      </w:pPr>
      <w:r w:rsidRPr="00EF4DE4">
        <w:t>表</w:t>
      </w:r>
      <w:r w:rsidR="00111A38">
        <w:rPr>
          <w:rFonts w:hint="eastAsia"/>
        </w:rPr>
        <w:t>3.4-5</w:t>
      </w:r>
      <w:r w:rsidRPr="00EF4DE4">
        <w:rPr>
          <w:rFonts w:hint="eastAsia"/>
        </w:rPr>
        <w:t xml:space="preserve">  </w:t>
      </w:r>
      <w:r w:rsidRPr="00EF4DE4">
        <w:t>各监测点</w:t>
      </w:r>
      <w:r w:rsidRPr="00EF4DE4">
        <w:t>TSP</w:t>
      </w:r>
      <w:r w:rsidRPr="00EF4DE4">
        <w:t>日均浓度统计表</w:t>
      </w:r>
    </w:p>
    <w:tbl>
      <w:tblPr>
        <w:tblW w:w="48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49"/>
        <w:gridCol w:w="885"/>
        <w:gridCol w:w="1817"/>
        <w:gridCol w:w="885"/>
        <w:gridCol w:w="1028"/>
        <w:gridCol w:w="1529"/>
        <w:gridCol w:w="811"/>
      </w:tblGrid>
      <w:tr w:rsidR="0061045D" w:rsidRPr="00EF4DE4" w:rsidTr="00D15C27">
        <w:trPr>
          <w:trHeight w:val="284"/>
          <w:jc w:val="center"/>
        </w:trPr>
        <w:tc>
          <w:tcPr>
            <w:tcW w:w="910" w:type="pct"/>
            <w:tcBorders>
              <w:tl2br w:val="single" w:sz="4" w:space="0" w:color="auto"/>
            </w:tcBorders>
            <w:vAlign w:val="center"/>
          </w:tcPr>
          <w:p w:rsidR="0061045D" w:rsidRPr="00EF4DE4" w:rsidRDefault="00111A38" w:rsidP="0027786A">
            <w:pPr>
              <w:pStyle w:val="af7"/>
            </w:pPr>
            <w:r>
              <w:rPr>
                <w:rFonts w:hint="eastAsia"/>
              </w:rPr>
              <w:t xml:space="preserve">      </w:t>
            </w:r>
            <w:r w:rsidR="0061045D" w:rsidRPr="00EF4DE4">
              <w:t>项目</w:t>
            </w:r>
          </w:p>
          <w:p w:rsidR="0061045D" w:rsidRPr="00EF4DE4" w:rsidRDefault="0061045D" w:rsidP="00111A38">
            <w:pPr>
              <w:pStyle w:val="af7"/>
              <w:jc w:val="both"/>
            </w:pPr>
            <w:r w:rsidRPr="00EF4DE4">
              <w:t>监测点</w:t>
            </w:r>
          </w:p>
        </w:tc>
        <w:tc>
          <w:tcPr>
            <w:tcW w:w="520" w:type="pct"/>
            <w:vAlign w:val="center"/>
          </w:tcPr>
          <w:p w:rsidR="0061045D" w:rsidRPr="00EF4DE4" w:rsidRDefault="0061045D" w:rsidP="0027786A">
            <w:pPr>
              <w:pStyle w:val="af7"/>
            </w:pPr>
            <w:r w:rsidRPr="00EF4DE4">
              <w:t>数据</w:t>
            </w:r>
          </w:p>
          <w:p w:rsidR="0061045D" w:rsidRPr="00EF4DE4" w:rsidRDefault="0061045D" w:rsidP="0027786A">
            <w:pPr>
              <w:pStyle w:val="af7"/>
            </w:pPr>
            <w:r w:rsidRPr="00EF4DE4">
              <w:t>个数</w:t>
            </w:r>
          </w:p>
        </w:tc>
        <w:tc>
          <w:tcPr>
            <w:tcW w:w="1068" w:type="pct"/>
            <w:vAlign w:val="center"/>
          </w:tcPr>
          <w:p w:rsidR="00111A38" w:rsidRDefault="0061045D" w:rsidP="0027786A">
            <w:pPr>
              <w:pStyle w:val="af7"/>
              <w:rPr>
                <w:rFonts w:hAnsi="Times New Roman"/>
                <w:szCs w:val="21"/>
              </w:rPr>
            </w:pPr>
            <w:r w:rsidRPr="00EF4DE4">
              <w:t>浓度</w:t>
            </w:r>
            <w:r w:rsidRPr="00111A38">
              <w:rPr>
                <w:rFonts w:hAnsi="Times New Roman"/>
                <w:szCs w:val="21"/>
              </w:rPr>
              <w:t>范围</w:t>
            </w:r>
          </w:p>
          <w:p w:rsidR="0061045D" w:rsidRPr="00EF4DE4" w:rsidRDefault="0061045D" w:rsidP="0027786A">
            <w:pPr>
              <w:pStyle w:val="af7"/>
            </w:pPr>
            <w:r w:rsidRPr="00111A38">
              <w:rPr>
                <w:rFonts w:hAnsi="Times New Roman"/>
                <w:szCs w:val="21"/>
              </w:rPr>
              <w:t>（</w:t>
            </w:r>
            <w:r w:rsidR="00111A38" w:rsidRPr="00111A38">
              <w:rPr>
                <w:rFonts w:hAnsi="Times New Roman"/>
                <w:szCs w:val="21"/>
              </w:rPr>
              <w:t xml:space="preserve">μg </w:t>
            </w:r>
            <w:r w:rsidRPr="00111A38">
              <w:rPr>
                <w:rFonts w:hAnsi="Times New Roman"/>
                <w:szCs w:val="21"/>
              </w:rPr>
              <w:t>/Nm</w:t>
            </w:r>
            <w:r w:rsidRPr="00111A38">
              <w:rPr>
                <w:rFonts w:hAnsi="Times New Roman"/>
                <w:szCs w:val="21"/>
                <w:vertAlign w:val="superscript"/>
              </w:rPr>
              <w:t>3</w:t>
            </w:r>
            <w:r w:rsidRPr="00111A38">
              <w:rPr>
                <w:rFonts w:hAnsi="Times New Roman"/>
                <w:szCs w:val="21"/>
              </w:rPr>
              <w:t>）</w:t>
            </w:r>
          </w:p>
        </w:tc>
        <w:tc>
          <w:tcPr>
            <w:tcW w:w="520" w:type="pct"/>
            <w:vAlign w:val="center"/>
          </w:tcPr>
          <w:p w:rsidR="0061045D" w:rsidRPr="00EF4DE4" w:rsidRDefault="0061045D" w:rsidP="0027786A">
            <w:pPr>
              <w:pStyle w:val="af7"/>
            </w:pPr>
            <w:r w:rsidRPr="00EF4DE4">
              <w:t>超标</w:t>
            </w:r>
          </w:p>
          <w:p w:rsidR="0061045D" w:rsidRPr="00EF4DE4" w:rsidRDefault="0061045D" w:rsidP="0027786A">
            <w:pPr>
              <w:pStyle w:val="af7"/>
            </w:pPr>
            <w:r w:rsidRPr="00EF4DE4">
              <w:t>个数</w:t>
            </w:r>
          </w:p>
        </w:tc>
        <w:tc>
          <w:tcPr>
            <w:tcW w:w="604" w:type="pct"/>
            <w:vAlign w:val="center"/>
          </w:tcPr>
          <w:p w:rsidR="0061045D" w:rsidRPr="00EF4DE4" w:rsidRDefault="0061045D" w:rsidP="0027786A">
            <w:pPr>
              <w:pStyle w:val="af7"/>
            </w:pPr>
            <w:r w:rsidRPr="00EF4DE4">
              <w:t>超标率</w:t>
            </w:r>
          </w:p>
          <w:p w:rsidR="0061045D" w:rsidRPr="00EF4DE4" w:rsidRDefault="0061045D" w:rsidP="0027786A">
            <w:pPr>
              <w:pStyle w:val="af7"/>
            </w:pPr>
            <w:r w:rsidRPr="00EF4DE4">
              <w:t>（</w:t>
            </w:r>
            <w:r w:rsidRPr="00EF4DE4">
              <w:t>%</w:t>
            </w:r>
            <w:r w:rsidRPr="00EF4DE4">
              <w:t>）</w:t>
            </w:r>
          </w:p>
        </w:tc>
        <w:tc>
          <w:tcPr>
            <w:tcW w:w="899" w:type="pct"/>
            <w:vAlign w:val="center"/>
          </w:tcPr>
          <w:p w:rsidR="0061045D" w:rsidRPr="00EF4DE4" w:rsidRDefault="0061045D" w:rsidP="0027786A">
            <w:pPr>
              <w:pStyle w:val="af7"/>
            </w:pPr>
            <w:r w:rsidRPr="00EF4DE4">
              <w:t>最大浓度占标率</w:t>
            </w:r>
            <w:r w:rsidRPr="00EF4DE4">
              <w:t>%</w:t>
            </w:r>
          </w:p>
        </w:tc>
        <w:tc>
          <w:tcPr>
            <w:tcW w:w="477" w:type="pct"/>
            <w:vAlign w:val="center"/>
          </w:tcPr>
          <w:p w:rsidR="0061045D" w:rsidRPr="00EF4DE4" w:rsidRDefault="0061045D" w:rsidP="0027786A">
            <w:pPr>
              <w:pStyle w:val="af7"/>
            </w:pPr>
            <w:r w:rsidRPr="00EF4DE4">
              <w:t>达标</w:t>
            </w:r>
          </w:p>
          <w:p w:rsidR="0061045D" w:rsidRPr="00EF4DE4" w:rsidRDefault="0061045D" w:rsidP="0027786A">
            <w:pPr>
              <w:pStyle w:val="af7"/>
            </w:pPr>
            <w:r w:rsidRPr="00EF4DE4">
              <w:t>情况</w:t>
            </w:r>
          </w:p>
        </w:tc>
      </w:tr>
      <w:tr w:rsidR="0061045D" w:rsidRPr="00EF4DE4" w:rsidTr="00D15C27">
        <w:trPr>
          <w:trHeight w:val="284"/>
          <w:jc w:val="center"/>
        </w:trPr>
        <w:tc>
          <w:tcPr>
            <w:tcW w:w="910" w:type="pct"/>
            <w:vAlign w:val="center"/>
          </w:tcPr>
          <w:p w:rsidR="0061045D" w:rsidRPr="00EF4DE4" w:rsidRDefault="0061045D" w:rsidP="00111A38">
            <w:pPr>
              <w:pStyle w:val="af7"/>
            </w:pPr>
            <w:r w:rsidRPr="00EF4DE4">
              <w:rPr>
                <w:rFonts w:hint="eastAsia"/>
              </w:rPr>
              <w:t>1#</w:t>
            </w:r>
            <w:r w:rsidR="00111A38">
              <w:rPr>
                <w:rFonts w:hint="eastAsia"/>
              </w:rPr>
              <w:t>南宋村</w:t>
            </w:r>
          </w:p>
        </w:tc>
        <w:tc>
          <w:tcPr>
            <w:tcW w:w="520" w:type="pct"/>
            <w:vAlign w:val="center"/>
          </w:tcPr>
          <w:p w:rsidR="0061045D" w:rsidRPr="00EF4DE4" w:rsidRDefault="0061045D" w:rsidP="0027786A">
            <w:pPr>
              <w:pStyle w:val="af7"/>
            </w:pPr>
            <w:r w:rsidRPr="00EF4DE4">
              <w:rPr>
                <w:rFonts w:hint="eastAsia"/>
              </w:rPr>
              <w:t>7</w:t>
            </w:r>
          </w:p>
        </w:tc>
        <w:tc>
          <w:tcPr>
            <w:tcW w:w="1068" w:type="pct"/>
            <w:vAlign w:val="center"/>
          </w:tcPr>
          <w:p w:rsidR="0061045D" w:rsidRPr="00EF4DE4" w:rsidRDefault="00111A38" w:rsidP="0027786A">
            <w:pPr>
              <w:pStyle w:val="af7"/>
            </w:pPr>
            <w:r>
              <w:rPr>
                <w:rFonts w:hint="eastAsia"/>
              </w:rPr>
              <w:t>100-127</w:t>
            </w:r>
          </w:p>
        </w:tc>
        <w:tc>
          <w:tcPr>
            <w:tcW w:w="520" w:type="pct"/>
            <w:vAlign w:val="center"/>
          </w:tcPr>
          <w:p w:rsidR="0061045D" w:rsidRPr="00EF4DE4" w:rsidRDefault="00111A38" w:rsidP="0027786A">
            <w:pPr>
              <w:pStyle w:val="af7"/>
            </w:pPr>
            <w:r>
              <w:rPr>
                <w:rFonts w:hint="eastAsia"/>
              </w:rPr>
              <w:t>0</w:t>
            </w:r>
          </w:p>
        </w:tc>
        <w:tc>
          <w:tcPr>
            <w:tcW w:w="604" w:type="pct"/>
            <w:vAlign w:val="center"/>
          </w:tcPr>
          <w:p w:rsidR="0061045D" w:rsidRPr="00EF4DE4" w:rsidRDefault="00111A38" w:rsidP="0027786A">
            <w:pPr>
              <w:pStyle w:val="af7"/>
            </w:pPr>
            <w:r>
              <w:rPr>
                <w:rFonts w:hint="eastAsia"/>
              </w:rPr>
              <w:t>0</w:t>
            </w:r>
          </w:p>
        </w:tc>
        <w:tc>
          <w:tcPr>
            <w:tcW w:w="899" w:type="pct"/>
            <w:vAlign w:val="center"/>
          </w:tcPr>
          <w:p w:rsidR="0061045D" w:rsidRPr="00EF4DE4" w:rsidRDefault="00111A38" w:rsidP="0027786A">
            <w:pPr>
              <w:pStyle w:val="af7"/>
            </w:pPr>
            <w:r>
              <w:rPr>
                <w:rFonts w:hint="eastAsia"/>
              </w:rPr>
              <w:t>42</w:t>
            </w:r>
            <w:r w:rsidR="00AB5663">
              <w:rPr>
                <w:rFonts w:hint="eastAsia"/>
              </w:rPr>
              <w:t>.3</w:t>
            </w:r>
          </w:p>
        </w:tc>
        <w:tc>
          <w:tcPr>
            <w:tcW w:w="477" w:type="pct"/>
            <w:vAlign w:val="center"/>
          </w:tcPr>
          <w:p w:rsidR="0061045D" w:rsidRPr="00EF4DE4" w:rsidRDefault="00111A38" w:rsidP="0027786A">
            <w:pPr>
              <w:pStyle w:val="af7"/>
            </w:pPr>
            <w:r>
              <w:rPr>
                <w:rFonts w:hint="eastAsia"/>
              </w:rPr>
              <w:t>达标</w:t>
            </w:r>
          </w:p>
        </w:tc>
      </w:tr>
      <w:tr w:rsidR="0061045D" w:rsidRPr="00EF4DE4" w:rsidTr="00D15C27">
        <w:trPr>
          <w:trHeight w:val="284"/>
          <w:jc w:val="center"/>
        </w:trPr>
        <w:tc>
          <w:tcPr>
            <w:tcW w:w="910" w:type="pct"/>
            <w:vAlign w:val="center"/>
          </w:tcPr>
          <w:p w:rsidR="0061045D" w:rsidRPr="00EF4DE4" w:rsidRDefault="0061045D" w:rsidP="00111A38">
            <w:pPr>
              <w:pStyle w:val="af7"/>
            </w:pPr>
            <w:r w:rsidRPr="00EF4DE4">
              <w:rPr>
                <w:rFonts w:hint="eastAsia"/>
              </w:rPr>
              <w:t>2#</w:t>
            </w:r>
            <w:r w:rsidR="00111A38">
              <w:rPr>
                <w:rFonts w:hint="eastAsia"/>
              </w:rPr>
              <w:t>北坡村</w:t>
            </w:r>
          </w:p>
        </w:tc>
        <w:tc>
          <w:tcPr>
            <w:tcW w:w="520" w:type="pct"/>
            <w:vAlign w:val="center"/>
          </w:tcPr>
          <w:p w:rsidR="0061045D" w:rsidRPr="00EF4DE4" w:rsidRDefault="0061045D" w:rsidP="0027786A">
            <w:pPr>
              <w:pStyle w:val="af7"/>
            </w:pPr>
            <w:r w:rsidRPr="00EF4DE4">
              <w:rPr>
                <w:rFonts w:hint="eastAsia"/>
              </w:rPr>
              <w:t>7</w:t>
            </w:r>
          </w:p>
        </w:tc>
        <w:tc>
          <w:tcPr>
            <w:tcW w:w="1068" w:type="pct"/>
            <w:vAlign w:val="center"/>
          </w:tcPr>
          <w:p w:rsidR="0061045D" w:rsidRPr="00EF4DE4" w:rsidRDefault="00111A38" w:rsidP="0027786A">
            <w:pPr>
              <w:pStyle w:val="af7"/>
            </w:pPr>
            <w:r>
              <w:rPr>
                <w:rFonts w:hint="eastAsia"/>
              </w:rPr>
              <w:t>120-136</w:t>
            </w:r>
          </w:p>
        </w:tc>
        <w:tc>
          <w:tcPr>
            <w:tcW w:w="520" w:type="pct"/>
            <w:vAlign w:val="center"/>
          </w:tcPr>
          <w:p w:rsidR="0061045D" w:rsidRPr="00EF4DE4" w:rsidRDefault="00111A38" w:rsidP="0027786A">
            <w:pPr>
              <w:pStyle w:val="af7"/>
            </w:pPr>
            <w:r>
              <w:rPr>
                <w:rFonts w:hint="eastAsia"/>
              </w:rPr>
              <w:t>0</w:t>
            </w:r>
          </w:p>
        </w:tc>
        <w:tc>
          <w:tcPr>
            <w:tcW w:w="604" w:type="pct"/>
            <w:vAlign w:val="center"/>
          </w:tcPr>
          <w:p w:rsidR="0061045D" w:rsidRPr="00EF4DE4" w:rsidRDefault="00111A38" w:rsidP="0027786A">
            <w:pPr>
              <w:pStyle w:val="af7"/>
            </w:pPr>
            <w:r>
              <w:rPr>
                <w:rFonts w:hint="eastAsia"/>
              </w:rPr>
              <w:t>0</w:t>
            </w:r>
          </w:p>
        </w:tc>
        <w:tc>
          <w:tcPr>
            <w:tcW w:w="899" w:type="pct"/>
            <w:vAlign w:val="center"/>
          </w:tcPr>
          <w:p w:rsidR="0061045D" w:rsidRPr="00EF4DE4" w:rsidRDefault="00111A38" w:rsidP="0027786A">
            <w:pPr>
              <w:pStyle w:val="af7"/>
            </w:pPr>
            <w:r>
              <w:rPr>
                <w:rFonts w:hint="eastAsia"/>
              </w:rPr>
              <w:t>45</w:t>
            </w:r>
            <w:r w:rsidR="00AB5663">
              <w:rPr>
                <w:rFonts w:hint="eastAsia"/>
              </w:rPr>
              <w:t>.3</w:t>
            </w:r>
          </w:p>
        </w:tc>
        <w:tc>
          <w:tcPr>
            <w:tcW w:w="477" w:type="pct"/>
            <w:vAlign w:val="center"/>
          </w:tcPr>
          <w:p w:rsidR="0061045D" w:rsidRPr="00EF4DE4" w:rsidRDefault="00111A38" w:rsidP="0027786A">
            <w:pPr>
              <w:pStyle w:val="af7"/>
            </w:pPr>
            <w:r>
              <w:rPr>
                <w:rFonts w:hint="eastAsia"/>
              </w:rPr>
              <w:t>达标</w:t>
            </w:r>
          </w:p>
        </w:tc>
      </w:tr>
      <w:tr w:rsidR="0061045D" w:rsidRPr="00EF4DE4" w:rsidTr="00D15C27">
        <w:trPr>
          <w:trHeight w:val="284"/>
          <w:jc w:val="center"/>
        </w:trPr>
        <w:tc>
          <w:tcPr>
            <w:tcW w:w="910" w:type="pct"/>
            <w:vAlign w:val="center"/>
          </w:tcPr>
          <w:p w:rsidR="0061045D" w:rsidRPr="00EF4DE4" w:rsidRDefault="0061045D" w:rsidP="0027786A">
            <w:pPr>
              <w:pStyle w:val="af7"/>
            </w:pPr>
            <w:r w:rsidRPr="00EF4DE4">
              <w:t>评价区</w:t>
            </w:r>
          </w:p>
        </w:tc>
        <w:tc>
          <w:tcPr>
            <w:tcW w:w="520" w:type="pct"/>
            <w:vAlign w:val="center"/>
          </w:tcPr>
          <w:p w:rsidR="0061045D" w:rsidRPr="00EF4DE4" w:rsidRDefault="0061045D" w:rsidP="0027786A">
            <w:pPr>
              <w:pStyle w:val="af7"/>
            </w:pPr>
            <w:r w:rsidRPr="00EF4DE4">
              <w:rPr>
                <w:rFonts w:hint="eastAsia"/>
              </w:rPr>
              <w:t>14</w:t>
            </w:r>
          </w:p>
        </w:tc>
        <w:tc>
          <w:tcPr>
            <w:tcW w:w="1068" w:type="pct"/>
            <w:vAlign w:val="center"/>
          </w:tcPr>
          <w:p w:rsidR="0061045D" w:rsidRPr="00EF4DE4" w:rsidRDefault="00111A38" w:rsidP="0027786A">
            <w:pPr>
              <w:pStyle w:val="af7"/>
            </w:pPr>
            <w:r>
              <w:rPr>
                <w:rFonts w:hint="eastAsia"/>
              </w:rPr>
              <w:t>100-136</w:t>
            </w:r>
          </w:p>
        </w:tc>
        <w:tc>
          <w:tcPr>
            <w:tcW w:w="520" w:type="pct"/>
            <w:vAlign w:val="center"/>
          </w:tcPr>
          <w:p w:rsidR="0061045D" w:rsidRPr="00EF4DE4" w:rsidRDefault="00111A38" w:rsidP="0027786A">
            <w:pPr>
              <w:pStyle w:val="af7"/>
            </w:pPr>
            <w:r>
              <w:rPr>
                <w:rFonts w:hint="eastAsia"/>
              </w:rPr>
              <w:t>0</w:t>
            </w:r>
          </w:p>
        </w:tc>
        <w:tc>
          <w:tcPr>
            <w:tcW w:w="604" w:type="pct"/>
            <w:vAlign w:val="center"/>
          </w:tcPr>
          <w:p w:rsidR="0061045D" w:rsidRPr="00EF4DE4" w:rsidRDefault="00111A38" w:rsidP="0027786A">
            <w:pPr>
              <w:pStyle w:val="af7"/>
            </w:pPr>
            <w:r>
              <w:rPr>
                <w:rFonts w:hint="eastAsia"/>
              </w:rPr>
              <w:t>0</w:t>
            </w:r>
          </w:p>
        </w:tc>
        <w:tc>
          <w:tcPr>
            <w:tcW w:w="899" w:type="pct"/>
            <w:vAlign w:val="center"/>
          </w:tcPr>
          <w:p w:rsidR="0061045D" w:rsidRPr="00EF4DE4" w:rsidRDefault="00111A38" w:rsidP="0027786A">
            <w:pPr>
              <w:pStyle w:val="af7"/>
            </w:pPr>
            <w:r>
              <w:rPr>
                <w:rFonts w:hint="eastAsia"/>
              </w:rPr>
              <w:t>45</w:t>
            </w:r>
            <w:r w:rsidR="00AB5663">
              <w:rPr>
                <w:rFonts w:hint="eastAsia"/>
              </w:rPr>
              <w:t>.3</w:t>
            </w:r>
          </w:p>
        </w:tc>
        <w:tc>
          <w:tcPr>
            <w:tcW w:w="477" w:type="pct"/>
            <w:vAlign w:val="center"/>
          </w:tcPr>
          <w:p w:rsidR="0061045D" w:rsidRPr="00EF4DE4" w:rsidRDefault="00111A38" w:rsidP="0027786A">
            <w:pPr>
              <w:pStyle w:val="af7"/>
            </w:pPr>
            <w:r>
              <w:rPr>
                <w:rFonts w:hint="eastAsia"/>
              </w:rPr>
              <w:t>达标</w:t>
            </w:r>
          </w:p>
        </w:tc>
      </w:tr>
    </w:tbl>
    <w:p w:rsidR="0061045D" w:rsidRPr="00EF4DE4" w:rsidRDefault="0061045D" w:rsidP="00FB6146">
      <w:pPr>
        <w:pStyle w:val="a7"/>
      </w:pPr>
      <w:r w:rsidRPr="00EF4DE4">
        <w:t>表</w:t>
      </w:r>
      <w:r w:rsidR="00111A38">
        <w:rPr>
          <w:rFonts w:hint="eastAsia"/>
        </w:rPr>
        <w:t>3.4-6</w:t>
      </w:r>
      <w:r w:rsidRPr="00EF4DE4">
        <w:rPr>
          <w:rFonts w:hint="eastAsia"/>
        </w:rPr>
        <w:t xml:space="preserve">  </w:t>
      </w:r>
      <w:r w:rsidRPr="00EF4DE4">
        <w:t>各监测点</w:t>
      </w:r>
      <w:r w:rsidRPr="00EF4DE4">
        <w:t>PM</w:t>
      </w:r>
      <w:r w:rsidRPr="00EF4DE4">
        <w:rPr>
          <w:vertAlign w:val="subscript"/>
        </w:rPr>
        <w:t>10</w:t>
      </w:r>
      <w:r w:rsidRPr="00EF4DE4">
        <w:t>日均浓度统计表</w:t>
      </w:r>
    </w:p>
    <w:tbl>
      <w:tblPr>
        <w:tblW w:w="478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52"/>
        <w:gridCol w:w="885"/>
        <w:gridCol w:w="1817"/>
        <w:gridCol w:w="885"/>
        <w:gridCol w:w="1027"/>
        <w:gridCol w:w="1529"/>
        <w:gridCol w:w="754"/>
      </w:tblGrid>
      <w:tr w:rsidR="0061045D" w:rsidRPr="00EF4DE4" w:rsidTr="00111A38">
        <w:trPr>
          <w:trHeight w:val="312"/>
          <w:jc w:val="center"/>
        </w:trPr>
        <w:tc>
          <w:tcPr>
            <w:tcW w:w="918" w:type="pct"/>
            <w:tcBorders>
              <w:tl2br w:val="single" w:sz="4" w:space="0" w:color="auto"/>
            </w:tcBorders>
            <w:vAlign w:val="center"/>
          </w:tcPr>
          <w:p w:rsidR="0061045D" w:rsidRPr="00EF4DE4" w:rsidRDefault="00111A38" w:rsidP="0027786A">
            <w:pPr>
              <w:pStyle w:val="af7"/>
            </w:pPr>
            <w:r>
              <w:rPr>
                <w:rFonts w:hint="eastAsia"/>
              </w:rPr>
              <w:t xml:space="preserve">   </w:t>
            </w:r>
            <w:r w:rsidR="0061045D" w:rsidRPr="00EF4DE4">
              <w:t>项目</w:t>
            </w:r>
          </w:p>
          <w:p w:rsidR="0061045D" w:rsidRPr="00EF4DE4" w:rsidRDefault="0061045D" w:rsidP="00111A38">
            <w:pPr>
              <w:pStyle w:val="af7"/>
              <w:jc w:val="both"/>
            </w:pPr>
            <w:r w:rsidRPr="00EF4DE4">
              <w:t>监测点</w:t>
            </w:r>
          </w:p>
        </w:tc>
        <w:tc>
          <w:tcPr>
            <w:tcW w:w="524" w:type="pct"/>
            <w:vAlign w:val="center"/>
          </w:tcPr>
          <w:p w:rsidR="0061045D" w:rsidRPr="00EF4DE4" w:rsidRDefault="0061045D" w:rsidP="0027786A">
            <w:pPr>
              <w:pStyle w:val="af7"/>
            </w:pPr>
            <w:r w:rsidRPr="00EF4DE4">
              <w:t>数据</w:t>
            </w:r>
          </w:p>
          <w:p w:rsidR="0061045D" w:rsidRPr="00EF4DE4" w:rsidRDefault="0061045D" w:rsidP="0027786A">
            <w:pPr>
              <w:pStyle w:val="af7"/>
            </w:pPr>
            <w:r w:rsidRPr="00EF4DE4">
              <w:t>个数</w:t>
            </w:r>
          </w:p>
        </w:tc>
        <w:tc>
          <w:tcPr>
            <w:tcW w:w="1075" w:type="pct"/>
            <w:vAlign w:val="center"/>
          </w:tcPr>
          <w:p w:rsidR="00111A38" w:rsidRDefault="0061045D" w:rsidP="0027786A">
            <w:pPr>
              <w:pStyle w:val="af7"/>
            </w:pPr>
            <w:r w:rsidRPr="00EF4DE4">
              <w:t>浓度范围</w:t>
            </w:r>
          </w:p>
          <w:p w:rsidR="0061045D" w:rsidRPr="00EF4DE4" w:rsidRDefault="0061045D" w:rsidP="0027786A">
            <w:pPr>
              <w:pStyle w:val="af7"/>
            </w:pPr>
            <w:r w:rsidRPr="00EF4DE4">
              <w:t>（</w:t>
            </w:r>
            <w:r w:rsidR="00111A38" w:rsidRPr="00111A38">
              <w:rPr>
                <w:rFonts w:hAnsi="Times New Roman"/>
                <w:szCs w:val="21"/>
              </w:rPr>
              <w:t>μg /Nm</w:t>
            </w:r>
            <w:r w:rsidR="00111A38" w:rsidRPr="00111A38">
              <w:rPr>
                <w:rFonts w:hAnsi="Times New Roman"/>
                <w:szCs w:val="21"/>
                <w:vertAlign w:val="superscript"/>
              </w:rPr>
              <w:t>3</w:t>
            </w:r>
            <w:r w:rsidRPr="00EF4DE4">
              <w:t>）</w:t>
            </w:r>
          </w:p>
        </w:tc>
        <w:tc>
          <w:tcPr>
            <w:tcW w:w="524" w:type="pct"/>
            <w:vAlign w:val="center"/>
          </w:tcPr>
          <w:p w:rsidR="0061045D" w:rsidRPr="00EF4DE4" w:rsidRDefault="0061045D" w:rsidP="0027786A">
            <w:pPr>
              <w:pStyle w:val="af7"/>
            </w:pPr>
            <w:r w:rsidRPr="00EF4DE4">
              <w:t>超标</w:t>
            </w:r>
          </w:p>
          <w:p w:rsidR="0061045D" w:rsidRPr="00EF4DE4" w:rsidRDefault="0061045D" w:rsidP="0027786A">
            <w:pPr>
              <w:pStyle w:val="af7"/>
            </w:pPr>
            <w:r w:rsidRPr="00EF4DE4">
              <w:t>个数</w:t>
            </w:r>
          </w:p>
        </w:tc>
        <w:tc>
          <w:tcPr>
            <w:tcW w:w="608" w:type="pct"/>
            <w:vAlign w:val="center"/>
          </w:tcPr>
          <w:p w:rsidR="0061045D" w:rsidRPr="00EF4DE4" w:rsidRDefault="0061045D" w:rsidP="0027786A">
            <w:pPr>
              <w:pStyle w:val="af7"/>
            </w:pPr>
            <w:r w:rsidRPr="00EF4DE4">
              <w:t>超标率</w:t>
            </w:r>
          </w:p>
          <w:p w:rsidR="0061045D" w:rsidRPr="00EF4DE4" w:rsidRDefault="0061045D" w:rsidP="0027786A">
            <w:pPr>
              <w:pStyle w:val="af7"/>
            </w:pPr>
            <w:r w:rsidRPr="00EF4DE4">
              <w:t>（</w:t>
            </w:r>
            <w:r w:rsidRPr="00EF4DE4">
              <w:t>%</w:t>
            </w:r>
            <w:r w:rsidRPr="00EF4DE4">
              <w:t>）</w:t>
            </w:r>
          </w:p>
        </w:tc>
        <w:tc>
          <w:tcPr>
            <w:tcW w:w="905" w:type="pct"/>
            <w:vAlign w:val="center"/>
          </w:tcPr>
          <w:p w:rsidR="0061045D" w:rsidRPr="00EF4DE4" w:rsidRDefault="0061045D" w:rsidP="0027786A">
            <w:pPr>
              <w:pStyle w:val="af7"/>
            </w:pPr>
            <w:r w:rsidRPr="00EF4DE4">
              <w:t>最大浓度占标率</w:t>
            </w:r>
            <w:r w:rsidRPr="00EF4DE4">
              <w:t>%</w:t>
            </w:r>
          </w:p>
        </w:tc>
        <w:tc>
          <w:tcPr>
            <w:tcW w:w="446" w:type="pct"/>
            <w:vAlign w:val="center"/>
          </w:tcPr>
          <w:p w:rsidR="0061045D" w:rsidRPr="00EF4DE4" w:rsidRDefault="0061045D" w:rsidP="0027786A">
            <w:pPr>
              <w:pStyle w:val="af7"/>
            </w:pPr>
            <w:r w:rsidRPr="00EF4DE4">
              <w:t>达标</w:t>
            </w:r>
          </w:p>
          <w:p w:rsidR="0061045D" w:rsidRPr="00EF4DE4" w:rsidRDefault="0061045D" w:rsidP="0027786A">
            <w:pPr>
              <w:pStyle w:val="af7"/>
            </w:pPr>
            <w:r w:rsidRPr="00EF4DE4">
              <w:t>情况</w:t>
            </w:r>
          </w:p>
        </w:tc>
      </w:tr>
      <w:tr w:rsidR="00111A38" w:rsidRPr="00EF4DE4" w:rsidTr="00111A38">
        <w:trPr>
          <w:trHeight w:val="312"/>
          <w:jc w:val="center"/>
        </w:trPr>
        <w:tc>
          <w:tcPr>
            <w:tcW w:w="918" w:type="pct"/>
            <w:vAlign w:val="center"/>
          </w:tcPr>
          <w:p w:rsidR="00111A38" w:rsidRPr="00EF4DE4" w:rsidRDefault="00111A38" w:rsidP="00111A38">
            <w:pPr>
              <w:pStyle w:val="af7"/>
            </w:pPr>
            <w:r w:rsidRPr="00EF4DE4">
              <w:rPr>
                <w:rFonts w:hint="eastAsia"/>
              </w:rPr>
              <w:t>1#</w:t>
            </w:r>
            <w:r>
              <w:rPr>
                <w:rFonts w:hint="eastAsia"/>
              </w:rPr>
              <w:t>南宋村</w:t>
            </w:r>
          </w:p>
        </w:tc>
        <w:tc>
          <w:tcPr>
            <w:tcW w:w="524" w:type="pct"/>
            <w:vAlign w:val="center"/>
          </w:tcPr>
          <w:p w:rsidR="00111A38" w:rsidRPr="00EF4DE4" w:rsidRDefault="00111A38" w:rsidP="0027786A">
            <w:pPr>
              <w:pStyle w:val="af7"/>
            </w:pPr>
            <w:r w:rsidRPr="00EF4DE4">
              <w:rPr>
                <w:rFonts w:hint="eastAsia"/>
              </w:rPr>
              <w:t>7</w:t>
            </w:r>
          </w:p>
        </w:tc>
        <w:tc>
          <w:tcPr>
            <w:tcW w:w="1075" w:type="pct"/>
            <w:vAlign w:val="center"/>
          </w:tcPr>
          <w:p w:rsidR="00111A38" w:rsidRPr="00EF4DE4" w:rsidRDefault="00111A38" w:rsidP="0027786A">
            <w:pPr>
              <w:pStyle w:val="af7"/>
            </w:pPr>
            <w:r>
              <w:rPr>
                <w:rFonts w:hint="eastAsia"/>
              </w:rPr>
              <w:t>62.1-86.4</w:t>
            </w:r>
          </w:p>
        </w:tc>
        <w:tc>
          <w:tcPr>
            <w:tcW w:w="524" w:type="pct"/>
            <w:vAlign w:val="center"/>
          </w:tcPr>
          <w:p w:rsidR="00111A38" w:rsidRPr="00EF4DE4" w:rsidRDefault="00111A38" w:rsidP="00111A38">
            <w:pPr>
              <w:pStyle w:val="af7"/>
            </w:pPr>
            <w:r>
              <w:rPr>
                <w:rFonts w:hint="eastAsia"/>
              </w:rPr>
              <w:t>0</w:t>
            </w:r>
          </w:p>
        </w:tc>
        <w:tc>
          <w:tcPr>
            <w:tcW w:w="608" w:type="pct"/>
            <w:vAlign w:val="center"/>
          </w:tcPr>
          <w:p w:rsidR="00111A38" w:rsidRPr="00EF4DE4" w:rsidRDefault="00111A38" w:rsidP="00111A38">
            <w:pPr>
              <w:pStyle w:val="af7"/>
            </w:pPr>
            <w:r>
              <w:rPr>
                <w:rFonts w:hint="eastAsia"/>
              </w:rPr>
              <w:t>0</w:t>
            </w:r>
          </w:p>
        </w:tc>
        <w:tc>
          <w:tcPr>
            <w:tcW w:w="905" w:type="pct"/>
            <w:vAlign w:val="center"/>
          </w:tcPr>
          <w:p w:rsidR="00111A38" w:rsidRPr="00EF4DE4" w:rsidRDefault="00111A38" w:rsidP="0027786A">
            <w:pPr>
              <w:pStyle w:val="af7"/>
            </w:pPr>
            <w:r>
              <w:rPr>
                <w:rFonts w:hint="eastAsia"/>
              </w:rPr>
              <w:t>57</w:t>
            </w:r>
            <w:r w:rsidR="00AB5663">
              <w:rPr>
                <w:rFonts w:hint="eastAsia"/>
              </w:rPr>
              <w:t>.</w:t>
            </w:r>
            <w:r>
              <w:rPr>
                <w:rFonts w:hint="eastAsia"/>
              </w:rPr>
              <w:t>6</w:t>
            </w:r>
          </w:p>
        </w:tc>
        <w:tc>
          <w:tcPr>
            <w:tcW w:w="446" w:type="pct"/>
            <w:vAlign w:val="center"/>
          </w:tcPr>
          <w:p w:rsidR="00111A38" w:rsidRPr="00EF4DE4" w:rsidRDefault="00111A38" w:rsidP="00111A38">
            <w:pPr>
              <w:pStyle w:val="af7"/>
            </w:pPr>
            <w:r>
              <w:rPr>
                <w:rFonts w:hint="eastAsia"/>
              </w:rPr>
              <w:t>达标</w:t>
            </w:r>
          </w:p>
        </w:tc>
      </w:tr>
      <w:tr w:rsidR="00111A38" w:rsidRPr="00EF4DE4" w:rsidTr="00111A38">
        <w:trPr>
          <w:trHeight w:val="312"/>
          <w:jc w:val="center"/>
        </w:trPr>
        <w:tc>
          <w:tcPr>
            <w:tcW w:w="918" w:type="pct"/>
            <w:vAlign w:val="center"/>
          </w:tcPr>
          <w:p w:rsidR="00111A38" w:rsidRPr="00EF4DE4" w:rsidRDefault="00111A38" w:rsidP="00111A38">
            <w:pPr>
              <w:pStyle w:val="af7"/>
            </w:pPr>
            <w:r w:rsidRPr="00EF4DE4">
              <w:rPr>
                <w:rFonts w:hint="eastAsia"/>
              </w:rPr>
              <w:t>2#</w:t>
            </w:r>
            <w:r>
              <w:rPr>
                <w:rFonts w:hint="eastAsia"/>
              </w:rPr>
              <w:t>北坡村</w:t>
            </w:r>
          </w:p>
        </w:tc>
        <w:tc>
          <w:tcPr>
            <w:tcW w:w="524" w:type="pct"/>
            <w:vAlign w:val="center"/>
          </w:tcPr>
          <w:p w:rsidR="00111A38" w:rsidRPr="00EF4DE4" w:rsidRDefault="00111A38" w:rsidP="0027786A">
            <w:pPr>
              <w:pStyle w:val="af7"/>
            </w:pPr>
            <w:r w:rsidRPr="00EF4DE4">
              <w:rPr>
                <w:rFonts w:hint="eastAsia"/>
              </w:rPr>
              <w:t>7</w:t>
            </w:r>
          </w:p>
        </w:tc>
        <w:tc>
          <w:tcPr>
            <w:tcW w:w="1075" w:type="pct"/>
            <w:vAlign w:val="center"/>
          </w:tcPr>
          <w:p w:rsidR="00111A38" w:rsidRPr="00EF4DE4" w:rsidRDefault="00111A38" w:rsidP="0027786A">
            <w:pPr>
              <w:pStyle w:val="af7"/>
            </w:pPr>
            <w:r>
              <w:rPr>
                <w:rFonts w:hint="eastAsia"/>
              </w:rPr>
              <w:t>68.5-92.1</w:t>
            </w:r>
          </w:p>
        </w:tc>
        <w:tc>
          <w:tcPr>
            <w:tcW w:w="524" w:type="pct"/>
            <w:vAlign w:val="center"/>
          </w:tcPr>
          <w:p w:rsidR="00111A38" w:rsidRPr="00EF4DE4" w:rsidRDefault="00111A38" w:rsidP="00111A38">
            <w:pPr>
              <w:pStyle w:val="af7"/>
            </w:pPr>
            <w:r>
              <w:rPr>
                <w:rFonts w:hint="eastAsia"/>
              </w:rPr>
              <w:t>0</w:t>
            </w:r>
          </w:p>
        </w:tc>
        <w:tc>
          <w:tcPr>
            <w:tcW w:w="608" w:type="pct"/>
            <w:vAlign w:val="center"/>
          </w:tcPr>
          <w:p w:rsidR="00111A38" w:rsidRPr="00EF4DE4" w:rsidRDefault="00111A38" w:rsidP="00111A38">
            <w:pPr>
              <w:pStyle w:val="af7"/>
            </w:pPr>
            <w:r>
              <w:rPr>
                <w:rFonts w:hint="eastAsia"/>
              </w:rPr>
              <w:t>0</w:t>
            </w:r>
          </w:p>
        </w:tc>
        <w:tc>
          <w:tcPr>
            <w:tcW w:w="905" w:type="pct"/>
            <w:vAlign w:val="center"/>
          </w:tcPr>
          <w:p w:rsidR="00111A38" w:rsidRPr="00EF4DE4" w:rsidRDefault="00111A38" w:rsidP="0027786A">
            <w:pPr>
              <w:pStyle w:val="af7"/>
            </w:pPr>
            <w:r>
              <w:rPr>
                <w:rFonts w:hint="eastAsia"/>
              </w:rPr>
              <w:t>61</w:t>
            </w:r>
            <w:r w:rsidR="00AB5663">
              <w:rPr>
                <w:rFonts w:hint="eastAsia"/>
              </w:rPr>
              <w:t>.</w:t>
            </w:r>
            <w:r>
              <w:rPr>
                <w:rFonts w:hint="eastAsia"/>
              </w:rPr>
              <w:t>4</w:t>
            </w:r>
          </w:p>
        </w:tc>
        <w:tc>
          <w:tcPr>
            <w:tcW w:w="446" w:type="pct"/>
            <w:vAlign w:val="center"/>
          </w:tcPr>
          <w:p w:rsidR="00111A38" w:rsidRPr="00EF4DE4" w:rsidRDefault="00111A38" w:rsidP="00111A38">
            <w:pPr>
              <w:pStyle w:val="af7"/>
            </w:pPr>
            <w:r>
              <w:rPr>
                <w:rFonts w:hint="eastAsia"/>
              </w:rPr>
              <w:t>达标</w:t>
            </w:r>
          </w:p>
        </w:tc>
      </w:tr>
      <w:tr w:rsidR="00111A38" w:rsidRPr="00EF4DE4" w:rsidTr="00111A38">
        <w:trPr>
          <w:trHeight w:val="312"/>
          <w:jc w:val="center"/>
        </w:trPr>
        <w:tc>
          <w:tcPr>
            <w:tcW w:w="918" w:type="pct"/>
            <w:vAlign w:val="center"/>
          </w:tcPr>
          <w:p w:rsidR="00111A38" w:rsidRPr="00EF4DE4" w:rsidRDefault="00111A38" w:rsidP="00111A38">
            <w:pPr>
              <w:pStyle w:val="af7"/>
            </w:pPr>
            <w:r w:rsidRPr="00EF4DE4">
              <w:t>评价区</w:t>
            </w:r>
          </w:p>
        </w:tc>
        <w:tc>
          <w:tcPr>
            <w:tcW w:w="524" w:type="pct"/>
            <w:vAlign w:val="center"/>
          </w:tcPr>
          <w:p w:rsidR="00111A38" w:rsidRPr="00EF4DE4" w:rsidRDefault="00111A38" w:rsidP="0027786A">
            <w:pPr>
              <w:pStyle w:val="af7"/>
            </w:pPr>
            <w:r w:rsidRPr="00EF4DE4">
              <w:rPr>
                <w:rFonts w:hint="eastAsia"/>
              </w:rPr>
              <w:t>14</w:t>
            </w:r>
          </w:p>
        </w:tc>
        <w:tc>
          <w:tcPr>
            <w:tcW w:w="1075" w:type="pct"/>
            <w:vAlign w:val="center"/>
          </w:tcPr>
          <w:p w:rsidR="00111A38" w:rsidRPr="00EF4DE4" w:rsidRDefault="00111A38" w:rsidP="0027786A">
            <w:pPr>
              <w:pStyle w:val="af7"/>
            </w:pPr>
            <w:r>
              <w:rPr>
                <w:rFonts w:hint="eastAsia"/>
              </w:rPr>
              <w:t>62.1-92.1</w:t>
            </w:r>
          </w:p>
        </w:tc>
        <w:tc>
          <w:tcPr>
            <w:tcW w:w="524" w:type="pct"/>
            <w:vAlign w:val="center"/>
          </w:tcPr>
          <w:p w:rsidR="00111A38" w:rsidRPr="00EF4DE4" w:rsidRDefault="00111A38" w:rsidP="00111A38">
            <w:pPr>
              <w:pStyle w:val="af7"/>
            </w:pPr>
            <w:r>
              <w:rPr>
                <w:rFonts w:hint="eastAsia"/>
              </w:rPr>
              <w:t>0</w:t>
            </w:r>
          </w:p>
        </w:tc>
        <w:tc>
          <w:tcPr>
            <w:tcW w:w="608" w:type="pct"/>
            <w:vAlign w:val="center"/>
          </w:tcPr>
          <w:p w:rsidR="00111A38" w:rsidRPr="00EF4DE4" w:rsidRDefault="00111A38" w:rsidP="00111A38">
            <w:pPr>
              <w:pStyle w:val="af7"/>
            </w:pPr>
            <w:r>
              <w:rPr>
                <w:rFonts w:hint="eastAsia"/>
              </w:rPr>
              <w:t>0</w:t>
            </w:r>
          </w:p>
        </w:tc>
        <w:tc>
          <w:tcPr>
            <w:tcW w:w="905" w:type="pct"/>
            <w:vAlign w:val="center"/>
          </w:tcPr>
          <w:p w:rsidR="00111A38" w:rsidRPr="00EF4DE4" w:rsidRDefault="00111A38" w:rsidP="0027786A">
            <w:pPr>
              <w:pStyle w:val="af7"/>
            </w:pPr>
            <w:r>
              <w:rPr>
                <w:rFonts w:hint="eastAsia"/>
              </w:rPr>
              <w:t>61</w:t>
            </w:r>
            <w:r w:rsidR="00AB5663">
              <w:rPr>
                <w:rFonts w:hint="eastAsia"/>
              </w:rPr>
              <w:t>.</w:t>
            </w:r>
            <w:r>
              <w:rPr>
                <w:rFonts w:hint="eastAsia"/>
              </w:rPr>
              <w:t>4</w:t>
            </w:r>
          </w:p>
        </w:tc>
        <w:tc>
          <w:tcPr>
            <w:tcW w:w="446" w:type="pct"/>
            <w:vAlign w:val="center"/>
          </w:tcPr>
          <w:p w:rsidR="00111A38" w:rsidRPr="00EF4DE4" w:rsidRDefault="00111A38" w:rsidP="00111A38">
            <w:pPr>
              <w:pStyle w:val="af7"/>
            </w:pPr>
            <w:r>
              <w:rPr>
                <w:rFonts w:hint="eastAsia"/>
              </w:rPr>
              <w:t>达标</w:t>
            </w:r>
          </w:p>
        </w:tc>
      </w:tr>
    </w:tbl>
    <w:p w:rsidR="0061045D" w:rsidRPr="00EF4DE4" w:rsidRDefault="0061045D" w:rsidP="00FB6146">
      <w:pPr>
        <w:pStyle w:val="a7"/>
      </w:pPr>
      <w:r w:rsidRPr="00EF4DE4">
        <w:t>表</w:t>
      </w:r>
      <w:r w:rsidR="00284ECB">
        <w:rPr>
          <w:rFonts w:hint="eastAsia"/>
        </w:rPr>
        <w:t>3.4-7</w:t>
      </w:r>
      <w:r w:rsidRPr="00EF4DE4">
        <w:rPr>
          <w:rFonts w:hint="eastAsia"/>
        </w:rPr>
        <w:t xml:space="preserve">  </w:t>
      </w:r>
      <w:r w:rsidRPr="00EF4DE4">
        <w:t>各监测点</w:t>
      </w:r>
      <w:r w:rsidRPr="00EF4DE4">
        <w:t>SO</w:t>
      </w:r>
      <w:r w:rsidRPr="00EF4DE4">
        <w:rPr>
          <w:vertAlign w:val="subscript"/>
        </w:rPr>
        <w:t>2</w:t>
      </w:r>
      <w:r w:rsidRPr="00EF4DE4">
        <w:t>日均浓度统计表</w:t>
      </w:r>
    </w:p>
    <w:tbl>
      <w:tblPr>
        <w:tblW w:w="476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10"/>
        <w:gridCol w:w="889"/>
        <w:gridCol w:w="1823"/>
        <w:gridCol w:w="886"/>
        <w:gridCol w:w="1029"/>
        <w:gridCol w:w="1524"/>
        <w:gridCol w:w="761"/>
      </w:tblGrid>
      <w:tr w:rsidR="0061045D" w:rsidRPr="00EF4DE4" w:rsidTr="00111A38">
        <w:trPr>
          <w:trHeight w:val="312"/>
          <w:jc w:val="center"/>
        </w:trPr>
        <w:tc>
          <w:tcPr>
            <w:tcW w:w="896" w:type="pct"/>
            <w:tcBorders>
              <w:tl2br w:val="single" w:sz="4" w:space="0" w:color="auto"/>
            </w:tcBorders>
            <w:vAlign w:val="center"/>
          </w:tcPr>
          <w:p w:rsidR="0061045D" w:rsidRPr="00EF4DE4" w:rsidRDefault="00111A38" w:rsidP="0027786A">
            <w:pPr>
              <w:pStyle w:val="af7"/>
            </w:pPr>
            <w:r>
              <w:rPr>
                <w:rFonts w:hint="eastAsia"/>
              </w:rPr>
              <w:t xml:space="preserve">   </w:t>
            </w:r>
            <w:r w:rsidR="0061045D" w:rsidRPr="00EF4DE4">
              <w:t>项目</w:t>
            </w:r>
          </w:p>
          <w:p w:rsidR="0061045D" w:rsidRPr="00EF4DE4" w:rsidRDefault="0061045D" w:rsidP="00111A38">
            <w:pPr>
              <w:pStyle w:val="af7"/>
              <w:jc w:val="both"/>
            </w:pPr>
            <w:r w:rsidRPr="00EF4DE4">
              <w:t>监测点</w:t>
            </w:r>
          </w:p>
        </w:tc>
        <w:tc>
          <w:tcPr>
            <w:tcW w:w="528" w:type="pct"/>
            <w:vAlign w:val="center"/>
          </w:tcPr>
          <w:p w:rsidR="0061045D" w:rsidRPr="00EF4DE4" w:rsidRDefault="0061045D" w:rsidP="0027786A">
            <w:pPr>
              <w:pStyle w:val="af7"/>
            </w:pPr>
            <w:r w:rsidRPr="00EF4DE4">
              <w:t>数据</w:t>
            </w:r>
          </w:p>
          <w:p w:rsidR="0061045D" w:rsidRPr="00EF4DE4" w:rsidRDefault="0061045D" w:rsidP="0027786A">
            <w:pPr>
              <w:pStyle w:val="af7"/>
            </w:pPr>
            <w:r w:rsidRPr="00EF4DE4">
              <w:t>个数</w:t>
            </w:r>
          </w:p>
        </w:tc>
        <w:tc>
          <w:tcPr>
            <w:tcW w:w="1082" w:type="pct"/>
            <w:vAlign w:val="center"/>
          </w:tcPr>
          <w:p w:rsidR="00111A38" w:rsidRDefault="0061045D" w:rsidP="0027786A">
            <w:pPr>
              <w:pStyle w:val="af7"/>
            </w:pPr>
            <w:r w:rsidRPr="00EF4DE4">
              <w:t>浓度范围</w:t>
            </w:r>
          </w:p>
          <w:p w:rsidR="0061045D" w:rsidRPr="00EF4DE4" w:rsidRDefault="00111A38" w:rsidP="0027786A">
            <w:pPr>
              <w:pStyle w:val="af7"/>
            </w:pPr>
            <w:r w:rsidRPr="00EF4DE4">
              <w:t>（</w:t>
            </w:r>
            <w:r w:rsidRPr="00111A38">
              <w:rPr>
                <w:rFonts w:hAnsi="Times New Roman"/>
                <w:szCs w:val="21"/>
              </w:rPr>
              <w:t>μg /Nm</w:t>
            </w:r>
            <w:r w:rsidRPr="00111A38">
              <w:rPr>
                <w:rFonts w:hAnsi="Times New Roman"/>
                <w:szCs w:val="21"/>
                <w:vertAlign w:val="superscript"/>
              </w:rPr>
              <w:t>3</w:t>
            </w:r>
            <w:r w:rsidRPr="00EF4DE4">
              <w:t>）</w:t>
            </w:r>
          </w:p>
        </w:tc>
        <w:tc>
          <w:tcPr>
            <w:tcW w:w="526" w:type="pct"/>
            <w:vAlign w:val="center"/>
          </w:tcPr>
          <w:p w:rsidR="0061045D" w:rsidRPr="00EF4DE4" w:rsidRDefault="0061045D" w:rsidP="0027786A">
            <w:pPr>
              <w:pStyle w:val="af7"/>
            </w:pPr>
            <w:r w:rsidRPr="00EF4DE4">
              <w:t>超标</w:t>
            </w:r>
          </w:p>
          <w:p w:rsidR="0061045D" w:rsidRPr="00EF4DE4" w:rsidRDefault="0061045D" w:rsidP="0027786A">
            <w:pPr>
              <w:pStyle w:val="af7"/>
            </w:pPr>
            <w:r w:rsidRPr="00EF4DE4">
              <w:t>个数</w:t>
            </w:r>
          </w:p>
        </w:tc>
        <w:tc>
          <w:tcPr>
            <w:tcW w:w="611" w:type="pct"/>
            <w:vAlign w:val="center"/>
          </w:tcPr>
          <w:p w:rsidR="0061045D" w:rsidRPr="00EF4DE4" w:rsidRDefault="0061045D" w:rsidP="0027786A">
            <w:pPr>
              <w:pStyle w:val="af7"/>
            </w:pPr>
            <w:r w:rsidRPr="00EF4DE4">
              <w:t>超标率</w:t>
            </w:r>
          </w:p>
          <w:p w:rsidR="0061045D" w:rsidRPr="00EF4DE4" w:rsidRDefault="0061045D" w:rsidP="0027786A">
            <w:pPr>
              <w:pStyle w:val="af7"/>
            </w:pPr>
            <w:r w:rsidRPr="00EF4DE4">
              <w:t>（</w:t>
            </w:r>
            <w:r w:rsidRPr="00EF4DE4">
              <w:t>%</w:t>
            </w:r>
            <w:r w:rsidRPr="00EF4DE4">
              <w:t>）</w:t>
            </w:r>
          </w:p>
        </w:tc>
        <w:tc>
          <w:tcPr>
            <w:tcW w:w="905" w:type="pct"/>
            <w:vAlign w:val="center"/>
          </w:tcPr>
          <w:p w:rsidR="0061045D" w:rsidRPr="00EF4DE4" w:rsidRDefault="0061045D" w:rsidP="0027786A">
            <w:pPr>
              <w:pStyle w:val="af7"/>
            </w:pPr>
            <w:r w:rsidRPr="00EF4DE4">
              <w:t>最大浓度占标率</w:t>
            </w:r>
            <w:r w:rsidRPr="00EF4DE4">
              <w:t>%</w:t>
            </w:r>
          </w:p>
        </w:tc>
        <w:tc>
          <w:tcPr>
            <w:tcW w:w="452" w:type="pct"/>
            <w:vAlign w:val="center"/>
          </w:tcPr>
          <w:p w:rsidR="0061045D" w:rsidRPr="00EF4DE4" w:rsidRDefault="0061045D" w:rsidP="0027786A">
            <w:pPr>
              <w:pStyle w:val="af7"/>
            </w:pPr>
            <w:r w:rsidRPr="00EF4DE4">
              <w:t>达标</w:t>
            </w:r>
          </w:p>
          <w:p w:rsidR="0061045D" w:rsidRPr="00EF4DE4" w:rsidRDefault="0061045D" w:rsidP="0027786A">
            <w:pPr>
              <w:pStyle w:val="af7"/>
            </w:pPr>
            <w:r w:rsidRPr="00EF4DE4">
              <w:t>情况</w:t>
            </w:r>
          </w:p>
        </w:tc>
      </w:tr>
      <w:tr w:rsidR="00AB5663" w:rsidRPr="00EF4DE4" w:rsidTr="00111A38">
        <w:trPr>
          <w:trHeight w:val="312"/>
          <w:jc w:val="center"/>
        </w:trPr>
        <w:tc>
          <w:tcPr>
            <w:tcW w:w="896" w:type="pct"/>
            <w:vAlign w:val="center"/>
          </w:tcPr>
          <w:p w:rsidR="00AB5663" w:rsidRPr="00EF4DE4" w:rsidRDefault="00AB5663" w:rsidP="00AB5663">
            <w:pPr>
              <w:pStyle w:val="af7"/>
            </w:pPr>
            <w:r w:rsidRPr="00EF4DE4">
              <w:rPr>
                <w:rFonts w:hint="eastAsia"/>
              </w:rPr>
              <w:t>1#</w:t>
            </w:r>
            <w:r>
              <w:rPr>
                <w:rFonts w:hint="eastAsia"/>
              </w:rPr>
              <w:t>南宋村</w:t>
            </w:r>
          </w:p>
        </w:tc>
        <w:tc>
          <w:tcPr>
            <w:tcW w:w="528" w:type="pct"/>
            <w:vAlign w:val="center"/>
          </w:tcPr>
          <w:p w:rsidR="00AB5663" w:rsidRPr="00EF4DE4" w:rsidRDefault="00AB5663" w:rsidP="0027786A">
            <w:pPr>
              <w:pStyle w:val="af7"/>
            </w:pPr>
            <w:r w:rsidRPr="00EF4DE4">
              <w:rPr>
                <w:rFonts w:hint="eastAsia"/>
              </w:rPr>
              <w:t>7</w:t>
            </w:r>
          </w:p>
        </w:tc>
        <w:tc>
          <w:tcPr>
            <w:tcW w:w="1082" w:type="pct"/>
            <w:vAlign w:val="center"/>
          </w:tcPr>
          <w:p w:rsidR="00AB5663" w:rsidRPr="00EF4DE4" w:rsidRDefault="00AB5663" w:rsidP="0027786A">
            <w:pPr>
              <w:pStyle w:val="af7"/>
            </w:pPr>
            <w:r>
              <w:rPr>
                <w:rFonts w:hint="eastAsia"/>
              </w:rPr>
              <w:t>16-29</w:t>
            </w:r>
          </w:p>
        </w:tc>
        <w:tc>
          <w:tcPr>
            <w:tcW w:w="526" w:type="pct"/>
            <w:vAlign w:val="center"/>
          </w:tcPr>
          <w:p w:rsidR="00AB5663" w:rsidRPr="00EF4DE4" w:rsidRDefault="00AB5663" w:rsidP="00AB5663">
            <w:pPr>
              <w:pStyle w:val="af7"/>
            </w:pPr>
            <w:r>
              <w:rPr>
                <w:rFonts w:hint="eastAsia"/>
              </w:rPr>
              <w:t>0</w:t>
            </w:r>
          </w:p>
        </w:tc>
        <w:tc>
          <w:tcPr>
            <w:tcW w:w="611" w:type="pct"/>
            <w:vAlign w:val="center"/>
          </w:tcPr>
          <w:p w:rsidR="00AB5663" w:rsidRPr="00EF4DE4" w:rsidRDefault="00AB5663" w:rsidP="00AB5663">
            <w:pPr>
              <w:pStyle w:val="af7"/>
            </w:pPr>
            <w:r>
              <w:rPr>
                <w:rFonts w:hint="eastAsia"/>
              </w:rPr>
              <w:t>0</w:t>
            </w:r>
          </w:p>
        </w:tc>
        <w:tc>
          <w:tcPr>
            <w:tcW w:w="905" w:type="pct"/>
            <w:vAlign w:val="center"/>
          </w:tcPr>
          <w:p w:rsidR="00AB5663" w:rsidRPr="00EF4DE4" w:rsidRDefault="00AB5663" w:rsidP="00AB5663">
            <w:pPr>
              <w:pStyle w:val="af7"/>
            </w:pPr>
            <w:r>
              <w:rPr>
                <w:rFonts w:hint="eastAsia"/>
              </w:rPr>
              <w:t>19.3</w:t>
            </w:r>
          </w:p>
        </w:tc>
        <w:tc>
          <w:tcPr>
            <w:tcW w:w="452" w:type="pct"/>
            <w:vAlign w:val="center"/>
          </w:tcPr>
          <w:p w:rsidR="00AB5663" w:rsidRPr="00EF4DE4" w:rsidRDefault="00AB5663" w:rsidP="0027786A">
            <w:pPr>
              <w:pStyle w:val="af7"/>
            </w:pPr>
            <w:r w:rsidRPr="00EF4DE4">
              <w:rPr>
                <w:rFonts w:hint="eastAsia"/>
              </w:rPr>
              <w:t>达标</w:t>
            </w:r>
          </w:p>
        </w:tc>
      </w:tr>
      <w:tr w:rsidR="00AB5663" w:rsidRPr="00EF4DE4" w:rsidTr="00111A38">
        <w:trPr>
          <w:trHeight w:val="312"/>
          <w:jc w:val="center"/>
        </w:trPr>
        <w:tc>
          <w:tcPr>
            <w:tcW w:w="896" w:type="pct"/>
            <w:vAlign w:val="center"/>
          </w:tcPr>
          <w:p w:rsidR="00AB5663" w:rsidRPr="00EF4DE4" w:rsidRDefault="00AB5663" w:rsidP="00AB5663">
            <w:pPr>
              <w:pStyle w:val="af7"/>
            </w:pPr>
            <w:r w:rsidRPr="00EF4DE4">
              <w:rPr>
                <w:rFonts w:hint="eastAsia"/>
              </w:rPr>
              <w:t>2#</w:t>
            </w:r>
            <w:r>
              <w:rPr>
                <w:rFonts w:hint="eastAsia"/>
              </w:rPr>
              <w:t>北坡村</w:t>
            </w:r>
          </w:p>
        </w:tc>
        <w:tc>
          <w:tcPr>
            <w:tcW w:w="528" w:type="pct"/>
            <w:vAlign w:val="center"/>
          </w:tcPr>
          <w:p w:rsidR="00AB5663" w:rsidRPr="00EF4DE4" w:rsidRDefault="00AB5663" w:rsidP="0027786A">
            <w:pPr>
              <w:pStyle w:val="af7"/>
            </w:pPr>
            <w:r w:rsidRPr="00EF4DE4">
              <w:rPr>
                <w:rFonts w:hint="eastAsia"/>
              </w:rPr>
              <w:t>7</w:t>
            </w:r>
          </w:p>
        </w:tc>
        <w:tc>
          <w:tcPr>
            <w:tcW w:w="1082" w:type="pct"/>
            <w:vAlign w:val="center"/>
          </w:tcPr>
          <w:p w:rsidR="00AB5663" w:rsidRPr="00EF4DE4" w:rsidRDefault="00AB5663" w:rsidP="0027786A">
            <w:pPr>
              <w:pStyle w:val="af7"/>
            </w:pPr>
            <w:r>
              <w:rPr>
                <w:rFonts w:hint="eastAsia"/>
              </w:rPr>
              <w:t>20-35</w:t>
            </w:r>
          </w:p>
        </w:tc>
        <w:tc>
          <w:tcPr>
            <w:tcW w:w="526" w:type="pct"/>
            <w:vAlign w:val="center"/>
          </w:tcPr>
          <w:p w:rsidR="00AB5663" w:rsidRPr="00EF4DE4" w:rsidRDefault="00AB5663" w:rsidP="00AB5663">
            <w:pPr>
              <w:pStyle w:val="af7"/>
            </w:pPr>
            <w:r>
              <w:rPr>
                <w:rFonts w:hint="eastAsia"/>
              </w:rPr>
              <w:t>0</w:t>
            </w:r>
          </w:p>
        </w:tc>
        <w:tc>
          <w:tcPr>
            <w:tcW w:w="611" w:type="pct"/>
            <w:vAlign w:val="center"/>
          </w:tcPr>
          <w:p w:rsidR="00AB5663" w:rsidRPr="00EF4DE4" w:rsidRDefault="00AB5663" w:rsidP="00AB5663">
            <w:pPr>
              <w:pStyle w:val="af7"/>
            </w:pPr>
            <w:r>
              <w:rPr>
                <w:rFonts w:hint="eastAsia"/>
              </w:rPr>
              <w:t>0</w:t>
            </w:r>
          </w:p>
        </w:tc>
        <w:tc>
          <w:tcPr>
            <w:tcW w:w="905" w:type="pct"/>
            <w:vAlign w:val="center"/>
          </w:tcPr>
          <w:p w:rsidR="00AB5663" w:rsidRPr="00EF4DE4" w:rsidRDefault="00AB5663" w:rsidP="00AB5663">
            <w:pPr>
              <w:pStyle w:val="af7"/>
            </w:pPr>
            <w:r>
              <w:rPr>
                <w:rFonts w:hint="eastAsia"/>
              </w:rPr>
              <w:t>23.3</w:t>
            </w:r>
          </w:p>
        </w:tc>
        <w:tc>
          <w:tcPr>
            <w:tcW w:w="452" w:type="pct"/>
            <w:vAlign w:val="center"/>
          </w:tcPr>
          <w:p w:rsidR="00AB5663" w:rsidRPr="00EF4DE4" w:rsidRDefault="00AB5663" w:rsidP="0027786A">
            <w:pPr>
              <w:pStyle w:val="af7"/>
            </w:pPr>
            <w:r w:rsidRPr="00EF4DE4">
              <w:rPr>
                <w:rFonts w:hint="eastAsia"/>
              </w:rPr>
              <w:t>达标</w:t>
            </w:r>
          </w:p>
        </w:tc>
      </w:tr>
      <w:tr w:rsidR="00AB5663" w:rsidRPr="00EF4DE4" w:rsidTr="00111A38">
        <w:trPr>
          <w:trHeight w:val="312"/>
          <w:jc w:val="center"/>
        </w:trPr>
        <w:tc>
          <w:tcPr>
            <w:tcW w:w="896" w:type="pct"/>
            <w:vAlign w:val="center"/>
          </w:tcPr>
          <w:p w:rsidR="00AB5663" w:rsidRPr="00EF4DE4" w:rsidRDefault="00AB5663" w:rsidP="00AB5663">
            <w:pPr>
              <w:pStyle w:val="af7"/>
            </w:pPr>
            <w:r w:rsidRPr="00EF4DE4">
              <w:t>评价区</w:t>
            </w:r>
          </w:p>
        </w:tc>
        <w:tc>
          <w:tcPr>
            <w:tcW w:w="528" w:type="pct"/>
            <w:vAlign w:val="center"/>
          </w:tcPr>
          <w:p w:rsidR="00AB5663" w:rsidRPr="00EF4DE4" w:rsidRDefault="00AB5663" w:rsidP="0027786A">
            <w:pPr>
              <w:pStyle w:val="af7"/>
            </w:pPr>
            <w:r w:rsidRPr="00EF4DE4">
              <w:rPr>
                <w:rFonts w:hint="eastAsia"/>
              </w:rPr>
              <w:t>14</w:t>
            </w:r>
          </w:p>
        </w:tc>
        <w:tc>
          <w:tcPr>
            <w:tcW w:w="1082" w:type="pct"/>
            <w:vAlign w:val="center"/>
          </w:tcPr>
          <w:p w:rsidR="00AB5663" w:rsidRPr="00EF4DE4" w:rsidRDefault="00AB5663" w:rsidP="0027786A">
            <w:pPr>
              <w:pStyle w:val="af7"/>
            </w:pPr>
            <w:r>
              <w:rPr>
                <w:rFonts w:hint="eastAsia"/>
              </w:rPr>
              <w:t>16-35</w:t>
            </w:r>
          </w:p>
        </w:tc>
        <w:tc>
          <w:tcPr>
            <w:tcW w:w="526" w:type="pct"/>
            <w:vAlign w:val="center"/>
          </w:tcPr>
          <w:p w:rsidR="00AB5663" w:rsidRPr="00EF4DE4" w:rsidRDefault="00AB5663" w:rsidP="00AB5663">
            <w:pPr>
              <w:pStyle w:val="af7"/>
            </w:pPr>
            <w:r>
              <w:rPr>
                <w:rFonts w:hint="eastAsia"/>
              </w:rPr>
              <w:t>0</w:t>
            </w:r>
          </w:p>
        </w:tc>
        <w:tc>
          <w:tcPr>
            <w:tcW w:w="611" w:type="pct"/>
            <w:vAlign w:val="center"/>
          </w:tcPr>
          <w:p w:rsidR="00AB5663" w:rsidRPr="00EF4DE4" w:rsidRDefault="00AB5663" w:rsidP="00AB5663">
            <w:pPr>
              <w:pStyle w:val="af7"/>
            </w:pPr>
            <w:r>
              <w:rPr>
                <w:rFonts w:hint="eastAsia"/>
              </w:rPr>
              <w:t>0</w:t>
            </w:r>
          </w:p>
        </w:tc>
        <w:tc>
          <w:tcPr>
            <w:tcW w:w="905" w:type="pct"/>
            <w:vAlign w:val="center"/>
          </w:tcPr>
          <w:p w:rsidR="00AB5663" w:rsidRPr="00EF4DE4" w:rsidRDefault="00AB5663" w:rsidP="0027786A">
            <w:pPr>
              <w:pStyle w:val="af7"/>
            </w:pPr>
            <w:r>
              <w:rPr>
                <w:rFonts w:hint="eastAsia"/>
              </w:rPr>
              <w:t>23.3</w:t>
            </w:r>
          </w:p>
        </w:tc>
        <w:tc>
          <w:tcPr>
            <w:tcW w:w="452" w:type="pct"/>
            <w:vAlign w:val="center"/>
          </w:tcPr>
          <w:p w:rsidR="00AB5663" w:rsidRPr="00EF4DE4" w:rsidRDefault="00AB5663" w:rsidP="0027786A">
            <w:pPr>
              <w:pStyle w:val="af7"/>
            </w:pPr>
            <w:r w:rsidRPr="00EF4DE4">
              <w:rPr>
                <w:rFonts w:hint="eastAsia"/>
              </w:rPr>
              <w:t>达标</w:t>
            </w:r>
          </w:p>
        </w:tc>
      </w:tr>
    </w:tbl>
    <w:p w:rsidR="0061045D" w:rsidRPr="00EF4DE4" w:rsidRDefault="0061045D" w:rsidP="00FB6146">
      <w:pPr>
        <w:pStyle w:val="a7"/>
      </w:pPr>
      <w:r w:rsidRPr="00EF4DE4">
        <w:t>表</w:t>
      </w:r>
      <w:r w:rsidR="00284ECB">
        <w:rPr>
          <w:rFonts w:hint="eastAsia"/>
        </w:rPr>
        <w:t>3.4-8</w:t>
      </w:r>
      <w:r w:rsidRPr="00EF4DE4">
        <w:rPr>
          <w:rFonts w:hint="eastAsia"/>
        </w:rPr>
        <w:t xml:space="preserve">  </w:t>
      </w:r>
      <w:r w:rsidRPr="00EF4DE4">
        <w:t>各监测点</w:t>
      </w:r>
      <w:r w:rsidRPr="00EF4DE4">
        <w:t>NO</w:t>
      </w:r>
      <w:r w:rsidRPr="00EF4DE4">
        <w:rPr>
          <w:vertAlign w:val="subscript"/>
        </w:rPr>
        <w:t>2</w:t>
      </w:r>
      <w:r w:rsidRPr="00EF4DE4">
        <w:t>日均浓度统计表</w:t>
      </w:r>
    </w:p>
    <w:tbl>
      <w:tblPr>
        <w:tblW w:w="47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05"/>
        <w:gridCol w:w="806"/>
        <w:gridCol w:w="1837"/>
        <w:gridCol w:w="822"/>
        <w:gridCol w:w="1037"/>
        <w:gridCol w:w="1569"/>
        <w:gridCol w:w="768"/>
      </w:tblGrid>
      <w:tr w:rsidR="0061045D" w:rsidRPr="00EF4DE4" w:rsidTr="00111A38">
        <w:trPr>
          <w:trHeight w:val="312"/>
          <w:jc w:val="center"/>
        </w:trPr>
        <w:tc>
          <w:tcPr>
            <w:tcW w:w="950" w:type="pct"/>
            <w:tcBorders>
              <w:tl2br w:val="single" w:sz="4" w:space="0" w:color="auto"/>
            </w:tcBorders>
            <w:vAlign w:val="center"/>
          </w:tcPr>
          <w:p w:rsidR="0061045D" w:rsidRPr="00EF4DE4" w:rsidRDefault="00111A38" w:rsidP="0027786A">
            <w:pPr>
              <w:pStyle w:val="af7"/>
            </w:pPr>
            <w:r>
              <w:rPr>
                <w:rFonts w:hint="eastAsia"/>
              </w:rPr>
              <w:t xml:space="preserve">   </w:t>
            </w:r>
            <w:r w:rsidR="0061045D" w:rsidRPr="00EF4DE4">
              <w:t>项目</w:t>
            </w:r>
          </w:p>
          <w:p w:rsidR="0061045D" w:rsidRPr="00EF4DE4" w:rsidRDefault="0061045D" w:rsidP="00111A38">
            <w:pPr>
              <w:pStyle w:val="af7"/>
              <w:jc w:val="both"/>
            </w:pPr>
            <w:r w:rsidRPr="00EF4DE4">
              <w:t>监测点</w:t>
            </w:r>
          </w:p>
        </w:tc>
        <w:tc>
          <w:tcPr>
            <w:tcW w:w="477" w:type="pct"/>
            <w:vAlign w:val="center"/>
          </w:tcPr>
          <w:p w:rsidR="0061045D" w:rsidRPr="00EF4DE4" w:rsidRDefault="0061045D" w:rsidP="0027786A">
            <w:pPr>
              <w:pStyle w:val="af7"/>
            </w:pPr>
            <w:r w:rsidRPr="00EF4DE4">
              <w:t>数据</w:t>
            </w:r>
          </w:p>
          <w:p w:rsidR="0061045D" w:rsidRPr="00EF4DE4" w:rsidRDefault="0061045D" w:rsidP="0027786A">
            <w:pPr>
              <w:pStyle w:val="af7"/>
            </w:pPr>
            <w:r w:rsidRPr="00EF4DE4">
              <w:t>个数</w:t>
            </w:r>
          </w:p>
        </w:tc>
        <w:tc>
          <w:tcPr>
            <w:tcW w:w="1088" w:type="pct"/>
            <w:vAlign w:val="center"/>
          </w:tcPr>
          <w:p w:rsidR="0061045D" w:rsidRPr="00EF4DE4" w:rsidRDefault="0061045D" w:rsidP="0027786A">
            <w:pPr>
              <w:pStyle w:val="af7"/>
            </w:pPr>
            <w:r w:rsidRPr="00EF4DE4">
              <w:t>浓度范围</w:t>
            </w:r>
          </w:p>
          <w:p w:rsidR="0061045D" w:rsidRPr="00EF4DE4" w:rsidRDefault="00111A38" w:rsidP="0027786A">
            <w:pPr>
              <w:pStyle w:val="af7"/>
            </w:pPr>
            <w:r w:rsidRPr="00EF4DE4">
              <w:t>（</w:t>
            </w:r>
            <w:r w:rsidRPr="00111A38">
              <w:rPr>
                <w:rFonts w:hAnsi="Times New Roman"/>
                <w:szCs w:val="21"/>
              </w:rPr>
              <w:t>μg /Nm</w:t>
            </w:r>
            <w:r w:rsidRPr="00111A38">
              <w:rPr>
                <w:rFonts w:hAnsi="Times New Roman"/>
                <w:szCs w:val="21"/>
                <w:vertAlign w:val="superscript"/>
              </w:rPr>
              <w:t>3</w:t>
            </w:r>
            <w:r w:rsidRPr="00EF4DE4">
              <w:t>）</w:t>
            </w:r>
          </w:p>
        </w:tc>
        <w:tc>
          <w:tcPr>
            <w:tcW w:w="487" w:type="pct"/>
            <w:vAlign w:val="center"/>
          </w:tcPr>
          <w:p w:rsidR="0061045D" w:rsidRPr="00EF4DE4" w:rsidRDefault="0061045D" w:rsidP="0027786A">
            <w:pPr>
              <w:pStyle w:val="af7"/>
            </w:pPr>
            <w:r w:rsidRPr="00EF4DE4">
              <w:t>超标</w:t>
            </w:r>
          </w:p>
          <w:p w:rsidR="0061045D" w:rsidRPr="00EF4DE4" w:rsidRDefault="0061045D" w:rsidP="0027786A">
            <w:pPr>
              <w:pStyle w:val="af7"/>
            </w:pPr>
            <w:r w:rsidRPr="00EF4DE4">
              <w:t>个数</w:t>
            </w:r>
          </w:p>
        </w:tc>
        <w:tc>
          <w:tcPr>
            <w:tcW w:w="614" w:type="pct"/>
            <w:vAlign w:val="center"/>
          </w:tcPr>
          <w:p w:rsidR="0061045D" w:rsidRPr="00EF4DE4" w:rsidRDefault="0061045D" w:rsidP="0027786A">
            <w:pPr>
              <w:pStyle w:val="af7"/>
            </w:pPr>
            <w:r w:rsidRPr="00EF4DE4">
              <w:t>超标率</w:t>
            </w:r>
          </w:p>
          <w:p w:rsidR="0061045D" w:rsidRPr="00EF4DE4" w:rsidRDefault="0061045D" w:rsidP="0027786A">
            <w:pPr>
              <w:pStyle w:val="af7"/>
            </w:pPr>
            <w:r w:rsidRPr="00EF4DE4">
              <w:t>（</w:t>
            </w:r>
            <w:r w:rsidRPr="00EF4DE4">
              <w:t>%</w:t>
            </w:r>
            <w:r w:rsidRPr="00EF4DE4">
              <w:t>）</w:t>
            </w:r>
          </w:p>
        </w:tc>
        <w:tc>
          <w:tcPr>
            <w:tcW w:w="929" w:type="pct"/>
            <w:vAlign w:val="center"/>
          </w:tcPr>
          <w:p w:rsidR="0061045D" w:rsidRPr="00EF4DE4" w:rsidRDefault="0061045D" w:rsidP="0027786A">
            <w:pPr>
              <w:pStyle w:val="af7"/>
            </w:pPr>
            <w:r w:rsidRPr="00EF4DE4">
              <w:t>最大浓度占</w:t>
            </w:r>
          </w:p>
          <w:p w:rsidR="0061045D" w:rsidRPr="00EF4DE4" w:rsidRDefault="0061045D" w:rsidP="0027786A">
            <w:pPr>
              <w:pStyle w:val="af7"/>
            </w:pPr>
            <w:r w:rsidRPr="00EF4DE4">
              <w:t>标率</w:t>
            </w:r>
            <w:r w:rsidRPr="00EF4DE4">
              <w:t>%</w:t>
            </w:r>
          </w:p>
        </w:tc>
        <w:tc>
          <w:tcPr>
            <w:tcW w:w="455" w:type="pct"/>
            <w:vAlign w:val="center"/>
          </w:tcPr>
          <w:p w:rsidR="0061045D" w:rsidRPr="00EF4DE4" w:rsidRDefault="0061045D" w:rsidP="0027786A">
            <w:pPr>
              <w:pStyle w:val="af7"/>
            </w:pPr>
            <w:r w:rsidRPr="00EF4DE4">
              <w:t>达标</w:t>
            </w:r>
          </w:p>
          <w:p w:rsidR="0061045D" w:rsidRPr="00EF4DE4" w:rsidRDefault="0061045D" w:rsidP="0027786A">
            <w:pPr>
              <w:pStyle w:val="af7"/>
            </w:pPr>
            <w:r w:rsidRPr="00EF4DE4">
              <w:t>情况</w:t>
            </w:r>
          </w:p>
        </w:tc>
      </w:tr>
      <w:tr w:rsidR="00111A38" w:rsidRPr="00EF4DE4" w:rsidTr="00111A38">
        <w:trPr>
          <w:trHeight w:val="312"/>
          <w:jc w:val="center"/>
        </w:trPr>
        <w:tc>
          <w:tcPr>
            <w:tcW w:w="950" w:type="pct"/>
            <w:vAlign w:val="center"/>
          </w:tcPr>
          <w:p w:rsidR="00111A38" w:rsidRPr="00EF4DE4" w:rsidRDefault="00111A38" w:rsidP="00111A38">
            <w:pPr>
              <w:pStyle w:val="af7"/>
            </w:pPr>
            <w:r w:rsidRPr="00EF4DE4">
              <w:rPr>
                <w:rFonts w:hint="eastAsia"/>
              </w:rPr>
              <w:t>1#</w:t>
            </w:r>
            <w:r>
              <w:rPr>
                <w:rFonts w:hint="eastAsia"/>
              </w:rPr>
              <w:t>南宋村</w:t>
            </w:r>
          </w:p>
        </w:tc>
        <w:tc>
          <w:tcPr>
            <w:tcW w:w="477" w:type="pct"/>
            <w:vAlign w:val="center"/>
          </w:tcPr>
          <w:p w:rsidR="00111A38" w:rsidRPr="00EF4DE4" w:rsidRDefault="00111A38" w:rsidP="0027786A">
            <w:pPr>
              <w:pStyle w:val="af7"/>
            </w:pPr>
            <w:r w:rsidRPr="00EF4DE4">
              <w:rPr>
                <w:rFonts w:hint="eastAsia"/>
              </w:rPr>
              <w:t>7</w:t>
            </w:r>
          </w:p>
        </w:tc>
        <w:tc>
          <w:tcPr>
            <w:tcW w:w="1088" w:type="pct"/>
            <w:vAlign w:val="center"/>
          </w:tcPr>
          <w:p w:rsidR="00111A38" w:rsidRPr="00EF4DE4" w:rsidRDefault="00AB5663" w:rsidP="0027786A">
            <w:pPr>
              <w:pStyle w:val="af7"/>
            </w:pPr>
            <w:r>
              <w:rPr>
                <w:rFonts w:hint="eastAsia"/>
              </w:rPr>
              <w:t>32-52</w:t>
            </w:r>
          </w:p>
        </w:tc>
        <w:tc>
          <w:tcPr>
            <w:tcW w:w="487" w:type="pct"/>
            <w:vAlign w:val="center"/>
          </w:tcPr>
          <w:p w:rsidR="00111A38" w:rsidRPr="00EF4DE4" w:rsidRDefault="00111A38" w:rsidP="0027786A">
            <w:pPr>
              <w:pStyle w:val="af7"/>
            </w:pPr>
            <w:r w:rsidRPr="00EF4DE4">
              <w:rPr>
                <w:rFonts w:hint="eastAsia"/>
              </w:rPr>
              <w:t>0</w:t>
            </w:r>
          </w:p>
        </w:tc>
        <w:tc>
          <w:tcPr>
            <w:tcW w:w="614" w:type="pct"/>
            <w:vAlign w:val="center"/>
          </w:tcPr>
          <w:p w:rsidR="00111A38" w:rsidRPr="00EF4DE4" w:rsidRDefault="00111A38" w:rsidP="0027786A">
            <w:pPr>
              <w:pStyle w:val="af7"/>
            </w:pPr>
            <w:r w:rsidRPr="00EF4DE4">
              <w:rPr>
                <w:rFonts w:hint="eastAsia"/>
              </w:rPr>
              <w:t>0</w:t>
            </w:r>
          </w:p>
        </w:tc>
        <w:tc>
          <w:tcPr>
            <w:tcW w:w="929" w:type="pct"/>
            <w:vAlign w:val="center"/>
          </w:tcPr>
          <w:p w:rsidR="00111A38" w:rsidRPr="00EF4DE4" w:rsidRDefault="00AB5663" w:rsidP="0027786A">
            <w:pPr>
              <w:pStyle w:val="af7"/>
            </w:pPr>
            <w:r>
              <w:rPr>
                <w:rFonts w:hint="eastAsia"/>
              </w:rPr>
              <w:t>65.0</w:t>
            </w:r>
          </w:p>
        </w:tc>
        <w:tc>
          <w:tcPr>
            <w:tcW w:w="455" w:type="pct"/>
            <w:vAlign w:val="center"/>
          </w:tcPr>
          <w:p w:rsidR="00111A38" w:rsidRPr="00EF4DE4" w:rsidRDefault="00111A38" w:rsidP="0027786A">
            <w:pPr>
              <w:pStyle w:val="af7"/>
            </w:pPr>
            <w:r w:rsidRPr="00EF4DE4">
              <w:rPr>
                <w:rFonts w:hint="eastAsia"/>
              </w:rPr>
              <w:t>达标</w:t>
            </w:r>
          </w:p>
        </w:tc>
      </w:tr>
      <w:tr w:rsidR="00111A38" w:rsidRPr="00EF4DE4" w:rsidTr="00111A38">
        <w:trPr>
          <w:trHeight w:val="312"/>
          <w:jc w:val="center"/>
        </w:trPr>
        <w:tc>
          <w:tcPr>
            <w:tcW w:w="950" w:type="pct"/>
            <w:vAlign w:val="center"/>
          </w:tcPr>
          <w:p w:rsidR="00111A38" w:rsidRPr="00EF4DE4" w:rsidRDefault="00111A38" w:rsidP="00111A38">
            <w:pPr>
              <w:pStyle w:val="af7"/>
            </w:pPr>
            <w:r w:rsidRPr="00EF4DE4">
              <w:rPr>
                <w:rFonts w:hint="eastAsia"/>
              </w:rPr>
              <w:t>2#</w:t>
            </w:r>
            <w:r>
              <w:rPr>
                <w:rFonts w:hint="eastAsia"/>
              </w:rPr>
              <w:t>北坡村</w:t>
            </w:r>
          </w:p>
        </w:tc>
        <w:tc>
          <w:tcPr>
            <w:tcW w:w="477" w:type="pct"/>
            <w:vAlign w:val="center"/>
          </w:tcPr>
          <w:p w:rsidR="00111A38" w:rsidRPr="00EF4DE4" w:rsidRDefault="00111A38" w:rsidP="0027786A">
            <w:pPr>
              <w:pStyle w:val="af7"/>
            </w:pPr>
            <w:r w:rsidRPr="00EF4DE4">
              <w:rPr>
                <w:rFonts w:hint="eastAsia"/>
              </w:rPr>
              <w:t>7</w:t>
            </w:r>
          </w:p>
        </w:tc>
        <w:tc>
          <w:tcPr>
            <w:tcW w:w="1088" w:type="pct"/>
            <w:vAlign w:val="center"/>
          </w:tcPr>
          <w:p w:rsidR="00111A38" w:rsidRPr="00EF4DE4" w:rsidRDefault="00AB5663" w:rsidP="0027786A">
            <w:pPr>
              <w:pStyle w:val="af7"/>
            </w:pPr>
            <w:r>
              <w:rPr>
                <w:rFonts w:hint="eastAsia"/>
              </w:rPr>
              <w:t>31-53</w:t>
            </w:r>
          </w:p>
        </w:tc>
        <w:tc>
          <w:tcPr>
            <w:tcW w:w="487" w:type="pct"/>
            <w:vAlign w:val="center"/>
          </w:tcPr>
          <w:p w:rsidR="00111A38" w:rsidRPr="00EF4DE4" w:rsidRDefault="00111A38" w:rsidP="0027786A">
            <w:pPr>
              <w:pStyle w:val="af7"/>
            </w:pPr>
            <w:r w:rsidRPr="00EF4DE4">
              <w:rPr>
                <w:rFonts w:hint="eastAsia"/>
              </w:rPr>
              <w:t>0</w:t>
            </w:r>
          </w:p>
        </w:tc>
        <w:tc>
          <w:tcPr>
            <w:tcW w:w="614" w:type="pct"/>
            <w:vAlign w:val="center"/>
          </w:tcPr>
          <w:p w:rsidR="00111A38" w:rsidRPr="00EF4DE4" w:rsidRDefault="00111A38" w:rsidP="0027786A">
            <w:pPr>
              <w:pStyle w:val="af7"/>
            </w:pPr>
            <w:r w:rsidRPr="00EF4DE4">
              <w:rPr>
                <w:rFonts w:hint="eastAsia"/>
              </w:rPr>
              <w:t>0</w:t>
            </w:r>
          </w:p>
        </w:tc>
        <w:tc>
          <w:tcPr>
            <w:tcW w:w="929" w:type="pct"/>
            <w:vAlign w:val="center"/>
          </w:tcPr>
          <w:p w:rsidR="00111A38" w:rsidRPr="00EF4DE4" w:rsidRDefault="00AB5663" w:rsidP="0027786A">
            <w:pPr>
              <w:pStyle w:val="af7"/>
            </w:pPr>
            <w:r>
              <w:rPr>
                <w:rFonts w:hint="eastAsia"/>
              </w:rPr>
              <w:t>66.3</w:t>
            </w:r>
          </w:p>
        </w:tc>
        <w:tc>
          <w:tcPr>
            <w:tcW w:w="455" w:type="pct"/>
            <w:vAlign w:val="center"/>
          </w:tcPr>
          <w:p w:rsidR="00111A38" w:rsidRPr="00EF4DE4" w:rsidRDefault="00111A38" w:rsidP="0027786A">
            <w:pPr>
              <w:pStyle w:val="af7"/>
            </w:pPr>
            <w:r w:rsidRPr="00EF4DE4">
              <w:rPr>
                <w:rFonts w:hint="eastAsia"/>
              </w:rPr>
              <w:t>达标</w:t>
            </w:r>
          </w:p>
        </w:tc>
      </w:tr>
      <w:tr w:rsidR="0061045D" w:rsidRPr="00EF4DE4" w:rsidTr="00111A38">
        <w:trPr>
          <w:trHeight w:val="312"/>
          <w:jc w:val="center"/>
        </w:trPr>
        <w:tc>
          <w:tcPr>
            <w:tcW w:w="950" w:type="pct"/>
            <w:vAlign w:val="center"/>
          </w:tcPr>
          <w:p w:rsidR="0061045D" w:rsidRPr="00EF4DE4" w:rsidRDefault="0061045D" w:rsidP="0027786A">
            <w:pPr>
              <w:pStyle w:val="af7"/>
            </w:pPr>
            <w:r w:rsidRPr="00EF4DE4">
              <w:t>评价区</w:t>
            </w:r>
          </w:p>
        </w:tc>
        <w:tc>
          <w:tcPr>
            <w:tcW w:w="477" w:type="pct"/>
            <w:vAlign w:val="center"/>
          </w:tcPr>
          <w:p w:rsidR="0061045D" w:rsidRPr="00EF4DE4" w:rsidRDefault="0061045D" w:rsidP="0027786A">
            <w:pPr>
              <w:pStyle w:val="af7"/>
            </w:pPr>
            <w:r w:rsidRPr="00EF4DE4">
              <w:rPr>
                <w:rFonts w:hint="eastAsia"/>
              </w:rPr>
              <w:t>14</w:t>
            </w:r>
          </w:p>
        </w:tc>
        <w:tc>
          <w:tcPr>
            <w:tcW w:w="1088" w:type="pct"/>
            <w:vAlign w:val="center"/>
          </w:tcPr>
          <w:p w:rsidR="0061045D" w:rsidRPr="00EF4DE4" w:rsidRDefault="00AB5663" w:rsidP="0027786A">
            <w:pPr>
              <w:pStyle w:val="af7"/>
            </w:pPr>
            <w:r>
              <w:rPr>
                <w:rFonts w:hint="eastAsia"/>
              </w:rPr>
              <w:t>31-53</w:t>
            </w:r>
          </w:p>
        </w:tc>
        <w:tc>
          <w:tcPr>
            <w:tcW w:w="487" w:type="pct"/>
            <w:vAlign w:val="center"/>
          </w:tcPr>
          <w:p w:rsidR="0061045D" w:rsidRPr="00EF4DE4" w:rsidRDefault="0061045D" w:rsidP="0027786A">
            <w:pPr>
              <w:pStyle w:val="af7"/>
            </w:pPr>
            <w:r w:rsidRPr="00EF4DE4">
              <w:rPr>
                <w:rFonts w:hint="eastAsia"/>
              </w:rPr>
              <w:t>0</w:t>
            </w:r>
          </w:p>
        </w:tc>
        <w:tc>
          <w:tcPr>
            <w:tcW w:w="614" w:type="pct"/>
            <w:vAlign w:val="center"/>
          </w:tcPr>
          <w:p w:rsidR="0061045D" w:rsidRPr="00EF4DE4" w:rsidRDefault="0061045D" w:rsidP="0027786A">
            <w:pPr>
              <w:pStyle w:val="af7"/>
            </w:pPr>
            <w:r w:rsidRPr="00EF4DE4">
              <w:rPr>
                <w:rFonts w:hint="eastAsia"/>
              </w:rPr>
              <w:t>0</w:t>
            </w:r>
          </w:p>
        </w:tc>
        <w:tc>
          <w:tcPr>
            <w:tcW w:w="929" w:type="pct"/>
            <w:vAlign w:val="center"/>
          </w:tcPr>
          <w:p w:rsidR="0061045D" w:rsidRPr="00EF4DE4" w:rsidRDefault="00AB5663" w:rsidP="0027786A">
            <w:pPr>
              <w:pStyle w:val="af7"/>
            </w:pPr>
            <w:r>
              <w:rPr>
                <w:rFonts w:hint="eastAsia"/>
              </w:rPr>
              <w:t>66.3</w:t>
            </w:r>
          </w:p>
        </w:tc>
        <w:tc>
          <w:tcPr>
            <w:tcW w:w="455" w:type="pct"/>
            <w:vAlign w:val="center"/>
          </w:tcPr>
          <w:p w:rsidR="0061045D" w:rsidRPr="00EF4DE4" w:rsidRDefault="0061045D" w:rsidP="0027786A">
            <w:pPr>
              <w:pStyle w:val="af7"/>
            </w:pPr>
            <w:r w:rsidRPr="00EF4DE4">
              <w:rPr>
                <w:rFonts w:hint="eastAsia"/>
              </w:rPr>
              <w:t>达标</w:t>
            </w:r>
          </w:p>
        </w:tc>
      </w:tr>
    </w:tbl>
    <w:p w:rsidR="0061045D" w:rsidRPr="00EF4DE4" w:rsidRDefault="0061045D" w:rsidP="004E4613">
      <w:pPr>
        <w:spacing w:line="500" w:lineRule="exact"/>
      </w:pPr>
      <w:r w:rsidRPr="00EF4DE4">
        <w:lastRenderedPageBreak/>
        <w:t>由</w:t>
      </w:r>
      <w:r w:rsidR="00AB5663">
        <w:rPr>
          <w:rFonts w:hint="eastAsia"/>
        </w:rPr>
        <w:t>表格数据</w:t>
      </w:r>
      <w:r w:rsidRPr="00EF4DE4">
        <w:t>可以看出：</w:t>
      </w:r>
    </w:p>
    <w:p w:rsidR="0061045D" w:rsidRPr="00EF4DE4" w:rsidRDefault="0061045D" w:rsidP="004E4613">
      <w:pPr>
        <w:spacing w:line="500" w:lineRule="exact"/>
      </w:pPr>
      <w:r w:rsidRPr="00EF4DE4">
        <w:rPr>
          <w:rFonts w:ascii="宋体" w:hAnsi="宋体" w:cs="宋体" w:hint="eastAsia"/>
        </w:rPr>
        <w:t>①</w:t>
      </w:r>
      <w:r w:rsidRPr="00EF4DE4">
        <w:t>TSP</w:t>
      </w:r>
      <w:r w:rsidRPr="00EF4DE4">
        <w:t>日均浓度变化范围为</w:t>
      </w:r>
      <w:r w:rsidR="00AB5663">
        <w:rPr>
          <w:rFonts w:hint="eastAsia"/>
        </w:rPr>
        <w:t>100-136</w:t>
      </w:r>
      <w:r w:rsidR="00AB5663" w:rsidRPr="004B00AF">
        <w:t>μg</w:t>
      </w:r>
      <w:r w:rsidRPr="00EF4DE4">
        <w:t>/Nm</w:t>
      </w:r>
      <w:r w:rsidRPr="00EF4DE4">
        <w:rPr>
          <w:vertAlign w:val="superscript"/>
        </w:rPr>
        <w:t>3</w:t>
      </w:r>
      <w:r w:rsidRPr="00EF4DE4">
        <w:t>，</w:t>
      </w:r>
      <w:r w:rsidR="00AB5663" w:rsidRPr="00EF4DE4">
        <w:t>均达到环境空气质量二级标准，最大浓度占标率为</w:t>
      </w:r>
      <w:r w:rsidR="00AB5663">
        <w:rPr>
          <w:rFonts w:hint="eastAsia"/>
        </w:rPr>
        <w:t>45.3</w:t>
      </w:r>
      <w:r w:rsidR="00AB5663" w:rsidRPr="00EF4DE4">
        <w:t>%</w:t>
      </w:r>
      <w:r w:rsidRPr="00EF4DE4">
        <w:t>。</w:t>
      </w:r>
    </w:p>
    <w:p w:rsidR="0061045D" w:rsidRPr="00EF4DE4" w:rsidRDefault="0061045D" w:rsidP="004E4613">
      <w:pPr>
        <w:spacing w:line="500" w:lineRule="exact"/>
      </w:pPr>
      <w:r w:rsidRPr="00EF4DE4">
        <w:rPr>
          <w:rFonts w:ascii="宋体" w:hAnsi="宋体" w:cs="宋体" w:hint="eastAsia"/>
        </w:rPr>
        <w:t>②</w:t>
      </w:r>
      <w:r w:rsidRPr="00EF4DE4">
        <w:t>PM</w:t>
      </w:r>
      <w:r w:rsidRPr="00EF4DE4">
        <w:rPr>
          <w:vertAlign w:val="subscript"/>
        </w:rPr>
        <w:t>10</w:t>
      </w:r>
      <w:r w:rsidRPr="00EF4DE4">
        <w:t>日均浓度变化范围为</w:t>
      </w:r>
      <w:r w:rsidR="00AB5663">
        <w:rPr>
          <w:rFonts w:hint="eastAsia"/>
        </w:rPr>
        <w:t>62.1-92.1</w:t>
      </w:r>
      <w:r w:rsidR="00AB5663" w:rsidRPr="004B00AF">
        <w:t>μg</w:t>
      </w:r>
      <w:r w:rsidRPr="00EF4DE4">
        <w:t>/Nm</w:t>
      </w:r>
      <w:r w:rsidRPr="00EF4DE4">
        <w:rPr>
          <w:vertAlign w:val="superscript"/>
        </w:rPr>
        <w:t>3</w:t>
      </w:r>
      <w:r w:rsidRPr="00EF4DE4">
        <w:t>，</w:t>
      </w:r>
      <w:r w:rsidR="00AB5663" w:rsidRPr="00EF4DE4">
        <w:t>均达到环境空气质量二级标准，最大浓度占标率为</w:t>
      </w:r>
      <w:r w:rsidR="00AB5663">
        <w:rPr>
          <w:rFonts w:hint="eastAsia"/>
        </w:rPr>
        <w:t>61.4</w:t>
      </w:r>
      <w:r w:rsidR="00AB5663" w:rsidRPr="00EF4DE4">
        <w:t>%</w:t>
      </w:r>
      <w:r w:rsidR="00AB5663" w:rsidRPr="00EF4DE4">
        <w:t>。</w:t>
      </w:r>
    </w:p>
    <w:p w:rsidR="0061045D" w:rsidRPr="00EF4DE4" w:rsidRDefault="0061045D" w:rsidP="004E4613">
      <w:pPr>
        <w:spacing w:line="500" w:lineRule="exact"/>
      </w:pPr>
      <w:r w:rsidRPr="00EF4DE4">
        <w:rPr>
          <w:rFonts w:ascii="宋体" w:hAnsi="宋体" w:cs="宋体" w:hint="eastAsia"/>
        </w:rPr>
        <w:t>③</w:t>
      </w:r>
      <w:r w:rsidRPr="00EF4DE4">
        <w:t>SO</w:t>
      </w:r>
      <w:r w:rsidRPr="00EF4DE4">
        <w:rPr>
          <w:vertAlign w:val="subscript"/>
        </w:rPr>
        <w:t>2</w:t>
      </w:r>
      <w:r w:rsidRPr="00EF4DE4">
        <w:t>日均浓度变化范围为</w:t>
      </w:r>
      <w:r w:rsidR="00AB5663">
        <w:rPr>
          <w:rFonts w:hint="eastAsia"/>
        </w:rPr>
        <w:t>16-35</w:t>
      </w:r>
      <w:r w:rsidR="00AB5663" w:rsidRPr="004B00AF">
        <w:t>μg</w:t>
      </w:r>
      <w:r w:rsidR="00AB5663" w:rsidRPr="00EF4DE4">
        <w:t xml:space="preserve"> </w:t>
      </w:r>
      <w:r w:rsidRPr="00EF4DE4">
        <w:t>/Nm</w:t>
      </w:r>
      <w:r w:rsidRPr="00EF4DE4">
        <w:rPr>
          <w:vertAlign w:val="superscript"/>
        </w:rPr>
        <w:t>3</w:t>
      </w:r>
      <w:r w:rsidRPr="00EF4DE4">
        <w:t>，均达到环境空气质量二级标准，最大浓度占标率为</w:t>
      </w:r>
      <w:r w:rsidR="00AB5663">
        <w:rPr>
          <w:rFonts w:hint="eastAsia"/>
        </w:rPr>
        <w:t>23.3</w:t>
      </w:r>
      <w:r w:rsidRPr="00EF4DE4">
        <w:t>%</w:t>
      </w:r>
      <w:r w:rsidRPr="00EF4DE4">
        <w:t>。</w:t>
      </w:r>
    </w:p>
    <w:p w:rsidR="0061045D" w:rsidRPr="00EF4DE4" w:rsidRDefault="0061045D" w:rsidP="004E4613">
      <w:pPr>
        <w:spacing w:line="500" w:lineRule="exact"/>
      </w:pPr>
      <w:r w:rsidRPr="00EF4DE4">
        <w:rPr>
          <w:rFonts w:ascii="宋体" w:hAnsi="宋体" w:cs="宋体" w:hint="eastAsia"/>
        </w:rPr>
        <w:t>④</w:t>
      </w:r>
      <w:r w:rsidRPr="00EF4DE4">
        <w:t>NO</w:t>
      </w:r>
      <w:r w:rsidRPr="00EF4DE4">
        <w:rPr>
          <w:vertAlign w:val="subscript"/>
        </w:rPr>
        <w:t>2</w:t>
      </w:r>
      <w:r w:rsidRPr="00EF4DE4">
        <w:t>日均浓度变化范围为</w:t>
      </w:r>
      <w:r w:rsidR="00AB5663">
        <w:rPr>
          <w:rFonts w:hint="eastAsia"/>
        </w:rPr>
        <w:t>31-53</w:t>
      </w:r>
      <w:r w:rsidR="00AB5663" w:rsidRPr="004B00AF">
        <w:t>μg</w:t>
      </w:r>
      <w:r w:rsidR="00AB5663" w:rsidRPr="00EF4DE4">
        <w:t xml:space="preserve"> </w:t>
      </w:r>
      <w:r w:rsidRPr="00EF4DE4">
        <w:t>/Nm</w:t>
      </w:r>
      <w:r w:rsidRPr="00EF4DE4">
        <w:rPr>
          <w:vertAlign w:val="superscript"/>
        </w:rPr>
        <w:t>3</w:t>
      </w:r>
      <w:r w:rsidRPr="00EF4DE4">
        <w:t>，均达到环境空气质量二级标准，最大浓度占标率为</w:t>
      </w:r>
      <w:r w:rsidR="00AB5663">
        <w:rPr>
          <w:rFonts w:hint="eastAsia"/>
        </w:rPr>
        <w:t>66.3</w:t>
      </w:r>
      <w:r w:rsidRPr="00EF4DE4">
        <w:t>%</w:t>
      </w:r>
      <w:r w:rsidRPr="00EF4DE4">
        <w:t>。</w:t>
      </w:r>
    </w:p>
    <w:p w:rsidR="0061045D" w:rsidRDefault="0061045D" w:rsidP="004E4613">
      <w:pPr>
        <w:spacing w:line="500" w:lineRule="exact"/>
      </w:pPr>
      <w:r w:rsidRPr="00EF4DE4">
        <w:t>各监测点日均浓度变化曲线见图</w:t>
      </w:r>
      <w:r w:rsidR="00FE2A2B">
        <w:rPr>
          <w:rFonts w:hint="eastAsia"/>
        </w:rPr>
        <w:t>3.4-1~3.4-4</w:t>
      </w:r>
      <w:r w:rsidRPr="00EF4DE4">
        <w:t>。</w:t>
      </w:r>
    </w:p>
    <w:p w:rsidR="00FE2A2B" w:rsidRDefault="007D32E5" w:rsidP="00E91FE0">
      <w:pPr>
        <w:pStyle w:val="zsh"/>
        <w:jc w:val="center"/>
      </w:pPr>
      <w:r>
        <w:rPr>
          <w:noProof/>
        </w:rPr>
        <w:drawing>
          <wp:inline distT="0" distB="0" distL="0" distR="0" wp14:anchorId="0CCD0E06" wp14:editId="319FBB0C">
            <wp:extent cx="5589917" cy="2191110"/>
            <wp:effectExtent l="0" t="0" r="0" b="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E2A2B" w:rsidRDefault="00FE2A2B" w:rsidP="00FB6146">
      <w:pPr>
        <w:pStyle w:val="a7"/>
      </w:pPr>
      <w:r>
        <w:rPr>
          <w:rFonts w:hint="eastAsia"/>
        </w:rPr>
        <w:t>图</w:t>
      </w:r>
      <w:r>
        <w:rPr>
          <w:rFonts w:hint="eastAsia"/>
        </w:rPr>
        <w:t xml:space="preserve">3.4-1   </w:t>
      </w:r>
      <w:r w:rsidRPr="00EF4DE4">
        <w:t>TSP</w:t>
      </w:r>
      <w:r w:rsidRPr="00EF4DE4">
        <w:t>日均浓度变化曲线</w:t>
      </w:r>
    </w:p>
    <w:p w:rsidR="007D32E5" w:rsidRPr="007D32E5" w:rsidRDefault="007D32E5" w:rsidP="007D32E5"/>
    <w:p w:rsidR="00E91FE0" w:rsidRDefault="007D32E5" w:rsidP="00E91FE0">
      <w:pPr>
        <w:pStyle w:val="zsh"/>
        <w:jc w:val="center"/>
      </w:pPr>
      <w:r>
        <w:rPr>
          <w:noProof/>
        </w:rPr>
        <w:drawing>
          <wp:inline distT="0" distB="0" distL="0" distR="0" wp14:anchorId="57D77E0B" wp14:editId="010B5F2A">
            <wp:extent cx="5589917" cy="2130725"/>
            <wp:effectExtent l="0" t="0" r="0" b="3175"/>
            <wp:docPr id="384" name="图表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91FE0" w:rsidRDefault="00E91FE0" w:rsidP="00FB6146">
      <w:pPr>
        <w:pStyle w:val="a7"/>
      </w:pPr>
      <w:r>
        <w:rPr>
          <w:rFonts w:hint="eastAsia"/>
        </w:rPr>
        <w:t>图</w:t>
      </w:r>
      <w:r>
        <w:rPr>
          <w:rFonts w:hint="eastAsia"/>
        </w:rPr>
        <w:t>3.4-2   PM</w:t>
      </w:r>
      <w:r w:rsidRPr="00E91FE0">
        <w:rPr>
          <w:rFonts w:hint="eastAsia"/>
          <w:vertAlign w:val="subscript"/>
        </w:rPr>
        <w:t>10</w:t>
      </w:r>
      <w:r w:rsidRPr="00EF4DE4">
        <w:t>日均浓度变化曲线</w:t>
      </w:r>
    </w:p>
    <w:p w:rsidR="007D32E5" w:rsidRPr="007D32E5" w:rsidRDefault="007D32E5" w:rsidP="007D32E5"/>
    <w:p w:rsidR="00E91FE0" w:rsidRDefault="007D32E5" w:rsidP="00E91FE0">
      <w:pPr>
        <w:pStyle w:val="zsh"/>
        <w:jc w:val="center"/>
      </w:pPr>
      <w:r>
        <w:rPr>
          <w:noProof/>
        </w:rPr>
        <w:lastRenderedPageBreak/>
        <w:drawing>
          <wp:inline distT="0" distB="0" distL="0" distR="0" wp14:anchorId="2C4E88B4" wp14:editId="5BDF2EF1">
            <wp:extent cx="5589917" cy="2234242"/>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91FE0" w:rsidRPr="00E91FE0" w:rsidRDefault="00E91FE0" w:rsidP="00FB6146">
      <w:pPr>
        <w:pStyle w:val="a7"/>
      </w:pPr>
      <w:r>
        <w:rPr>
          <w:rFonts w:hint="eastAsia"/>
        </w:rPr>
        <w:t>图</w:t>
      </w:r>
      <w:r>
        <w:rPr>
          <w:rFonts w:hint="eastAsia"/>
        </w:rPr>
        <w:t>3.4-</w:t>
      </w:r>
      <w:r w:rsidR="007D32E5">
        <w:rPr>
          <w:rFonts w:hint="eastAsia"/>
        </w:rPr>
        <w:t>3</w:t>
      </w:r>
      <w:r>
        <w:rPr>
          <w:rFonts w:hint="eastAsia"/>
        </w:rPr>
        <w:t xml:space="preserve">   </w:t>
      </w:r>
      <w:r w:rsidR="007D32E5">
        <w:rPr>
          <w:rFonts w:hint="eastAsia"/>
        </w:rPr>
        <w:t>SO</w:t>
      </w:r>
      <w:r w:rsidR="007D32E5" w:rsidRPr="007D32E5">
        <w:rPr>
          <w:rFonts w:hint="eastAsia"/>
          <w:vertAlign w:val="subscript"/>
        </w:rPr>
        <w:t>2</w:t>
      </w:r>
      <w:r w:rsidRPr="00EF4DE4">
        <w:t>日均浓度变化曲线</w:t>
      </w:r>
    </w:p>
    <w:p w:rsidR="007D32E5" w:rsidRDefault="007D32E5" w:rsidP="007D32E5">
      <w:pPr>
        <w:pStyle w:val="zsh"/>
        <w:jc w:val="center"/>
      </w:pPr>
      <w:r>
        <w:rPr>
          <w:noProof/>
        </w:rPr>
        <w:drawing>
          <wp:inline distT="0" distB="0" distL="0" distR="0" wp14:anchorId="1C18B8D2" wp14:editId="7B770350">
            <wp:extent cx="5472430" cy="1975396"/>
            <wp:effectExtent l="0" t="0" r="0" b="635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D32E5" w:rsidRPr="00E91FE0" w:rsidRDefault="007D32E5" w:rsidP="00FB6146">
      <w:pPr>
        <w:pStyle w:val="a7"/>
      </w:pPr>
      <w:r>
        <w:rPr>
          <w:rFonts w:hint="eastAsia"/>
        </w:rPr>
        <w:t>图</w:t>
      </w:r>
      <w:r>
        <w:rPr>
          <w:rFonts w:hint="eastAsia"/>
        </w:rPr>
        <w:t>3.4-4   NO</w:t>
      </w:r>
      <w:r w:rsidRPr="007D32E5">
        <w:rPr>
          <w:rFonts w:hint="eastAsia"/>
          <w:vertAlign w:val="subscript"/>
        </w:rPr>
        <w:t>2</w:t>
      </w:r>
      <w:r w:rsidRPr="00EF4DE4">
        <w:t>日均浓度变化曲线</w:t>
      </w:r>
    </w:p>
    <w:p w:rsidR="00D15C27" w:rsidRPr="00EF4DE4" w:rsidRDefault="00D15C27" w:rsidP="004E4613">
      <w:pPr>
        <w:spacing w:line="500" w:lineRule="exact"/>
      </w:pPr>
      <w:r w:rsidRPr="00EF4DE4">
        <w:t>由图可知：评价区内</w:t>
      </w:r>
      <w:r w:rsidRPr="00EF4DE4">
        <w:t>TSP</w:t>
      </w:r>
      <w:r w:rsidRPr="00EF4DE4">
        <w:t>、</w:t>
      </w:r>
      <w:r w:rsidRPr="00EF4DE4">
        <w:t>PM</w:t>
      </w:r>
      <w:r w:rsidRPr="00EF4DE4">
        <w:rPr>
          <w:vertAlign w:val="subscript"/>
        </w:rPr>
        <w:t>10</w:t>
      </w:r>
      <w:r w:rsidR="00220741">
        <w:rPr>
          <w:rFonts w:hint="eastAsia"/>
        </w:rPr>
        <w:t>、</w:t>
      </w:r>
      <w:r w:rsidRPr="00EF4DE4">
        <w:t>SO</w:t>
      </w:r>
      <w:r w:rsidRPr="00EF4DE4">
        <w:rPr>
          <w:vertAlign w:val="subscript"/>
        </w:rPr>
        <w:t>2</w:t>
      </w:r>
      <w:r w:rsidRPr="00EF4DE4">
        <w:t>、</w:t>
      </w:r>
      <w:r w:rsidRPr="00EF4DE4">
        <w:t>NO</w:t>
      </w:r>
      <w:r w:rsidRPr="00EF4DE4">
        <w:rPr>
          <w:vertAlign w:val="subscript"/>
        </w:rPr>
        <w:t>2</w:t>
      </w:r>
      <w:r w:rsidRPr="00EF4DE4">
        <w:t>日均浓度在监测期间相对平稳，变化幅度较小，均</w:t>
      </w:r>
      <w:r w:rsidR="00220741">
        <w:rPr>
          <w:rFonts w:hint="eastAsia"/>
        </w:rPr>
        <w:t>可</w:t>
      </w:r>
      <w:r w:rsidRPr="00EF4DE4">
        <w:t>达到环境空气质量二级标准</w:t>
      </w:r>
      <w:r w:rsidRPr="00EF4DE4">
        <w:rPr>
          <w:rFonts w:hint="eastAsia"/>
        </w:rPr>
        <w:t>。</w:t>
      </w:r>
    </w:p>
    <w:p w:rsidR="00BD5227" w:rsidRPr="00EF4DE4" w:rsidRDefault="00BD5227" w:rsidP="004E4613">
      <w:pPr>
        <w:pStyle w:val="3"/>
        <w:spacing w:before="0" w:line="500" w:lineRule="exact"/>
      </w:pPr>
      <w:r w:rsidRPr="00EF4DE4">
        <w:rPr>
          <w:rFonts w:hint="eastAsia"/>
        </w:rPr>
        <w:t>3.</w:t>
      </w:r>
      <w:r w:rsidR="002547CA">
        <w:rPr>
          <w:rFonts w:hint="eastAsia"/>
        </w:rPr>
        <w:t>4</w:t>
      </w:r>
      <w:r w:rsidRPr="00EF4DE4">
        <w:rPr>
          <w:rFonts w:hint="eastAsia"/>
        </w:rPr>
        <w:t>.</w:t>
      </w:r>
      <w:r w:rsidR="00D15C27" w:rsidRPr="00EF4DE4">
        <w:rPr>
          <w:rFonts w:hint="eastAsia"/>
        </w:rPr>
        <w:t>5</w:t>
      </w:r>
      <w:r w:rsidRPr="00EF4DE4">
        <w:t>声环境质量现状</w:t>
      </w:r>
      <w:r w:rsidRPr="00EF4DE4">
        <w:rPr>
          <w:rFonts w:hint="eastAsia"/>
        </w:rPr>
        <w:t>调查</w:t>
      </w:r>
      <w:r w:rsidRPr="00EF4DE4">
        <w:t>与评价</w:t>
      </w:r>
      <w:bookmarkEnd w:id="77"/>
      <w:bookmarkEnd w:id="78"/>
      <w:bookmarkEnd w:id="79"/>
      <w:bookmarkEnd w:id="80"/>
    </w:p>
    <w:p w:rsidR="00BD5227" w:rsidRPr="00EF4DE4" w:rsidRDefault="00B76F70" w:rsidP="004E4613">
      <w:pPr>
        <w:spacing w:line="500" w:lineRule="exact"/>
      </w:pPr>
      <w:r w:rsidRPr="00EF4DE4">
        <w:rPr>
          <w:rFonts w:hint="eastAsia"/>
        </w:rPr>
        <w:t>1</w:t>
      </w:r>
      <w:r w:rsidR="00D27751" w:rsidRPr="00EF4DE4">
        <w:rPr>
          <w:rFonts w:hint="eastAsia"/>
        </w:rPr>
        <w:t>.</w:t>
      </w:r>
      <w:r w:rsidR="00BD5227" w:rsidRPr="00EF4DE4">
        <w:t>噪声现状测点布设</w:t>
      </w:r>
    </w:p>
    <w:p w:rsidR="00284ECB" w:rsidRPr="00E46CA6" w:rsidRDefault="00284ECB" w:rsidP="004E4613">
      <w:pPr>
        <w:spacing w:line="500" w:lineRule="exact"/>
        <w:ind w:firstLineChars="200" w:firstLine="480"/>
        <w:rPr>
          <w:rFonts w:eastAsiaTheme="minorEastAsia"/>
        </w:rPr>
      </w:pPr>
      <w:r w:rsidRPr="00E46CA6">
        <w:rPr>
          <w:rFonts w:eastAsiaTheme="minorEastAsia"/>
        </w:rPr>
        <w:t>厂界噪声布点：在工业场地、风井场地四周各设</w:t>
      </w:r>
      <w:r w:rsidRPr="00E46CA6">
        <w:rPr>
          <w:rFonts w:eastAsiaTheme="minorEastAsia"/>
        </w:rPr>
        <w:t>4</w:t>
      </w:r>
      <w:r w:rsidRPr="00E46CA6">
        <w:rPr>
          <w:rFonts w:eastAsiaTheme="minorEastAsia"/>
        </w:rPr>
        <w:t>个监测点位，共</w:t>
      </w:r>
      <w:r w:rsidRPr="00E46CA6">
        <w:rPr>
          <w:rFonts w:eastAsiaTheme="minorEastAsia"/>
        </w:rPr>
        <w:t>8</w:t>
      </w:r>
      <w:r w:rsidRPr="00E46CA6">
        <w:rPr>
          <w:rFonts w:eastAsiaTheme="minorEastAsia"/>
        </w:rPr>
        <w:t>个。厂界监测点位见噪声监测布点图。</w:t>
      </w:r>
    </w:p>
    <w:p w:rsidR="00DA685C" w:rsidRDefault="00284ECB" w:rsidP="004E4613">
      <w:pPr>
        <w:spacing w:line="500" w:lineRule="exact"/>
        <w:rPr>
          <w:rFonts w:eastAsiaTheme="minorEastAsia"/>
        </w:rPr>
      </w:pPr>
      <w:r w:rsidRPr="00E46CA6">
        <w:rPr>
          <w:rFonts w:eastAsiaTheme="minorEastAsia"/>
        </w:rPr>
        <w:t>敏感点声环境监测点：</w:t>
      </w:r>
      <w:r w:rsidRPr="00E46CA6">
        <w:rPr>
          <w:rFonts w:eastAsiaTheme="minorEastAsia"/>
        </w:rPr>
        <w:t>2</w:t>
      </w:r>
      <w:r w:rsidRPr="00E46CA6">
        <w:rPr>
          <w:rFonts w:eastAsiaTheme="minorEastAsia"/>
        </w:rPr>
        <w:t>个，分别位于太义掌村距工业广场、风井场地最近处民房。</w:t>
      </w:r>
    </w:p>
    <w:p w:rsidR="00BD5227" w:rsidRPr="00EF4DE4" w:rsidRDefault="00BD5227" w:rsidP="004E4613">
      <w:pPr>
        <w:spacing w:line="500" w:lineRule="exact"/>
      </w:pPr>
      <w:r w:rsidRPr="00EF4DE4">
        <w:t>2</w:t>
      </w:r>
      <w:r w:rsidR="00D27751" w:rsidRPr="00EF4DE4">
        <w:rPr>
          <w:rFonts w:hint="eastAsia"/>
        </w:rPr>
        <w:t>.</w:t>
      </w:r>
      <w:r w:rsidRPr="00EF4DE4">
        <w:t>测量时间</w:t>
      </w:r>
      <w:r w:rsidR="00E362B9" w:rsidRPr="00EF4DE4">
        <w:rPr>
          <w:rFonts w:hint="eastAsia"/>
        </w:rPr>
        <w:t>及频率</w:t>
      </w:r>
    </w:p>
    <w:p w:rsidR="00BD5227" w:rsidRPr="00EF4DE4" w:rsidRDefault="00CE5118" w:rsidP="004E4613">
      <w:pPr>
        <w:spacing w:line="500" w:lineRule="exact"/>
      </w:pPr>
      <w:r w:rsidRPr="00EF4DE4">
        <w:t>201</w:t>
      </w:r>
      <w:r w:rsidR="00284ECB">
        <w:rPr>
          <w:rFonts w:hint="eastAsia"/>
        </w:rPr>
        <w:t>8</w:t>
      </w:r>
      <w:r w:rsidRPr="00EF4DE4">
        <w:t>年</w:t>
      </w:r>
      <w:r w:rsidR="00284ECB">
        <w:rPr>
          <w:rFonts w:hint="eastAsia"/>
        </w:rPr>
        <w:t>8</w:t>
      </w:r>
      <w:r w:rsidRPr="00EF4DE4">
        <w:t>月</w:t>
      </w:r>
      <w:r w:rsidR="00284ECB">
        <w:rPr>
          <w:rFonts w:hint="eastAsia"/>
        </w:rPr>
        <w:t>12</w:t>
      </w:r>
      <w:r w:rsidRPr="00EF4DE4">
        <w:t>日</w:t>
      </w:r>
      <w:r w:rsidR="00284ECB">
        <w:rPr>
          <w:rFonts w:hint="eastAsia"/>
        </w:rPr>
        <w:t>~13</w:t>
      </w:r>
      <w:r w:rsidR="00284ECB">
        <w:rPr>
          <w:rFonts w:hint="eastAsia"/>
        </w:rPr>
        <w:t>日</w:t>
      </w:r>
      <w:r w:rsidR="00284ECB" w:rsidRPr="006A5991">
        <w:rPr>
          <w:rFonts w:hAnsi="宋体" w:hint="eastAsia"/>
          <w:bCs/>
          <w:kern w:val="0"/>
        </w:rPr>
        <w:t>山西智诺环保科技有限公司</w:t>
      </w:r>
      <w:r w:rsidR="00DA685C" w:rsidRPr="00EF4DE4">
        <w:rPr>
          <w:rFonts w:hint="eastAsia"/>
        </w:rPr>
        <w:t>对声环境进行了</w:t>
      </w:r>
      <w:r w:rsidR="00BD5227" w:rsidRPr="00EF4DE4">
        <w:t>监测，</w:t>
      </w:r>
      <w:r w:rsidR="00D27751" w:rsidRPr="00EF4DE4">
        <w:rPr>
          <w:rFonts w:hint="eastAsia"/>
        </w:rPr>
        <w:t>监测</w:t>
      </w:r>
      <w:r w:rsidR="00284ECB">
        <w:rPr>
          <w:rFonts w:hint="eastAsia"/>
        </w:rPr>
        <w:t>2</w:t>
      </w:r>
      <w:r w:rsidR="00D27751" w:rsidRPr="00EF4DE4">
        <w:rPr>
          <w:rFonts w:hint="eastAsia"/>
        </w:rPr>
        <w:t>天，</w:t>
      </w:r>
      <w:r w:rsidR="00BD5227" w:rsidRPr="00EF4DE4">
        <w:t>昼</w:t>
      </w:r>
      <w:r w:rsidR="00D27751" w:rsidRPr="00EF4DE4">
        <w:rPr>
          <w:rFonts w:hint="eastAsia"/>
        </w:rPr>
        <w:t>、</w:t>
      </w:r>
      <w:r w:rsidR="00BD5227" w:rsidRPr="00EF4DE4">
        <w:t>夜各测一次。</w:t>
      </w:r>
    </w:p>
    <w:p w:rsidR="00BD5227" w:rsidRPr="00EF4DE4" w:rsidRDefault="00BD5227" w:rsidP="004E4613">
      <w:pPr>
        <w:spacing w:line="500" w:lineRule="exact"/>
      </w:pPr>
      <w:r w:rsidRPr="00EF4DE4">
        <w:t>3</w:t>
      </w:r>
      <w:r w:rsidR="00D27751" w:rsidRPr="00EF4DE4">
        <w:rPr>
          <w:rFonts w:hint="eastAsia"/>
        </w:rPr>
        <w:t>.</w:t>
      </w:r>
      <w:r w:rsidRPr="00EF4DE4">
        <w:t>噪声测量方法、仪器和测量环境条件</w:t>
      </w:r>
    </w:p>
    <w:p w:rsidR="00BD5227" w:rsidRPr="00EF4DE4" w:rsidRDefault="00284ECB" w:rsidP="004E4613">
      <w:pPr>
        <w:spacing w:line="500" w:lineRule="exact"/>
      </w:pPr>
      <w:r w:rsidRPr="00E46CA6">
        <w:rPr>
          <w:rFonts w:eastAsiaTheme="minorEastAsia"/>
        </w:rPr>
        <w:lastRenderedPageBreak/>
        <w:t>选择在无雨雪、无雷电天气，风速</w:t>
      </w:r>
      <w:smartTag w:uri="urn:schemas-microsoft-com:office:smarttags" w:element="chmetcnv">
        <w:smartTagPr>
          <w:attr w:name="TCSC" w:val="0"/>
          <w:attr w:name="NumberType" w:val="1"/>
          <w:attr w:name="Negative" w:val="False"/>
          <w:attr w:name="HasSpace" w:val="False"/>
          <w:attr w:name="SourceValue" w:val="5"/>
          <w:attr w:name="UnitName" w:val="m"/>
        </w:smartTagPr>
        <w:r w:rsidRPr="00E46CA6">
          <w:rPr>
            <w:rFonts w:eastAsiaTheme="minorEastAsia"/>
          </w:rPr>
          <w:t>5m</w:t>
        </w:r>
      </w:smartTag>
      <w:r w:rsidRPr="00E46CA6">
        <w:rPr>
          <w:rFonts w:eastAsiaTheme="minorEastAsia"/>
        </w:rPr>
        <w:t>/s</w:t>
      </w:r>
      <w:r>
        <w:rPr>
          <w:rFonts w:eastAsiaTheme="minorEastAsia"/>
        </w:rPr>
        <w:t>以下时进行</w:t>
      </w:r>
      <w:r w:rsidRPr="00E46CA6">
        <w:rPr>
          <w:rFonts w:eastAsiaTheme="minorEastAsia"/>
        </w:rPr>
        <w:t>。边界噪声监测按</w:t>
      </w:r>
      <w:r w:rsidRPr="00E46CA6">
        <w:rPr>
          <w:rFonts w:eastAsiaTheme="minorEastAsia"/>
        </w:rPr>
        <w:t>GB12348-2008</w:t>
      </w:r>
      <w:r w:rsidRPr="00E46CA6">
        <w:rPr>
          <w:rFonts w:eastAsiaTheme="minorEastAsia"/>
        </w:rPr>
        <w:t>《工业企业厂界环境噪声排放标准》进行监测，敏感点环境噪声按《声环境质量标准》进行监测。</w:t>
      </w:r>
    </w:p>
    <w:p w:rsidR="00BD5227" w:rsidRPr="00EF4DE4" w:rsidRDefault="00E362B9" w:rsidP="004E4613">
      <w:pPr>
        <w:spacing w:line="500" w:lineRule="exact"/>
      </w:pPr>
      <w:r w:rsidRPr="00EF4DE4">
        <w:rPr>
          <w:rFonts w:hint="eastAsia"/>
        </w:rPr>
        <w:t>4</w:t>
      </w:r>
      <w:r w:rsidR="00D27751" w:rsidRPr="00EF4DE4">
        <w:rPr>
          <w:rFonts w:hint="eastAsia"/>
        </w:rPr>
        <w:t>.</w:t>
      </w:r>
      <w:r w:rsidR="00BD5227" w:rsidRPr="00EF4DE4">
        <w:t>噪声现状监测结果</w:t>
      </w:r>
      <w:r w:rsidRPr="00EF4DE4">
        <w:rPr>
          <w:rFonts w:hint="eastAsia"/>
        </w:rPr>
        <w:t>与评价</w:t>
      </w:r>
    </w:p>
    <w:p w:rsidR="00E362B9" w:rsidRPr="00EF4DE4" w:rsidRDefault="00E362B9" w:rsidP="004E4613">
      <w:pPr>
        <w:spacing w:line="500" w:lineRule="exact"/>
      </w:pPr>
      <w:r w:rsidRPr="00EF4DE4">
        <w:rPr>
          <w:rFonts w:hint="eastAsia"/>
        </w:rPr>
        <w:t>（</w:t>
      </w:r>
      <w:r w:rsidRPr="00EF4DE4">
        <w:rPr>
          <w:rFonts w:hint="eastAsia"/>
        </w:rPr>
        <w:t>1</w:t>
      </w:r>
      <w:r w:rsidRPr="00EF4DE4">
        <w:rPr>
          <w:rFonts w:hint="eastAsia"/>
        </w:rPr>
        <w:t>）工业场地</w:t>
      </w:r>
    </w:p>
    <w:p w:rsidR="00BD5227" w:rsidRPr="00EF4DE4" w:rsidRDefault="00BD5227" w:rsidP="004E4613">
      <w:pPr>
        <w:spacing w:line="500" w:lineRule="exact"/>
      </w:pPr>
      <w:r w:rsidRPr="00EF4DE4">
        <w:t>本项目</w:t>
      </w:r>
      <w:r w:rsidRPr="00EF4DE4">
        <w:rPr>
          <w:rFonts w:hint="eastAsia"/>
        </w:rPr>
        <w:t>工业</w:t>
      </w:r>
      <w:r w:rsidRPr="00EF4DE4">
        <w:t>场地声环境现状监测结果见表</w:t>
      </w:r>
      <w:r w:rsidR="007B4204">
        <w:rPr>
          <w:rFonts w:hint="eastAsia"/>
        </w:rPr>
        <w:t>3.4-9</w:t>
      </w:r>
      <w:r w:rsidRPr="00EF4DE4">
        <w:t>。</w:t>
      </w:r>
    </w:p>
    <w:p w:rsidR="00284ECB" w:rsidRPr="00284ECB" w:rsidRDefault="00284ECB" w:rsidP="00284ECB">
      <w:pPr>
        <w:wordWrap w:val="0"/>
        <w:spacing w:line="460" w:lineRule="exact"/>
        <w:ind w:firstLine="0"/>
        <w:jc w:val="right"/>
        <w:rPr>
          <w:rFonts w:ascii="宋体" w:hAnsi="宋体"/>
          <w:b/>
          <w:color w:val="000000"/>
          <w:sz w:val="21"/>
          <w:szCs w:val="21"/>
        </w:rPr>
      </w:pPr>
      <w:r w:rsidRPr="00284ECB">
        <w:rPr>
          <w:rFonts w:ascii="宋体" w:hAnsi="宋体" w:hint="eastAsia"/>
          <w:b/>
          <w:color w:val="000000"/>
          <w:sz w:val="21"/>
          <w:szCs w:val="21"/>
        </w:rPr>
        <w:t xml:space="preserve">表3.4-9  噪声现状监测结果   </w:t>
      </w:r>
      <w:r>
        <w:rPr>
          <w:rFonts w:ascii="宋体" w:hAnsi="宋体" w:hint="eastAsia"/>
          <w:b/>
          <w:color w:val="000000"/>
          <w:sz w:val="21"/>
          <w:szCs w:val="21"/>
        </w:rPr>
        <w:t xml:space="preserve">   </w:t>
      </w:r>
      <w:r w:rsidRPr="00284ECB">
        <w:rPr>
          <w:rFonts w:ascii="宋体" w:hAnsi="宋体" w:hint="eastAsia"/>
          <w:b/>
          <w:color w:val="000000"/>
          <w:sz w:val="21"/>
          <w:szCs w:val="21"/>
        </w:rPr>
        <w:t xml:space="preserve">          单位：</w:t>
      </w:r>
      <w:r w:rsidRPr="00284ECB">
        <w:rPr>
          <w:b/>
          <w:sz w:val="21"/>
          <w:szCs w:val="21"/>
        </w:rPr>
        <w:t>dB</w:t>
      </w:r>
      <w:r w:rsidRPr="00284ECB">
        <w:rPr>
          <w:b/>
          <w:sz w:val="21"/>
          <w:szCs w:val="21"/>
        </w:rPr>
        <w:t>（</w:t>
      </w:r>
      <w:r w:rsidRPr="00284ECB">
        <w:rPr>
          <w:b/>
          <w:sz w:val="21"/>
          <w:szCs w:val="21"/>
        </w:rPr>
        <w:t>A</w:t>
      </w:r>
      <w:r w:rsidRPr="00284ECB">
        <w:rPr>
          <w:b/>
          <w:sz w:val="21"/>
          <w:szCs w:val="21"/>
        </w:rPr>
        <w:t>）</w:t>
      </w:r>
    </w:p>
    <w:tbl>
      <w:tblPr>
        <w:tblStyle w:val="ab"/>
        <w:tblW w:w="817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28"/>
        <w:gridCol w:w="709"/>
        <w:gridCol w:w="567"/>
        <w:gridCol w:w="804"/>
        <w:gridCol w:w="567"/>
        <w:gridCol w:w="567"/>
        <w:gridCol w:w="567"/>
        <w:gridCol w:w="567"/>
        <w:gridCol w:w="496"/>
        <w:gridCol w:w="542"/>
        <w:gridCol w:w="567"/>
        <w:gridCol w:w="567"/>
        <w:gridCol w:w="567"/>
        <w:gridCol w:w="457"/>
      </w:tblGrid>
      <w:tr w:rsidR="00284ECB" w:rsidRPr="004D6337" w:rsidTr="00B71478">
        <w:trPr>
          <w:jc w:val="center"/>
        </w:trPr>
        <w:tc>
          <w:tcPr>
            <w:tcW w:w="628"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监测对象</w:t>
            </w:r>
          </w:p>
        </w:tc>
        <w:tc>
          <w:tcPr>
            <w:tcW w:w="1276" w:type="dxa"/>
            <w:gridSpan w:val="2"/>
            <w:vMerge w:val="restart"/>
            <w:vAlign w:val="center"/>
          </w:tcPr>
          <w:p w:rsidR="00284ECB" w:rsidRPr="004D6337" w:rsidRDefault="00284ECB" w:rsidP="00B71478">
            <w:pPr>
              <w:spacing w:line="240" w:lineRule="exact"/>
              <w:ind w:firstLine="0"/>
              <w:jc w:val="center"/>
              <w:rPr>
                <w:sz w:val="18"/>
                <w:szCs w:val="18"/>
              </w:rPr>
            </w:pPr>
            <w:r w:rsidRPr="004D6337">
              <w:rPr>
                <w:sz w:val="18"/>
                <w:szCs w:val="18"/>
              </w:rPr>
              <w:t>测点编号</w:t>
            </w:r>
          </w:p>
        </w:tc>
        <w:tc>
          <w:tcPr>
            <w:tcW w:w="804" w:type="dxa"/>
            <w:vMerge w:val="restart"/>
            <w:vAlign w:val="center"/>
          </w:tcPr>
          <w:p w:rsidR="00284ECB" w:rsidRPr="004D6337" w:rsidRDefault="00284ECB" w:rsidP="00B71478">
            <w:pPr>
              <w:spacing w:line="240" w:lineRule="exact"/>
              <w:ind w:firstLine="0"/>
              <w:jc w:val="center"/>
              <w:rPr>
                <w:sz w:val="18"/>
                <w:szCs w:val="18"/>
              </w:rPr>
            </w:pPr>
            <w:r w:rsidRPr="004D6337">
              <w:rPr>
                <w:sz w:val="18"/>
                <w:szCs w:val="18"/>
              </w:rPr>
              <w:t>监测</w:t>
            </w:r>
          </w:p>
          <w:p w:rsidR="00284ECB" w:rsidRPr="004D6337" w:rsidRDefault="00284ECB" w:rsidP="00B71478">
            <w:pPr>
              <w:spacing w:line="240" w:lineRule="exact"/>
              <w:ind w:firstLine="0"/>
              <w:jc w:val="center"/>
              <w:rPr>
                <w:sz w:val="18"/>
                <w:szCs w:val="18"/>
              </w:rPr>
            </w:pPr>
            <w:r w:rsidRPr="004D6337">
              <w:rPr>
                <w:sz w:val="18"/>
                <w:szCs w:val="18"/>
              </w:rPr>
              <w:t>时段</w:t>
            </w:r>
          </w:p>
        </w:tc>
        <w:tc>
          <w:tcPr>
            <w:tcW w:w="2764" w:type="dxa"/>
            <w:gridSpan w:val="5"/>
            <w:vAlign w:val="center"/>
          </w:tcPr>
          <w:p w:rsidR="00284ECB" w:rsidRPr="004D6337" w:rsidRDefault="00284ECB" w:rsidP="00B71478">
            <w:pPr>
              <w:spacing w:line="240" w:lineRule="exact"/>
              <w:ind w:firstLine="0"/>
              <w:jc w:val="center"/>
              <w:rPr>
                <w:sz w:val="18"/>
                <w:szCs w:val="18"/>
              </w:rPr>
            </w:pPr>
            <w:r>
              <w:rPr>
                <w:rFonts w:hint="eastAsia"/>
                <w:sz w:val="18"/>
                <w:szCs w:val="18"/>
              </w:rPr>
              <w:t>2018.8.12</w:t>
            </w:r>
          </w:p>
        </w:tc>
        <w:tc>
          <w:tcPr>
            <w:tcW w:w="2700" w:type="dxa"/>
            <w:gridSpan w:val="5"/>
          </w:tcPr>
          <w:p w:rsidR="00284ECB" w:rsidRPr="004D6337" w:rsidRDefault="00284ECB" w:rsidP="00B71478">
            <w:pPr>
              <w:spacing w:line="240" w:lineRule="exact"/>
              <w:ind w:firstLine="0"/>
              <w:jc w:val="center"/>
              <w:rPr>
                <w:sz w:val="18"/>
                <w:szCs w:val="18"/>
              </w:rPr>
            </w:pPr>
            <w:r>
              <w:rPr>
                <w:rFonts w:hint="eastAsia"/>
                <w:sz w:val="18"/>
                <w:szCs w:val="18"/>
              </w:rPr>
              <w:t>2018.8.13</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1276" w:type="dxa"/>
            <w:gridSpan w:val="2"/>
            <w:vMerge/>
            <w:vAlign w:val="center"/>
          </w:tcPr>
          <w:p w:rsidR="00284ECB" w:rsidRPr="004D6337" w:rsidRDefault="00284ECB" w:rsidP="00B71478">
            <w:pPr>
              <w:spacing w:line="240" w:lineRule="exact"/>
              <w:ind w:firstLine="0"/>
              <w:jc w:val="center"/>
              <w:rPr>
                <w:sz w:val="18"/>
                <w:szCs w:val="18"/>
              </w:rPr>
            </w:pPr>
          </w:p>
        </w:tc>
        <w:tc>
          <w:tcPr>
            <w:tcW w:w="804" w:type="dxa"/>
            <w:vMerge/>
            <w:vAlign w:val="center"/>
          </w:tcPr>
          <w:p w:rsidR="00284ECB" w:rsidRPr="004D6337" w:rsidRDefault="00284ECB" w:rsidP="00B71478">
            <w:pPr>
              <w:spacing w:line="240" w:lineRule="exact"/>
              <w:ind w:firstLine="0"/>
              <w:jc w:val="center"/>
              <w:rPr>
                <w:sz w:val="18"/>
                <w:szCs w:val="18"/>
              </w:rPr>
            </w:pPr>
          </w:p>
        </w:tc>
        <w:tc>
          <w:tcPr>
            <w:tcW w:w="567" w:type="dxa"/>
            <w:vAlign w:val="center"/>
          </w:tcPr>
          <w:p w:rsidR="00284ECB" w:rsidRPr="004D6337" w:rsidRDefault="00284ECB" w:rsidP="00B71478">
            <w:pPr>
              <w:spacing w:line="240" w:lineRule="exact"/>
              <w:ind w:firstLine="0"/>
              <w:jc w:val="center"/>
              <w:rPr>
                <w:sz w:val="18"/>
                <w:szCs w:val="18"/>
              </w:rPr>
            </w:pPr>
            <w:r w:rsidRPr="004D6337">
              <w:rPr>
                <w:b/>
                <w:sz w:val="18"/>
                <w:szCs w:val="18"/>
              </w:rPr>
              <w:t>Leq</w:t>
            </w:r>
          </w:p>
        </w:tc>
        <w:tc>
          <w:tcPr>
            <w:tcW w:w="567" w:type="dxa"/>
            <w:vAlign w:val="center"/>
          </w:tcPr>
          <w:p w:rsidR="00284ECB" w:rsidRPr="004D6337" w:rsidRDefault="00284ECB" w:rsidP="00B71478">
            <w:pPr>
              <w:spacing w:line="240" w:lineRule="exact"/>
              <w:ind w:firstLine="0"/>
              <w:jc w:val="center"/>
              <w:rPr>
                <w:sz w:val="18"/>
                <w:szCs w:val="18"/>
              </w:rPr>
            </w:pPr>
            <w:r w:rsidRPr="004D6337">
              <w:rPr>
                <w:b/>
                <w:sz w:val="18"/>
                <w:szCs w:val="18"/>
              </w:rPr>
              <w:t>L</w:t>
            </w:r>
            <w:r w:rsidRPr="004D6337">
              <w:rPr>
                <w:b/>
                <w:sz w:val="18"/>
                <w:szCs w:val="18"/>
                <w:vertAlign w:val="subscript"/>
              </w:rPr>
              <w:t>10</w:t>
            </w:r>
          </w:p>
        </w:tc>
        <w:tc>
          <w:tcPr>
            <w:tcW w:w="567" w:type="dxa"/>
            <w:vAlign w:val="center"/>
          </w:tcPr>
          <w:p w:rsidR="00284ECB" w:rsidRPr="004D6337" w:rsidRDefault="00284ECB" w:rsidP="00B71478">
            <w:pPr>
              <w:spacing w:line="240" w:lineRule="exact"/>
              <w:ind w:firstLine="0"/>
              <w:jc w:val="center"/>
              <w:rPr>
                <w:sz w:val="18"/>
                <w:szCs w:val="18"/>
              </w:rPr>
            </w:pPr>
            <w:r w:rsidRPr="004D6337">
              <w:rPr>
                <w:b/>
                <w:sz w:val="18"/>
                <w:szCs w:val="18"/>
              </w:rPr>
              <w:t>L</w:t>
            </w:r>
            <w:r w:rsidRPr="004D6337">
              <w:rPr>
                <w:b/>
                <w:sz w:val="18"/>
                <w:szCs w:val="18"/>
                <w:vertAlign w:val="subscript"/>
              </w:rPr>
              <w:t>50</w:t>
            </w:r>
          </w:p>
        </w:tc>
        <w:tc>
          <w:tcPr>
            <w:tcW w:w="567" w:type="dxa"/>
            <w:vAlign w:val="center"/>
          </w:tcPr>
          <w:p w:rsidR="00284ECB" w:rsidRPr="004D6337" w:rsidRDefault="00284ECB" w:rsidP="00B71478">
            <w:pPr>
              <w:spacing w:line="240" w:lineRule="exact"/>
              <w:ind w:firstLine="0"/>
              <w:jc w:val="center"/>
              <w:rPr>
                <w:sz w:val="18"/>
                <w:szCs w:val="18"/>
              </w:rPr>
            </w:pPr>
            <w:r w:rsidRPr="004D6337">
              <w:rPr>
                <w:b/>
                <w:sz w:val="18"/>
                <w:szCs w:val="18"/>
              </w:rPr>
              <w:t>L</w:t>
            </w:r>
            <w:r w:rsidRPr="004D6337">
              <w:rPr>
                <w:b/>
                <w:sz w:val="18"/>
                <w:szCs w:val="18"/>
                <w:vertAlign w:val="subscript"/>
              </w:rPr>
              <w:t>90</w:t>
            </w:r>
          </w:p>
        </w:tc>
        <w:tc>
          <w:tcPr>
            <w:tcW w:w="496" w:type="dxa"/>
            <w:vAlign w:val="center"/>
          </w:tcPr>
          <w:p w:rsidR="00284ECB" w:rsidRPr="004D6337" w:rsidRDefault="00284ECB" w:rsidP="00B71478">
            <w:pPr>
              <w:spacing w:line="240" w:lineRule="exact"/>
              <w:ind w:firstLine="0"/>
              <w:jc w:val="center"/>
              <w:rPr>
                <w:sz w:val="18"/>
                <w:szCs w:val="18"/>
              </w:rPr>
            </w:pPr>
            <w:r w:rsidRPr="004D6337">
              <w:rPr>
                <w:b/>
                <w:sz w:val="18"/>
                <w:szCs w:val="18"/>
              </w:rPr>
              <w:t>SD</w:t>
            </w:r>
          </w:p>
        </w:tc>
        <w:tc>
          <w:tcPr>
            <w:tcW w:w="542" w:type="dxa"/>
            <w:vAlign w:val="center"/>
          </w:tcPr>
          <w:p w:rsidR="00284ECB" w:rsidRPr="004D6337" w:rsidRDefault="00284ECB" w:rsidP="00B71478">
            <w:pPr>
              <w:spacing w:line="240" w:lineRule="exact"/>
              <w:ind w:firstLine="0"/>
              <w:jc w:val="center"/>
              <w:rPr>
                <w:sz w:val="18"/>
                <w:szCs w:val="18"/>
              </w:rPr>
            </w:pPr>
            <w:r w:rsidRPr="004D6337">
              <w:rPr>
                <w:b/>
                <w:sz w:val="18"/>
                <w:szCs w:val="18"/>
              </w:rPr>
              <w:t>Leq</w:t>
            </w:r>
          </w:p>
        </w:tc>
        <w:tc>
          <w:tcPr>
            <w:tcW w:w="567" w:type="dxa"/>
            <w:vAlign w:val="center"/>
          </w:tcPr>
          <w:p w:rsidR="00284ECB" w:rsidRPr="004D6337" w:rsidRDefault="00284ECB" w:rsidP="00B71478">
            <w:pPr>
              <w:spacing w:line="240" w:lineRule="exact"/>
              <w:ind w:firstLine="0"/>
              <w:jc w:val="center"/>
              <w:rPr>
                <w:sz w:val="18"/>
                <w:szCs w:val="18"/>
              </w:rPr>
            </w:pPr>
            <w:r w:rsidRPr="004D6337">
              <w:rPr>
                <w:b/>
                <w:sz w:val="18"/>
                <w:szCs w:val="18"/>
              </w:rPr>
              <w:t>L</w:t>
            </w:r>
            <w:r w:rsidRPr="004D6337">
              <w:rPr>
                <w:b/>
                <w:sz w:val="18"/>
                <w:szCs w:val="18"/>
                <w:vertAlign w:val="subscript"/>
              </w:rPr>
              <w:t>10</w:t>
            </w:r>
          </w:p>
        </w:tc>
        <w:tc>
          <w:tcPr>
            <w:tcW w:w="567" w:type="dxa"/>
            <w:vAlign w:val="center"/>
          </w:tcPr>
          <w:p w:rsidR="00284ECB" w:rsidRPr="004D6337" w:rsidRDefault="00284ECB" w:rsidP="00B71478">
            <w:pPr>
              <w:spacing w:line="240" w:lineRule="exact"/>
              <w:ind w:firstLine="0"/>
              <w:jc w:val="center"/>
              <w:rPr>
                <w:sz w:val="18"/>
                <w:szCs w:val="18"/>
              </w:rPr>
            </w:pPr>
            <w:r w:rsidRPr="004D6337">
              <w:rPr>
                <w:b/>
                <w:sz w:val="18"/>
                <w:szCs w:val="18"/>
              </w:rPr>
              <w:t>L</w:t>
            </w:r>
            <w:r w:rsidRPr="004D6337">
              <w:rPr>
                <w:b/>
                <w:sz w:val="18"/>
                <w:szCs w:val="18"/>
                <w:vertAlign w:val="subscript"/>
              </w:rPr>
              <w:t>50</w:t>
            </w:r>
          </w:p>
        </w:tc>
        <w:tc>
          <w:tcPr>
            <w:tcW w:w="567" w:type="dxa"/>
            <w:vAlign w:val="center"/>
          </w:tcPr>
          <w:p w:rsidR="00284ECB" w:rsidRPr="004D6337" w:rsidRDefault="00284ECB" w:rsidP="00B71478">
            <w:pPr>
              <w:spacing w:line="240" w:lineRule="exact"/>
              <w:ind w:firstLine="0"/>
              <w:jc w:val="center"/>
              <w:rPr>
                <w:sz w:val="18"/>
                <w:szCs w:val="18"/>
              </w:rPr>
            </w:pPr>
            <w:r w:rsidRPr="004D6337">
              <w:rPr>
                <w:b/>
                <w:sz w:val="18"/>
                <w:szCs w:val="18"/>
              </w:rPr>
              <w:t>L</w:t>
            </w:r>
            <w:r w:rsidRPr="004D6337">
              <w:rPr>
                <w:b/>
                <w:sz w:val="18"/>
                <w:szCs w:val="18"/>
                <w:vertAlign w:val="subscript"/>
              </w:rPr>
              <w:t>90</w:t>
            </w:r>
          </w:p>
        </w:tc>
        <w:tc>
          <w:tcPr>
            <w:tcW w:w="457" w:type="dxa"/>
            <w:vAlign w:val="center"/>
          </w:tcPr>
          <w:p w:rsidR="00284ECB" w:rsidRPr="004D6337" w:rsidRDefault="00284ECB" w:rsidP="00B71478">
            <w:pPr>
              <w:spacing w:line="240" w:lineRule="exact"/>
              <w:ind w:firstLine="0"/>
              <w:jc w:val="center"/>
              <w:rPr>
                <w:sz w:val="18"/>
                <w:szCs w:val="18"/>
              </w:rPr>
            </w:pPr>
            <w:r w:rsidRPr="004D6337">
              <w:rPr>
                <w:b/>
                <w:sz w:val="18"/>
                <w:szCs w:val="18"/>
              </w:rPr>
              <w:t>SD</w:t>
            </w:r>
          </w:p>
        </w:tc>
      </w:tr>
      <w:tr w:rsidR="00284ECB" w:rsidRPr="004D6337" w:rsidTr="00B71478">
        <w:trPr>
          <w:jc w:val="center"/>
        </w:trPr>
        <w:tc>
          <w:tcPr>
            <w:tcW w:w="628"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工业场地</w:t>
            </w:r>
          </w:p>
        </w:tc>
        <w:tc>
          <w:tcPr>
            <w:tcW w:w="709"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厂界</w:t>
            </w:r>
          </w:p>
        </w:tc>
        <w:tc>
          <w:tcPr>
            <w:tcW w:w="567" w:type="dxa"/>
            <w:vMerge w:val="restart"/>
            <w:vAlign w:val="center"/>
          </w:tcPr>
          <w:p w:rsidR="00284ECB" w:rsidRPr="004D6337" w:rsidRDefault="00284ECB" w:rsidP="00B71478">
            <w:pPr>
              <w:spacing w:line="240" w:lineRule="exact"/>
              <w:ind w:firstLine="0"/>
              <w:jc w:val="center"/>
              <w:rPr>
                <w:sz w:val="18"/>
                <w:szCs w:val="18"/>
              </w:rPr>
            </w:pPr>
            <w:r w:rsidRPr="004D6337">
              <w:rPr>
                <w:sz w:val="18"/>
                <w:szCs w:val="18"/>
              </w:rPr>
              <w:t>1</w:t>
            </w:r>
            <w:r w:rsidRPr="004D6337">
              <w:rPr>
                <w:sz w:val="18"/>
                <w:szCs w:val="18"/>
                <w:vertAlign w:val="superscript"/>
              </w:rPr>
              <w:t>#</w:t>
            </w: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昼</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56.4</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58.0</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56.2</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54.4</w:t>
            </w:r>
          </w:p>
        </w:tc>
        <w:tc>
          <w:tcPr>
            <w:tcW w:w="496"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1.3</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53.3</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56.8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51.4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45.8</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4.2</w:t>
            </w:r>
          </w:p>
        </w:tc>
      </w:tr>
      <w:tr w:rsidR="00284ECB" w:rsidRPr="004D6337" w:rsidTr="00B71478">
        <w:trPr>
          <w:jc w:val="center"/>
        </w:trPr>
        <w:tc>
          <w:tcPr>
            <w:tcW w:w="628" w:type="dxa"/>
            <w:vMerge/>
            <w:vAlign w:val="center"/>
          </w:tcPr>
          <w:p w:rsidR="00284ECB" w:rsidRPr="004D6337" w:rsidRDefault="00284ECB" w:rsidP="00B71478">
            <w:pPr>
              <w:spacing w:line="240" w:lineRule="exact"/>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ign w:val="center"/>
          </w:tcPr>
          <w:p w:rsidR="00284ECB" w:rsidRPr="004D6337" w:rsidRDefault="00284ECB" w:rsidP="00B71478">
            <w:pPr>
              <w:spacing w:line="240" w:lineRule="exact"/>
              <w:ind w:firstLine="0"/>
              <w:jc w:val="center"/>
              <w:rPr>
                <w:sz w:val="18"/>
                <w:szCs w:val="18"/>
              </w:rPr>
            </w:pP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夜</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45.0</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46.8</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43.8</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40.4</w:t>
            </w:r>
          </w:p>
        </w:tc>
        <w:tc>
          <w:tcPr>
            <w:tcW w:w="496"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2.7</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47.0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51.0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44.2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37.4</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5.3</w:t>
            </w:r>
          </w:p>
        </w:tc>
      </w:tr>
      <w:tr w:rsidR="00284ECB" w:rsidRPr="004D6337" w:rsidTr="00B71478">
        <w:trPr>
          <w:jc w:val="center"/>
        </w:trPr>
        <w:tc>
          <w:tcPr>
            <w:tcW w:w="628" w:type="dxa"/>
            <w:vMerge/>
            <w:vAlign w:val="center"/>
          </w:tcPr>
          <w:p w:rsidR="00284ECB" w:rsidRPr="004D6337" w:rsidRDefault="00284ECB" w:rsidP="00B71478">
            <w:pPr>
              <w:spacing w:line="240" w:lineRule="exact"/>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restart"/>
            <w:vAlign w:val="center"/>
          </w:tcPr>
          <w:p w:rsidR="00284ECB" w:rsidRPr="004D6337" w:rsidRDefault="00284ECB" w:rsidP="00B71478">
            <w:pPr>
              <w:spacing w:line="240" w:lineRule="exact"/>
              <w:ind w:firstLine="0"/>
              <w:jc w:val="center"/>
              <w:rPr>
                <w:sz w:val="18"/>
                <w:szCs w:val="18"/>
              </w:rPr>
            </w:pPr>
            <w:r w:rsidRPr="004D6337">
              <w:rPr>
                <w:sz w:val="18"/>
                <w:szCs w:val="18"/>
              </w:rPr>
              <w:t>2</w:t>
            </w:r>
            <w:r w:rsidRPr="004D6337">
              <w:rPr>
                <w:sz w:val="18"/>
                <w:szCs w:val="18"/>
                <w:vertAlign w:val="superscript"/>
              </w:rPr>
              <w:t>#</w:t>
            </w: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昼</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54.6</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56.0</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54.4</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52.8</w:t>
            </w:r>
          </w:p>
        </w:tc>
        <w:tc>
          <w:tcPr>
            <w:tcW w:w="496"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1.2</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52.7</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56.2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50.4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46.2</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3.7</w:t>
            </w:r>
          </w:p>
        </w:tc>
      </w:tr>
      <w:tr w:rsidR="00284ECB" w:rsidRPr="004D6337" w:rsidTr="00B71478">
        <w:trPr>
          <w:jc w:val="center"/>
        </w:trPr>
        <w:tc>
          <w:tcPr>
            <w:tcW w:w="628" w:type="dxa"/>
            <w:vMerge/>
            <w:vAlign w:val="center"/>
          </w:tcPr>
          <w:p w:rsidR="00284ECB" w:rsidRPr="004D6337" w:rsidRDefault="00284ECB" w:rsidP="00B71478">
            <w:pPr>
              <w:spacing w:line="240" w:lineRule="exact"/>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ign w:val="center"/>
          </w:tcPr>
          <w:p w:rsidR="00284ECB" w:rsidRPr="004D6337" w:rsidRDefault="00284ECB" w:rsidP="00B71478">
            <w:pPr>
              <w:spacing w:line="240" w:lineRule="exact"/>
              <w:ind w:firstLine="0"/>
              <w:jc w:val="center"/>
              <w:rPr>
                <w:sz w:val="18"/>
                <w:szCs w:val="18"/>
              </w:rPr>
            </w:pP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夜</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42.6</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43.6</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42.4</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40.8</w:t>
            </w:r>
          </w:p>
        </w:tc>
        <w:tc>
          <w:tcPr>
            <w:tcW w:w="496"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1.1</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43.2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44.6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42.8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42.0</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1.0</w:t>
            </w:r>
          </w:p>
        </w:tc>
      </w:tr>
      <w:tr w:rsidR="00284ECB" w:rsidRPr="004D6337" w:rsidTr="00B71478">
        <w:trPr>
          <w:jc w:val="center"/>
        </w:trPr>
        <w:tc>
          <w:tcPr>
            <w:tcW w:w="628" w:type="dxa"/>
            <w:vMerge/>
            <w:vAlign w:val="center"/>
          </w:tcPr>
          <w:p w:rsidR="00284ECB" w:rsidRPr="004D6337" w:rsidRDefault="00284ECB" w:rsidP="00B71478">
            <w:pPr>
              <w:spacing w:line="240" w:lineRule="exact"/>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restart"/>
            <w:vAlign w:val="center"/>
          </w:tcPr>
          <w:p w:rsidR="00284ECB" w:rsidRPr="004D6337" w:rsidRDefault="00284ECB" w:rsidP="00B71478">
            <w:pPr>
              <w:spacing w:line="240" w:lineRule="exact"/>
              <w:ind w:firstLine="0"/>
              <w:jc w:val="center"/>
              <w:rPr>
                <w:sz w:val="18"/>
                <w:szCs w:val="18"/>
              </w:rPr>
            </w:pPr>
            <w:r w:rsidRPr="004D6337">
              <w:rPr>
                <w:sz w:val="18"/>
                <w:szCs w:val="18"/>
              </w:rPr>
              <w:t>3</w:t>
            </w:r>
            <w:r w:rsidRPr="004D6337">
              <w:rPr>
                <w:sz w:val="18"/>
                <w:szCs w:val="18"/>
                <w:vertAlign w:val="superscript"/>
              </w:rPr>
              <w:t>#</w:t>
            </w: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昼</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53.4</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55.6</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52.8</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50.4</w:t>
            </w:r>
          </w:p>
        </w:tc>
        <w:tc>
          <w:tcPr>
            <w:tcW w:w="496"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2.1</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55.6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59.0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54.0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48.8</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4.0</w:t>
            </w:r>
          </w:p>
        </w:tc>
      </w:tr>
      <w:tr w:rsidR="00284ECB" w:rsidRPr="004D6337" w:rsidTr="00B71478">
        <w:trPr>
          <w:jc w:val="center"/>
        </w:trPr>
        <w:tc>
          <w:tcPr>
            <w:tcW w:w="628" w:type="dxa"/>
            <w:vMerge/>
            <w:vAlign w:val="center"/>
          </w:tcPr>
          <w:p w:rsidR="00284ECB" w:rsidRPr="004D6337" w:rsidRDefault="00284ECB" w:rsidP="00B71478">
            <w:pPr>
              <w:spacing w:line="240" w:lineRule="exact"/>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ign w:val="center"/>
          </w:tcPr>
          <w:p w:rsidR="00284ECB" w:rsidRPr="004D6337" w:rsidRDefault="00284ECB" w:rsidP="00B71478">
            <w:pPr>
              <w:spacing w:line="240" w:lineRule="exact"/>
              <w:ind w:firstLine="0"/>
              <w:jc w:val="center"/>
              <w:rPr>
                <w:sz w:val="18"/>
                <w:szCs w:val="18"/>
              </w:rPr>
            </w:pP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夜</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45.7</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46.8</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45.6</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44.6</w:t>
            </w:r>
          </w:p>
        </w:tc>
        <w:tc>
          <w:tcPr>
            <w:tcW w:w="496"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0.8</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47.0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48.2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46.4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44.8</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1.8</w:t>
            </w:r>
          </w:p>
        </w:tc>
      </w:tr>
      <w:tr w:rsidR="00284ECB" w:rsidRPr="004D6337" w:rsidTr="00B71478">
        <w:trPr>
          <w:jc w:val="center"/>
        </w:trPr>
        <w:tc>
          <w:tcPr>
            <w:tcW w:w="628" w:type="dxa"/>
            <w:vMerge/>
            <w:vAlign w:val="center"/>
          </w:tcPr>
          <w:p w:rsidR="00284ECB" w:rsidRPr="004D6337" w:rsidRDefault="00284ECB" w:rsidP="00B71478">
            <w:pPr>
              <w:spacing w:line="240" w:lineRule="exact"/>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restart"/>
            <w:vAlign w:val="center"/>
          </w:tcPr>
          <w:p w:rsidR="00284ECB" w:rsidRPr="004D6337" w:rsidRDefault="00284ECB" w:rsidP="00B71478">
            <w:pPr>
              <w:spacing w:line="240" w:lineRule="exact"/>
              <w:ind w:firstLine="0"/>
              <w:jc w:val="center"/>
              <w:rPr>
                <w:sz w:val="18"/>
                <w:szCs w:val="18"/>
              </w:rPr>
            </w:pPr>
            <w:r w:rsidRPr="004D6337">
              <w:rPr>
                <w:sz w:val="18"/>
                <w:szCs w:val="18"/>
              </w:rPr>
              <w:t>4</w:t>
            </w:r>
            <w:r w:rsidRPr="004D6337">
              <w:rPr>
                <w:sz w:val="18"/>
                <w:szCs w:val="18"/>
                <w:vertAlign w:val="superscript"/>
              </w:rPr>
              <w:t>#</w:t>
            </w: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昼</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54.0</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55.2</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53.8</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52.4</w:t>
            </w:r>
          </w:p>
        </w:tc>
        <w:tc>
          <w:tcPr>
            <w:tcW w:w="496"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1.3</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54.1</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57.0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51.6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47.4</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3.8</w:t>
            </w:r>
          </w:p>
        </w:tc>
      </w:tr>
      <w:tr w:rsidR="00284ECB" w:rsidRPr="004D6337" w:rsidTr="00B71478">
        <w:trPr>
          <w:jc w:val="center"/>
        </w:trPr>
        <w:tc>
          <w:tcPr>
            <w:tcW w:w="628" w:type="dxa"/>
            <w:vMerge/>
            <w:vAlign w:val="center"/>
          </w:tcPr>
          <w:p w:rsidR="00284ECB" w:rsidRPr="004D6337" w:rsidRDefault="00284ECB" w:rsidP="00B71478">
            <w:pPr>
              <w:spacing w:line="240" w:lineRule="exact"/>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ign w:val="center"/>
          </w:tcPr>
          <w:p w:rsidR="00284ECB" w:rsidRPr="004D6337" w:rsidRDefault="00284ECB" w:rsidP="00B71478">
            <w:pPr>
              <w:spacing w:line="240" w:lineRule="exact"/>
              <w:ind w:firstLine="0"/>
              <w:jc w:val="center"/>
              <w:rPr>
                <w:sz w:val="18"/>
                <w:szCs w:val="18"/>
              </w:rPr>
            </w:pP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夜</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44.0</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45.8</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43.4</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42.0</w:t>
            </w:r>
          </w:p>
        </w:tc>
        <w:tc>
          <w:tcPr>
            <w:tcW w:w="496"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1.4</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44.3</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45.4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44.0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43.2</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1.1</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709"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敏感点</w:t>
            </w:r>
          </w:p>
        </w:tc>
        <w:tc>
          <w:tcPr>
            <w:tcW w:w="567" w:type="dxa"/>
            <w:vMerge w:val="restart"/>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w:t>
            </w: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昼</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51.8</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52.4</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51.6</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50.8</w:t>
            </w:r>
          </w:p>
        </w:tc>
        <w:tc>
          <w:tcPr>
            <w:tcW w:w="496"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0.9</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50.6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53.6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47.8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42.2</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4.5</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ign w:val="center"/>
          </w:tcPr>
          <w:p w:rsidR="00284ECB" w:rsidRPr="004D6337" w:rsidRDefault="00284ECB" w:rsidP="00B71478">
            <w:pPr>
              <w:spacing w:line="240" w:lineRule="exact"/>
              <w:ind w:firstLine="0"/>
              <w:jc w:val="center"/>
              <w:rPr>
                <w:sz w:val="18"/>
                <w:szCs w:val="18"/>
              </w:rPr>
            </w:pP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夜</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45.1</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48.2</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43.0</w:t>
            </w:r>
          </w:p>
        </w:tc>
        <w:tc>
          <w:tcPr>
            <w:tcW w:w="567"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38.8</w:t>
            </w:r>
          </w:p>
        </w:tc>
        <w:tc>
          <w:tcPr>
            <w:tcW w:w="496" w:type="dxa"/>
            <w:vAlign w:val="center"/>
          </w:tcPr>
          <w:p w:rsidR="00284ECB" w:rsidRPr="004D6337" w:rsidRDefault="00284ECB" w:rsidP="00B71478">
            <w:pPr>
              <w:spacing w:line="240" w:lineRule="exact"/>
              <w:ind w:firstLine="0"/>
              <w:jc w:val="center"/>
              <w:rPr>
                <w:sz w:val="18"/>
                <w:szCs w:val="18"/>
              </w:rPr>
            </w:pPr>
            <w:r w:rsidRPr="004D6337">
              <w:rPr>
                <w:rFonts w:hint="eastAsia"/>
                <w:sz w:val="18"/>
                <w:szCs w:val="18"/>
              </w:rPr>
              <w:t>3.6</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47.1</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49.4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46.4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44.2</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1.9</w:t>
            </w:r>
          </w:p>
        </w:tc>
      </w:tr>
      <w:tr w:rsidR="00284ECB" w:rsidRPr="004D6337" w:rsidTr="00B71478">
        <w:trPr>
          <w:jc w:val="center"/>
        </w:trPr>
        <w:tc>
          <w:tcPr>
            <w:tcW w:w="628"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风井场地</w:t>
            </w:r>
          </w:p>
        </w:tc>
        <w:tc>
          <w:tcPr>
            <w:tcW w:w="709"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厂界</w:t>
            </w:r>
          </w:p>
        </w:tc>
        <w:tc>
          <w:tcPr>
            <w:tcW w:w="567"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6#</w:t>
            </w: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昼</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64.2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65.8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64.0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62.0</w:t>
            </w:r>
          </w:p>
        </w:tc>
        <w:tc>
          <w:tcPr>
            <w:tcW w:w="496"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1.4</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62.3</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66.2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60.4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53.4</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5.3</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ign w:val="center"/>
          </w:tcPr>
          <w:p w:rsidR="00284ECB" w:rsidRPr="004D6337" w:rsidRDefault="00284ECB" w:rsidP="00B71478">
            <w:pPr>
              <w:spacing w:line="240" w:lineRule="exact"/>
              <w:ind w:firstLine="0"/>
              <w:jc w:val="center"/>
              <w:rPr>
                <w:sz w:val="18"/>
                <w:szCs w:val="18"/>
              </w:rPr>
            </w:pP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夜</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59.8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61.2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59.8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56.4</w:t>
            </w:r>
          </w:p>
        </w:tc>
        <w:tc>
          <w:tcPr>
            <w:tcW w:w="496"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1.7</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65.0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67.4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58.6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53.8</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5.6</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7#</w:t>
            </w: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昼</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67.6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68.6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67.6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66.6</w:t>
            </w:r>
          </w:p>
        </w:tc>
        <w:tc>
          <w:tcPr>
            <w:tcW w:w="496"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0.9</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61.8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65.2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58.6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53.6</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4.5</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ign w:val="center"/>
          </w:tcPr>
          <w:p w:rsidR="00284ECB" w:rsidRPr="004D6337" w:rsidRDefault="00284ECB" w:rsidP="00B71478">
            <w:pPr>
              <w:spacing w:line="240" w:lineRule="exact"/>
              <w:ind w:firstLine="0"/>
              <w:jc w:val="center"/>
              <w:rPr>
                <w:sz w:val="18"/>
                <w:szCs w:val="18"/>
              </w:rPr>
            </w:pP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夜</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64.2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67.6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62.0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60.2</w:t>
            </w:r>
          </w:p>
        </w:tc>
        <w:tc>
          <w:tcPr>
            <w:tcW w:w="496"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2.8</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60.6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64.0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58.6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53.2</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4.2</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8#</w:t>
            </w: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昼</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69.1</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70.2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69.0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68.0</w:t>
            </w:r>
          </w:p>
        </w:tc>
        <w:tc>
          <w:tcPr>
            <w:tcW w:w="496"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0.8</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67.3</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71.0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65.4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58.4</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5.5</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ign w:val="center"/>
          </w:tcPr>
          <w:p w:rsidR="00284ECB" w:rsidRPr="004D6337" w:rsidRDefault="00284ECB" w:rsidP="00B71478">
            <w:pPr>
              <w:spacing w:line="240" w:lineRule="exact"/>
              <w:ind w:firstLine="0"/>
              <w:jc w:val="center"/>
              <w:rPr>
                <w:sz w:val="18"/>
                <w:szCs w:val="18"/>
              </w:rPr>
            </w:pP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夜</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65.1</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66.6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65.2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61.0</w:t>
            </w:r>
          </w:p>
        </w:tc>
        <w:tc>
          <w:tcPr>
            <w:tcW w:w="496"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2.0</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59.1</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62.8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57.0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51.0</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4.4</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9#</w:t>
            </w: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昼</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63.2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64.6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63.0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61.8</w:t>
            </w:r>
          </w:p>
        </w:tc>
        <w:tc>
          <w:tcPr>
            <w:tcW w:w="496"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1.1</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67.9</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71.6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65.6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59.4</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5.0</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ign w:val="center"/>
          </w:tcPr>
          <w:p w:rsidR="00284ECB" w:rsidRPr="004D6337" w:rsidRDefault="00284ECB" w:rsidP="00B71478">
            <w:pPr>
              <w:spacing w:line="240" w:lineRule="exact"/>
              <w:ind w:firstLine="0"/>
              <w:jc w:val="center"/>
              <w:rPr>
                <w:sz w:val="18"/>
                <w:szCs w:val="18"/>
              </w:rPr>
            </w:pP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夜</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61.9</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63.0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61.8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60.6</w:t>
            </w:r>
          </w:p>
        </w:tc>
        <w:tc>
          <w:tcPr>
            <w:tcW w:w="496"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0.9</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58.6</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62.4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56.4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51.2</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4.0</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709"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敏感点</w:t>
            </w:r>
          </w:p>
        </w:tc>
        <w:tc>
          <w:tcPr>
            <w:tcW w:w="567" w:type="dxa"/>
            <w:vMerge w:val="restart"/>
            <w:vAlign w:val="center"/>
          </w:tcPr>
          <w:p w:rsidR="00284ECB" w:rsidRPr="004D6337" w:rsidRDefault="00284ECB" w:rsidP="00B71478">
            <w:pPr>
              <w:spacing w:line="240" w:lineRule="exact"/>
              <w:ind w:firstLine="0"/>
              <w:jc w:val="center"/>
              <w:rPr>
                <w:sz w:val="18"/>
                <w:szCs w:val="18"/>
              </w:rPr>
            </w:pPr>
            <w:r>
              <w:rPr>
                <w:rFonts w:hint="eastAsia"/>
                <w:sz w:val="18"/>
                <w:szCs w:val="18"/>
              </w:rPr>
              <w:t>10#</w:t>
            </w: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昼</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56.1</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56.8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56.0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55.2</w:t>
            </w:r>
          </w:p>
        </w:tc>
        <w:tc>
          <w:tcPr>
            <w:tcW w:w="496"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0.7</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55.7</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58.8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54.2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47.8</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5.0</w:t>
            </w:r>
          </w:p>
        </w:tc>
      </w:tr>
      <w:tr w:rsidR="00284ECB" w:rsidRPr="004D6337" w:rsidTr="00B71478">
        <w:trPr>
          <w:jc w:val="center"/>
        </w:trPr>
        <w:tc>
          <w:tcPr>
            <w:tcW w:w="628" w:type="dxa"/>
            <w:vMerge/>
            <w:vAlign w:val="center"/>
          </w:tcPr>
          <w:p w:rsidR="00284ECB" w:rsidRPr="004D6337" w:rsidRDefault="00284ECB" w:rsidP="00B71478">
            <w:pPr>
              <w:spacing w:line="240" w:lineRule="exact"/>
              <w:ind w:firstLine="0"/>
              <w:jc w:val="center"/>
              <w:rPr>
                <w:sz w:val="18"/>
                <w:szCs w:val="18"/>
              </w:rPr>
            </w:pPr>
          </w:p>
        </w:tc>
        <w:tc>
          <w:tcPr>
            <w:tcW w:w="709" w:type="dxa"/>
            <w:vMerge/>
            <w:vAlign w:val="center"/>
          </w:tcPr>
          <w:p w:rsidR="00284ECB" w:rsidRPr="004D6337" w:rsidRDefault="00284ECB" w:rsidP="00B71478">
            <w:pPr>
              <w:spacing w:line="240" w:lineRule="exact"/>
              <w:ind w:firstLine="0"/>
              <w:jc w:val="center"/>
              <w:rPr>
                <w:sz w:val="18"/>
                <w:szCs w:val="18"/>
              </w:rPr>
            </w:pPr>
          </w:p>
        </w:tc>
        <w:tc>
          <w:tcPr>
            <w:tcW w:w="567" w:type="dxa"/>
            <w:vMerge/>
            <w:vAlign w:val="center"/>
          </w:tcPr>
          <w:p w:rsidR="00284ECB" w:rsidRPr="004D6337" w:rsidRDefault="00284ECB" w:rsidP="00B71478">
            <w:pPr>
              <w:spacing w:line="240" w:lineRule="exact"/>
              <w:ind w:firstLine="0"/>
              <w:jc w:val="center"/>
              <w:rPr>
                <w:sz w:val="18"/>
                <w:szCs w:val="18"/>
              </w:rPr>
            </w:pPr>
          </w:p>
        </w:tc>
        <w:tc>
          <w:tcPr>
            <w:tcW w:w="804" w:type="dxa"/>
            <w:vAlign w:val="center"/>
          </w:tcPr>
          <w:p w:rsidR="00284ECB" w:rsidRPr="004D6337" w:rsidRDefault="00284ECB" w:rsidP="00B71478">
            <w:pPr>
              <w:spacing w:line="240" w:lineRule="exact"/>
              <w:ind w:firstLine="0"/>
              <w:jc w:val="center"/>
              <w:rPr>
                <w:sz w:val="18"/>
                <w:szCs w:val="18"/>
              </w:rPr>
            </w:pPr>
            <w:r w:rsidRPr="004D6337">
              <w:rPr>
                <w:sz w:val="18"/>
                <w:szCs w:val="18"/>
              </w:rPr>
              <w:t>夜</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46.4</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49.2</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44.8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38.4</w:t>
            </w:r>
          </w:p>
        </w:tc>
        <w:tc>
          <w:tcPr>
            <w:tcW w:w="496"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4.2</w:t>
            </w:r>
          </w:p>
        </w:tc>
        <w:tc>
          <w:tcPr>
            <w:tcW w:w="542"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48.1</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50.0</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47.8</w:t>
            </w:r>
          </w:p>
        </w:tc>
        <w:tc>
          <w:tcPr>
            <w:tcW w:w="56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44.6</w:t>
            </w:r>
          </w:p>
        </w:tc>
        <w:tc>
          <w:tcPr>
            <w:tcW w:w="457" w:type="dxa"/>
            <w:vAlign w:val="center"/>
          </w:tcPr>
          <w:p w:rsidR="00284ECB" w:rsidRPr="003C1AD4" w:rsidRDefault="00284ECB" w:rsidP="00B71478">
            <w:pPr>
              <w:spacing w:line="240" w:lineRule="exact"/>
              <w:ind w:firstLine="0"/>
              <w:jc w:val="center"/>
              <w:rPr>
                <w:sz w:val="18"/>
                <w:szCs w:val="18"/>
              </w:rPr>
            </w:pPr>
            <w:r w:rsidRPr="003C1AD4">
              <w:rPr>
                <w:rFonts w:hint="eastAsia"/>
                <w:sz w:val="18"/>
                <w:szCs w:val="18"/>
              </w:rPr>
              <w:t>2.1</w:t>
            </w:r>
          </w:p>
        </w:tc>
      </w:tr>
      <w:tr w:rsidR="00284ECB" w:rsidRPr="005D295E" w:rsidTr="00B71478">
        <w:trPr>
          <w:jc w:val="center"/>
        </w:trPr>
        <w:tc>
          <w:tcPr>
            <w:tcW w:w="8172" w:type="dxa"/>
            <w:gridSpan w:val="14"/>
            <w:vAlign w:val="center"/>
          </w:tcPr>
          <w:p w:rsidR="00284ECB" w:rsidRDefault="00284ECB" w:rsidP="00B71478">
            <w:pPr>
              <w:spacing w:line="240" w:lineRule="exact"/>
              <w:ind w:firstLine="0"/>
              <w:jc w:val="left"/>
              <w:rPr>
                <w:b/>
                <w:sz w:val="18"/>
                <w:szCs w:val="18"/>
              </w:rPr>
            </w:pPr>
            <w:r w:rsidRPr="005D295E">
              <w:rPr>
                <w:rFonts w:hint="eastAsia"/>
                <w:b/>
                <w:sz w:val="18"/>
                <w:szCs w:val="18"/>
              </w:rPr>
              <w:t>评价标准：</w:t>
            </w:r>
          </w:p>
          <w:p w:rsidR="00284ECB" w:rsidRDefault="00284ECB" w:rsidP="00B71478">
            <w:pPr>
              <w:spacing w:line="240" w:lineRule="exact"/>
              <w:ind w:firstLineChars="210" w:firstLine="378"/>
              <w:jc w:val="left"/>
              <w:rPr>
                <w:sz w:val="18"/>
                <w:szCs w:val="18"/>
              </w:rPr>
            </w:pPr>
            <w:r w:rsidRPr="005D295E">
              <w:rPr>
                <w:rFonts w:hint="eastAsia"/>
                <w:sz w:val="18"/>
                <w:szCs w:val="18"/>
              </w:rPr>
              <w:t>厂界执行《工业企业厂界环境噪声排放标准》（</w:t>
            </w:r>
            <w:r w:rsidRPr="005D295E">
              <w:rPr>
                <w:rFonts w:hint="eastAsia"/>
                <w:sz w:val="18"/>
                <w:szCs w:val="18"/>
              </w:rPr>
              <w:t>GB12348-2008</w:t>
            </w:r>
            <w:r w:rsidRPr="005D295E">
              <w:rPr>
                <w:rFonts w:hint="eastAsia"/>
                <w:sz w:val="18"/>
                <w:szCs w:val="18"/>
              </w:rPr>
              <w:t>）中</w:t>
            </w:r>
            <w:r w:rsidRPr="005D295E">
              <w:rPr>
                <w:rFonts w:hint="eastAsia"/>
                <w:sz w:val="18"/>
                <w:szCs w:val="18"/>
              </w:rPr>
              <w:t>2</w:t>
            </w:r>
            <w:r w:rsidRPr="005D295E">
              <w:rPr>
                <w:rFonts w:hint="eastAsia"/>
                <w:sz w:val="18"/>
                <w:szCs w:val="18"/>
              </w:rPr>
              <w:t>类限值要求：昼间</w:t>
            </w:r>
            <w:r w:rsidRPr="005D295E">
              <w:rPr>
                <w:rFonts w:hint="eastAsia"/>
                <w:sz w:val="18"/>
                <w:szCs w:val="18"/>
              </w:rPr>
              <w:t>60dB</w:t>
            </w:r>
            <w:r w:rsidRPr="005D295E">
              <w:rPr>
                <w:rFonts w:hint="eastAsia"/>
                <w:sz w:val="18"/>
                <w:szCs w:val="18"/>
              </w:rPr>
              <w:t>（</w:t>
            </w:r>
            <w:r w:rsidRPr="005D295E">
              <w:rPr>
                <w:rFonts w:hint="eastAsia"/>
                <w:sz w:val="18"/>
                <w:szCs w:val="18"/>
              </w:rPr>
              <w:t>A</w:t>
            </w:r>
            <w:r w:rsidRPr="005D295E">
              <w:rPr>
                <w:rFonts w:hint="eastAsia"/>
                <w:sz w:val="18"/>
                <w:szCs w:val="18"/>
              </w:rPr>
              <w:t>），夜间</w:t>
            </w:r>
            <w:r w:rsidRPr="005D295E">
              <w:rPr>
                <w:rFonts w:hint="eastAsia"/>
                <w:sz w:val="18"/>
                <w:szCs w:val="18"/>
              </w:rPr>
              <w:t>50dB</w:t>
            </w:r>
            <w:r w:rsidRPr="005D295E">
              <w:rPr>
                <w:rFonts w:hint="eastAsia"/>
                <w:sz w:val="18"/>
                <w:szCs w:val="18"/>
              </w:rPr>
              <w:t>（</w:t>
            </w:r>
            <w:r w:rsidRPr="005D295E">
              <w:rPr>
                <w:rFonts w:hint="eastAsia"/>
                <w:sz w:val="18"/>
                <w:szCs w:val="18"/>
              </w:rPr>
              <w:t>A</w:t>
            </w:r>
            <w:r w:rsidRPr="005D295E">
              <w:rPr>
                <w:rFonts w:hint="eastAsia"/>
                <w:sz w:val="18"/>
                <w:szCs w:val="18"/>
              </w:rPr>
              <w:t>）；</w:t>
            </w:r>
          </w:p>
          <w:p w:rsidR="00284ECB" w:rsidRPr="005D295E" w:rsidRDefault="00284ECB" w:rsidP="00B71478">
            <w:pPr>
              <w:spacing w:line="240" w:lineRule="exact"/>
              <w:ind w:firstLineChars="210" w:firstLine="378"/>
              <w:jc w:val="left"/>
              <w:rPr>
                <w:b/>
                <w:sz w:val="18"/>
                <w:szCs w:val="18"/>
              </w:rPr>
            </w:pPr>
            <w:r w:rsidRPr="005D295E">
              <w:rPr>
                <w:rFonts w:hint="eastAsia"/>
                <w:sz w:val="18"/>
                <w:szCs w:val="18"/>
              </w:rPr>
              <w:t>敏感点执行《声环境质量标准》（</w:t>
            </w:r>
            <w:r w:rsidRPr="005D295E">
              <w:rPr>
                <w:rFonts w:hint="eastAsia"/>
                <w:sz w:val="18"/>
                <w:szCs w:val="18"/>
              </w:rPr>
              <w:t>GB3096-2008</w:t>
            </w:r>
            <w:r w:rsidRPr="005D295E">
              <w:rPr>
                <w:rFonts w:hint="eastAsia"/>
                <w:sz w:val="18"/>
                <w:szCs w:val="18"/>
              </w:rPr>
              <w:t>）</w:t>
            </w:r>
            <w:r w:rsidRPr="005D295E">
              <w:rPr>
                <w:rFonts w:hint="eastAsia"/>
                <w:sz w:val="18"/>
                <w:szCs w:val="18"/>
              </w:rPr>
              <w:t>1</w:t>
            </w:r>
            <w:r w:rsidRPr="005D295E">
              <w:rPr>
                <w:rFonts w:hint="eastAsia"/>
                <w:sz w:val="18"/>
                <w:szCs w:val="18"/>
              </w:rPr>
              <w:t>类标准：昼间</w:t>
            </w:r>
            <w:r w:rsidRPr="005D295E">
              <w:rPr>
                <w:rFonts w:hint="eastAsia"/>
                <w:sz w:val="18"/>
                <w:szCs w:val="18"/>
              </w:rPr>
              <w:t>55dB</w:t>
            </w:r>
            <w:r w:rsidRPr="005D295E">
              <w:rPr>
                <w:rFonts w:hint="eastAsia"/>
                <w:sz w:val="18"/>
                <w:szCs w:val="18"/>
              </w:rPr>
              <w:t>（</w:t>
            </w:r>
            <w:r w:rsidRPr="005D295E">
              <w:rPr>
                <w:rFonts w:hint="eastAsia"/>
                <w:sz w:val="18"/>
                <w:szCs w:val="18"/>
              </w:rPr>
              <w:t>A</w:t>
            </w:r>
            <w:r w:rsidRPr="005D295E">
              <w:rPr>
                <w:rFonts w:hint="eastAsia"/>
                <w:sz w:val="18"/>
                <w:szCs w:val="18"/>
              </w:rPr>
              <w:t>），夜间</w:t>
            </w:r>
            <w:r w:rsidRPr="005D295E">
              <w:rPr>
                <w:rFonts w:hint="eastAsia"/>
                <w:sz w:val="18"/>
                <w:szCs w:val="18"/>
              </w:rPr>
              <w:t>45dB</w:t>
            </w:r>
            <w:r w:rsidRPr="005D295E">
              <w:rPr>
                <w:rFonts w:hint="eastAsia"/>
                <w:sz w:val="18"/>
                <w:szCs w:val="18"/>
              </w:rPr>
              <w:t>（</w:t>
            </w:r>
            <w:r w:rsidRPr="005D295E">
              <w:rPr>
                <w:rFonts w:hint="eastAsia"/>
                <w:sz w:val="18"/>
                <w:szCs w:val="18"/>
              </w:rPr>
              <w:t>A</w:t>
            </w:r>
            <w:r w:rsidRPr="005D295E">
              <w:rPr>
                <w:rFonts w:hint="eastAsia"/>
                <w:sz w:val="18"/>
                <w:szCs w:val="18"/>
              </w:rPr>
              <w:t>）</w:t>
            </w:r>
          </w:p>
        </w:tc>
      </w:tr>
    </w:tbl>
    <w:p w:rsidR="00284ECB" w:rsidRDefault="00284ECB" w:rsidP="004E4613">
      <w:pPr>
        <w:adjustRightInd w:val="0"/>
        <w:snapToGrid w:val="0"/>
        <w:spacing w:line="500" w:lineRule="exact"/>
        <w:ind w:firstLineChars="196" w:firstLine="470"/>
        <w:rPr>
          <w:rFonts w:hAnsi="宋体"/>
          <w:bCs/>
          <w:szCs w:val="20"/>
        </w:rPr>
      </w:pPr>
      <w:r>
        <w:rPr>
          <w:rFonts w:hAnsi="宋体" w:hint="eastAsia"/>
          <w:bCs/>
          <w:szCs w:val="20"/>
        </w:rPr>
        <w:t>由监测可知，工业场地厂界</w:t>
      </w:r>
      <w:r>
        <w:rPr>
          <w:rFonts w:hAnsi="宋体" w:hint="eastAsia"/>
          <w:bCs/>
          <w:szCs w:val="20"/>
        </w:rPr>
        <w:t>1#-4#</w:t>
      </w:r>
      <w:r>
        <w:rPr>
          <w:rFonts w:hAnsi="宋体" w:hint="eastAsia"/>
          <w:bCs/>
          <w:szCs w:val="20"/>
        </w:rPr>
        <w:t>监测点等效声级范围为：昼间</w:t>
      </w:r>
      <w:r>
        <w:rPr>
          <w:rFonts w:hAnsi="宋体" w:hint="eastAsia"/>
          <w:bCs/>
          <w:szCs w:val="20"/>
        </w:rPr>
        <w:t>52.7-56.4dB(A)</w:t>
      </w:r>
      <w:r>
        <w:rPr>
          <w:rFonts w:hAnsi="宋体" w:hint="eastAsia"/>
          <w:bCs/>
          <w:szCs w:val="20"/>
        </w:rPr>
        <w:t>，夜间</w:t>
      </w:r>
      <w:r>
        <w:rPr>
          <w:rFonts w:hAnsi="宋体" w:hint="eastAsia"/>
          <w:bCs/>
          <w:szCs w:val="20"/>
        </w:rPr>
        <w:t>42.6-47.0dB(A)</w:t>
      </w:r>
      <w:r>
        <w:rPr>
          <w:rFonts w:hAnsi="宋体" w:hint="eastAsia"/>
          <w:bCs/>
          <w:szCs w:val="20"/>
        </w:rPr>
        <w:t>，工业场地厂界噪声可以达到</w:t>
      </w:r>
      <w:r>
        <w:rPr>
          <w:rFonts w:hAnsi="宋体"/>
          <w:bCs/>
          <w:szCs w:val="20"/>
        </w:rPr>
        <w:t>《工业企业厂界环境噪声排放标准》（</w:t>
      </w:r>
      <w:r>
        <w:rPr>
          <w:rFonts w:hAnsi="宋体"/>
          <w:bCs/>
          <w:szCs w:val="20"/>
        </w:rPr>
        <w:t>GB12348-2008</w:t>
      </w:r>
      <w:r>
        <w:rPr>
          <w:rFonts w:hAnsi="宋体"/>
          <w:bCs/>
          <w:szCs w:val="20"/>
        </w:rPr>
        <w:t>）中的</w:t>
      </w:r>
      <w:r>
        <w:rPr>
          <w:rFonts w:hAnsi="宋体"/>
          <w:bCs/>
          <w:szCs w:val="20"/>
        </w:rPr>
        <w:t>2</w:t>
      </w:r>
      <w:r>
        <w:rPr>
          <w:rFonts w:hAnsi="宋体"/>
          <w:bCs/>
          <w:szCs w:val="20"/>
        </w:rPr>
        <w:t>类标准</w:t>
      </w:r>
      <w:r>
        <w:rPr>
          <w:rFonts w:hAnsi="宋体" w:hint="eastAsia"/>
          <w:bCs/>
          <w:szCs w:val="20"/>
        </w:rPr>
        <w:t>限值要求；距离工业场地最近的太义掌村民房（</w:t>
      </w:r>
      <w:r>
        <w:rPr>
          <w:rFonts w:hAnsi="宋体" w:hint="eastAsia"/>
          <w:bCs/>
          <w:szCs w:val="20"/>
        </w:rPr>
        <w:t>5#</w:t>
      </w:r>
      <w:r>
        <w:rPr>
          <w:rFonts w:hAnsi="宋体" w:hint="eastAsia"/>
          <w:bCs/>
          <w:szCs w:val="20"/>
        </w:rPr>
        <w:t>）噪声值为昼间</w:t>
      </w:r>
      <w:r>
        <w:rPr>
          <w:rFonts w:hAnsi="宋体" w:hint="eastAsia"/>
          <w:bCs/>
          <w:szCs w:val="20"/>
        </w:rPr>
        <w:t>51.8-50.6</w:t>
      </w:r>
      <w:r w:rsidRPr="00CD6B31">
        <w:rPr>
          <w:rFonts w:hAnsi="宋体" w:hint="eastAsia"/>
          <w:bCs/>
          <w:szCs w:val="20"/>
        </w:rPr>
        <w:t xml:space="preserve"> </w:t>
      </w:r>
      <w:r>
        <w:rPr>
          <w:rFonts w:hAnsi="宋体" w:hint="eastAsia"/>
          <w:bCs/>
          <w:szCs w:val="20"/>
        </w:rPr>
        <w:t>dB(A)</w:t>
      </w:r>
      <w:r>
        <w:rPr>
          <w:rFonts w:hAnsi="宋体" w:hint="eastAsia"/>
          <w:bCs/>
          <w:szCs w:val="20"/>
        </w:rPr>
        <w:t>，夜间</w:t>
      </w:r>
      <w:r>
        <w:rPr>
          <w:rFonts w:hAnsi="宋体" w:hint="eastAsia"/>
          <w:bCs/>
          <w:szCs w:val="20"/>
        </w:rPr>
        <w:t>45.1-47.1</w:t>
      </w:r>
      <w:r w:rsidRPr="00CD6B31">
        <w:rPr>
          <w:rFonts w:hAnsi="宋体" w:hint="eastAsia"/>
          <w:bCs/>
          <w:szCs w:val="20"/>
        </w:rPr>
        <w:t xml:space="preserve"> </w:t>
      </w:r>
      <w:r>
        <w:rPr>
          <w:rFonts w:hAnsi="宋体" w:hint="eastAsia"/>
          <w:bCs/>
          <w:szCs w:val="20"/>
        </w:rPr>
        <w:t>dB(A)</w:t>
      </w:r>
      <w:r>
        <w:rPr>
          <w:rFonts w:hAnsi="宋体" w:hint="eastAsia"/>
          <w:bCs/>
          <w:szCs w:val="20"/>
        </w:rPr>
        <w:t>，昼间可以满足</w:t>
      </w:r>
      <w:r>
        <w:rPr>
          <w:rFonts w:hAnsi="宋体"/>
          <w:bCs/>
          <w:szCs w:val="20"/>
        </w:rPr>
        <w:t>《声环境质量标准》（</w:t>
      </w:r>
      <w:r>
        <w:rPr>
          <w:rFonts w:hAnsi="宋体"/>
          <w:bCs/>
          <w:szCs w:val="20"/>
        </w:rPr>
        <w:t>GB3096-2008</w:t>
      </w:r>
      <w:r>
        <w:rPr>
          <w:rFonts w:hAnsi="宋体"/>
          <w:bCs/>
          <w:szCs w:val="20"/>
        </w:rPr>
        <w:t>）</w:t>
      </w:r>
      <w:r>
        <w:rPr>
          <w:rFonts w:hAnsi="宋体" w:hint="eastAsia"/>
          <w:bCs/>
          <w:szCs w:val="20"/>
        </w:rPr>
        <w:t>中的</w:t>
      </w:r>
      <w:r>
        <w:rPr>
          <w:rFonts w:hAnsi="宋体" w:hint="eastAsia"/>
          <w:bCs/>
          <w:szCs w:val="20"/>
        </w:rPr>
        <w:t>1</w:t>
      </w:r>
      <w:r>
        <w:rPr>
          <w:rFonts w:hAnsi="宋体" w:hint="eastAsia"/>
          <w:bCs/>
          <w:szCs w:val="20"/>
        </w:rPr>
        <w:t>类标准限值要求，夜间略微超标，最大超标</w:t>
      </w:r>
      <w:r>
        <w:rPr>
          <w:rFonts w:hAnsi="宋体" w:hint="eastAsia"/>
          <w:bCs/>
          <w:szCs w:val="20"/>
        </w:rPr>
        <w:t>2.1</w:t>
      </w:r>
      <w:r w:rsidRPr="00C96D4C">
        <w:rPr>
          <w:rFonts w:hAnsi="宋体" w:hint="eastAsia"/>
          <w:bCs/>
          <w:szCs w:val="20"/>
        </w:rPr>
        <w:t xml:space="preserve"> </w:t>
      </w:r>
      <w:r>
        <w:rPr>
          <w:rFonts w:hAnsi="宋体" w:hint="eastAsia"/>
          <w:bCs/>
          <w:szCs w:val="20"/>
        </w:rPr>
        <w:t>dB(A)</w:t>
      </w:r>
      <w:r>
        <w:rPr>
          <w:rFonts w:hAnsi="宋体" w:hint="eastAsia"/>
          <w:bCs/>
          <w:szCs w:val="20"/>
        </w:rPr>
        <w:t>。</w:t>
      </w:r>
    </w:p>
    <w:p w:rsidR="00284ECB" w:rsidRPr="007B4204" w:rsidRDefault="00284ECB" w:rsidP="004E4613">
      <w:pPr>
        <w:adjustRightInd w:val="0"/>
        <w:snapToGrid w:val="0"/>
        <w:spacing w:line="500" w:lineRule="exact"/>
        <w:ind w:firstLineChars="196" w:firstLine="470"/>
        <w:rPr>
          <w:rFonts w:hAnsi="宋体"/>
          <w:bCs/>
          <w:szCs w:val="20"/>
        </w:rPr>
      </w:pPr>
      <w:r>
        <w:rPr>
          <w:rFonts w:hAnsi="宋体" w:hint="eastAsia"/>
          <w:bCs/>
          <w:szCs w:val="20"/>
        </w:rPr>
        <w:t>风井场地厂界</w:t>
      </w:r>
      <w:r>
        <w:rPr>
          <w:rFonts w:hAnsi="宋体" w:hint="eastAsia"/>
          <w:bCs/>
          <w:szCs w:val="20"/>
        </w:rPr>
        <w:t>6#-9#</w:t>
      </w:r>
      <w:r>
        <w:rPr>
          <w:rFonts w:hAnsi="宋体" w:hint="eastAsia"/>
          <w:bCs/>
          <w:szCs w:val="20"/>
        </w:rPr>
        <w:t>等效声级范围为：昼间</w:t>
      </w:r>
      <w:r>
        <w:rPr>
          <w:rFonts w:hAnsi="宋体" w:hint="eastAsia"/>
          <w:bCs/>
          <w:szCs w:val="20"/>
        </w:rPr>
        <w:t>61.8-69.1dB(A)</w:t>
      </w:r>
      <w:r>
        <w:rPr>
          <w:rFonts w:hAnsi="宋体" w:hint="eastAsia"/>
          <w:bCs/>
          <w:szCs w:val="20"/>
        </w:rPr>
        <w:t>，夜间</w:t>
      </w:r>
      <w:r>
        <w:rPr>
          <w:rFonts w:hAnsi="宋体" w:hint="eastAsia"/>
          <w:bCs/>
          <w:szCs w:val="20"/>
        </w:rPr>
        <w:t>58.6-65.0dB(A)</w:t>
      </w:r>
      <w:r>
        <w:rPr>
          <w:rFonts w:hAnsi="宋体" w:hint="eastAsia"/>
          <w:bCs/>
          <w:szCs w:val="20"/>
        </w:rPr>
        <w:t>，风井场地厂界噪声均超过</w:t>
      </w:r>
      <w:r>
        <w:rPr>
          <w:rFonts w:hAnsi="宋体"/>
          <w:bCs/>
          <w:szCs w:val="20"/>
        </w:rPr>
        <w:t>《工业企业厂界环境噪声排放标准》（</w:t>
      </w:r>
      <w:r>
        <w:rPr>
          <w:rFonts w:hAnsi="宋体"/>
          <w:bCs/>
          <w:szCs w:val="20"/>
        </w:rPr>
        <w:t>GB12348-2008</w:t>
      </w:r>
      <w:r>
        <w:rPr>
          <w:rFonts w:hAnsi="宋体"/>
          <w:bCs/>
          <w:szCs w:val="20"/>
        </w:rPr>
        <w:t>）中</w:t>
      </w:r>
      <w:r>
        <w:rPr>
          <w:rFonts w:hAnsi="宋体"/>
          <w:bCs/>
          <w:szCs w:val="20"/>
        </w:rPr>
        <w:lastRenderedPageBreak/>
        <w:t>的</w:t>
      </w:r>
      <w:r>
        <w:rPr>
          <w:rFonts w:hAnsi="宋体"/>
          <w:bCs/>
          <w:szCs w:val="20"/>
        </w:rPr>
        <w:t>2</w:t>
      </w:r>
      <w:r>
        <w:rPr>
          <w:rFonts w:hAnsi="宋体"/>
          <w:bCs/>
          <w:szCs w:val="20"/>
        </w:rPr>
        <w:t>类标准</w:t>
      </w:r>
      <w:r>
        <w:rPr>
          <w:rFonts w:hAnsi="宋体" w:hint="eastAsia"/>
          <w:bCs/>
          <w:szCs w:val="20"/>
        </w:rPr>
        <w:t>限值要求，最大超标值昼间</w:t>
      </w:r>
      <w:r>
        <w:rPr>
          <w:rFonts w:hAnsi="宋体" w:hint="eastAsia"/>
          <w:bCs/>
          <w:szCs w:val="20"/>
        </w:rPr>
        <w:t>9.1</w:t>
      </w:r>
      <w:r w:rsidRPr="00C96D4C">
        <w:rPr>
          <w:rFonts w:hAnsi="宋体" w:hint="eastAsia"/>
          <w:bCs/>
          <w:szCs w:val="20"/>
        </w:rPr>
        <w:t xml:space="preserve"> </w:t>
      </w:r>
      <w:r>
        <w:rPr>
          <w:rFonts w:hAnsi="宋体" w:hint="eastAsia"/>
          <w:bCs/>
          <w:szCs w:val="20"/>
        </w:rPr>
        <w:t>dB(A)</w:t>
      </w:r>
      <w:r>
        <w:rPr>
          <w:rFonts w:hAnsi="宋体" w:hint="eastAsia"/>
          <w:bCs/>
          <w:szCs w:val="20"/>
        </w:rPr>
        <w:t>，夜间</w:t>
      </w:r>
      <w:r>
        <w:rPr>
          <w:rFonts w:hAnsi="宋体" w:hint="eastAsia"/>
          <w:bCs/>
          <w:szCs w:val="20"/>
        </w:rPr>
        <w:t>15.0</w:t>
      </w:r>
      <w:r w:rsidRPr="00C96D4C">
        <w:rPr>
          <w:rFonts w:hAnsi="宋体" w:hint="eastAsia"/>
          <w:bCs/>
          <w:szCs w:val="20"/>
        </w:rPr>
        <w:t xml:space="preserve"> </w:t>
      </w:r>
      <w:r>
        <w:rPr>
          <w:rFonts w:hAnsi="宋体" w:hint="eastAsia"/>
          <w:bCs/>
          <w:szCs w:val="20"/>
        </w:rPr>
        <w:t>dB(A)</w:t>
      </w:r>
      <w:r>
        <w:rPr>
          <w:rFonts w:hAnsi="宋体" w:hint="eastAsia"/>
          <w:bCs/>
          <w:szCs w:val="20"/>
        </w:rPr>
        <w:t>；距离风井场地最近的太义掌村民房噪声值为昼间</w:t>
      </w:r>
      <w:r>
        <w:rPr>
          <w:rFonts w:hAnsi="宋体" w:hint="eastAsia"/>
          <w:bCs/>
          <w:szCs w:val="20"/>
        </w:rPr>
        <w:t>55.7-56.1</w:t>
      </w:r>
      <w:r w:rsidRPr="00CD6B31">
        <w:rPr>
          <w:rFonts w:hAnsi="宋体" w:hint="eastAsia"/>
          <w:bCs/>
          <w:szCs w:val="20"/>
        </w:rPr>
        <w:t xml:space="preserve"> </w:t>
      </w:r>
      <w:r>
        <w:rPr>
          <w:rFonts w:hAnsi="宋体" w:hint="eastAsia"/>
          <w:bCs/>
          <w:szCs w:val="20"/>
        </w:rPr>
        <w:t>dB(A)</w:t>
      </w:r>
      <w:r>
        <w:rPr>
          <w:rFonts w:hAnsi="宋体" w:hint="eastAsia"/>
          <w:bCs/>
          <w:szCs w:val="20"/>
        </w:rPr>
        <w:t>，夜间</w:t>
      </w:r>
      <w:r>
        <w:rPr>
          <w:rFonts w:hAnsi="宋体" w:hint="eastAsia"/>
          <w:bCs/>
          <w:szCs w:val="20"/>
        </w:rPr>
        <w:t>46.4-48.1dB(A)</w:t>
      </w:r>
      <w:r>
        <w:rPr>
          <w:rFonts w:hAnsi="宋体" w:hint="eastAsia"/>
          <w:bCs/>
          <w:szCs w:val="20"/>
        </w:rPr>
        <w:t>，超过</w:t>
      </w:r>
      <w:r>
        <w:rPr>
          <w:rFonts w:hAnsi="宋体"/>
          <w:bCs/>
          <w:szCs w:val="20"/>
        </w:rPr>
        <w:t>《声环境质量标准》（</w:t>
      </w:r>
      <w:r>
        <w:rPr>
          <w:rFonts w:hAnsi="宋体"/>
          <w:bCs/>
          <w:szCs w:val="20"/>
        </w:rPr>
        <w:t>GB3096-2008</w:t>
      </w:r>
      <w:r>
        <w:rPr>
          <w:rFonts w:hAnsi="宋体"/>
          <w:bCs/>
          <w:szCs w:val="20"/>
        </w:rPr>
        <w:t>）</w:t>
      </w:r>
      <w:r>
        <w:rPr>
          <w:rFonts w:hAnsi="宋体" w:hint="eastAsia"/>
          <w:bCs/>
          <w:szCs w:val="20"/>
        </w:rPr>
        <w:t>中的</w:t>
      </w:r>
      <w:r>
        <w:rPr>
          <w:rFonts w:hAnsi="宋体" w:hint="eastAsia"/>
          <w:bCs/>
          <w:szCs w:val="20"/>
        </w:rPr>
        <w:t>1</w:t>
      </w:r>
      <w:r>
        <w:rPr>
          <w:rFonts w:hAnsi="宋体" w:hint="eastAsia"/>
          <w:bCs/>
          <w:szCs w:val="20"/>
        </w:rPr>
        <w:t>类标准限值要求，昼间最大超标</w:t>
      </w:r>
      <w:r>
        <w:rPr>
          <w:rFonts w:hAnsi="宋体" w:hint="eastAsia"/>
          <w:bCs/>
          <w:szCs w:val="20"/>
        </w:rPr>
        <w:t>1.1</w:t>
      </w:r>
      <w:r w:rsidRPr="00C96D4C">
        <w:rPr>
          <w:rFonts w:hAnsi="宋体" w:hint="eastAsia"/>
          <w:bCs/>
          <w:szCs w:val="20"/>
        </w:rPr>
        <w:t xml:space="preserve"> </w:t>
      </w:r>
      <w:r>
        <w:rPr>
          <w:rFonts w:hAnsi="宋体" w:hint="eastAsia"/>
          <w:bCs/>
          <w:szCs w:val="20"/>
        </w:rPr>
        <w:t>dB(A)</w:t>
      </w:r>
      <w:r>
        <w:rPr>
          <w:rFonts w:hAnsi="宋体" w:hint="eastAsia"/>
          <w:bCs/>
          <w:szCs w:val="20"/>
        </w:rPr>
        <w:t>，夜间最大超标</w:t>
      </w:r>
      <w:r>
        <w:rPr>
          <w:rFonts w:hAnsi="宋体" w:hint="eastAsia"/>
          <w:bCs/>
          <w:szCs w:val="20"/>
        </w:rPr>
        <w:t>3.1dB(A)</w:t>
      </w:r>
      <w:r>
        <w:rPr>
          <w:rFonts w:hAnsi="宋体" w:hint="eastAsia"/>
          <w:bCs/>
          <w:szCs w:val="20"/>
        </w:rPr>
        <w:t>。</w:t>
      </w:r>
    </w:p>
    <w:p w:rsidR="00BD5227" w:rsidRPr="00EF4DE4" w:rsidRDefault="00BD5227" w:rsidP="004E4613">
      <w:pPr>
        <w:spacing w:line="500" w:lineRule="exact"/>
      </w:pPr>
    </w:p>
    <w:p w:rsidR="00BD5227" w:rsidRPr="004E4613" w:rsidRDefault="007B4204" w:rsidP="004E4613">
      <w:pPr>
        <w:spacing w:line="500" w:lineRule="exact"/>
        <w:rPr>
          <w:b/>
        </w:rPr>
      </w:pPr>
      <w:r w:rsidRPr="004E4613">
        <w:rPr>
          <w:rFonts w:hint="eastAsia"/>
          <w:b/>
        </w:rPr>
        <w:t>本项目现状监测布点见图</w:t>
      </w:r>
      <w:r w:rsidRPr="004E4613">
        <w:rPr>
          <w:rFonts w:hint="eastAsia"/>
          <w:b/>
        </w:rPr>
        <w:t>3.4-5</w:t>
      </w:r>
      <w:r w:rsidRPr="004E4613">
        <w:rPr>
          <w:rFonts w:hint="eastAsia"/>
          <w:b/>
        </w:rPr>
        <w:t>、</w:t>
      </w:r>
      <w:r w:rsidRPr="004E4613">
        <w:rPr>
          <w:rFonts w:hint="eastAsia"/>
          <w:b/>
        </w:rPr>
        <w:t>3.4-6</w:t>
      </w:r>
      <w:r w:rsidRPr="004E4613">
        <w:rPr>
          <w:rFonts w:hint="eastAsia"/>
          <w:b/>
        </w:rPr>
        <w:t>。</w:t>
      </w:r>
    </w:p>
    <w:p w:rsidR="00BD5227" w:rsidRPr="004E4613" w:rsidRDefault="00BD5227" w:rsidP="000926F3">
      <w:pPr>
        <w:rPr>
          <w:b/>
        </w:rPr>
        <w:sectPr w:rsidR="00BD5227" w:rsidRPr="004E4613" w:rsidSect="006047E8">
          <w:footerReference w:type="default" r:id="rId49"/>
          <w:pgSz w:w="11906" w:h="16838"/>
          <w:pgMar w:top="1304" w:right="1644" w:bottom="1304" w:left="1644" w:header="851" w:footer="992" w:gutter="0"/>
          <w:cols w:space="425"/>
          <w:docGrid w:type="lines" w:linePitch="312"/>
        </w:sectPr>
      </w:pPr>
    </w:p>
    <w:p w:rsidR="003C6768" w:rsidRPr="00EF4DE4" w:rsidRDefault="00E416C6" w:rsidP="00801BEA">
      <w:pPr>
        <w:pStyle w:val="1"/>
      </w:pPr>
      <w:bookmarkStart w:id="81" w:name="_Toc344387732"/>
      <w:bookmarkStart w:id="82" w:name="_Toc527645178"/>
      <w:r w:rsidRPr="00EF4DE4">
        <w:rPr>
          <w:rFonts w:hint="eastAsia"/>
        </w:rPr>
        <w:lastRenderedPageBreak/>
        <w:t xml:space="preserve">4 </w:t>
      </w:r>
      <w:r w:rsidR="003A4F6A" w:rsidRPr="00EF4DE4">
        <w:rPr>
          <w:rFonts w:hint="eastAsia"/>
        </w:rPr>
        <w:t>地表塌陷预测及生态</w:t>
      </w:r>
      <w:r w:rsidR="00F30E86" w:rsidRPr="00EF4DE4">
        <w:rPr>
          <w:rFonts w:hint="eastAsia"/>
        </w:rPr>
        <w:t>环境</w:t>
      </w:r>
      <w:r w:rsidR="003A4F6A" w:rsidRPr="00EF4DE4">
        <w:rPr>
          <w:rFonts w:hint="eastAsia"/>
        </w:rPr>
        <w:t>影响</w:t>
      </w:r>
      <w:r w:rsidRPr="00EF4DE4">
        <w:rPr>
          <w:rFonts w:hint="eastAsia"/>
        </w:rPr>
        <w:t>评价</w:t>
      </w:r>
      <w:bookmarkEnd w:id="81"/>
      <w:bookmarkEnd w:id="82"/>
    </w:p>
    <w:p w:rsidR="002D6238" w:rsidRPr="00EF4DE4" w:rsidRDefault="0025489C" w:rsidP="004E4613">
      <w:pPr>
        <w:pStyle w:val="2"/>
        <w:spacing w:line="500" w:lineRule="exact"/>
        <w:ind w:firstLine="482"/>
      </w:pPr>
      <w:bookmarkStart w:id="83" w:name="_Toc527645179"/>
      <w:bookmarkStart w:id="84" w:name="_Toc337565927"/>
      <w:r w:rsidRPr="00EF4DE4">
        <w:rPr>
          <w:rFonts w:hint="eastAsia"/>
        </w:rPr>
        <w:t>4</w:t>
      </w:r>
      <w:r w:rsidR="00CF4766" w:rsidRPr="00EF4DE4">
        <w:rPr>
          <w:rFonts w:hint="eastAsia"/>
        </w:rPr>
        <w:t>.1</w:t>
      </w:r>
      <w:r w:rsidR="002D6238" w:rsidRPr="00EF4DE4">
        <w:rPr>
          <w:rFonts w:hint="eastAsia"/>
        </w:rPr>
        <w:t>评价方法</w:t>
      </w:r>
      <w:bookmarkEnd w:id="83"/>
    </w:p>
    <w:p w:rsidR="002D6238" w:rsidRPr="00EF4DE4" w:rsidRDefault="002D6238" w:rsidP="004E4613">
      <w:pPr>
        <w:spacing w:line="500" w:lineRule="exact"/>
      </w:pPr>
      <w:r w:rsidRPr="00EF4DE4">
        <w:rPr>
          <w:rFonts w:hint="eastAsia"/>
        </w:rPr>
        <w:t>本项目生态现状评价采用《环境影响评价技术导则</w:t>
      </w:r>
      <w:r w:rsidRPr="00EF4DE4">
        <w:rPr>
          <w:rFonts w:hint="eastAsia"/>
        </w:rPr>
        <w:t xml:space="preserve"> </w:t>
      </w:r>
      <w:r w:rsidRPr="00EF4DE4">
        <w:rPr>
          <w:rFonts w:hint="eastAsia"/>
        </w:rPr>
        <w:t>生态影响》（</w:t>
      </w:r>
      <w:r w:rsidRPr="00EF4DE4">
        <w:rPr>
          <w:rFonts w:hint="eastAsia"/>
        </w:rPr>
        <w:t>HJ19-2011</w:t>
      </w:r>
      <w:r w:rsidRPr="00EF4DE4">
        <w:rPr>
          <w:rFonts w:hint="eastAsia"/>
        </w:rPr>
        <w:t>）附录</w:t>
      </w:r>
      <w:r w:rsidRPr="00EF4DE4">
        <w:rPr>
          <w:rFonts w:hint="eastAsia"/>
        </w:rPr>
        <w:t>A</w:t>
      </w:r>
      <w:r w:rsidRPr="00EF4DE4">
        <w:rPr>
          <w:rFonts w:hint="eastAsia"/>
        </w:rPr>
        <w:t>中的资料收集法、现场勘查法、遥感调查法相结合的方法，进行定性或定量的分析评价；生态环境影响预测采用导则附录</w:t>
      </w:r>
      <w:r w:rsidRPr="00EF4DE4">
        <w:rPr>
          <w:rFonts w:hint="eastAsia"/>
        </w:rPr>
        <w:t>C</w:t>
      </w:r>
      <w:r w:rsidRPr="00EF4DE4">
        <w:rPr>
          <w:rFonts w:hint="eastAsia"/>
        </w:rPr>
        <w:t>中的图形叠置法、类比分析法相结合的方法，进行定性或半定量预测评价。</w:t>
      </w:r>
    </w:p>
    <w:p w:rsidR="009037F1" w:rsidRPr="00EF4DE4" w:rsidRDefault="00550060" w:rsidP="004E4613">
      <w:pPr>
        <w:pStyle w:val="2"/>
        <w:spacing w:line="500" w:lineRule="exact"/>
        <w:ind w:firstLine="482"/>
      </w:pPr>
      <w:bookmarkStart w:id="85" w:name="_Toc337565929"/>
      <w:bookmarkStart w:id="86" w:name="_Toc527645180"/>
      <w:bookmarkEnd w:id="84"/>
      <w:r w:rsidRPr="00EF4DE4">
        <w:rPr>
          <w:rFonts w:hint="eastAsia"/>
        </w:rPr>
        <w:t>4</w:t>
      </w:r>
      <w:r w:rsidR="009037F1" w:rsidRPr="00EF4DE4">
        <w:t>.</w:t>
      </w:r>
      <w:r w:rsidR="00682B2E" w:rsidRPr="00EF4DE4">
        <w:rPr>
          <w:rFonts w:hint="eastAsia"/>
        </w:rPr>
        <w:t>2</w:t>
      </w:r>
      <w:r w:rsidR="009037F1" w:rsidRPr="00EF4DE4">
        <w:t>生态环境现状调查与评价</w:t>
      </w:r>
      <w:bookmarkEnd w:id="85"/>
      <w:bookmarkEnd w:id="86"/>
    </w:p>
    <w:p w:rsidR="009037F1" w:rsidRPr="00EF4DE4" w:rsidRDefault="00550060" w:rsidP="004E4613">
      <w:pPr>
        <w:pStyle w:val="3"/>
        <w:spacing w:before="0" w:line="500" w:lineRule="exact"/>
      </w:pPr>
      <w:r w:rsidRPr="00EF4DE4">
        <w:rPr>
          <w:rFonts w:hint="eastAsia"/>
        </w:rPr>
        <w:t>4</w:t>
      </w:r>
      <w:r w:rsidR="009037F1" w:rsidRPr="00EF4DE4">
        <w:t>.</w:t>
      </w:r>
      <w:r w:rsidR="002D6238" w:rsidRPr="00EF4DE4">
        <w:rPr>
          <w:rFonts w:hint="eastAsia"/>
        </w:rPr>
        <w:t>2</w:t>
      </w:r>
      <w:r w:rsidR="009037F1" w:rsidRPr="00EF4DE4">
        <w:t>.1</w:t>
      </w:r>
      <w:r w:rsidR="009037F1" w:rsidRPr="00EF4DE4">
        <w:t>基础信息获取过程</w:t>
      </w:r>
    </w:p>
    <w:p w:rsidR="001D3931" w:rsidRPr="00EF4DE4" w:rsidRDefault="001D3931" w:rsidP="004E4613">
      <w:pPr>
        <w:spacing w:line="500" w:lineRule="exact"/>
      </w:pPr>
      <w:r w:rsidRPr="00EF4DE4">
        <w:rPr>
          <w:rFonts w:hint="eastAsia"/>
        </w:rPr>
        <w:t xml:space="preserve">1. </w:t>
      </w:r>
      <w:r w:rsidRPr="00EF4DE4">
        <w:rPr>
          <w:rFonts w:hint="eastAsia"/>
        </w:rPr>
        <w:t>遥感解译</w:t>
      </w:r>
    </w:p>
    <w:p w:rsidR="0029005D" w:rsidRDefault="0029005D" w:rsidP="004E4613">
      <w:pPr>
        <w:adjustRightInd w:val="0"/>
        <w:snapToGrid w:val="0"/>
        <w:spacing w:line="500" w:lineRule="exact"/>
        <w:ind w:firstLineChars="200" w:firstLine="480"/>
      </w:pPr>
      <w:r>
        <w:rPr>
          <w:rFonts w:hint="eastAsia"/>
          <w:color w:val="000000"/>
        </w:rPr>
        <w:t>遥感解译使用的信息源主要为美国的地球观测卫星</w:t>
      </w:r>
      <w:r>
        <w:rPr>
          <w:color w:val="000000"/>
        </w:rPr>
        <w:t>landsat8</w:t>
      </w:r>
      <w:r>
        <w:rPr>
          <w:rFonts w:hint="eastAsia"/>
          <w:color w:val="000000"/>
        </w:rPr>
        <w:t>遥感影像，立体成像装置</w:t>
      </w:r>
      <w:r>
        <w:rPr>
          <w:color w:val="000000"/>
        </w:rPr>
        <w:t>(HRS)</w:t>
      </w:r>
      <w:r>
        <w:rPr>
          <w:rFonts w:hint="eastAsia"/>
          <w:color w:val="000000"/>
        </w:rPr>
        <w:t>空间分辨率</w:t>
      </w:r>
      <w:r>
        <w:rPr>
          <w:color w:val="000000"/>
        </w:rPr>
        <w:t>30</w:t>
      </w:r>
      <w:r>
        <w:rPr>
          <w:rFonts w:hint="eastAsia"/>
          <w:color w:val="000000"/>
        </w:rPr>
        <w:t>米，多光谱波段空间分辨率</w:t>
      </w:r>
      <w:r>
        <w:rPr>
          <w:color w:val="000000"/>
        </w:rPr>
        <w:t>15</w:t>
      </w:r>
      <w:r>
        <w:rPr>
          <w:rFonts w:hint="eastAsia"/>
          <w:color w:val="000000"/>
        </w:rPr>
        <w:t>米。数据获取时间为</w:t>
      </w:r>
      <w:r>
        <w:t>2017</w:t>
      </w:r>
      <w:r>
        <w:rPr>
          <w:rFonts w:hint="eastAsia"/>
        </w:rPr>
        <w:t>年</w:t>
      </w:r>
      <w:r>
        <w:t>8</w:t>
      </w:r>
      <w:r>
        <w:rPr>
          <w:rFonts w:hint="eastAsia"/>
        </w:rPr>
        <w:t>月</w:t>
      </w:r>
      <w:r>
        <w:t>9</w:t>
      </w:r>
      <w:r>
        <w:rPr>
          <w:rFonts w:hint="eastAsia"/>
          <w:color w:val="000000"/>
        </w:rPr>
        <w:t>日，选取这一时间段遥感数据，主要考虑到这一时期的地表类型差异在一年中最为明显，该时间段具有植被发育好、地表信息丰富等特点，有利于对各生态环境因子的读判。</w:t>
      </w:r>
    </w:p>
    <w:p w:rsidR="009037F1" w:rsidRPr="0029005D" w:rsidRDefault="0029005D" w:rsidP="004E4613">
      <w:pPr>
        <w:adjustRightInd w:val="0"/>
        <w:snapToGrid w:val="0"/>
        <w:spacing w:line="500" w:lineRule="exact"/>
        <w:ind w:firstLineChars="200" w:firstLine="480"/>
      </w:pPr>
      <w:r>
        <w:rPr>
          <w:rFonts w:hint="eastAsia"/>
          <w:color w:val="000000"/>
          <w:lang w:bidi="en-US"/>
        </w:rPr>
        <w:t>选用</w:t>
      </w:r>
      <w:r>
        <w:rPr>
          <w:color w:val="000000"/>
          <w:lang w:bidi="en-US"/>
        </w:rPr>
        <w:t>RGB_753</w:t>
      </w:r>
      <w:r>
        <w:rPr>
          <w:rFonts w:hint="eastAsia"/>
          <w:color w:val="000000"/>
          <w:lang w:bidi="en-US"/>
        </w:rPr>
        <w:t>（即光谱段</w:t>
      </w:r>
      <w:r>
        <w:rPr>
          <w:color w:val="000000"/>
          <w:lang w:bidi="en-US"/>
        </w:rPr>
        <w:t>7.5.3</w:t>
      </w:r>
      <w:r>
        <w:rPr>
          <w:rFonts w:hint="eastAsia"/>
          <w:color w:val="000000"/>
          <w:lang w:bidi="en-US"/>
        </w:rPr>
        <w:t>组合）合成彩色图像，以此作为解译和矢量化标准</w:t>
      </w:r>
      <w:r>
        <w:rPr>
          <w:rFonts w:hint="eastAsia"/>
          <w:color w:val="000000"/>
        </w:rPr>
        <w:t>。</w:t>
      </w:r>
      <w:r>
        <w:rPr>
          <w:color w:val="000000"/>
        </w:rPr>
        <w:t>landsat8</w:t>
      </w:r>
      <w:r>
        <w:rPr>
          <w:rFonts w:hint="eastAsia"/>
          <w:color w:val="000000"/>
        </w:rPr>
        <w:t>影像各谱段具体用途见表</w:t>
      </w:r>
      <w:r>
        <w:rPr>
          <w:rFonts w:hint="eastAsia"/>
          <w:color w:val="000000"/>
        </w:rPr>
        <w:t>4.2-1</w:t>
      </w:r>
      <w:r>
        <w:rPr>
          <w:rFonts w:hint="eastAsia"/>
          <w:color w:val="000000"/>
        </w:rPr>
        <w:t>。</w:t>
      </w:r>
    </w:p>
    <w:p w:rsidR="0029005D" w:rsidRPr="0029005D" w:rsidRDefault="0029005D" w:rsidP="0029005D">
      <w:pPr>
        <w:adjustRightInd w:val="0"/>
        <w:snapToGrid w:val="0"/>
        <w:spacing w:line="500" w:lineRule="exact"/>
        <w:ind w:firstLine="0"/>
        <w:jc w:val="center"/>
        <w:rPr>
          <w:b/>
        </w:rPr>
      </w:pPr>
      <w:r w:rsidRPr="0029005D">
        <w:rPr>
          <w:rFonts w:hint="eastAsia"/>
          <w:b/>
        </w:rPr>
        <w:t>表</w:t>
      </w:r>
      <w:r>
        <w:rPr>
          <w:rFonts w:hint="eastAsia"/>
          <w:b/>
        </w:rPr>
        <w:t>4.2</w:t>
      </w:r>
      <w:r w:rsidRPr="0029005D">
        <w:rPr>
          <w:b/>
        </w:rPr>
        <w:t>-1  landsat8</w:t>
      </w:r>
      <w:r w:rsidRPr="0029005D">
        <w:rPr>
          <w:rFonts w:hint="eastAsia"/>
          <w:b/>
        </w:rPr>
        <w:t>影像各谱段具体用途表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85" w:type="dxa"/>
          <w:bottom w:w="85" w:type="dxa"/>
        </w:tblCellMar>
        <w:tblLook w:val="04A0" w:firstRow="1" w:lastRow="0" w:firstColumn="1" w:lastColumn="0" w:noHBand="0" w:noVBand="1"/>
      </w:tblPr>
      <w:tblGrid>
        <w:gridCol w:w="876"/>
        <w:gridCol w:w="2757"/>
        <w:gridCol w:w="4889"/>
      </w:tblGrid>
      <w:tr w:rsidR="0029005D" w:rsidRPr="0029005D" w:rsidTr="0029005D">
        <w:trPr>
          <w:jc w:val="center"/>
        </w:trPr>
        <w:tc>
          <w:tcPr>
            <w:tcW w:w="876" w:type="dxa"/>
            <w:vAlign w:val="center"/>
            <w:hideMark/>
          </w:tcPr>
          <w:p w:rsidR="0029005D" w:rsidRPr="0029005D" w:rsidRDefault="0029005D" w:rsidP="0029005D">
            <w:pPr>
              <w:adjustRightInd w:val="0"/>
              <w:snapToGrid w:val="0"/>
              <w:spacing w:before="40" w:after="40" w:line="240" w:lineRule="auto"/>
              <w:ind w:firstLine="0"/>
              <w:jc w:val="center"/>
              <w:rPr>
                <w:b/>
                <w:sz w:val="21"/>
                <w:szCs w:val="21"/>
              </w:rPr>
            </w:pPr>
            <w:r w:rsidRPr="0029005D">
              <w:rPr>
                <w:rFonts w:hint="eastAsia"/>
                <w:b/>
                <w:sz w:val="21"/>
                <w:szCs w:val="21"/>
              </w:rPr>
              <w:t>光谱段</w:t>
            </w:r>
          </w:p>
        </w:tc>
        <w:tc>
          <w:tcPr>
            <w:tcW w:w="2757" w:type="dxa"/>
            <w:vAlign w:val="center"/>
            <w:hideMark/>
          </w:tcPr>
          <w:p w:rsidR="0029005D" w:rsidRPr="0029005D" w:rsidRDefault="0029005D" w:rsidP="0029005D">
            <w:pPr>
              <w:adjustRightInd w:val="0"/>
              <w:snapToGrid w:val="0"/>
              <w:spacing w:before="40" w:after="40" w:line="240" w:lineRule="auto"/>
              <w:ind w:firstLine="0"/>
              <w:jc w:val="center"/>
              <w:rPr>
                <w:b/>
                <w:sz w:val="21"/>
                <w:szCs w:val="21"/>
              </w:rPr>
            </w:pPr>
            <w:r w:rsidRPr="0029005D">
              <w:rPr>
                <w:rFonts w:hint="eastAsia"/>
                <w:b/>
                <w:sz w:val="21"/>
                <w:szCs w:val="21"/>
              </w:rPr>
              <w:t>波长（</w:t>
            </w:r>
            <w:r w:rsidRPr="0029005D">
              <w:rPr>
                <w:b/>
                <w:sz w:val="21"/>
                <w:szCs w:val="21"/>
              </w:rPr>
              <w:t>μm</w:t>
            </w:r>
            <w:r w:rsidRPr="0029005D">
              <w:rPr>
                <w:rFonts w:hint="eastAsia"/>
                <w:b/>
                <w:sz w:val="21"/>
                <w:szCs w:val="21"/>
              </w:rPr>
              <w:t>）</w:t>
            </w:r>
          </w:p>
        </w:tc>
        <w:tc>
          <w:tcPr>
            <w:tcW w:w="4889" w:type="dxa"/>
            <w:vAlign w:val="center"/>
            <w:hideMark/>
          </w:tcPr>
          <w:p w:rsidR="0029005D" w:rsidRPr="0029005D" w:rsidRDefault="0029005D" w:rsidP="0029005D">
            <w:pPr>
              <w:adjustRightInd w:val="0"/>
              <w:snapToGrid w:val="0"/>
              <w:spacing w:before="40" w:after="40" w:line="240" w:lineRule="auto"/>
              <w:ind w:firstLine="0"/>
              <w:jc w:val="center"/>
              <w:rPr>
                <w:b/>
                <w:sz w:val="21"/>
                <w:szCs w:val="21"/>
              </w:rPr>
            </w:pPr>
            <w:r w:rsidRPr="0029005D">
              <w:rPr>
                <w:rFonts w:hint="eastAsia"/>
                <w:b/>
                <w:sz w:val="21"/>
                <w:szCs w:val="21"/>
              </w:rPr>
              <w:t>功能</w:t>
            </w:r>
          </w:p>
        </w:tc>
      </w:tr>
      <w:tr w:rsidR="0029005D" w:rsidRPr="0029005D" w:rsidTr="0029005D">
        <w:trPr>
          <w:jc w:val="center"/>
        </w:trPr>
        <w:tc>
          <w:tcPr>
            <w:tcW w:w="876"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1</w:t>
            </w:r>
          </w:p>
        </w:tc>
        <w:tc>
          <w:tcPr>
            <w:tcW w:w="2757"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0.450</w:t>
            </w:r>
            <w:r w:rsidRPr="0029005D">
              <w:rPr>
                <w:rFonts w:hint="eastAsia"/>
                <w:sz w:val="21"/>
                <w:szCs w:val="21"/>
              </w:rPr>
              <w:t>～</w:t>
            </w:r>
            <w:r w:rsidRPr="0029005D">
              <w:rPr>
                <w:sz w:val="21"/>
                <w:szCs w:val="21"/>
              </w:rPr>
              <w:t>0.515</w:t>
            </w:r>
            <w:r w:rsidRPr="0029005D">
              <w:rPr>
                <w:rFonts w:hint="eastAsia"/>
                <w:sz w:val="21"/>
                <w:szCs w:val="21"/>
              </w:rPr>
              <w:t>蓝绿光波段</w:t>
            </w:r>
          </w:p>
        </w:tc>
        <w:tc>
          <w:tcPr>
            <w:tcW w:w="4889"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rFonts w:hint="eastAsia"/>
                <w:sz w:val="21"/>
                <w:szCs w:val="21"/>
              </w:rPr>
              <w:t>绘制水系图和森林图，识别土壤和常绿、落叶植被</w:t>
            </w:r>
          </w:p>
        </w:tc>
      </w:tr>
      <w:tr w:rsidR="0029005D" w:rsidRPr="0029005D" w:rsidTr="0029005D">
        <w:trPr>
          <w:jc w:val="center"/>
        </w:trPr>
        <w:tc>
          <w:tcPr>
            <w:tcW w:w="876"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2</w:t>
            </w:r>
          </w:p>
        </w:tc>
        <w:tc>
          <w:tcPr>
            <w:tcW w:w="2757"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0.525</w:t>
            </w:r>
            <w:r w:rsidRPr="0029005D">
              <w:rPr>
                <w:rFonts w:hint="eastAsia"/>
                <w:sz w:val="21"/>
                <w:szCs w:val="21"/>
              </w:rPr>
              <w:t>～</w:t>
            </w:r>
            <w:r w:rsidRPr="0029005D">
              <w:rPr>
                <w:sz w:val="21"/>
                <w:szCs w:val="21"/>
              </w:rPr>
              <w:t>0.605</w:t>
            </w:r>
            <w:r w:rsidRPr="0029005D">
              <w:rPr>
                <w:rFonts w:hint="eastAsia"/>
                <w:sz w:val="21"/>
                <w:szCs w:val="21"/>
              </w:rPr>
              <w:t>绿光波段</w:t>
            </w:r>
          </w:p>
        </w:tc>
        <w:tc>
          <w:tcPr>
            <w:tcW w:w="4889"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rFonts w:hint="eastAsia"/>
                <w:sz w:val="21"/>
                <w:szCs w:val="21"/>
              </w:rPr>
              <w:t>探测健康植物绿色反射率和反映水下特征</w:t>
            </w:r>
          </w:p>
        </w:tc>
      </w:tr>
      <w:tr w:rsidR="0029005D" w:rsidRPr="0029005D" w:rsidTr="0029005D">
        <w:trPr>
          <w:jc w:val="center"/>
        </w:trPr>
        <w:tc>
          <w:tcPr>
            <w:tcW w:w="876"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3</w:t>
            </w:r>
          </w:p>
        </w:tc>
        <w:tc>
          <w:tcPr>
            <w:tcW w:w="2757"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0.630</w:t>
            </w:r>
            <w:r w:rsidRPr="0029005D">
              <w:rPr>
                <w:rFonts w:hint="eastAsia"/>
                <w:sz w:val="21"/>
                <w:szCs w:val="21"/>
              </w:rPr>
              <w:t>～</w:t>
            </w:r>
            <w:r w:rsidRPr="0029005D">
              <w:rPr>
                <w:sz w:val="21"/>
                <w:szCs w:val="21"/>
              </w:rPr>
              <w:t>0.690</w:t>
            </w:r>
            <w:r w:rsidRPr="0029005D">
              <w:rPr>
                <w:rFonts w:hint="eastAsia"/>
                <w:sz w:val="21"/>
                <w:szCs w:val="21"/>
              </w:rPr>
              <w:t>红光波段</w:t>
            </w:r>
          </w:p>
        </w:tc>
        <w:tc>
          <w:tcPr>
            <w:tcW w:w="4889"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rFonts w:hint="eastAsia"/>
                <w:sz w:val="21"/>
                <w:szCs w:val="21"/>
              </w:rPr>
              <w:t>进行植被分类，鉴别人工建筑物、水质</w:t>
            </w:r>
          </w:p>
        </w:tc>
      </w:tr>
      <w:tr w:rsidR="0029005D" w:rsidRPr="0029005D" w:rsidTr="0029005D">
        <w:trPr>
          <w:jc w:val="center"/>
        </w:trPr>
        <w:tc>
          <w:tcPr>
            <w:tcW w:w="876"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4</w:t>
            </w:r>
          </w:p>
        </w:tc>
        <w:tc>
          <w:tcPr>
            <w:tcW w:w="2757"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0.775</w:t>
            </w:r>
            <w:r w:rsidRPr="0029005D">
              <w:rPr>
                <w:rFonts w:hint="eastAsia"/>
                <w:sz w:val="21"/>
                <w:szCs w:val="21"/>
              </w:rPr>
              <w:t>～</w:t>
            </w:r>
            <w:r w:rsidRPr="0029005D">
              <w:rPr>
                <w:sz w:val="21"/>
                <w:szCs w:val="21"/>
              </w:rPr>
              <w:t>0.900</w:t>
            </w:r>
            <w:r w:rsidRPr="0029005D">
              <w:rPr>
                <w:rFonts w:hint="eastAsia"/>
                <w:sz w:val="21"/>
                <w:szCs w:val="21"/>
              </w:rPr>
              <w:t>近红外波段</w:t>
            </w:r>
          </w:p>
        </w:tc>
        <w:tc>
          <w:tcPr>
            <w:tcW w:w="4889"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rFonts w:hint="eastAsia"/>
                <w:sz w:val="21"/>
                <w:szCs w:val="21"/>
              </w:rPr>
              <w:t>用于生物量和作物长势的测定，绘制水体边界</w:t>
            </w:r>
          </w:p>
        </w:tc>
      </w:tr>
      <w:tr w:rsidR="0029005D" w:rsidRPr="0029005D" w:rsidTr="0029005D">
        <w:trPr>
          <w:jc w:val="center"/>
        </w:trPr>
        <w:tc>
          <w:tcPr>
            <w:tcW w:w="876"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5</w:t>
            </w:r>
          </w:p>
        </w:tc>
        <w:tc>
          <w:tcPr>
            <w:tcW w:w="2757"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1.550</w:t>
            </w:r>
            <w:r w:rsidRPr="0029005D">
              <w:rPr>
                <w:rFonts w:hint="eastAsia"/>
                <w:sz w:val="21"/>
                <w:szCs w:val="21"/>
              </w:rPr>
              <w:t>～</w:t>
            </w:r>
            <w:r w:rsidRPr="0029005D">
              <w:rPr>
                <w:sz w:val="21"/>
                <w:szCs w:val="21"/>
              </w:rPr>
              <w:t>1.750</w:t>
            </w:r>
            <w:r w:rsidRPr="0029005D">
              <w:rPr>
                <w:rFonts w:hint="eastAsia"/>
                <w:sz w:val="21"/>
                <w:szCs w:val="21"/>
              </w:rPr>
              <w:t>中红外波段</w:t>
            </w:r>
          </w:p>
        </w:tc>
        <w:tc>
          <w:tcPr>
            <w:tcW w:w="4889"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rFonts w:hint="eastAsia"/>
                <w:sz w:val="21"/>
                <w:szCs w:val="21"/>
              </w:rPr>
              <w:t>用于分辨道路、裸露土壤、水体</w:t>
            </w:r>
          </w:p>
        </w:tc>
      </w:tr>
      <w:tr w:rsidR="0029005D" w:rsidRPr="0029005D" w:rsidTr="0029005D">
        <w:trPr>
          <w:jc w:val="center"/>
        </w:trPr>
        <w:tc>
          <w:tcPr>
            <w:tcW w:w="876"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7</w:t>
            </w:r>
          </w:p>
        </w:tc>
        <w:tc>
          <w:tcPr>
            <w:tcW w:w="2757"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2.090</w:t>
            </w:r>
            <w:r w:rsidRPr="0029005D">
              <w:rPr>
                <w:rFonts w:hint="eastAsia"/>
                <w:sz w:val="21"/>
                <w:szCs w:val="21"/>
              </w:rPr>
              <w:t>～</w:t>
            </w:r>
            <w:r w:rsidRPr="0029005D">
              <w:rPr>
                <w:sz w:val="21"/>
                <w:szCs w:val="21"/>
              </w:rPr>
              <w:t>2.350</w:t>
            </w:r>
            <w:r w:rsidRPr="0029005D">
              <w:rPr>
                <w:rFonts w:hint="eastAsia"/>
                <w:sz w:val="21"/>
                <w:szCs w:val="21"/>
              </w:rPr>
              <w:t>中红外波段</w:t>
            </w:r>
          </w:p>
        </w:tc>
        <w:tc>
          <w:tcPr>
            <w:tcW w:w="4889"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rFonts w:hint="eastAsia"/>
                <w:sz w:val="21"/>
                <w:szCs w:val="21"/>
              </w:rPr>
              <w:t>用于岩石、矿物分辨，识别植被覆盖和湿润土壤</w:t>
            </w:r>
          </w:p>
        </w:tc>
      </w:tr>
      <w:tr w:rsidR="0029005D" w:rsidRPr="0029005D" w:rsidTr="0029005D">
        <w:trPr>
          <w:jc w:val="center"/>
        </w:trPr>
        <w:tc>
          <w:tcPr>
            <w:tcW w:w="876"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8</w:t>
            </w:r>
          </w:p>
        </w:tc>
        <w:tc>
          <w:tcPr>
            <w:tcW w:w="2757"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sz w:val="21"/>
                <w:szCs w:val="21"/>
              </w:rPr>
              <w:t>0.520</w:t>
            </w:r>
            <w:r w:rsidRPr="0029005D">
              <w:rPr>
                <w:rFonts w:hint="eastAsia"/>
                <w:sz w:val="21"/>
                <w:szCs w:val="21"/>
              </w:rPr>
              <w:t>～</w:t>
            </w:r>
            <w:r w:rsidRPr="0029005D">
              <w:rPr>
                <w:sz w:val="21"/>
                <w:szCs w:val="21"/>
              </w:rPr>
              <w:t>0.900</w:t>
            </w:r>
            <w:r w:rsidRPr="0029005D">
              <w:rPr>
                <w:rFonts w:hint="eastAsia"/>
                <w:sz w:val="21"/>
                <w:szCs w:val="21"/>
              </w:rPr>
              <w:t>全色波段</w:t>
            </w:r>
          </w:p>
        </w:tc>
        <w:tc>
          <w:tcPr>
            <w:tcW w:w="4889" w:type="dxa"/>
            <w:vAlign w:val="center"/>
            <w:hideMark/>
          </w:tcPr>
          <w:p w:rsidR="0029005D" w:rsidRPr="0029005D" w:rsidRDefault="0029005D" w:rsidP="0029005D">
            <w:pPr>
              <w:adjustRightInd w:val="0"/>
              <w:snapToGrid w:val="0"/>
              <w:spacing w:before="40" w:after="40" w:line="240" w:lineRule="auto"/>
              <w:ind w:firstLine="0"/>
              <w:jc w:val="center"/>
              <w:rPr>
                <w:sz w:val="21"/>
                <w:szCs w:val="21"/>
              </w:rPr>
            </w:pPr>
            <w:r w:rsidRPr="0029005D">
              <w:rPr>
                <w:rFonts w:hint="eastAsia"/>
                <w:sz w:val="21"/>
                <w:szCs w:val="21"/>
              </w:rPr>
              <w:t>黑白图像，分辨率为</w:t>
            </w:r>
            <w:r w:rsidRPr="0029005D">
              <w:rPr>
                <w:sz w:val="21"/>
                <w:szCs w:val="21"/>
              </w:rPr>
              <w:t>15m</w:t>
            </w:r>
            <w:r w:rsidRPr="0029005D">
              <w:rPr>
                <w:rFonts w:hint="eastAsia"/>
                <w:sz w:val="21"/>
                <w:szCs w:val="21"/>
              </w:rPr>
              <w:t>，用于增强分辨率</w:t>
            </w:r>
          </w:p>
        </w:tc>
      </w:tr>
    </w:tbl>
    <w:p w:rsidR="002D6238" w:rsidRPr="00EF4DE4" w:rsidRDefault="0029005D" w:rsidP="004E4613">
      <w:pPr>
        <w:spacing w:line="500" w:lineRule="exact"/>
      </w:pPr>
      <w:r w:rsidRPr="00EF4DE4">
        <w:t xml:space="preserve"> </w:t>
      </w:r>
      <w:r w:rsidR="002D6238" w:rsidRPr="00EF4DE4">
        <w:t>2</w:t>
      </w:r>
      <w:r w:rsidR="001D3931" w:rsidRPr="00EF4DE4">
        <w:rPr>
          <w:rFonts w:hint="eastAsia"/>
        </w:rPr>
        <w:t>.</w:t>
      </w:r>
      <w:r w:rsidR="002D6238" w:rsidRPr="00EF4DE4">
        <w:t>现场调查</w:t>
      </w:r>
    </w:p>
    <w:p w:rsidR="002D6238" w:rsidRPr="00EF4DE4" w:rsidRDefault="002D6238" w:rsidP="004E4613">
      <w:pPr>
        <w:spacing w:line="500" w:lineRule="exact"/>
      </w:pPr>
      <w:r w:rsidRPr="00EF4DE4">
        <w:t>项目组对评价区内的生态环境现状进行了现场调查，采取的调查方法为资料收</w:t>
      </w:r>
      <w:r w:rsidRPr="00EF4DE4">
        <w:lastRenderedPageBreak/>
        <w:t>集和现场踏勘，主要调查评价区有无生态敏感区</w:t>
      </w:r>
      <w:r w:rsidR="00C15778">
        <w:rPr>
          <w:rFonts w:hint="eastAsia"/>
        </w:rPr>
        <w:t>、</w:t>
      </w:r>
      <w:r w:rsidRPr="00EF4DE4">
        <w:t>当地主要农作物种类</w:t>
      </w:r>
      <w:r w:rsidR="00C15778">
        <w:rPr>
          <w:rFonts w:hint="eastAsia"/>
        </w:rPr>
        <w:t>及</w:t>
      </w:r>
      <w:r w:rsidR="00C15778">
        <w:t>产量</w:t>
      </w:r>
      <w:r w:rsidR="00C15778">
        <w:rPr>
          <w:rFonts w:hint="eastAsia"/>
        </w:rPr>
        <w:t>，并</w:t>
      </w:r>
      <w:r w:rsidRPr="00EF4DE4">
        <w:t>对预测沉陷区生态环境进行实地踏勘，了解植被类型、种类以及生长状况。</w:t>
      </w:r>
    </w:p>
    <w:p w:rsidR="009037F1" w:rsidRPr="00EF4DE4" w:rsidRDefault="00550060" w:rsidP="004E4613">
      <w:pPr>
        <w:pStyle w:val="3"/>
        <w:spacing w:before="0" w:line="500" w:lineRule="exact"/>
      </w:pPr>
      <w:r w:rsidRPr="00EF4DE4">
        <w:rPr>
          <w:rFonts w:hint="eastAsia"/>
        </w:rPr>
        <w:t>4</w:t>
      </w:r>
      <w:r w:rsidR="009037F1" w:rsidRPr="00EF4DE4">
        <w:t>.</w:t>
      </w:r>
      <w:r w:rsidR="0025489C" w:rsidRPr="00EF4DE4">
        <w:rPr>
          <w:rFonts w:hint="eastAsia"/>
        </w:rPr>
        <w:t>2</w:t>
      </w:r>
      <w:r w:rsidR="009037F1" w:rsidRPr="00EF4DE4">
        <w:t>.2</w:t>
      </w:r>
      <w:r w:rsidR="009037F1" w:rsidRPr="00EF4DE4">
        <w:t>生态功能区划</w:t>
      </w:r>
    </w:p>
    <w:p w:rsidR="00E02573" w:rsidRPr="00831B22" w:rsidRDefault="00C35C93" w:rsidP="004E4613">
      <w:pPr>
        <w:spacing w:line="500" w:lineRule="exact"/>
      </w:pPr>
      <w:r w:rsidRPr="00831B22">
        <w:rPr>
          <w:rFonts w:hint="eastAsia"/>
        </w:rPr>
        <w:t>（</w:t>
      </w:r>
      <w:r w:rsidRPr="00831B22">
        <w:rPr>
          <w:rFonts w:hint="eastAsia"/>
        </w:rPr>
        <w:t>1</w:t>
      </w:r>
      <w:r w:rsidRPr="00831B22">
        <w:rPr>
          <w:rFonts w:hint="eastAsia"/>
        </w:rPr>
        <w:t>）</w:t>
      </w:r>
      <w:r w:rsidR="00C15778" w:rsidRPr="00831B22">
        <w:rPr>
          <w:rFonts w:hint="eastAsia"/>
        </w:rPr>
        <w:t>长治县</w:t>
      </w:r>
      <w:r w:rsidR="00E02573" w:rsidRPr="00831B22">
        <w:rPr>
          <w:rFonts w:hint="eastAsia"/>
        </w:rPr>
        <w:t>生态功能区划</w:t>
      </w:r>
    </w:p>
    <w:p w:rsidR="00E02573" w:rsidRPr="00831B22" w:rsidRDefault="00E02573" w:rsidP="004E4613">
      <w:pPr>
        <w:spacing w:line="500" w:lineRule="exact"/>
      </w:pPr>
      <w:r w:rsidRPr="00831B22">
        <w:rPr>
          <w:rFonts w:hint="eastAsia"/>
        </w:rPr>
        <w:t>根据《</w:t>
      </w:r>
      <w:r w:rsidR="00C15778" w:rsidRPr="00831B22">
        <w:rPr>
          <w:rFonts w:hint="eastAsia"/>
        </w:rPr>
        <w:t>长治县</w:t>
      </w:r>
      <w:r w:rsidRPr="00831B22">
        <w:rPr>
          <w:rFonts w:hint="eastAsia"/>
        </w:rPr>
        <w:t>生态功能区划》，本区属于“</w:t>
      </w:r>
      <w:r w:rsidR="002B7814" w:rsidRPr="00831B22">
        <w:fldChar w:fldCharType="begin"/>
      </w:r>
      <w:r w:rsidR="002B7814" w:rsidRPr="00831B22">
        <w:instrText xml:space="preserve"> </w:instrText>
      </w:r>
      <w:r w:rsidR="002B7814" w:rsidRPr="00831B22">
        <w:rPr>
          <w:rFonts w:hint="eastAsia"/>
        </w:rPr>
        <w:instrText>= 1 \* ROMAN</w:instrText>
      </w:r>
      <w:r w:rsidR="002B7814" w:rsidRPr="00831B22">
        <w:instrText xml:space="preserve"> </w:instrText>
      </w:r>
      <w:r w:rsidR="002B7814" w:rsidRPr="00831B22">
        <w:fldChar w:fldCharType="separate"/>
      </w:r>
      <w:r w:rsidR="002B7814" w:rsidRPr="00831B22">
        <w:rPr>
          <w:noProof/>
        </w:rPr>
        <w:t>I</w:t>
      </w:r>
      <w:r w:rsidR="002B7814" w:rsidRPr="00831B22">
        <w:fldChar w:fldCharType="end"/>
      </w:r>
      <w:r w:rsidR="002B7814" w:rsidRPr="00831B22">
        <w:rPr>
          <w:rFonts w:hint="eastAsia"/>
        </w:rPr>
        <w:t>6</w:t>
      </w:r>
      <w:r w:rsidR="002B7814" w:rsidRPr="00831B22">
        <w:rPr>
          <w:rFonts w:hint="eastAsia"/>
        </w:rPr>
        <w:t>南部生态多样性保护生态功能小区</w:t>
      </w:r>
      <w:r w:rsidRPr="00831B22">
        <w:rPr>
          <w:rFonts w:hint="eastAsia"/>
        </w:rPr>
        <w:t>”和“</w:t>
      </w:r>
      <w:r w:rsidR="002B7814" w:rsidRPr="00831B22">
        <w:fldChar w:fldCharType="begin"/>
      </w:r>
      <w:r w:rsidR="002B7814" w:rsidRPr="00831B22">
        <w:instrText xml:space="preserve"> </w:instrText>
      </w:r>
      <w:r w:rsidR="002B7814" w:rsidRPr="00831B22">
        <w:rPr>
          <w:rFonts w:hint="eastAsia"/>
        </w:rPr>
        <w:instrText>= 1 \* ROMAN</w:instrText>
      </w:r>
      <w:r w:rsidR="002B7814" w:rsidRPr="00831B22">
        <w:instrText xml:space="preserve"> </w:instrText>
      </w:r>
      <w:r w:rsidR="002B7814" w:rsidRPr="00831B22">
        <w:fldChar w:fldCharType="separate"/>
      </w:r>
      <w:r w:rsidR="002B7814" w:rsidRPr="00831B22">
        <w:rPr>
          <w:noProof/>
        </w:rPr>
        <w:t>I</w:t>
      </w:r>
      <w:r w:rsidR="002B7814" w:rsidRPr="00831B22">
        <w:fldChar w:fldCharType="end"/>
      </w:r>
      <w:r w:rsidR="002B7814" w:rsidRPr="00831B22">
        <w:rPr>
          <w:rFonts w:hint="eastAsia"/>
        </w:rPr>
        <w:t>7</w:t>
      </w:r>
      <w:r w:rsidR="002B7814" w:rsidRPr="00831B22">
        <w:rPr>
          <w:rFonts w:hint="eastAsia"/>
        </w:rPr>
        <w:t>中南部水源涵养生态功能小区</w:t>
      </w:r>
      <w:r w:rsidRPr="00831B22">
        <w:rPr>
          <w:rFonts w:hint="eastAsia"/>
        </w:rPr>
        <w:t>”。</w:t>
      </w:r>
      <w:r w:rsidRPr="00831B22">
        <w:rPr>
          <w:rFonts w:hint="eastAsia"/>
        </w:rPr>
        <w:t xml:space="preserve"> </w:t>
      </w:r>
      <w:r w:rsidR="002B7814" w:rsidRPr="00831B22">
        <w:rPr>
          <w:rFonts w:hint="eastAsia"/>
        </w:rPr>
        <w:t>太义掌</w:t>
      </w:r>
      <w:r w:rsidRPr="00831B22">
        <w:rPr>
          <w:rFonts w:hint="eastAsia"/>
        </w:rPr>
        <w:t>矿井与</w:t>
      </w:r>
      <w:r w:rsidR="002B7814" w:rsidRPr="00831B22">
        <w:rPr>
          <w:rFonts w:hint="eastAsia"/>
        </w:rPr>
        <w:t>长治</w:t>
      </w:r>
      <w:r w:rsidRPr="00831B22">
        <w:rPr>
          <w:rFonts w:hint="eastAsia"/>
        </w:rPr>
        <w:t>县生态功能区划关系见图</w:t>
      </w:r>
      <w:r w:rsidR="002B7814" w:rsidRPr="00831B22">
        <w:rPr>
          <w:rFonts w:hint="eastAsia"/>
        </w:rPr>
        <w:t>4.2-1</w:t>
      </w:r>
      <w:r w:rsidRPr="00831B22">
        <w:rPr>
          <w:rFonts w:hint="eastAsia"/>
        </w:rPr>
        <w:t>。所在生态功能区要求和发展方向见表</w:t>
      </w:r>
      <w:r w:rsidR="002B7814" w:rsidRPr="00831B22">
        <w:rPr>
          <w:rFonts w:hint="eastAsia"/>
        </w:rPr>
        <w:t>4.2-</w:t>
      </w:r>
      <w:r w:rsidR="0029005D">
        <w:rPr>
          <w:rFonts w:hint="eastAsia"/>
        </w:rPr>
        <w:t>2</w:t>
      </w:r>
      <w:r w:rsidRPr="00831B22">
        <w:rPr>
          <w:rFonts w:hint="eastAsia"/>
        </w:rPr>
        <w:t>。</w:t>
      </w:r>
    </w:p>
    <w:p w:rsidR="00E02573" w:rsidRPr="00831B22" w:rsidRDefault="00C15778" w:rsidP="004E4613">
      <w:pPr>
        <w:spacing w:line="500" w:lineRule="exact"/>
      </w:pPr>
      <w:r w:rsidRPr="00831B22">
        <w:rPr>
          <w:rFonts w:hint="eastAsia"/>
        </w:rPr>
        <w:t>（</w:t>
      </w:r>
      <w:r w:rsidRPr="00831B22">
        <w:rPr>
          <w:rFonts w:hint="eastAsia"/>
        </w:rPr>
        <w:t>2</w:t>
      </w:r>
      <w:r w:rsidRPr="00831B22">
        <w:rPr>
          <w:rFonts w:hint="eastAsia"/>
        </w:rPr>
        <w:t>）长治县</w:t>
      </w:r>
      <w:r w:rsidR="00E02573" w:rsidRPr="00831B22">
        <w:rPr>
          <w:rFonts w:hint="eastAsia"/>
        </w:rPr>
        <w:t>生态经济区划</w:t>
      </w:r>
    </w:p>
    <w:p w:rsidR="00E02573" w:rsidRPr="00831B22" w:rsidRDefault="00E02573" w:rsidP="004E4613">
      <w:pPr>
        <w:spacing w:line="500" w:lineRule="exact"/>
      </w:pPr>
      <w:r w:rsidRPr="00831B22">
        <w:rPr>
          <w:rFonts w:hint="eastAsia"/>
        </w:rPr>
        <w:t>根据《</w:t>
      </w:r>
      <w:r w:rsidR="00C15778" w:rsidRPr="00831B22">
        <w:rPr>
          <w:rFonts w:hint="eastAsia"/>
        </w:rPr>
        <w:t>长治县</w:t>
      </w:r>
      <w:r w:rsidRPr="00831B22">
        <w:rPr>
          <w:rFonts w:hint="eastAsia"/>
        </w:rPr>
        <w:t>生态经济区划》，本区属“</w:t>
      </w:r>
      <w:r w:rsidR="002B7814" w:rsidRPr="00831B22">
        <w:fldChar w:fldCharType="begin"/>
      </w:r>
      <w:r w:rsidR="002B7814" w:rsidRPr="00831B22">
        <w:instrText xml:space="preserve"> </w:instrText>
      </w:r>
      <w:r w:rsidR="002B7814" w:rsidRPr="00831B22">
        <w:rPr>
          <w:rFonts w:hint="eastAsia"/>
        </w:rPr>
        <w:instrText>= 4 \* ROMAN</w:instrText>
      </w:r>
      <w:r w:rsidR="002B7814" w:rsidRPr="00831B22">
        <w:instrText xml:space="preserve"> </w:instrText>
      </w:r>
      <w:r w:rsidR="002B7814" w:rsidRPr="00831B22">
        <w:fldChar w:fldCharType="separate"/>
      </w:r>
      <w:r w:rsidR="002B7814" w:rsidRPr="00831B22">
        <w:rPr>
          <w:noProof/>
        </w:rPr>
        <w:t>IV</w:t>
      </w:r>
      <w:r w:rsidR="002B7814" w:rsidRPr="00831B22">
        <w:fldChar w:fldCharType="end"/>
      </w:r>
      <w:r w:rsidR="002B7814" w:rsidRPr="00831B22">
        <w:rPr>
          <w:rFonts w:hint="eastAsia"/>
        </w:rPr>
        <w:t>B-1</w:t>
      </w:r>
      <w:r w:rsidR="002B7814" w:rsidRPr="00831B22">
        <w:rPr>
          <w:rFonts w:hint="eastAsia"/>
        </w:rPr>
        <w:t>长治县南部煤电发展</w:t>
      </w:r>
      <w:r w:rsidRPr="00831B22">
        <w:rPr>
          <w:rFonts w:hint="eastAsia"/>
        </w:rPr>
        <w:t>生态经济区”。</w:t>
      </w:r>
      <w:r w:rsidR="002B7814" w:rsidRPr="00831B22">
        <w:rPr>
          <w:rFonts w:hint="eastAsia"/>
        </w:rPr>
        <w:t>太义掌矿井与长治县</w:t>
      </w:r>
      <w:r w:rsidRPr="00831B22">
        <w:rPr>
          <w:rFonts w:hint="eastAsia"/>
        </w:rPr>
        <w:t>生态经济区划关系见图</w:t>
      </w:r>
      <w:r w:rsidR="002B7814" w:rsidRPr="00831B22">
        <w:rPr>
          <w:rFonts w:hint="eastAsia"/>
        </w:rPr>
        <w:t>4.2-2</w:t>
      </w:r>
      <w:r w:rsidRPr="00831B22">
        <w:rPr>
          <w:rFonts w:hint="eastAsia"/>
        </w:rPr>
        <w:t>。所在生态经济区要求和发展方向见表</w:t>
      </w:r>
      <w:r w:rsidR="002B7814" w:rsidRPr="00831B22">
        <w:rPr>
          <w:rFonts w:hint="eastAsia"/>
        </w:rPr>
        <w:t>4.2-</w:t>
      </w:r>
      <w:r w:rsidR="0029005D">
        <w:rPr>
          <w:rFonts w:hint="eastAsia"/>
        </w:rPr>
        <w:t>2</w:t>
      </w:r>
      <w:r w:rsidRPr="00831B22">
        <w:rPr>
          <w:rFonts w:hint="eastAsia"/>
        </w:rPr>
        <w:t>。</w:t>
      </w:r>
    </w:p>
    <w:p w:rsidR="003141A7" w:rsidRPr="00C15778" w:rsidRDefault="003141A7" w:rsidP="00FC6195">
      <w:pPr>
        <w:rPr>
          <w:color w:val="FF0000"/>
        </w:rPr>
        <w:sectPr w:rsidR="003141A7" w:rsidRPr="00C15778" w:rsidSect="006047E8">
          <w:headerReference w:type="default" r:id="rId50"/>
          <w:footerReference w:type="default" r:id="rId51"/>
          <w:pgSz w:w="11906" w:h="16838"/>
          <w:pgMar w:top="1304" w:right="1644" w:bottom="1304" w:left="1644" w:header="851" w:footer="992" w:gutter="0"/>
          <w:cols w:space="425"/>
          <w:docGrid w:type="lines" w:linePitch="312"/>
        </w:sectPr>
      </w:pPr>
      <w:bookmarkStart w:id="87" w:name="_Toc337565930"/>
    </w:p>
    <w:p w:rsidR="0050493E" w:rsidRPr="00EF4DE4" w:rsidRDefault="0050493E" w:rsidP="00FB6146">
      <w:pPr>
        <w:pStyle w:val="a7"/>
      </w:pPr>
      <w:r w:rsidRPr="00EF4DE4">
        <w:lastRenderedPageBreak/>
        <w:t>表</w:t>
      </w:r>
      <w:r w:rsidR="0029532C">
        <w:rPr>
          <w:rFonts w:hint="eastAsia"/>
        </w:rPr>
        <w:t>4.2-</w:t>
      </w:r>
      <w:r w:rsidR="0029005D">
        <w:rPr>
          <w:rFonts w:hint="eastAsia"/>
        </w:rPr>
        <w:t>2</w:t>
      </w:r>
      <w:r w:rsidRPr="00EF4DE4">
        <w:t xml:space="preserve">             </w:t>
      </w:r>
      <w:r w:rsidRPr="00EF4DE4">
        <w:t>项目所在区域生态功能区划简表</w:t>
      </w:r>
    </w:p>
    <w:tbl>
      <w:tblPr>
        <w:tblW w:w="14468" w:type="dxa"/>
        <w:jc w:val="center"/>
        <w:tblInd w:w="3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1395"/>
        <w:gridCol w:w="1276"/>
        <w:gridCol w:w="3969"/>
        <w:gridCol w:w="4819"/>
        <w:gridCol w:w="2138"/>
        <w:gridCol w:w="871"/>
      </w:tblGrid>
      <w:tr w:rsidR="003D46B1" w:rsidRPr="00C634E5" w:rsidTr="0029532C">
        <w:trPr>
          <w:trHeight w:val="379"/>
          <w:jc w:val="center"/>
        </w:trPr>
        <w:tc>
          <w:tcPr>
            <w:tcW w:w="1395" w:type="dxa"/>
            <w:vAlign w:val="center"/>
          </w:tcPr>
          <w:p w:rsidR="003D46B1" w:rsidRPr="00C634E5" w:rsidRDefault="003D46B1" w:rsidP="0029005D">
            <w:pPr>
              <w:pStyle w:val="a6"/>
              <w:spacing w:line="300" w:lineRule="exact"/>
              <w:rPr>
                <w:sz w:val="18"/>
                <w:szCs w:val="18"/>
              </w:rPr>
            </w:pPr>
            <w:r w:rsidRPr="00C634E5">
              <w:rPr>
                <w:sz w:val="18"/>
                <w:szCs w:val="18"/>
              </w:rPr>
              <w:t>功能区级别</w:t>
            </w:r>
          </w:p>
        </w:tc>
        <w:tc>
          <w:tcPr>
            <w:tcW w:w="1276" w:type="dxa"/>
            <w:vAlign w:val="center"/>
          </w:tcPr>
          <w:p w:rsidR="003D46B1" w:rsidRPr="00C634E5" w:rsidRDefault="003D46B1" w:rsidP="0029005D">
            <w:pPr>
              <w:pStyle w:val="a6"/>
              <w:spacing w:line="300" w:lineRule="exact"/>
              <w:rPr>
                <w:sz w:val="18"/>
                <w:szCs w:val="18"/>
              </w:rPr>
            </w:pPr>
            <w:r w:rsidRPr="00C634E5">
              <w:rPr>
                <w:sz w:val="18"/>
                <w:szCs w:val="18"/>
              </w:rPr>
              <w:t>功能分区</w:t>
            </w:r>
          </w:p>
        </w:tc>
        <w:tc>
          <w:tcPr>
            <w:tcW w:w="3969" w:type="dxa"/>
            <w:vAlign w:val="center"/>
          </w:tcPr>
          <w:p w:rsidR="003D46B1" w:rsidRPr="00C634E5" w:rsidRDefault="003D46B1" w:rsidP="0029005D">
            <w:pPr>
              <w:pStyle w:val="a6"/>
              <w:spacing w:line="300" w:lineRule="exact"/>
              <w:rPr>
                <w:sz w:val="18"/>
                <w:szCs w:val="18"/>
              </w:rPr>
            </w:pPr>
            <w:r w:rsidRPr="00C634E5">
              <w:rPr>
                <w:sz w:val="18"/>
                <w:szCs w:val="18"/>
              </w:rPr>
              <w:t>主要生态环境问题</w:t>
            </w:r>
          </w:p>
        </w:tc>
        <w:tc>
          <w:tcPr>
            <w:tcW w:w="4819" w:type="dxa"/>
            <w:vAlign w:val="center"/>
          </w:tcPr>
          <w:p w:rsidR="003D46B1" w:rsidRPr="00C634E5" w:rsidRDefault="003D46B1" w:rsidP="0029005D">
            <w:pPr>
              <w:pStyle w:val="a6"/>
              <w:spacing w:line="300" w:lineRule="exact"/>
              <w:rPr>
                <w:sz w:val="18"/>
                <w:szCs w:val="18"/>
              </w:rPr>
            </w:pPr>
            <w:r w:rsidRPr="00C634E5">
              <w:rPr>
                <w:sz w:val="18"/>
                <w:szCs w:val="18"/>
              </w:rPr>
              <w:t>生态环境保护措施与发展方向</w:t>
            </w:r>
          </w:p>
        </w:tc>
        <w:tc>
          <w:tcPr>
            <w:tcW w:w="2138" w:type="dxa"/>
            <w:vAlign w:val="center"/>
          </w:tcPr>
          <w:p w:rsidR="003D46B1" w:rsidRPr="00C634E5" w:rsidRDefault="003D46B1" w:rsidP="0029005D">
            <w:pPr>
              <w:pStyle w:val="a6"/>
              <w:spacing w:line="300" w:lineRule="exact"/>
              <w:rPr>
                <w:sz w:val="18"/>
                <w:szCs w:val="18"/>
              </w:rPr>
            </w:pPr>
            <w:r w:rsidRPr="00C634E5">
              <w:rPr>
                <w:sz w:val="18"/>
                <w:szCs w:val="18"/>
              </w:rPr>
              <w:t>项目所采措施</w:t>
            </w:r>
          </w:p>
        </w:tc>
        <w:tc>
          <w:tcPr>
            <w:tcW w:w="871" w:type="dxa"/>
            <w:vAlign w:val="center"/>
          </w:tcPr>
          <w:p w:rsidR="003D46B1" w:rsidRPr="00C634E5" w:rsidRDefault="003D46B1" w:rsidP="0029005D">
            <w:pPr>
              <w:pStyle w:val="a6"/>
              <w:spacing w:line="300" w:lineRule="exact"/>
              <w:rPr>
                <w:sz w:val="18"/>
                <w:szCs w:val="18"/>
              </w:rPr>
            </w:pPr>
            <w:r w:rsidRPr="00C634E5">
              <w:rPr>
                <w:sz w:val="18"/>
                <w:szCs w:val="18"/>
              </w:rPr>
              <w:t>相符性</w:t>
            </w:r>
          </w:p>
        </w:tc>
      </w:tr>
      <w:tr w:rsidR="003D46B1" w:rsidRPr="00C634E5" w:rsidTr="0029532C">
        <w:trPr>
          <w:trHeight w:val="1257"/>
          <w:jc w:val="center"/>
        </w:trPr>
        <w:tc>
          <w:tcPr>
            <w:tcW w:w="1395" w:type="dxa"/>
            <w:vMerge w:val="restart"/>
            <w:vAlign w:val="center"/>
          </w:tcPr>
          <w:p w:rsidR="003D46B1" w:rsidRPr="00C634E5" w:rsidRDefault="00831B22" w:rsidP="0029005D">
            <w:pPr>
              <w:pStyle w:val="a6"/>
              <w:spacing w:line="300" w:lineRule="exact"/>
              <w:rPr>
                <w:sz w:val="18"/>
                <w:szCs w:val="18"/>
              </w:rPr>
            </w:pPr>
            <w:r w:rsidRPr="00C634E5">
              <w:rPr>
                <w:rFonts w:hint="eastAsia"/>
                <w:sz w:val="18"/>
                <w:szCs w:val="18"/>
              </w:rPr>
              <w:t>长治</w:t>
            </w:r>
            <w:r w:rsidR="003D46B1" w:rsidRPr="00C634E5">
              <w:rPr>
                <w:sz w:val="18"/>
                <w:szCs w:val="18"/>
              </w:rPr>
              <w:t>县生态功能区划</w:t>
            </w:r>
          </w:p>
        </w:tc>
        <w:tc>
          <w:tcPr>
            <w:tcW w:w="1276" w:type="dxa"/>
            <w:vAlign w:val="center"/>
          </w:tcPr>
          <w:p w:rsidR="003D46B1" w:rsidRPr="00C634E5" w:rsidRDefault="00831B22" w:rsidP="0029005D">
            <w:pPr>
              <w:pStyle w:val="a6"/>
              <w:spacing w:line="300" w:lineRule="exact"/>
              <w:rPr>
                <w:sz w:val="18"/>
                <w:szCs w:val="18"/>
              </w:rPr>
            </w:pPr>
            <w:r w:rsidRPr="00C634E5">
              <w:rPr>
                <w:color w:val="auto"/>
                <w:sz w:val="18"/>
                <w:szCs w:val="18"/>
              </w:rPr>
              <w:fldChar w:fldCharType="begin"/>
            </w:r>
            <w:r w:rsidRPr="00C634E5">
              <w:rPr>
                <w:color w:val="auto"/>
                <w:sz w:val="18"/>
                <w:szCs w:val="18"/>
              </w:rPr>
              <w:instrText xml:space="preserve"> </w:instrText>
            </w:r>
            <w:r w:rsidRPr="00C634E5">
              <w:rPr>
                <w:rFonts w:hint="eastAsia"/>
                <w:color w:val="auto"/>
                <w:sz w:val="18"/>
                <w:szCs w:val="18"/>
              </w:rPr>
              <w:instrText>= 1 \* ROMAN</w:instrText>
            </w:r>
            <w:r w:rsidRPr="00C634E5">
              <w:rPr>
                <w:color w:val="auto"/>
                <w:sz w:val="18"/>
                <w:szCs w:val="18"/>
              </w:rPr>
              <w:instrText xml:space="preserve"> </w:instrText>
            </w:r>
            <w:r w:rsidRPr="00C634E5">
              <w:rPr>
                <w:color w:val="auto"/>
                <w:sz w:val="18"/>
                <w:szCs w:val="18"/>
              </w:rPr>
              <w:fldChar w:fldCharType="separate"/>
            </w:r>
            <w:r w:rsidRPr="00C634E5">
              <w:rPr>
                <w:noProof/>
                <w:color w:val="auto"/>
                <w:sz w:val="18"/>
                <w:szCs w:val="18"/>
              </w:rPr>
              <w:t>I</w:t>
            </w:r>
            <w:r w:rsidRPr="00C634E5">
              <w:rPr>
                <w:color w:val="auto"/>
                <w:sz w:val="18"/>
                <w:szCs w:val="18"/>
              </w:rPr>
              <w:fldChar w:fldCharType="end"/>
            </w:r>
            <w:r w:rsidRPr="00C634E5">
              <w:rPr>
                <w:rFonts w:hint="eastAsia"/>
                <w:color w:val="auto"/>
                <w:sz w:val="18"/>
                <w:szCs w:val="18"/>
              </w:rPr>
              <w:t>6</w:t>
            </w:r>
            <w:r w:rsidRPr="00C634E5">
              <w:rPr>
                <w:rFonts w:hint="eastAsia"/>
                <w:color w:val="auto"/>
                <w:sz w:val="18"/>
                <w:szCs w:val="18"/>
              </w:rPr>
              <w:t>南部生态多样性保护生态功能小区</w:t>
            </w:r>
          </w:p>
        </w:tc>
        <w:tc>
          <w:tcPr>
            <w:tcW w:w="3969" w:type="dxa"/>
            <w:vAlign w:val="center"/>
          </w:tcPr>
          <w:p w:rsidR="003D46B1" w:rsidRPr="00C634E5" w:rsidRDefault="00831B22" w:rsidP="0029005D">
            <w:pPr>
              <w:pStyle w:val="a6"/>
              <w:spacing w:line="300" w:lineRule="exact"/>
              <w:jc w:val="left"/>
              <w:rPr>
                <w:sz w:val="18"/>
                <w:szCs w:val="18"/>
              </w:rPr>
            </w:pPr>
            <w:r w:rsidRPr="00C634E5">
              <w:rPr>
                <w:rFonts w:hint="eastAsia"/>
                <w:sz w:val="18"/>
                <w:szCs w:val="18"/>
              </w:rPr>
              <w:t>1</w:t>
            </w:r>
            <w:r w:rsidRPr="00C634E5">
              <w:rPr>
                <w:rFonts w:hint="eastAsia"/>
                <w:sz w:val="18"/>
                <w:szCs w:val="18"/>
              </w:rPr>
              <w:t>、区域内部分煤矿在开采及加工过程中产生的煤矸石的不合理堆放，占用了大量的土地，影响了地表植被，加剧了区域内土壤侵蚀的发生；</w:t>
            </w:r>
            <w:r w:rsidRPr="00C634E5">
              <w:rPr>
                <w:rFonts w:hint="eastAsia"/>
                <w:sz w:val="18"/>
                <w:szCs w:val="18"/>
              </w:rPr>
              <w:t>2</w:t>
            </w:r>
            <w:r w:rsidRPr="00C634E5">
              <w:rPr>
                <w:rFonts w:hint="eastAsia"/>
                <w:sz w:val="18"/>
                <w:szCs w:val="18"/>
              </w:rPr>
              <w:t>、区域内城镇规划和建设力度不够，基础设施不完善，特别是供水、排水系统，绿化美化还跟不上发展的需要，生态环境压力较高；</w:t>
            </w:r>
            <w:r w:rsidRPr="00C634E5">
              <w:rPr>
                <w:rFonts w:hint="eastAsia"/>
                <w:sz w:val="18"/>
                <w:szCs w:val="18"/>
              </w:rPr>
              <w:t>3</w:t>
            </w:r>
            <w:r w:rsidRPr="00C634E5">
              <w:rPr>
                <w:rFonts w:hint="eastAsia"/>
                <w:sz w:val="18"/>
                <w:szCs w:val="18"/>
              </w:rPr>
              <w:t>、南宋乡水果农产品加工等副食品加工、餐饮洗浴等企业的污水排放不合理，给当地的生态环境造成了破坏。</w:t>
            </w:r>
          </w:p>
        </w:tc>
        <w:tc>
          <w:tcPr>
            <w:tcW w:w="4819" w:type="dxa"/>
            <w:vAlign w:val="center"/>
          </w:tcPr>
          <w:p w:rsidR="003D46B1" w:rsidRPr="00C634E5" w:rsidRDefault="00831B22" w:rsidP="0029005D">
            <w:pPr>
              <w:pStyle w:val="a6"/>
              <w:spacing w:line="300" w:lineRule="exact"/>
              <w:jc w:val="left"/>
              <w:rPr>
                <w:sz w:val="18"/>
                <w:szCs w:val="18"/>
              </w:rPr>
            </w:pPr>
            <w:r w:rsidRPr="00C634E5">
              <w:rPr>
                <w:rFonts w:hint="eastAsia"/>
                <w:sz w:val="18"/>
                <w:szCs w:val="18"/>
              </w:rPr>
              <w:t>1</w:t>
            </w:r>
            <w:r w:rsidRPr="00C634E5">
              <w:rPr>
                <w:rFonts w:hint="eastAsia"/>
                <w:sz w:val="18"/>
                <w:szCs w:val="18"/>
              </w:rPr>
              <w:t>、加强区域内矿山开发造成的地质灾害的生态恢复，种植经济林、边坡草等，在美化周边环境的同时有效地防止水土流失，使矿山开采对生态的破坏降低到最低程度；</w:t>
            </w:r>
            <w:r w:rsidRPr="00C634E5">
              <w:rPr>
                <w:rFonts w:hint="eastAsia"/>
                <w:sz w:val="18"/>
                <w:szCs w:val="18"/>
              </w:rPr>
              <w:t>2</w:t>
            </w:r>
            <w:r w:rsidRPr="00C634E5">
              <w:rPr>
                <w:rFonts w:hint="eastAsia"/>
                <w:sz w:val="18"/>
                <w:szCs w:val="18"/>
              </w:rPr>
              <w:t>、加大县城城镇规划和建设力度，加快城镇基础设施建设，全面启动该区通道绿化、村庄绿化，有效地改善整个区域的生态环境；</w:t>
            </w:r>
            <w:r w:rsidRPr="00C634E5">
              <w:rPr>
                <w:rFonts w:hint="eastAsia"/>
                <w:sz w:val="18"/>
                <w:szCs w:val="18"/>
              </w:rPr>
              <w:t>3</w:t>
            </w:r>
            <w:r w:rsidRPr="00C634E5">
              <w:rPr>
                <w:rFonts w:hint="eastAsia"/>
                <w:sz w:val="18"/>
                <w:szCs w:val="18"/>
              </w:rPr>
              <w:t>、加强南宋乡水果农产品加工等副食品加工、餐饮洗浴等企业的环保监管力度，增加环保投资强度，有效地改善和净化当地生态环境。</w:t>
            </w:r>
          </w:p>
        </w:tc>
        <w:tc>
          <w:tcPr>
            <w:tcW w:w="2138" w:type="dxa"/>
            <w:vMerge w:val="restart"/>
            <w:vAlign w:val="center"/>
          </w:tcPr>
          <w:p w:rsidR="003D46B1" w:rsidRPr="00C634E5" w:rsidRDefault="000A7D55" w:rsidP="0029005D">
            <w:pPr>
              <w:pStyle w:val="a6"/>
              <w:spacing w:line="300" w:lineRule="exact"/>
              <w:rPr>
                <w:sz w:val="18"/>
                <w:szCs w:val="18"/>
              </w:rPr>
            </w:pPr>
            <w:r>
              <w:rPr>
                <w:rFonts w:hint="eastAsia"/>
                <w:sz w:val="18"/>
                <w:szCs w:val="18"/>
              </w:rPr>
              <w:t>采煤对地表保护目标采取留设保安煤柱的方式进行保护；对因沉陷产生的裂缝及时封堵、复垦，加强各工业场地及周边的绿化美化工作，有效地防治了水土流失；煤矸石全部综合利用于制砖，多余的委托有资质的第三方进行集中处置，不设专门排矸场。</w:t>
            </w:r>
          </w:p>
        </w:tc>
        <w:tc>
          <w:tcPr>
            <w:tcW w:w="871" w:type="dxa"/>
            <w:vAlign w:val="center"/>
          </w:tcPr>
          <w:p w:rsidR="003D46B1" w:rsidRPr="00C634E5" w:rsidRDefault="000A7D55" w:rsidP="0029005D">
            <w:pPr>
              <w:pStyle w:val="a6"/>
              <w:spacing w:line="300" w:lineRule="exact"/>
              <w:rPr>
                <w:sz w:val="18"/>
                <w:szCs w:val="18"/>
              </w:rPr>
            </w:pPr>
            <w:r>
              <w:rPr>
                <w:rFonts w:hint="eastAsia"/>
                <w:sz w:val="18"/>
                <w:szCs w:val="18"/>
              </w:rPr>
              <w:t>符合</w:t>
            </w:r>
          </w:p>
        </w:tc>
      </w:tr>
      <w:tr w:rsidR="003D46B1" w:rsidRPr="00C634E5" w:rsidTr="004E4613">
        <w:trPr>
          <w:trHeight w:val="848"/>
          <w:jc w:val="center"/>
        </w:trPr>
        <w:tc>
          <w:tcPr>
            <w:tcW w:w="1395" w:type="dxa"/>
            <w:vMerge/>
            <w:tcBorders>
              <w:bottom w:val="double" w:sz="4" w:space="0" w:color="auto"/>
            </w:tcBorders>
            <w:vAlign w:val="center"/>
          </w:tcPr>
          <w:p w:rsidR="003D46B1" w:rsidRPr="00C634E5" w:rsidRDefault="003D46B1" w:rsidP="0029005D">
            <w:pPr>
              <w:pStyle w:val="a6"/>
              <w:spacing w:line="300" w:lineRule="exact"/>
              <w:rPr>
                <w:sz w:val="18"/>
                <w:szCs w:val="18"/>
              </w:rPr>
            </w:pPr>
          </w:p>
        </w:tc>
        <w:tc>
          <w:tcPr>
            <w:tcW w:w="1276" w:type="dxa"/>
            <w:tcBorders>
              <w:bottom w:val="double" w:sz="4" w:space="0" w:color="auto"/>
            </w:tcBorders>
            <w:vAlign w:val="center"/>
          </w:tcPr>
          <w:p w:rsidR="003D46B1" w:rsidRPr="00C634E5" w:rsidRDefault="00831B22" w:rsidP="0029005D">
            <w:pPr>
              <w:pStyle w:val="a6"/>
              <w:spacing w:line="300" w:lineRule="exact"/>
              <w:rPr>
                <w:sz w:val="18"/>
                <w:szCs w:val="18"/>
              </w:rPr>
            </w:pPr>
            <w:r w:rsidRPr="00C634E5">
              <w:rPr>
                <w:color w:val="auto"/>
                <w:sz w:val="18"/>
                <w:szCs w:val="18"/>
              </w:rPr>
              <w:fldChar w:fldCharType="begin"/>
            </w:r>
            <w:r w:rsidRPr="00C634E5">
              <w:rPr>
                <w:color w:val="auto"/>
                <w:sz w:val="18"/>
                <w:szCs w:val="18"/>
              </w:rPr>
              <w:instrText xml:space="preserve"> </w:instrText>
            </w:r>
            <w:r w:rsidRPr="00C634E5">
              <w:rPr>
                <w:rFonts w:hint="eastAsia"/>
                <w:color w:val="auto"/>
                <w:sz w:val="18"/>
                <w:szCs w:val="18"/>
              </w:rPr>
              <w:instrText>= 1 \* ROMAN</w:instrText>
            </w:r>
            <w:r w:rsidRPr="00C634E5">
              <w:rPr>
                <w:color w:val="auto"/>
                <w:sz w:val="18"/>
                <w:szCs w:val="18"/>
              </w:rPr>
              <w:instrText xml:space="preserve"> </w:instrText>
            </w:r>
            <w:r w:rsidRPr="00C634E5">
              <w:rPr>
                <w:color w:val="auto"/>
                <w:sz w:val="18"/>
                <w:szCs w:val="18"/>
              </w:rPr>
              <w:fldChar w:fldCharType="separate"/>
            </w:r>
            <w:r w:rsidRPr="00C634E5">
              <w:rPr>
                <w:noProof/>
                <w:color w:val="auto"/>
                <w:sz w:val="18"/>
                <w:szCs w:val="18"/>
              </w:rPr>
              <w:t>I</w:t>
            </w:r>
            <w:r w:rsidRPr="00C634E5">
              <w:rPr>
                <w:color w:val="auto"/>
                <w:sz w:val="18"/>
                <w:szCs w:val="18"/>
              </w:rPr>
              <w:fldChar w:fldCharType="end"/>
            </w:r>
            <w:r w:rsidRPr="00C634E5">
              <w:rPr>
                <w:rFonts w:hint="eastAsia"/>
                <w:color w:val="auto"/>
                <w:sz w:val="18"/>
                <w:szCs w:val="18"/>
              </w:rPr>
              <w:t>7</w:t>
            </w:r>
            <w:r w:rsidRPr="00C634E5">
              <w:rPr>
                <w:rFonts w:hint="eastAsia"/>
                <w:color w:val="auto"/>
                <w:sz w:val="18"/>
                <w:szCs w:val="18"/>
              </w:rPr>
              <w:t>中南部水源涵养生态功能小区</w:t>
            </w:r>
          </w:p>
        </w:tc>
        <w:tc>
          <w:tcPr>
            <w:tcW w:w="3969" w:type="dxa"/>
            <w:tcBorders>
              <w:bottom w:val="double" w:sz="4" w:space="0" w:color="auto"/>
            </w:tcBorders>
            <w:vAlign w:val="center"/>
          </w:tcPr>
          <w:p w:rsidR="003D46B1" w:rsidRPr="00C634E5" w:rsidRDefault="00511583" w:rsidP="0029005D">
            <w:pPr>
              <w:pStyle w:val="a6"/>
              <w:spacing w:line="300" w:lineRule="exact"/>
              <w:jc w:val="left"/>
              <w:rPr>
                <w:sz w:val="18"/>
                <w:szCs w:val="18"/>
              </w:rPr>
            </w:pPr>
            <w:r w:rsidRPr="00C634E5">
              <w:rPr>
                <w:rFonts w:hint="eastAsia"/>
                <w:sz w:val="18"/>
                <w:szCs w:val="18"/>
              </w:rPr>
              <w:t>1</w:t>
            </w:r>
            <w:r w:rsidRPr="00C634E5">
              <w:rPr>
                <w:rFonts w:hint="eastAsia"/>
                <w:sz w:val="18"/>
                <w:szCs w:val="18"/>
              </w:rPr>
              <w:t>、由于该区地理位置特殊，地形起伏较大，存在水土流失现象；</w:t>
            </w:r>
            <w:r w:rsidRPr="00C634E5">
              <w:rPr>
                <w:rFonts w:hint="eastAsia"/>
                <w:sz w:val="18"/>
                <w:szCs w:val="18"/>
              </w:rPr>
              <w:t>2</w:t>
            </w:r>
            <w:r w:rsidRPr="00C634E5">
              <w:rPr>
                <w:rFonts w:hint="eastAsia"/>
                <w:sz w:val="18"/>
                <w:szCs w:val="18"/>
              </w:rPr>
              <w:t>、随着旅游业的发展，旅游人数逐年增加，对当地自然环境造成一定影响；</w:t>
            </w:r>
            <w:r w:rsidRPr="00C634E5">
              <w:rPr>
                <w:rFonts w:hint="eastAsia"/>
                <w:sz w:val="18"/>
                <w:szCs w:val="18"/>
              </w:rPr>
              <w:t>3</w:t>
            </w:r>
            <w:r w:rsidRPr="00C634E5">
              <w:rPr>
                <w:rFonts w:hint="eastAsia"/>
                <w:sz w:val="18"/>
                <w:szCs w:val="18"/>
              </w:rPr>
              <w:t>、用林造林相脱节，大量的植被破坏，土地荒漠，使生态环境退化；</w:t>
            </w:r>
            <w:r w:rsidRPr="00C634E5">
              <w:rPr>
                <w:rFonts w:hint="eastAsia"/>
                <w:sz w:val="18"/>
                <w:szCs w:val="18"/>
              </w:rPr>
              <w:t>4</w:t>
            </w:r>
            <w:r w:rsidRPr="00C634E5">
              <w:rPr>
                <w:rFonts w:hint="eastAsia"/>
                <w:sz w:val="18"/>
                <w:szCs w:val="18"/>
              </w:rPr>
              <w:t>、该区的农副产品和野生动植物资源丰富，但不能合理和充分开发，土地利用率和劳动生产率不高，使得生态系统不能</w:t>
            </w:r>
            <w:r w:rsidR="00C634E5" w:rsidRPr="00C634E5">
              <w:rPr>
                <w:rFonts w:hint="eastAsia"/>
                <w:sz w:val="18"/>
                <w:szCs w:val="18"/>
              </w:rPr>
              <w:t>形成良性循环。</w:t>
            </w:r>
          </w:p>
        </w:tc>
        <w:tc>
          <w:tcPr>
            <w:tcW w:w="4819" w:type="dxa"/>
            <w:tcBorders>
              <w:bottom w:val="double" w:sz="4" w:space="0" w:color="auto"/>
            </w:tcBorders>
            <w:vAlign w:val="center"/>
          </w:tcPr>
          <w:p w:rsidR="003D46B1" w:rsidRPr="00C634E5" w:rsidRDefault="00C634E5" w:rsidP="0029005D">
            <w:pPr>
              <w:pStyle w:val="a6"/>
              <w:spacing w:line="300" w:lineRule="exact"/>
              <w:jc w:val="left"/>
              <w:rPr>
                <w:sz w:val="18"/>
                <w:szCs w:val="18"/>
              </w:rPr>
            </w:pPr>
            <w:r w:rsidRPr="00C634E5">
              <w:rPr>
                <w:rFonts w:hint="eastAsia"/>
                <w:sz w:val="18"/>
                <w:szCs w:val="18"/>
              </w:rPr>
              <w:t>1</w:t>
            </w:r>
            <w:r w:rsidRPr="00C634E5">
              <w:rPr>
                <w:rFonts w:hint="eastAsia"/>
                <w:sz w:val="18"/>
                <w:szCs w:val="18"/>
              </w:rPr>
              <w:t>、保护好原有的森林资源，不断扩大森林面积，提高植被覆盖率；严禁乱砍滥伐、不合理放牧等破坏动植物资源和生态环境的行为；</w:t>
            </w:r>
            <w:r w:rsidRPr="00C634E5">
              <w:rPr>
                <w:rFonts w:hint="eastAsia"/>
                <w:sz w:val="18"/>
                <w:szCs w:val="18"/>
              </w:rPr>
              <w:t>2</w:t>
            </w:r>
            <w:r w:rsidRPr="00C634E5">
              <w:rPr>
                <w:rFonts w:hint="eastAsia"/>
                <w:sz w:val="18"/>
                <w:szCs w:val="18"/>
              </w:rPr>
              <w:t>、注重景区周围的环境治理工作，依托当地的旅游资源及其深厚的历史文化底蕴和生态文化价值，开设生态旅游项目；</w:t>
            </w:r>
            <w:r w:rsidRPr="00C634E5">
              <w:rPr>
                <w:rFonts w:hint="eastAsia"/>
                <w:sz w:val="18"/>
                <w:szCs w:val="18"/>
              </w:rPr>
              <w:t>3</w:t>
            </w:r>
            <w:r w:rsidRPr="00C634E5">
              <w:rPr>
                <w:rFonts w:hint="eastAsia"/>
                <w:sz w:val="18"/>
                <w:szCs w:val="18"/>
              </w:rPr>
              <w:t>、退耕还林、还草，加强封山育林，提高植被覆盖率，保育良好的生态功能系统；</w:t>
            </w:r>
            <w:r w:rsidRPr="00C634E5">
              <w:rPr>
                <w:rFonts w:hint="eastAsia"/>
                <w:sz w:val="18"/>
                <w:szCs w:val="18"/>
              </w:rPr>
              <w:t>4</w:t>
            </w:r>
            <w:r w:rsidRPr="00C634E5">
              <w:rPr>
                <w:rFonts w:hint="eastAsia"/>
                <w:sz w:val="18"/>
                <w:szCs w:val="18"/>
              </w:rPr>
              <w:t>、整合资源，充分发挥区域比较优势，把发展以中华寿桃、枣、柿子、核桃为主的果产业，形成育苗</w:t>
            </w:r>
            <w:r w:rsidRPr="00C634E5">
              <w:rPr>
                <w:rFonts w:hint="eastAsia"/>
                <w:sz w:val="18"/>
                <w:szCs w:val="18"/>
              </w:rPr>
              <w:t>-</w:t>
            </w:r>
            <w:r w:rsidRPr="00C634E5">
              <w:rPr>
                <w:rFonts w:hint="eastAsia"/>
                <w:sz w:val="18"/>
                <w:szCs w:val="18"/>
              </w:rPr>
              <w:t>栽植</w:t>
            </w:r>
            <w:r w:rsidRPr="00C634E5">
              <w:rPr>
                <w:rFonts w:hint="eastAsia"/>
                <w:sz w:val="18"/>
                <w:szCs w:val="18"/>
              </w:rPr>
              <w:t>-</w:t>
            </w:r>
            <w:r w:rsidRPr="00C634E5">
              <w:rPr>
                <w:rFonts w:hint="eastAsia"/>
                <w:sz w:val="18"/>
                <w:szCs w:val="18"/>
              </w:rPr>
              <w:t>管理</w:t>
            </w:r>
            <w:r w:rsidRPr="00C634E5">
              <w:rPr>
                <w:rFonts w:hint="eastAsia"/>
                <w:sz w:val="18"/>
                <w:szCs w:val="18"/>
              </w:rPr>
              <w:t>-</w:t>
            </w:r>
            <w:r w:rsidRPr="00C634E5">
              <w:rPr>
                <w:rFonts w:hint="eastAsia"/>
                <w:sz w:val="18"/>
                <w:szCs w:val="18"/>
              </w:rPr>
              <w:t>加工的产业链，发展特色经济，加快产业化进程。</w:t>
            </w:r>
          </w:p>
        </w:tc>
        <w:tc>
          <w:tcPr>
            <w:tcW w:w="2138" w:type="dxa"/>
            <w:vMerge/>
            <w:tcBorders>
              <w:bottom w:val="double" w:sz="4" w:space="0" w:color="auto"/>
            </w:tcBorders>
            <w:vAlign w:val="center"/>
          </w:tcPr>
          <w:p w:rsidR="003D46B1" w:rsidRPr="00C634E5" w:rsidRDefault="003D46B1" w:rsidP="0029005D">
            <w:pPr>
              <w:pStyle w:val="a6"/>
              <w:spacing w:line="300" w:lineRule="exact"/>
              <w:rPr>
                <w:sz w:val="18"/>
                <w:szCs w:val="18"/>
              </w:rPr>
            </w:pPr>
          </w:p>
        </w:tc>
        <w:tc>
          <w:tcPr>
            <w:tcW w:w="871" w:type="dxa"/>
            <w:tcBorders>
              <w:bottom w:val="double" w:sz="4" w:space="0" w:color="auto"/>
            </w:tcBorders>
            <w:vAlign w:val="center"/>
          </w:tcPr>
          <w:p w:rsidR="003D46B1" w:rsidRPr="00C634E5" w:rsidRDefault="000A7D55" w:rsidP="0029005D">
            <w:pPr>
              <w:pStyle w:val="a6"/>
              <w:spacing w:line="300" w:lineRule="exact"/>
              <w:rPr>
                <w:sz w:val="18"/>
                <w:szCs w:val="18"/>
              </w:rPr>
            </w:pPr>
            <w:r>
              <w:rPr>
                <w:rFonts w:hint="eastAsia"/>
                <w:sz w:val="18"/>
                <w:szCs w:val="18"/>
              </w:rPr>
              <w:t>符合</w:t>
            </w:r>
          </w:p>
        </w:tc>
      </w:tr>
      <w:tr w:rsidR="00C634E5" w:rsidRPr="00C634E5" w:rsidTr="004E4613">
        <w:trPr>
          <w:trHeight w:val="848"/>
          <w:jc w:val="center"/>
        </w:trPr>
        <w:tc>
          <w:tcPr>
            <w:tcW w:w="1395" w:type="dxa"/>
            <w:tcBorders>
              <w:top w:val="double" w:sz="4" w:space="0" w:color="auto"/>
            </w:tcBorders>
            <w:vAlign w:val="center"/>
          </w:tcPr>
          <w:p w:rsidR="00C634E5" w:rsidRPr="00C634E5" w:rsidRDefault="00C634E5" w:rsidP="0029005D">
            <w:pPr>
              <w:pStyle w:val="a6"/>
              <w:spacing w:line="300" w:lineRule="exact"/>
              <w:rPr>
                <w:sz w:val="18"/>
                <w:szCs w:val="18"/>
              </w:rPr>
            </w:pPr>
            <w:r w:rsidRPr="00C634E5">
              <w:rPr>
                <w:sz w:val="18"/>
                <w:szCs w:val="18"/>
              </w:rPr>
              <w:t>生态经济区划</w:t>
            </w:r>
          </w:p>
        </w:tc>
        <w:tc>
          <w:tcPr>
            <w:tcW w:w="1276" w:type="dxa"/>
            <w:tcBorders>
              <w:top w:val="double" w:sz="4" w:space="0" w:color="auto"/>
            </w:tcBorders>
            <w:vAlign w:val="center"/>
          </w:tcPr>
          <w:p w:rsidR="00C634E5" w:rsidRPr="00C634E5" w:rsidRDefault="00C634E5" w:rsidP="0029005D">
            <w:pPr>
              <w:pStyle w:val="a6"/>
              <w:spacing w:line="300" w:lineRule="exact"/>
              <w:rPr>
                <w:sz w:val="18"/>
                <w:szCs w:val="18"/>
              </w:rPr>
            </w:pPr>
            <w:r w:rsidRPr="00C634E5">
              <w:rPr>
                <w:sz w:val="18"/>
                <w:szCs w:val="18"/>
              </w:rPr>
              <w:t>生态经济分区</w:t>
            </w:r>
          </w:p>
        </w:tc>
        <w:tc>
          <w:tcPr>
            <w:tcW w:w="3969" w:type="dxa"/>
            <w:tcBorders>
              <w:top w:val="double" w:sz="4" w:space="0" w:color="auto"/>
            </w:tcBorders>
            <w:vAlign w:val="center"/>
          </w:tcPr>
          <w:p w:rsidR="00C634E5" w:rsidRPr="00C634E5" w:rsidRDefault="00C634E5" w:rsidP="0029005D">
            <w:pPr>
              <w:pStyle w:val="a6"/>
              <w:spacing w:line="300" w:lineRule="exact"/>
              <w:rPr>
                <w:sz w:val="18"/>
                <w:szCs w:val="18"/>
              </w:rPr>
            </w:pPr>
            <w:r w:rsidRPr="00C634E5">
              <w:rPr>
                <w:sz w:val="18"/>
                <w:szCs w:val="18"/>
              </w:rPr>
              <w:t>生态环境保护要求</w:t>
            </w:r>
          </w:p>
        </w:tc>
        <w:tc>
          <w:tcPr>
            <w:tcW w:w="4819" w:type="dxa"/>
            <w:tcBorders>
              <w:top w:val="double" w:sz="4" w:space="0" w:color="auto"/>
            </w:tcBorders>
            <w:vAlign w:val="center"/>
          </w:tcPr>
          <w:p w:rsidR="00C634E5" w:rsidRPr="00C634E5" w:rsidRDefault="00C634E5" w:rsidP="0029005D">
            <w:pPr>
              <w:pStyle w:val="a6"/>
              <w:spacing w:line="300" w:lineRule="exact"/>
              <w:rPr>
                <w:sz w:val="18"/>
                <w:szCs w:val="18"/>
              </w:rPr>
            </w:pPr>
            <w:r w:rsidRPr="00C634E5">
              <w:rPr>
                <w:sz w:val="18"/>
                <w:szCs w:val="18"/>
              </w:rPr>
              <w:t>发展方向</w:t>
            </w:r>
          </w:p>
        </w:tc>
        <w:tc>
          <w:tcPr>
            <w:tcW w:w="2138" w:type="dxa"/>
            <w:tcBorders>
              <w:top w:val="double" w:sz="4" w:space="0" w:color="auto"/>
            </w:tcBorders>
            <w:vAlign w:val="center"/>
          </w:tcPr>
          <w:p w:rsidR="00C634E5" w:rsidRPr="00C634E5" w:rsidRDefault="000A7D55" w:rsidP="0029005D">
            <w:pPr>
              <w:pStyle w:val="a6"/>
              <w:spacing w:line="300" w:lineRule="exact"/>
              <w:rPr>
                <w:sz w:val="18"/>
                <w:szCs w:val="18"/>
              </w:rPr>
            </w:pPr>
            <w:r w:rsidRPr="00C634E5">
              <w:rPr>
                <w:sz w:val="18"/>
                <w:szCs w:val="18"/>
              </w:rPr>
              <w:t>项目所采措施</w:t>
            </w:r>
          </w:p>
        </w:tc>
        <w:tc>
          <w:tcPr>
            <w:tcW w:w="871" w:type="dxa"/>
            <w:tcBorders>
              <w:top w:val="double" w:sz="4" w:space="0" w:color="auto"/>
            </w:tcBorders>
            <w:vAlign w:val="center"/>
          </w:tcPr>
          <w:p w:rsidR="00C634E5" w:rsidRPr="000A7D55" w:rsidRDefault="000A7D55" w:rsidP="0029005D">
            <w:pPr>
              <w:pStyle w:val="a6"/>
              <w:spacing w:line="300" w:lineRule="exact"/>
              <w:rPr>
                <w:b/>
                <w:sz w:val="18"/>
                <w:szCs w:val="18"/>
              </w:rPr>
            </w:pPr>
            <w:r w:rsidRPr="00C634E5">
              <w:rPr>
                <w:sz w:val="18"/>
                <w:szCs w:val="18"/>
              </w:rPr>
              <w:t>相符性</w:t>
            </w:r>
          </w:p>
        </w:tc>
      </w:tr>
      <w:tr w:rsidR="00C634E5" w:rsidRPr="00C634E5" w:rsidTr="0029532C">
        <w:trPr>
          <w:trHeight w:val="1735"/>
          <w:jc w:val="center"/>
        </w:trPr>
        <w:tc>
          <w:tcPr>
            <w:tcW w:w="1395" w:type="dxa"/>
            <w:vAlign w:val="center"/>
          </w:tcPr>
          <w:p w:rsidR="00C634E5" w:rsidRPr="00C634E5" w:rsidRDefault="00C634E5" w:rsidP="0029005D">
            <w:pPr>
              <w:pStyle w:val="a6"/>
              <w:spacing w:line="300" w:lineRule="exact"/>
              <w:rPr>
                <w:sz w:val="18"/>
                <w:szCs w:val="18"/>
              </w:rPr>
            </w:pPr>
            <w:r w:rsidRPr="00C634E5">
              <w:rPr>
                <w:rFonts w:hint="eastAsia"/>
                <w:sz w:val="18"/>
                <w:szCs w:val="18"/>
              </w:rPr>
              <w:t>长治县</w:t>
            </w:r>
            <w:r w:rsidRPr="00C634E5">
              <w:rPr>
                <w:sz w:val="18"/>
                <w:szCs w:val="18"/>
              </w:rPr>
              <w:t>生态经济区划</w:t>
            </w:r>
          </w:p>
        </w:tc>
        <w:tc>
          <w:tcPr>
            <w:tcW w:w="1276" w:type="dxa"/>
            <w:vAlign w:val="center"/>
          </w:tcPr>
          <w:p w:rsidR="00C634E5" w:rsidRPr="00C634E5" w:rsidRDefault="00C634E5" w:rsidP="0029005D">
            <w:pPr>
              <w:pStyle w:val="a6"/>
              <w:spacing w:line="300" w:lineRule="exact"/>
              <w:rPr>
                <w:sz w:val="18"/>
                <w:szCs w:val="18"/>
              </w:rPr>
            </w:pPr>
            <w:r w:rsidRPr="00C634E5">
              <w:rPr>
                <w:color w:val="auto"/>
                <w:sz w:val="18"/>
                <w:szCs w:val="18"/>
              </w:rPr>
              <w:fldChar w:fldCharType="begin"/>
            </w:r>
            <w:r w:rsidRPr="00C634E5">
              <w:rPr>
                <w:color w:val="auto"/>
                <w:sz w:val="18"/>
                <w:szCs w:val="18"/>
              </w:rPr>
              <w:instrText xml:space="preserve"> </w:instrText>
            </w:r>
            <w:r w:rsidRPr="00C634E5">
              <w:rPr>
                <w:rFonts w:hint="eastAsia"/>
                <w:color w:val="auto"/>
                <w:sz w:val="18"/>
                <w:szCs w:val="18"/>
              </w:rPr>
              <w:instrText>= 4 \* ROMAN</w:instrText>
            </w:r>
            <w:r w:rsidRPr="00C634E5">
              <w:rPr>
                <w:color w:val="auto"/>
                <w:sz w:val="18"/>
                <w:szCs w:val="18"/>
              </w:rPr>
              <w:instrText xml:space="preserve"> </w:instrText>
            </w:r>
            <w:r w:rsidRPr="00C634E5">
              <w:rPr>
                <w:color w:val="auto"/>
                <w:sz w:val="18"/>
                <w:szCs w:val="18"/>
              </w:rPr>
              <w:fldChar w:fldCharType="separate"/>
            </w:r>
            <w:r w:rsidRPr="00C634E5">
              <w:rPr>
                <w:noProof/>
                <w:color w:val="auto"/>
                <w:sz w:val="18"/>
                <w:szCs w:val="18"/>
              </w:rPr>
              <w:t>IV</w:t>
            </w:r>
            <w:r w:rsidRPr="00C634E5">
              <w:rPr>
                <w:color w:val="auto"/>
                <w:sz w:val="18"/>
                <w:szCs w:val="18"/>
              </w:rPr>
              <w:fldChar w:fldCharType="end"/>
            </w:r>
            <w:r w:rsidRPr="00C634E5">
              <w:rPr>
                <w:rFonts w:hint="eastAsia"/>
                <w:color w:val="auto"/>
                <w:sz w:val="18"/>
                <w:szCs w:val="18"/>
              </w:rPr>
              <w:t>B-1</w:t>
            </w:r>
            <w:r w:rsidRPr="00C634E5">
              <w:rPr>
                <w:rFonts w:hint="eastAsia"/>
                <w:color w:val="auto"/>
                <w:sz w:val="18"/>
                <w:szCs w:val="18"/>
              </w:rPr>
              <w:t>长治县南部煤电发展生态经济区</w:t>
            </w:r>
          </w:p>
        </w:tc>
        <w:tc>
          <w:tcPr>
            <w:tcW w:w="3969" w:type="dxa"/>
            <w:vAlign w:val="center"/>
          </w:tcPr>
          <w:p w:rsidR="00C634E5" w:rsidRPr="00C634E5" w:rsidRDefault="00C634E5" w:rsidP="0029005D">
            <w:pPr>
              <w:pStyle w:val="a6"/>
              <w:spacing w:line="300" w:lineRule="exact"/>
              <w:jc w:val="left"/>
              <w:rPr>
                <w:sz w:val="18"/>
                <w:szCs w:val="18"/>
              </w:rPr>
            </w:pPr>
            <w:r>
              <w:rPr>
                <w:rFonts w:hint="eastAsia"/>
                <w:sz w:val="18"/>
                <w:szCs w:val="18"/>
              </w:rPr>
              <w:t>1</w:t>
            </w:r>
            <w:r>
              <w:rPr>
                <w:rFonts w:hint="eastAsia"/>
                <w:sz w:val="18"/>
                <w:szCs w:val="18"/>
              </w:rPr>
              <w:t>、建设矿产行业循环经济产业链，提高能源和资源的使用效率，减少废弃物的产生；</w:t>
            </w:r>
            <w:r>
              <w:rPr>
                <w:rFonts w:hint="eastAsia"/>
                <w:sz w:val="18"/>
                <w:szCs w:val="18"/>
              </w:rPr>
              <w:t>2</w:t>
            </w:r>
            <w:r>
              <w:rPr>
                <w:rFonts w:hint="eastAsia"/>
                <w:sz w:val="18"/>
                <w:szCs w:val="18"/>
              </w:rPr>
              <w:t>、对矿山损毁的土地要进行复垦</w:t>
            </w:r>
            <w:r w:rsidR="00CF7ED4">
              <w:rPr>
                <w:rFonts w:hint="eastAsia"/>
                <w:sz w:val="18"/>
                <w:szCs w:val="18"/>
              </w:rPr>
              <w:t>，对矿山开发造成的滑坡、泥石流、土地塌陷等次生地质灾害，采空区及水源枯竭、水质恶化、水土流失等矿山生态环境问题进行勘察与整治，使矿山生态环境得到恢复治理。</w:t>
            </w:r>
          </w:p>
        </w:tc>
        <w:tc>
          <w:tcPr>
            <w:tcW w:w="4819" w:type="dxa"/>
            <w:vAlign w:val="center"/>
          </w:tcPr>
          <w:p w:rsidR="00CF7ED4" w:rsidRDefault="00CF7ED4" w:rsidP="0029005D">
            <w:pPr>
              <w:pStyle w:val="a6"/>
              <w:spacing w:line="300" w:lineRule="exact"/>
              <w:jc w:val="left"/>
              <w:rPr>
                <w:sz w:val="18"/>
                <w:szCs w:val="18"/>
              </w:rPr>
            </w:pPr>
            <w:r>
              <w:rPr>
                <w:rFonts w:hint="eastAsia"/>
                <w:sz w:val="18"/>
                <w:szCs w:val="18"/>
              </w:rPr>
              <w:t>禁止</w:t>
            </w:r>
            <w:r w:rsidR="00C634E5" w:rsidRPr="00C634E5">
              <w:rPr>
                <w:sz w:val="18"/>
                <w:szCs w:val="18"/>
              </w:rPr>
              <w:t>：</w:t>
            </w:r>
            <w:r>
              <w:rPr>
                <w:rFonts w:hint="eastAsia"/>
                <w:sz w:val="18"/>
                <w:szCs w:val="18"/>
              </w:rPr>
              <w:t>小规模的矿产资源开采</w:t>
            </w:r>
            <w:r w:rsidR="00C634E5" w:rsidRPr="00C634E5">
              <w:rPr>
                <w:sz w:val="18"/>
                <w:szCs w:val="18"/>
              </w:rPr>
              <w:t>；</w:t>
            </w:r>
          </w:p>
          <w:p w:rsidR="00C634E5" w:rsidRPr="00C634E5" w:rsidRDefault="00C634E5" w:rsidP="0029005D">
            <w:pPr>
              <w:pStyle w:val="a6"/>
              <w:spacing w:line="300" w:lineRule="exact"/>
              <w:jc w:val="left"/>
              <w:rPr>
                <w:sz w:val="18"/>
                <w:szCs w:val="18"/>
              </w:rPr>
            </w:pPr>
            <w:r w:rsidRPr="00C634E5">
              <w:rPr>
                <w:sz w:val="18"/>
                <w:szCs w:val="18"/>
              </w:rPr>
              <w:t>限制</w:t>
            </w:r>
            <w:r w:rsidR="00CF7ED4">
              <w:rPr>
                <w:rFonts w:hint="eastAsia"/>
                <w:sz w:val="18"/>
                <w:szCs w:val="18"/>
              </w:rPr>
              <w:t>：露天煤炭开采</w:t>
            </w:r>
            <w:r w:rsidRPr="00C634E5">
              <w:rPr>
                <w:sz w:val="18"/>
                <w:szCs w:val="18"/>
              </w:rPr>
              <w:t>。</w:t>
            </w:r>
          </w:p>
          <w:p w:rsidR="00C634E5" w:rsidRPr="00C634E5" w:rsidRDefault="00C634E5" w:rsidP="0029005D">
            <w:pPr>
              <w:pStyle w:val="a6"/>
              <w:spacing w:line="300" w:lineRule="exact"/>
              <w:jc w:val="left"/>
              <w:rPr>
                <w:sz w:val="18"/>
                <w:szCs w:val="18"/>
              </w:rPr>
            </w:pPr>
            <w:r w:rsidRPr="00C634E5">
              <w:rPr>
                <w:sz w:val="18"/>
                <w:szCs w:val="18"/>
              </w:rPr>
              <w:t>鼓励：</w:t>
            </w:r>
            <w:r w:rsidR="00CF7ED4">
              <w:rPr>
                <w:rFonts w:hint="eastAsia"/>
                <w:sz w:val="18"/>
                <w:szCs w:val="18"/>
              </w:rPr>
              <w:t>洗煤、特种加工煤和煤深加工业产业以及清洁能源生态工程</w:t>
            </w:r>
          </w:p>
        </w:tc>
        <w:tc>
          <w:tcPr>
            <w:tcW w:w="2138" w:type="dxa"/>
            <w:vAlign w:val="center"/>
          </w:tcPr>
          <w:p w:rsidR="00C634E5" w:rsidRPr="00C634E5" w:rsidRDefault="0029005D" w:rsidP="0029005D">
            <w:pPr>
              <w:pStyle w:val="a6"/>
              <w:spacing w:line="300" w:lineRule="exact"/>
              <w:rPr>
                <w:sz w:val="18"/>
                <w:szCs w:val="18"/>
              </w:rPr>
            </w:pPr>
            <w:r>
              <w:rPr>
                <w:rFonts w:hint="eastAsia"/>
                <w:sz w:val="18"/>
                <w:szCs w:val="18"/>
              </w:rPr>
              <w:t>本矿生产规模为</w:t>
            </w:r>
            <w:r>
              <w:rPr>
                <w:rFonts w:hint="eastAsia"/>
                <w:sz w:val="18"/>
                <w:szCs w:val="18"/>
              </w:rPr>
              <w:t>900kt/a</w:t>
            </w:r>
            <w:r>
              <w:rPr>
                <w:rFonts w:hint="eastAsia"/>
                <w:sz w:val="18"/>
                <w:szCs w:val="18"/>
              </w:rPr>
              <w:t>，属于中型矿井，煤炭开采为井工开采，不属于禁止及限制项目；项目采取留设保安煤柱、沉陷治理、土地复垦、植被绿化等生态措施。</w:t>
            </w:r>
          </w:p>
        </w:tc>
        <w:tc>
          <w:tcPr>
            <w:tcW w:w="871" w:type="dxa"/>
            <w:vAlign w:val="center"/>
          </w:tcPr>
          <w:p w:rsidR="00C634E5" w:rsidRPr="00C634E5" w:rsidRDefault="000A7D55" w:rsidP="0029005D">
            <w:pPr>
              <w:pStyle w:val="a6"/>
              <w:spacing w:line="300" w:lineRule="exact"/>
              <w:rPr>
                <w:sz w:val="18"/>
                <w:szCs w:val="18"/>
              </w:rPr>
            </w:pPr>
            <w:r>
              <w:rPr>
                <w:rFonts w:hint="eastAsia"/>
                <w:sz w:val="18"/>
                <w:szCs w:val="18"/>
              </w:rPr>
              <w:t>符合</w:t>
            </w:r>
          </w:p>
        </w:tc>
      </w:tr>
    </w:tbl>
    <w:p w:rsidR="003D46B1" w:rsidRPr="00EF4DE4" w:rsidRDefault="003D46B1" w:rsidP="0050493E">
      <w:pPr>
        <w:ind w:firstLine="0"/>
        <w:sectPr w:rsidR="003D46B1" w:rsidRPr="00EF4DE4" w:rsidSect="00C47DB6">
          <w:footerReference w:type="default" r:id="rId52"/>
          <w:pgSz w:w="16838" w:h="11906" w:orient="landscape"/>
          <w:pgMar w:top="1304" w:right="1304" w:bottom="1304" w:left="1304" w:header="851" w:footer="992" w:gutter="0"/>
          <w:cols w:space="425"/>
          <w:docGrid w:type="lines" w:linePitch="312"/>
        </w:sectPr>
      </w:pPr>
    </w:p>
    <w:p w:rsidR="00754E7F" w:rsidRPr="00EF4DE4" w:rsidRDefault="00754E7F" w:rsidP="000A5BDC">
      <w:pPr>
        <w:pStyle w:val="3"/>
        <w:spacing w:before="0" w:line="500" w:lineRule="exact"/>
      </w:pPr>
      <w:r w:rsidRPr="00EF4DE4">
        <w:lastRenderedPageBreak/>
        <w:t>4.2.3</w:t>
      </w:r>
      <w:r w:rsidRPr="00EF4DE4">
        <w:t>土壤类型现状调查与评价</w:t>
      </w:r>
    </w:p>
    <w:p w:rsidR="00754E7F" w:rsidRPr="00EF4DE4" w:rsidRDefault="00754E7F" w:rsidP="000A5BDC">
      <w:pPr>
        <w:spacing w:line="500" w:lineRule="exact"/>
      </w:pPr>
      <w:r w:rsidRPr="00EF4DE4">
        <w:t>评价区土壤类型主要有褐土性土和碳酸盐褐土。褐土性土主要分布在评价区的黄土残垣区与黄土丘陵的剥蚀残丘区，多为其他草地或岭坡梯田，该土壤类型有机质含量为</w:t>
      </w:r>
      <w:r w:rsidRPr="00EF4DE4">
        <w:t>0.85%</w:t>
      </w:r>
      <w:r w:rsidRPr="00EF4DE4">
        <w:t>，全氮</w:t>
      </w:r>
      <w:r w:rsidRPr="00EF4DE4">
        <w:t>0.052%</w:t>
      </w:r>
      <w:r w:rsidRPr="00EF4DE4">
        <w:t>；碳酸盐褐土主要分布在评价区的破碎残垣沟壑区的塬地、坡地以及沟平地，该土壤类型有机质含量在</w:t>
      </w:r>
      <w:r w:rsidRPr="00EF4DE4">
        <w:t>0.8%</w:t>
      </w:r>
      <w:r w:rsidRPr="00EF4DE4">
        <w:t>左右，含氮量为</w:t>
      </w:r>
      <w:r w:rsidRPr="00EF4DE4">
        <w:t>0.056%</w:t>
      </w:r>
      <w:r w:rsidRPr="00EF4DE4">
        <w:t>。</w:t>
      </w:r>
      <w:r w:rsidR="007B7DF4" w:rsidRPr="008329B7">
        <w:rPr>
          <w:rFonts w:hAnsi="宋体" w:hint="eastAsia"/>
        </w:rPr>
        <w:t>井田内土壤</w:t>
      </w:r>
      <w:r w:rsidR="007B7DF4" w:rsidRPr="008329B7">
        <w:rPr>
          <w:rFonts w:hAnsi="宋体"/>
          <w:spacing w:val="4"/>
        </w:rPr>
        <w:t>主要成土母质为黄土、红黄土、红土和沟淤土，土体深厚，土质均匀，成土过程不受地下水影响</w:t>
      </w:r>
      <w:r w:rsidR="007B7DF4" w:rsidRPr="008329B7">
        <w:rPr>
          <w:rFonts w:hAnsi="宋体" w:hint="eastAsia"/>
          <w:spacing w:val="4"/>
        </w:rPr>
        <w:t>。</w:t>
      </w:r>
    </w:p>
    <w:p w:rsidR="00754E7F" w:rsidRPr="00EF4DE4" w:rsidRDefault="00754E7F" w:rsidP="000A5BDC">
      <w:pPr>
        <w:pStyle w:val="3"/>
        <w:spacing w:before="0" w:line="500" w:lineRule="exact"/>
      </w:pPr>
      <w:r w:rsidRPr="00EF4DE4">
        <w:t>4.2.4</w:t>
      </w:r>
      <w:r w:rsidRPr="00EF4DE4">
        <w:t>土壤侵蚀现状调查与评价</w:t>
      </w:r>
    </w:p>
    <w:p w:rsidR="00754E7F" w:rsidRPr="007B7DF4" w:rsidRDefault="00754E7F" w:rsidP="000A5BDC">
      <w:pPr>
        <w:spacing w:line="500" w:lineRule="exact"/>
        <w:rPr>
          <w:color w:val="FF0000"/>
        </w:rPr>
      </w:pPr>
      <w:r w:rsidRPr="00EF4DE4">
        <w:t>评价区</w:t>
      </w:r>
      <w:r w:rsidRPr="00EF4DE4">
        <w:rPr>
          <w:rFonts w:hint="eastAsia"/>
        </w:rPr>
        <w:t>和井田内</w:t>
      </w:r>
      <w:r w:rsidRPr="00EF4DE4">
        <w:t>水土流失现</w:t>
      </w:r>
      <w:r w:rsidRPr="0029005D">
        <w:t>状遥感解析判断结果见表</w:t>
      </w:r>
      <w:r w:rsidR="0029005D" w:rsidRPr="0029005D">
        <w:rPr>
          <w:rFonts w:hint="eastAsia"/>
        </w:rPr>
        <w:t>4.2-3</w:t>
      </w:r>
      <w:r w:rsidRPr="0029005D">
        <w:t>和图</w:t>
      </w:r>
      <w:r w:rsidR="0029005D" w:rsidRPr="0029005D">
        <w:rPr>
          <w:rFonts w:hint="eastAsia"/>
        </w:rPr>
        <w:t>4.2-3</w:t>
      </w:r>
      <w:r w:rsidRPr="0029005D">
        <w:t>。</w:t>
      </w:r>
    </w:p>
    <w:p w:rsidR="00754E7F" w:rsidRPr="0029005D" w:rsidRDefault="00754E7F" w:rsidP="00FB6146">
      <w:pPr>
        <w:pStyle w:val="a7"/>
      </w:pPr>
      <w:r w:rsidRPr="0029005D">
        <w:t>表</w:t>
      </w:r>
      <w:r w:rsidR="0029005D" w:rsidRPr="0029005D">
        <w:rPr>
          <w:rFonts w:hint="eastAsia"/>
        </w:rPr>
        <w:t>4.2</w:t>
      </w:r>
      <w:r w:rsidRPr="0029005D">
        <w:t xml:space="preserve">-3         </w:t>
      </w:r>
      <w:r w:rsidRPr="0029005D">
        <w:rPr>
          <w:rFonts w:hint="eastAsia"/>
        </w:rPr>
        <w:t>本项目</w:t>
      </w:r>
      <w:r w:rsidRPr="0029005D">
        <w:t>土壤侵蚀现状</w:t>
      </w:r>
      <w:r w:rsidRPr="0029005D">
        <w:rPr>
          <w:rFonts w:hint="eastAsia"/>
        </w:rPr>
        <w:t>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61"/>
        <w:gridCol w:w="1548"/>
        <w:gridCol w:w="1548"/>
        <w:gridCol w:w="1548"/>
        <w:gridCol w:w="1614"/>
      </w:tblGrid>
      <w:tr w:rsidR="0029005D" w:rsidRPr="0029005D" w:rsidTr="0029005D">
        <w:trPr>
          <w:jc w:val="center"/>
        </w:trPr>
        <w:tc>
          <w:tcPr>
            <w:tcW w:w="2261" w:type="dxa"/>
            <w:vMerge w:val="restart"/>
            <w:vAlign w:val="center"/>
            <w:hideMark/>
          </w:tcPr>
          <w:p w:rsidR="0029005D" w:rsidRPr="0029005D" w:rsidRDefault="0029005D" w:rsidP="0029005D">
            <w:pPr>
              <w:spacing w:line="240" w:lineRule="auto"/>
              <w:ind w:firstLine="0"/>
              <w:jc w:val="center"/>
              <w:rPr>
                <w:sz w:val="21"/>
                <w:szCs w:val="21"/>
              </w:rPr>
            </w:pPr>
            <w:r w:rsidRPr="0029005D">
              <w:rPr>
                <w:rFonts w:hint="eastAsia"/>
                <w:sz w:val="21"/>
                <w:szCs w:val="21"/>
              </w:rPr>
              <w:t>土壤侵蚀类型</w:t>
            </w:r>
          </w:p>
        </w:tc>
        <w:tc>
          <w:tcPr>
            <w:tcW w:w="3096" w:type="dxa"/>
            <w:gridSpan w:val="2"/>
            <w:vAlign w:val="center"/>
            <w:hideMark/>
          </w:tcPr>
          <w:p w:rsidR="0029005D" w:rsidRPr="0029005D" w:rsidRDefault="006D421A" w:rsidP="0029005D">
            <w:pPr>
              <w:widowControl/>
              <w:adjustRightInd w:val="0"/>
              <w:snapToGrid w:val="0"/>
              <w:spacing w:before="40" w:after="40" w:line="240" w:lineRule="auto"/>
              <w:ind w:firstLine="0"/>
              <w:jc w:val="center"/>
              <w:rPr>
                <w:sz w:val="21"/>
                <w:szCs w:val="21"/>
              </w:rPr>
            </w:pPr>
            <w:r>
              <w:rPr>
                <w:rFonts w:hint="eastAsia"/>
                <w:b/>
                <w:bCs/>
                <w:sz w:val="21"/>
                <w:szCs w:val="21"/>
              </w:rPr>
              <w:t>井田内</w:t>
            </w:r>
          </w:p>
        </w:tc>
        <w:tc>
          <w:tcPr>
            <w:tcW w:w="3162" w:type="dxa"/>
            <w:gridSpan w:val="2"/>
            <w:vAlign w:val="center"/>
            <w:hideMark/>
          </w:tcPr>
          <w:p w:rsidR="0029005D" w:rsidRPr="0029005D" w:rsidRDefault="0029005D" w:rsidP="0029005D">
            <w:pPr>
              <w:widowControl/>
              <w:adjustRightInd w:val="0"/>
              <w:snapToGrid w:val="0"/>
              <w:spacing w:before="40" w:after="40" w:line="240" w:lineRule="auto"/>
              <w:ind w:firstLine="0"/>
              <w:jc w:val="center"/>
              <w:rPr>
                <w:sz w:val="21"/>
                <w:szCs w:val="21"/>
              </w:rPr>
            </w:pPr>
            <w:r w:rsidRPr="0029005D">
              <w:rPr>
                <w:rFonts w:hint="eastAsia"/>
                <w:b/>
                <w:bCs/>
                <w:sz w:val="21"/>
                <w:szCs w:val="21"/>
              </w:rPr>
              <w:t>评价区（</w:t>
            </w:r>
            <w:r>
              <w:rPr>
                <w:rFonts w:hint="eastAsia"/>
                <w:b/>
                <w:bCs/>
                <w:sz w:val="21"/>
                <w:szCs w:val="21"/>
              </w:rPr>
              <w:t>外扩</w:t>
            </w:r>
            <w:r w:rsidRPr="0029005D">
              <w:rPr>
                <w:b/>
                <w:bCs/>
                <w:sz w:val="21"/>
                <w:szCs w:val="21"/>
              </w:rPr>
              <w:t>500m</w:t>
            </w:r>
            <w:r w:rsidRPr="0029005D">
              <w:rPr>
                <w:rFonts w:hint="eastAsia"/>
                <w:b/>
                <w:bCs/>
                <w:sz w:val="21"/>
                <w:szCs w:val="21"/>
              </w:rPr>
              <w:t>）</w:t>
            </w:r>
          </w:p>
        </w:tc>
      </w:tr>
      <w:tr w:rsidR="0029005D" w:rsidRPr="0029005D" w:rsidTr="0029005D">
        <w:trPr>
          <w:jc w:val="center"/>
        </w:trPr>
        <w:tc>
          <w:tcPr>
            <w:tcW w:w="2261" w:type="dxa"/>
            <w:vMerge/>
            <w:vAlign w:val="center"/>
            <w:hideMark/>
          </w:tcPr>
          <w:p w:rsidR="0029005D" w:rsidRPr="0029005D" w:rsidRDefault="0029005D" w:rsidP="0029005D">
            <w:pPr>
              <w:widowControl/>
              <w:spacing w:line="240" w:lineRule="auto"/>
              <w:ind w:firstLine="0"/>
              <w:jc w:val="left"/>
              <w:rPr>
                <w:sz w:val="21"/>
                <w:szCs w:val="21"/>
              </w:rPr>
            </w:pPr>
          </w:p>
        </w:tc>
        <w:tc>
          <w:tcPr>
            <w:tcW w:w="1548" w:type="dxa"/>
            <w:vAlign w:val="center"/>
            <w:hideMark/>
          </w:tcPr>
          <w:p w:rsidR="0029005D" w:rsidRPr="0029005D" w:rsidRDefault="0029005D" w:rsidP="0029005D">
            <w:pPr>
              <w:widowControl/>
              <w:adjustRightInd w:val="0"/>
              <w:snapToGrid w:val="0"/>
              <w:spacing w:before="40" w:after="40" w:line="240" w:lineRule="auto"/>
              <w:ind w:firstLine="0"/>
              <w:jc w:val="center"/>
              <w:rPr>
                <w:sz w:val="21"/>
                <w:szCs w:val="21"/>
              </w:rPr>
            </w:pPr>
            <w:r w:rsidRPr="0029005D">
              <w:rPr>
                <w:rFonts w:hint="eastAsia"/>
                <w:sz w:val="21"/>
                <w:szCs w:val="21"/>
              </w:rPr>
              <w:t>面积（</w:t>
            </w:r>
            <w:r w:rsidRPr="0029005D">
              <w:rPr>
                <w:sz w:val="21"/>
                <w:szCs w:val="21"/>
              </w:rPr>
              <w:t>hm</w:t>
            </w:r>
            <w:r w:rsidRPr="0029005D">
              <w:rPr>
                <w:sz w:val="21"/>
                <w:szCs w:val="21"/>
                <w:vertAlign w:val="superscript"/>
              </w:rPr>
              <w:t>2</w:t>
            </w:r>
            <w:r w:rsidRPr="0029005D">
              <w:rPr>
                <w:rFonts w:hint="eastAsia"/>
                <w:sz w:val="21"/>
                <w:szCs w:val="21"/>
              </w:rPr>
              <w:t>）</w:t>
            </w:r>
          </w:p>
        </w:tc>
        <w:tc>
          <w:tcPr>
            <w:tcW w:w="1548" w:type="dxa"/>
            <w:vAlign w:val="center"/>
            <w:hideMark/>
          </w:tcPr>
          <w:p w:rsidR="0029005D" w:rsidRPr="0029005D" w:rsidRDefault="0029005D" w:rsidP="0029005D">
            <w:pPr>
              <w:widowControl/>
              <w:adjustRightInd w:val="0"/>
              <w:snapToGrid w:val="0"/>
              <w:spacing w:before="40" w:after="40" w:line="240" w:lineRule="auto"/>
              <w:ind w:firstLine="0"/>
              <w:jc w:val="center"/>
              <w:rPr>
                <w:sz w:val="21"/>
                <w:szCs w:val="21"/>
              </w:rPr>
            </w:pPr>
            <w:r w:rsidRPr="0029005D">
              <w:rPr>
                <w:rFonts w:hint="eastAsia"/>
                <w:sz w:val="21"/>
                <w:szCs w:val="21"/>
              </w:rPr>
              <w:t>比例（</w:t>
            </w:r>
            <w:r w:rsidRPr="0029005D">
              <w:rPr>
                <w:sz w:val="21"/>
                <w:szCs w:val="21"/>
              </w:rPr>
              <w:t>%</w:t>
            </w:r>
            <w:r w:rsidRPr="0029005D">
              <w:rPr>
                <w:rFonts w:hint="eastAsia"/>
                <w:sz w:val="21"/>
                <w:szCs w:val="21"/>
              </w:rPr>
              <w:t>）</w:t>
            </w:r>
          </w:p>
        </w:tc>
        <w:tc>
          <w:tcPr>
            <w:tcW w:w="1548" w:type="dxa"/>
            <w:vAlign w:val="center"/>
            <w:hideMark/>
          </w:tcPr>
          <w:p w:rsidR="0029005D" w:rsidRPr="0029005D" w:rsidRDefault="0029005D" w:rsidP="0029005D">
            <w:pPr>
              <w:spacing w:line="240" w:lineRule="auto"/>
              <w:ind w:firstLine="0"/>
              <w:jc w:val="center"/>
              <w:rPr>
                <w:sz w:val="21"/>
                <w:szCs w:val="21"/>
              </w:rPr>
            </w:pPr>
            <w:r w:rsidRPr="0029005D">
              <w:rPr>
                <w:rFonts w:hint="eastAsia"/>
                <w:sz w:val="21"/>
                <w:szCs w:val="21"/>
              </w:rPr>
              <w:t>面积（</w:t>
            </w:r>
            <w:r w:rsidRPr="0029005D">
              <w:rPr>
                <w:sz w:val="21"/>
                <w:szCs w:val="21"/>
              </w:rPr>
              <w:t>hm</w:t>
            </w:r>
            <w:r w:rsidRPr="0029005D">
              <w:rPr>
                <w:sz w:val="21"/>
                <w:szCs w:val="21"/>
                <w:vertAlign w:val="superscript"/>
              </w:rPr>
              <w:t>2</w:t>
            </w:r>
            <w:r w:rsidRPr="0029005D">
              <w:rPr>
                <w:rFonts w:hint="eastAsia"/>
                <w:sz w:val="21"/>
                <w:szCs w:val="21"/>
              </w:rPr>
              <w:t>）</w:t>
            </w:r>
          </w:p>
        </w:tc>
        <w:tc>
          <w:tcPr>
            <w:tcW w:w="1614" w:type="dxa"/>
            <w:vAlign w:val="center"/>
            <w:hideMark/>
          </w:tcPr>
          <w:p w:rsidR="0029005D" w:rsidRPr="0029005D" w:rsidRDefault="0029005D" w:rsidP="0029005D">
            <w:pPr>
              <w:spacing w:line="240" w:lineRule="auto"/>
              <w:ind w:firstLine="0"/>
              <w:jc w:val="center"/>
              <w:rPr>
                <w:sz w:val="21"/>
                <w:szCs w:val="21"/>
              </w:rPr>
            </w:pPr>
            <w:r w:rsidRPr="0029005D">
              <w:rPr>
                <w:rFonts w:hint="eastAsia"/>
                <w:sz w:val="21"/>
                <w:szCs w:val="21"/>
              </w:rPr>
              <w:t>比例（</w:t>
            </w:r>
            <w:r w:rsidRPr="0029005D">
              <w:rPr>
                <w:sz w:val="21"/>
                <w:szCs w:val="21"/>
              </w:rPr>
              <w:t>%</w:t>
            </w:r>
            <w:r w:rsidRPr="0029005D">
              <w:rPr>
                <w:rFonts w:hint="eastAsia"/>
                <w:sz w:val="21"/>
                <w:szCs w:val="21"/>
              </w:rPr>
              <w:t>）</w:t>
            </w:r>
          </w:p>
        </w:tc>
      </w:tr>
      <w:tr w:rsidR="0029005D" w:rsidRPr="0029005D" w:rsidTr="0029005D">
        <w:trPr>
          <w:jc w:val="center"/>
        </w:trPr>
        <w:tc>
          <w:tcPr>
            <w:tcW w:w="2261" w:type="dxa"/>
            <w:vAlign w:val="center"/>
            <w:hideMark/>
          </w:tcPr>
          <w:p w:rsidR="0029005D" w:rsidRPr="0029005D" w:rsidRDefault="0029005D" w:rsidP="0029005D">
            <w:pPr>
              <w:spacing w:line="240" w:lineRule="auto"/>
              <w:ind w:firstLine="0"/>
              <w:jc w:val="center"/>
              <w:rPr>
                <w:sz w:val="21"/>
                <w:szCs w:val="21"/>
              </w:rPr>
            </w:pPr>
            <w:r w:rsidRPr="0029005D">
              <w:rPr>
                <w:rFonts w:hint="eastAsia"/>
                <w:sz w:val="21"/>
                <w:szCs w:val="21"/>
              </w:rPr>
              <w:t>无明显侵蚀</w:t>
            </w:r>
          </w:p>
        </w:tc>
        <w:tc>
          <w:tcPr>
            <w:tcW w:w="1548"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40.44</w:t>
            </w:r>
          </w:p>
        </w:tc>
        <w:tc>
          <w:tcPr>
            <w:tcW w:w="1548"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8.48</w:t>
            </w:r>
          </w:p>
        </w:tc>
        <w:tc>
          <w:tcPr>
            <w:tcW w:w="1548"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89.62</w:t>
            </w:r>
          </w:p>
        </w:tc>
        <w:tc>
          <w:tcPr>
            <w:tcW w:w="1614"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8.56</w:t>
            </w:r>
          </w:p>
        </w:tc>
      </w:tr>
      <w:tr w:rsidR="0029005D" w:rsidRPr="0029005D" w:rsidTr="0029005D">
        <w:trPr>
          <w:jc w:val="center"/>
        </w:trPr>
        <w:tc>
          <w:tcPr>
            <w:tcW w:w="2261"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hint="eastAsia"/>
                <w:color w:val="000000"/>
                <w:kern w:val="0"/>
                <w:sz w:val="21"/>
                <w:szCs w:val="21"/>
                <w:lang w:bidi="ar"/>
              </w:rPr>
              <w:t>微度侵蚀</w:t>
            </w:r>
          </w:p>
        </w:tc>
        <w:tc>
          <w:tcPr>
            <w:tcW w:w="1548"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19.47</w:t>
            </w:r>
          </w:p>
        </w:tc>
        <w:tc>
          <w:tcPr>
            <w:tcW w:w="1548"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4.08</w:t>
            </w:r>
          </w:p>
        </w:tc>
        <w:tc>
          <w:tcPr>
            <w:tcW w:w="1548"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52.38</w:t>
            </w:r>
          </w:p>
        </w:tc>
        <w:tc>
          <w:tcPr>
            <w:tcW w:w="1614"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5.00</w:t>
            </w:r>
          </w:p>
        </w:tc>
      </w:tr>
      <w:tr w:rsidR="0029005D" w:rsidRPr="0029005D" w:rsidTr="0029005D">
        <w:trPr>
          <w:jc w:val="center"/>
        </w:trPr>
        <w:tc>
          <w:tcPr>
            <w:tcW w:w="2261"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hint="eastAsia"/>
                <w:color w:val="000000"/>
                <w:kern w:val="0"/>
                <w:sz w:val="21"/>
                <w:szCs w:val="21"/>
                <w:lang w:bidi="ar"/>
              </w:rPr>
              <w:t>轻度侵蚀</w:t>
            </w:r>
          </w:p>
        </w:tc>
        <w:tc>
          <w:tcPr>
            <w:tcW w:w="1548"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352.16</w:t>
            </w:r>
          </w:p>
        </w:tc>
        <w:tc>
          <w:tcPr>
            <w:tcW w:w="1548"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73.81</w:t>
            </w:r>
          </w:p>
        </w:tc>
        <w:tc>
          <w:tcPr>
            <w:tcW w:w="1548"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789.68</w:t>
            </w:r>
          </w:p>
        </w:tc>
        <w:tc>
          <w:tcPr>
            <w:tcW w:w="1614"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75.45</w:t>
            </w:r>
          </w:p>
        </w:tc>
      </w:tr>
      <w:tr w:rsidR="0029005D" w:rsidRPr="0029005D" w:rsidTr="0029005D">
        <w:trPr>
          <w:jc w:val="center"/>
        </w:trPr>
        <w:tc>
          <w:tcPr>
            <w:tcW w:w="2261"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hint="eastAsia"/>
                <w:color w:val="000000"/>
                <w:kern w:val="0"/>
                <w:sz w:val="21"/>
                <w:szCs w:val="21"/>
                <w:lang w:bidi="ar"/>
              </w:rPr>
              <w:t>中度侵蚀</w:t>
            </w:r>
          </w:p>
        </w:tc>
        <w:tc>
          <w:tcPr>
            <w:tcW w:w="1548"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62.82</w:t>
            </w:r>
          </w:p>
        </w:tc>
        <w:tc>
          <w:tcPr>
            <w:tcW w:w="1548"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13.17</w:t>
            </w:r>
          </w:p>
        </w:tc>
        <w:tc>
          <w:tcPr>
            <w:tcW w:w="1548"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109.24</w:t>
            </w:r>
          </w:p>
        </w:tc>
        <w:tc>
          <w:tcPr>
            <w:tcW w:w="1614"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10.44</w:t>
            </w:r>
          </w:p>
        </w:tc>
      </w:tr>
      <w:tr w:rsidR="0029005D" w:rsidRPr="0029005D" w:rsidTr="0029005D">
        <w:trPr>
          <w:jc w:val="center"/>
        </w:trPr>
        <w:tc>
          <w:tcPr>
            <w:tcW w:w="2261"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hint="eastAsia"/>
                <w:color w:val="000000"/>
                <w:kern w:val="0"/>
                <w:sz w:val="21"/>
                <w:szCs w:val="21"/>
                <w:lang w:bidi="ar"/>
              </w:rPr>
              <w:t>强烈侵蚀</w:t>
            </w:r>
          </w:p>
        </w:tc>
        <w:tc>
          <w:tcPr>
            <w:tcW w:w="1548"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2.25</w:t>
            </w:r>
          </w:p>
        </w:tc>
        <w:tc>
          <w:tcPr>
            <w:tcW w:w="1548"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0.47</w:t>
            </w:r>
          </w:p>
        </w:tc>
        <w:tc>
          <w:tcPr>
            <w:tcW w:w="1548"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5.70</w:t>
            </w:r>
          </w:p>
        </w:tc>
        <w:tc>
          <w:tcPr>
            <w:tcW w:w="1614" w:type="dxa"/>
            <w:vAlign w:val="center"/>
            <w:hideMark/>
          </w:tcPr>
          <w:p w:rsidR="0029005D" w:rsidRPr="0029005D" w:rsidRDefault="0029005D" w:rsidP="00677E9B">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0.5</w:t>
            </w:r>
            <w:r w:rsidR="00677E9B">
              <w:rPr>
                <w:rFonts w:cs="宋体" w:hint="eastAsia"/>
                <w:color w:val="000000"/>
                <w:kern w:val="0"/>
                <w:sz w:val="21"/>
                <w:szCs w:val="21"/>
                <w:lang w:bidi="ar"/>
              </w:rPr>
              <w:t>5</w:t>
            </w:r>
          </w:p>
        </w:tc>
      </w:tr>
      <w:tr w:rsidR="0029005D" w:rsidRPr="0029005D" w:rsidTr="0029005D">
        <w:trPr>
          <w:jc w:val="center"/>
        </w:trPr>
        <w:tc>
          <w:tcPr>
            <w:tcW w:w="2261"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hint="eastAsia"/>
                <w:color w:val="000000"/>
                <w:kern w:val="0"/>
                <w:sz w:val="21"/>
                <w:szCs w:val="21"/>
                <w:lang w:bidi="ar"/>
              </w:rPr>
              <w:t>合计</w:t>
            </w:r>
          </w:p>
        </w:tc>
        <w:tc>
          <w:tcPr>
            <w:tcW w:w="1548"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477.14</w:t>
            </w:r>
          </w:p>
        </w:tc>
        <w:tc>
          <w:tcPr>
            <w:tcW w:w="1548" w:type="dxa"/>
            <w:vAlign w:val="center"/>
            <w:hideMark/>
          </w:tcPr>
          <w:p w:rsidR="0029005D" w:rsidRPr="0029005D" w:rsidRDefault="0029005D" w:rsidP="0029005D">
            <w:pPr>
              <w:widowControl/>
              <w:spacing w:line="240" w:lineRule="auto"/>
              <w:ind w:firstLine="0"/>
              <w:jc w:val="center"/>
              <w:textAlignment w:val="center"/>
              <w:rPr>
                <w:rFonts w:cs="宋体"/>
                <w:color w:val="000000"/>
                <w:kern w:val="0"/>
                <w:sz w:val="21"/>
                <w:szCs w:val="21"/>
                <w:lang w:bidi="ar"/>
              </w:rPr>
            </w:pPr>
            <w:r w:rsidRPr="0029005D">
              <w:rPr>
                <w:rFonts w:cs="宋体"/>
                <w:color w:val="000000"/>
                <w:kern w:val="0"/>
                <w:sz w:val="21"/>
                <w:szCs w:val="21"/>
                <w:lang w:bidi="ar"/>
              </w:rPr>
              <w:t>100.00</w:t>
            </w:r>
          </w:p>
        </w:tc>
        <w:tc>
          <w:tcPr>
            <w:tcW w:w="1548"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1046.62</w:t>
            </w:r>
          </w:p>
        </w:tc>
        <w:tc>
          <w:tcPr>
            <w:tcW w:w="1614" w:type="dxa"/>
            <w:vAlign w:val="center"/>
            <w:hideMark/>
          </w:tcPr>
          <w:p w:rsidR="0029005D" w:rsidRPr="0029005D" w:rsidRDefault="0029005D" w:rsidP="0029005D">
            <w:pPr>
              <w:widowControl/>
              <w:spacing w:line="240" w:lineRule="auto"/>
              <w:ind w:firstLine="0"/>
              <w:jc w:val="center"/>
              <w:textAlignment w:val="center"/>
              <w:rPr>
                <w:sz w:val="21"/>
                <w:szCs w:val="21"/>
              </w:rPr>
            </w:pPr>
            <w:r w:rsidRPr="0029005D">
              <w:rPr>
                <w:rFonts w:cs="宋体"/>
                <w:color w:val="000000"/>
                <w:kern w:val="0"/>
                <w:sz w:val="21"/>
                <w:szCs w:val="21"/>
                <w:lang w:bidi="ar"/>
              </w:rPr>
              <w:t>100.00</w:t>
            </w:r>
          </w:p>
        </w:tc>
      </w:tr>
    </w:tbl>
    <w:p w:rsidR="0029005D" w:rsidRDefault="0029005D" w:rsidP="00754E7F"/>
    <w:p w:rsidR="00754E7F" w:rsidRPr="00EF4DE4" w:rsidRDefault="00754E7F" w:rsidP="00FD048D">
      <w:pPr>
        <w:spacing w:line="500" w:lineRule="exact"/>
      </w:pPr>
      <w:r w:rsidRPr="00EF4DE4">
        <w:t>由</w:t>
      </w:r>
      <w:r w:rsidR="00155D95" w:rsidRPr="0029005D">
        <w:t>表</w:t>
      </w:r>
      <w:r w:rsidR="00155D95" w:rsidRPr="0029005D">
        <w:rPr>
          <w:rFonts w:hint="eastAsia"/>
        </w:rPr>
        <w:t>4.2-3</w:t>
      </w:r>
      <w:r w:rsidR="00155D95" w:rsidRPr="0029005D">
        <w:t>和图</w:t>
      </w:r>
      <w:r w:rsidR="00155D95" w:rsidRPr="0029005D">
        <w:rPr>
          <w:rFonts w:hint="eastAsia"/>
        </w:rPr>
        <w:t>4.2-3</w:t>
      </w:r>
      <w:r w:rsidRPr="00EF4DE4">
        <w:t>可以看出，评价区和井田内均以</w:t>
      </w:r>
      <w:r w:rsidR="00155D95">
        <w:rPr>
          <w:rFonts w:hint="eastAsia"/>
        </w:rPr>
        <w:t>轻度侵蚀</w:t>
      </w:r>
      <w:r w:rsidRPr="00EF4DE4">
        <w:t>为主，其占评价区总面积的</w:t>
      </w:r>
      <w:r w:rsidR="00155D95">
        <w:rPr>
          <w:rFonts w:hint="eastAsia"/>
        </w:rPr>
        <w:t>75.45</w:t>
      </w:r>
      <w:r w:rsidRPr="00EF4DE4">
        <w:t>%</w:t>
      </w:r>
      <w:r w:rsidR="00155D95">
        <w:rPr>
          <w:rFonts w:hint="eastAsia"/>
        </w:rPr>
        <w:t>、占井田面积的</w:t>
      </w:r>
      <w:r w:rsidR="00155D95">
        <w:rPr>
          <w:rFonts w:hint="eastAsia"/>
        </w:rPr>
        <w:t>73.81%</w:t>
      </w:r>
      <w:r w:rsidR="00155D95">
        <w:rPr>
          <w:rFonts w:hint="eastAsia"/>
        </w:rPr>
        <w:t>；其次为中度侵蚀，</w:t>
      </w:r>
      <w:r w:rsidR="00155D95" w:rsidRPr="00EF4DE4">
        <w:t>其占评价区总面积的</w:t>
      </w:r>
      <w:r w:rsidR="00155D95">
        <w:rPr>
          <w:rFonts w:hint="eastAsia"/>
        </w:rPr>
        <w:t>10.44</w:t>
      </w:r>
      <w:r w:rsidR="00155D95" w:rsidRPr="00EF4DE4">
        <w:t>%</w:t>
      </w:r>
      <w:r w:rsidR="00155D95">
        <w:rPr>
          <w:rFonts w:hint="eastAsia"/>
        </w:rPr>
        <w:t>、占井田面积的</w:t>
      </w:r>
      <w:r w:rsidR="00155D95">
        <w:rPr>
          <w:rFonts w:hint="eastAsia"/>
        </w:rPr>
        <w:t>13.17%</w:t>
      </w:r>
      <w:r w:rsidRPr="00EF4DE4">
        <w:t>。</w:t>
      </w:r>
    </w:p>
    <w:p w:rsidR="00155D95" w:rsidRDefault="00754E7F" w:rsidP="00FD048D">
      <w:pPr>
        <w:spacing w:line="500" w:lineRule="exact"/>
      </w:pPr>
      <w:r w:rsidRPr="00EF4DE4">
        <w:t>评价区</w:t>
      </w:r>
      <w:r w:rsidR="00155D95">
        <w:rPr>
          <w:rFonts w:hint="eastAsia"/>
        </w:rPr>
        <w:t>属于低山丘陵区，区域内地表植被覆盖较好，自然植被多为林地和草地，耕地分布在村庄周边地势较开阔、平坦区域，坡地相对较少，因此土壤侵蚀情况以轻度为主。</w:t>
      </w:r>
    </w:p>
    <w:p w:rsidR="00820745" w:rsidRPr="00EF4DE4" w:rsidRDefault="0025489C" w:rsidP="00FD048D">
      <w:pPr>
        <w:pStyle w:val="3"/>
        <w:spacing w:before="0" w:line="500" w:lineRule="exact"/>
      </w:pPr>
      <w:r w:rsidRPr="00EF4DE4">
        <w:rPr>
          <w:rFonts w:hint="eastAsia"/>
        </w:rPr>
        <w:t>4</w:t>
      </w:r>
      <w:r w:rsidR="00CF4766" w:rsidRPr="00EF4DE4">
        <w:rPr>
          <w:rFonts w:hint="eastAsia"/>
        </w:rPr>
        <w:t>.2.5</w:t>
      </w:r>
      <w:r w:rsidR="00820745" w:rsidRPr="00EF4DE4">
        <w:rPr>
          <w:rFonts w:hint="eastAsia"/>
        </w:rPr>
        <w:t>土地利用现状调查与评价</w:t>
      </w:r>
    </w:p>
    <w:p w:rsidR="00820745" w:rsidRPr="00EF4DE4" w:rsidRDefault="00820745" w:rsidP="00FD048D">
      <w:pPr>
        <w:spacing w:line="500" w:lineRule="exact"/>
      </w:pPr>
      <w:r w:rsidRPr="00EF4DE4">
        <w:rPr>
          <w:rFonts w:hint="eastAsia"/>
        </w:rPr>
        <w:t>根据卫星图片解析结果，结合实地调查，评价区及井田内土地利用情况见表</w:t>
      </w:r>
      <w:r w:rsidR="00155D95">
        <w:rPr>
          <w:rFonts w:hint="eastAsia"/>
        </w:rPr>
        <w:t>4.2-4</w:t>
      </w:r>
      <w:r w:rsidRPr="00EF4DE4">
        <w:rPr>
          <w:rFonts w:hint="eastAsia"/>
        </w:rPr>
        <w:t>和图</w:t>
      </w:r>
      <w:r w:rsidR="00155D95">
        <w:rPr>
          <w:rFonts w:hint="eastAsia"/>
        </w:rPr>
        <w:t>4.2-4</w:t>
      </w:r>
      <w:r w:rsidRPr="00EF4DE4">
        <w:rPr>
          <w:rFonts w:hint="eastAsia"/>
        </w:rPr>
        <w:t>。</w:t>
      </w:r>
    </w:p>
    <w:p w:rsidR="00155D95" w:rsidRDefault="00155D95" w:rsidP="00FB6146">
      <w:pPr>
        <w:pStyle w:val="a7"/>
      </w:pPr>
    </w:p>
    <w:p w:rsidR="00155D95" w:rsidRDefault="00155D95" w:rsidP="00FB6146">
      <w:pPr>
        <w:pStyle w:val="a7"/>
      </w:pPr>
    </w:p>
    <w:p w:rsidR="00155D95" w:rsidRDefault="00155D95" w:rsidP="00FB6146">
      <w:pPr>
        <w:pStyle w:val="a7"/>
      </w:pPr>
    </w:p>
    <w:p w:rsidR="00E02573" w:rsidRPr="00EF4DE4" w:rsidRDefault="00820745" w:rsidP="00FB6146">
      <w:pPr>
        <w:pStyle w:val="a7"/>
      </w:pPr>
      <w:r w:rsidRPr="00EF4DE4">
        <w:rPr>
          <w:rFonts w:hint="eastAsia"/>
        </w:rPr>
        <w:lastRenderedPageBreak/>
        <w:t>表</w:t>
      </w:r>
      <w:r w:rsidR="00155D95">
        <w:rPr>
          <w:rFonts w:hint="eastAsia"/>
        </w:rPr>
        <w:t>4.2</w:t>
      </w:r>
      <w:r w:rsidRPr="00EF4DE4">
        <w:rPr>
          <w:rFonts w:hint="eastAsia"/>
        </w:rPr>
        <w:t xml:space="preserve">-4      </w:t>
      </w:r>
      <w:r w:rsidR="00BC730E" w:rsidRPr="00EF4DE4">
        <w:rPr>
          <w:rFonts w:hint="eastAsia"/>
        </w:rPr>
        <w:t>本项目</w:t>
      </w:r>
      <w:r w:rsidRPr="00EF4DE4">
        <w:rPr>
          <w:rFonts w:hint="eastAsia"/>
        </w:rPr>
        <w:t>土地利用现状地类统计表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88"/>
        <w:gridCol w:w="1463"/>
        <w:gridCol w:w="1388"/>
        <w:gridCol w:w="1388"/>
        <w:gridCol w:w="1388"/>
        <w:gridCol w:w="1405"/>
      </w:tblGrid>
      <w:tr w:rsidR="00122321" w:rsidRPr="00155D95" w:rsidTr="001C2E35">
        <w:trPr>
          <w:trHeight w:val="293"/>
          <w:jc w:val="center"/>
        </w:trPr>
        <w:tc>
          <w:tcPr>
            <w:tcW w:w="1488" w:type="dxa"/>
            <w:vAlign w:val="center"/>
            <w:hideMark/>
          </w:tcPr>
          <w:p w:rsidR="00122321" w:rsidRPr="00155D95" w:rsidRDefault="00122321" w:rsidP="00155D95">
            <w:pPr>
              <w:widowControl/>
              <w:spacing w:line="240" w:lineRule="auto"/>
              <w:ind w:firstLine="0"/>
              <w:jc w:val="center"/>
              <w:rPr>
                <w:b/>
                <w:bCs/>
                <w:sz w:val="21"/>
                <w:szCs w:val="21"/>
              </w:rPr>
            </w:pPr>
            <w:r w:rsidRPr="00155D95">
              <w:rPr>
                <w:rFonts w:hint="eastAsia"/>
                <w:b/>
                <w:bCs/>
                <w:sz w:val="21"/>
                <w:szCs w:val="21"/>
              </w:rPr>
              <w:t>土地利用分类</w:t>
            </w:r>
          </w:p>
        </w:tc>
        <w:tc>
          <w:tcPr>
            <w:tcW w:w="1463" w:type="dxa"/>
            <w:vAlign w:val="center"/>
          </w:tcPr>
          <w:p w:rsidR="00122321" w:rsidRPr="00155D95" w:rsidRDefault="00122321" w:rsidP="00155D95">
            <w:pPr>
              <w:widowControl/>
              <w:spacing w:line="240" w:lineRule="auto"/>
              <w:ind w:firstLine="0"/>
              <w:jc w:val="center"/>
              <w:rPr>
                <w:b/>
                <w:bCs/>
                <w:sz w:val="21"/>
                <w:szCs w:val="21"/>
              </w:rPr>
            </w:pPr>
          </w:p>
        </w:tc>
        <w:tc>
          <w:tcPr>
            <w:tcW w:w="2776" w:type="dxa"/>
            <w:gridSpan w:val="2"/>
            <w:vAlign w:val="center"/>
            <w:hideMark/>
          </w:tcPr>
          <w:p w:rsidR="00122321" w:rsidRPr="00155D95" w:rsidRDefault="006D421A" w:rsidP="00155D95">
            <w:pPr>
              <w:widowControl/>
              <w:spacing w:line="240" w:lineRule="auto"/>
              <w:ind w:firstLine="0"/>
              <w:jc w:val="center"/>
              <w:rPr>
                <w:b/>
                <w:bCs/>
                <w:sz w:val="21"/>
                <w:szCs w:val="21"/>
              </w:rPr>
            </w:pPr>
            <w:r>
              <w:rPr>
                <w:rFonts w:hint="eastAsia"/>
                <w:b/>
                <w:bCs/>
                <w:sz w:val="21"/>
                <w:szCs w:val="21"/>
              </w:rPr>
              <w:t>井田内</w:t>
            </w:r>
          </w:p>
        </w:tc>
        <w:tc>
          <w:tcPr>
            <w:tcW w:w="2793" w:type="dxa"/>
            <w:gridSpan w:val="2"/>
            <w:vAlign w:val="center"/>
            <w:hideMark/>
          </w:tcPr>
          <w:p w:rsidR="00122321" w:rsidRPr="00155D95" w:rsidRDefault="00122321" w:rsidP="00155D95">
            <w:pPr>
              <w:widowControl/>
              <w:spacing w:line="240" w:lineRule="auto"/>
              <w:ind w:firstLine="0"/>
              <w:jc w:val="center"/>
              <w:rPr>
                <w:b/>
                <w:bCs/>
                <w:sz w:val="21"/>
                <w:szCs w:val="21"/>
              </w:rPr>
            </w:pPr>
            <w:r w:rsidRPr="00155D95">
              <w:rPr>
                <w:rFonts w:hint="eastAsia"/>
                <w:b/>
                <w:bCs/>
                <w:sz w:val="21"/>
                <w:szCs w:val="21"/>
              </w:rPr>
              <w:t>评价区（</w:t>
            </w:r>
            <w:r w:rsidR="00677E9B">
              <w:rPr>
                <w:rFonts w:hint="eastAsia"/>
                <w:b/>
                <w:bCs/>
                <w:sz w:val="21"/>
                <w:szCs w:val="21"/>
              </w:rPr>
              <w:t>外扩</w:t>
            </w:r>
            <w:r w:rsidRPr="00155D95">
              <w:rPr>
                <w:b/>
                <w:bCs/>
                <w:sz w:val="21"/>
                <w:szCs w:val="21"/>
              </w:rPr>
              <w:t>500m</w:t>
            </w:r>
            <w:r w:rsidRPr="00155D95">
              <w:rPr>
                <w:rFonts w:hint="eastAsia"/>
                <w:b/>
                <w:bCs/>
                <w:sz w:val="21"/>
                <w:szCs w:val="21"/>
              </w:rPr>
              <w:t>）</w:t>
            </w:r>
          </w:p>
        </w:tc>
      </w:tr>
      <w:tr w:rsidR="00122321" w:rsidRPr="00155D95" w:rsidTr="001C2E35">
        <w:trPr>
          <w:trHeight w:val="293"/>
          <w:jc w:val="center"/>
        </w:trPr>
        <w:tc>
          <w:tcPr>
            <w:tcW w:w="1488" w:type="dxa"/>
            <w:vAlign w:val="center"/>
            <w:hideMark/>
          </w:tcPr>
          <w:p w:rsidR="00122321" w:rsidRPr="00155D95" w:rsidRDefault="00122321" w:rsidP="00155D95">
            <w:pPr>
              <w:widowControl/>
              <w:spacing w:line="240" w:lineRule="auto"/>
              <w:ind w:firstLine="0"/>
              <w:jc w:val="center"/>
              <w:rPr>
                <w:sz w:val="21"/>
                <w:szCs w:val="21"/>
              </w:rPr>
            </w:pPr>
            <w:r w:rsidRPr="00155D95">
              <w:rPr>
                <w:rFonts w:hint="eastAsia"/>
                <w:sz w:val="21"/>
                <w:szCs w:val="21"/>
              </w:rPr>
              <w:t>一级分类</w:t>
            </w:r>
          </w:p>
        </w:tc>
        <w:tc>
          <w:tcPr>
            <w:tcW w:w="1463" w:type="dxa"/>
            <w:vAlign w:val="center"/>
            <w:hideMark/>
          </w:tcPr>
          <w:p w:rsidR="00122321" w:rsidRPr="00155D95" w:rsidRDefault="00122321" w:rsidP="00155D95">
            <w:pPr>
              <w:widowControl/>
              <w:spacing w:line="240" w:lineRule="auto"/>
              <w:ind w:firstLine="0"/>
              <w:jc w:val="center"/>
              <w:rPr>
                <w:sz w:val="21"/>
                <w:szCs w:val="21"/>
              </w:rPr>
            </w:pPr>
            <w:r w:rsidRPr="00155D95">
              <w:rPr>
                <w:rFonts w:hint="eastAsia"/>
                <w:sz w:val="21"/>
                <w:szCs w:val="21"/>
              </w:rPr>
              <w:t>二级分类</w:t>
            </w:r>
          </w:p>
        </w:tc>
        <w:tc>
          <w:tcPr>
            <w:tcW w:w="1388" w:type="dxa"/>
            <w:vAlign w:val="center"/>
            <w:hideMark/>
          </w:tcPr>
          <w:p w:rsidR="00122321" w:rsidRPr="00155D95" w:rsidRDefault="00122321" w:rsidP="00155D95">
            <w:pPr>
              <w:widowControl/>
              <w:spacing w:line="240" w:lineRule="auto"/>
              <w:ind w:firstLine="0"/>
              <w:jc w:val="center"/>
              <w:rPr>
                <w:sz w:val="21"/>
                <w:szCs w:val="21"/>
              </w:rPr>
            </w:pPr>
            <w:r w:rsidRPr="00155D95">
              <w:rPr>
                <w:rFonts w:hint="eastAsia"/>
                <w:sz w:val="21"/>
                <w:szCs w:val="21"/>
              </w:rPr>
              <w:t>面积（</w:t>
            </w:r>
            <w:r w:rsidRPr="00155D95">
              <w:rPr>
                <w:sz w:val="21"/>
                <w:szCs w:val="21"/>
              </w:rPr>
              <w:t>hm</w:t>
            </w:r>
            <w:r w:rsidRPr="00155D95">
              <w:rPr>
                <w:sz w:val="21"/>
                <w:szCs w:val="21"/>
                <w:vertAlign w:val="superscript"/>
              </w:rPr>
              <w:t>2</w:t>
            </w:r>
            <w:r w:rsidRPr="00155D95">
              <w:rPr>
                <w:rFonts w:hint="eastAsia"/>
                <w:sz w:val="21"/>
                <w:szCs w:val="21"/>
              </w:rPr>
              <w:t>）</w:t>
            </w:r>
          </w:p>
        </w:tc>
        <w:tc>
          <w:tcPr>
            <w:tcW w:w="1388" w:type="dxa"/>
            <w:vAlign w:val="center"/>
            <w:hideMark/>
          </w:tcPr>
          <w:p w:rsidR="00122321" w:rsidRPr="00155D95" w:rsidRDefault="00122321" w:rsidP="00155D95">
            <w:pPr>
              <w:widowControl/>
              <w:spacing w:line="240" w:lineRule="auto"/>
              <w:ind w:firstLine="0"/>
              <w:jc w:val="center"/>
              <w:rPr>
                <w:sz w:val="21"/>
                <w:szCs w:val="21"/>
              </w:rPr>
            </w:pPr>
            <w:r w:rsidRPr="00155D95">
              <w:rPr>
                <w:rFonts w:hint="eastAsia"/>
                <w:sz w:val="21"/>
                <w:szCs w:val="21"/>
              </w:rPr>
              <w:t>比例（</w:t>
            </w:r>
            <w:r w:rsidRPr="00155D95">
              <w:rPr>
                <w:sz w:val="21"/>
                <w:szCs w:val="21"/>
              </w:rPr>
              <w:t>%</w:t>
            </w:r>
            <w:r w:rsidRPr="00155D95">
              <w:rPr>
                <w:rFonts w:hint="eastAsia"/>
                <w:sz w:val="21"/>
                <w:szCs w:val="21"/>
              </w:rPr>
              <w:t>）</w:t>
            </w:r>
          </w:p>
        </w:tc>
        <w:tc>
          <w:tcPr>
            <w:tcW w:w="1388" w:type="dxa"/>
            <w:vAlign w:val="center"/>
            <w:hideMark/>
          </w:tcPr>
          <w:p w:rsidR="00122321" w:rsidRPr="00155D95" w:rsidRDefault="00122321" w:rsidP="00155D95">
            <w:pPr>
              <w:widowControl/>
              <w:spacing w:line="240" w:lineRule="auto"/>
              <w:ind w:firstLine="0"/>
              <w:jc w:val="center"/>
              <w:rPr>
                <w:sz w:val="21"/>
                <w:szCs w:val="21"/>
              </w:rPr>
            </w:pPr>
            <w:r w:rsidRPr="00155D95">
              <w:rPr>
                <w:rFonts w:hint="eastAsia"/>
                <w:sz w:val="21"/>
                <w:szCs w:val="21"/>
              </w:rPr>
              <w:t>面积（</w:t>
            </w:r>
            <w:r w:rsidRPr="00155D95">
              <w:rPr>
                <w:sz w:val="21"/>
                <w:szCs w:val="21"/>
              </w:rPr>
              <w:t>hm</w:t>
            </w:r>
            <w:r w:rsidRPr="00155D95">
              <w:rPr>
                <w:sz w:val="21"/>
                <w:szCs w:val="21"/>
                <w:vertAlign w:val="superscript"/>
              </w:rPr>
              <w:t>2</w:t>
            </w:r>
            <w:r w:rsidRPr="00155D95">
              <w:rPr>
                <w:rFonts w:hint="eastAsia"/>
                <w:sz w:val="21"/>
                <w:szCs w:val="21"/>
              </w:rPr>
              <w:t>）</w:t>
            </w:r>
          </w:p>
        </w:tc>
        <w:tc>
          <w:tcPr>
            <w:tcW w:w="1405" w:type="dxa"/>
            <w:vAlign w:val="center"/>
            <w:hideMark/>
          </w:tcPr>
          <w:p w:rsidR="00122321" w:rsidRPr="00155D95" w:rsidRDefault="00122321" w:rsidP="00155D95">
            <w:pPr>
              <w:widowControl/>
              <w:spacing w:line="240" w:lineRule="auto"/>
              <w:ind w:firstLine="0"/>
              <w:jc w:val="center"/>
              <w:rPr>
                <w:sz w:val="21"/>
                <w:szCs w:val="21"/>
              </w:rPr>
            </w:pPr>
            <w:r w:rsidRPr="00155D95">
              <w:rPr>
                <w:rFonts w:hint="eastAsia"/>
                <w:sz w:val="21"/>
                <w:szCs w:val="21"/>
              </w:rPr>
              <w:t>比例（</w:t>
            </w:r>
            <w:r w:rsidRPr="00155D95">
              <w:rPr>
                <w:sz w:val="21"/>
                <w:szCs w:val="21"/>
              </w:rPr>
              <w:t>%</w:t>
            </w:r>
            <w:r w:rsidRPr="00155D95">
              <w:rPr>
                <w:rFonts w:hint="eastAsia"/>
                <w:sz w:val="21"/>
                <w:szCs w:val="21"/>
              </w:rPr>
              <w:t>）</w:t>
            </w:r>
          </w:p>
        </w:tc>
      </w:tr>
      <w:tr w:rsidR="00122321" w:rsidRPr="00155D95" w:rsidTr="001C2E35">
        <w:trPr>
          <w:trHeight w:val="293"/>
          <w:jc w:val="center"/>
        </w:trPr>
        <w:tc>
          <w:tcPr>
            <w:tcW w:w="1488" w:type="dxa"/>
            <w:vAlign w:val="center"/>
            <w:hideMark/>
          </w:tcPr>
          <w:p w:rsidR="00122321" w:rsidRPr="00155D95" w:rsidRDefault="00122321" w:rsidP="00155D95">
            <w:pPr>
              <w:widowControl/>
              <w:spacing w:line="240" w:lineRule="auto"/>
              <w:ind w:firstLine="0"/>
              <w:jc w:val="center"/>
              <w:rPr>
                <w:rFonts w:cs="宋体"/>
                <w:sz w:val="21"/>
                <w:szCs w:val="21"/>
              </w:rPr>
            </w:pPr>
            <w:r w:rsidRPr="00155D95">
              <w:rPr>
                <w:rFonts w:cs="宋体" w:hint="eastAsia"/>
                <w:sz w:val="21"/>
                <w:szCs w:val="21"/>
              </w:rPr>
              <w:t>耕地</w:t>
            </w:r>
          </w:p>
        </w:tc>
        <w:tc>
          <w:tcPr>
            <w:tcW w:w="1463" w:type="dxa"/>
            <w:vAlign w:val="center"/>
            <w:hideMark/>
          </w:tcPr>
          <w:p w:rsidR="00122321" w:rsidRPr="00155D95" w:rsidRDefault="00122321" w:rsidP="00155D95">
            <w:pPr>
              <w:widowControl/>
              <w:spacing w:line="240" w:lineRule="auto"/>
              <w:ind w:firstLine="0"/>
              <w:jc w:val="center"/>
              <w:textAlignment w:val="center"/>
              <w:rPr>
                <w:sz w:val="21"/>
                <w:szCs w:val="21"/>
              </w:rPr>
            </w:pPr>
            <w:r w:rsidRPr="00155D95">
              <w:rPr>
                <w:rFonts w:cs="宋体" w:hint="eastAsia"/>
                <w:color w:val="000000"/>
                <w:kern w:val="0"/>
                <w:sz w:val="21"/>
                <w:szCs w:val="21"/>
                <w:lang w:bidi="ar"/>
              </w:rPr>
              <w:t>旱地</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177.10</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37.12</w:t>
            </w:r>
          </w:p>
        </w:tc>
        <w:tc>
          <w:tcPr>
            <w:tcW w:w="1388" w:type="dxa"/>
            <w:vAlign w:val="center"/>
            <w:hideMark/>
          </w:tcPr>
          <w:p w:rsidR="00122321" w:rsidRPr="00155D95" w:rsidRDefault="00122321" w:rsidP="00155D95">
            <w:pPr>
              <w:widowControl/>
              <w:spacing w:line="240" w:lineRule="auto"/>
              <w:ind w:firstLine="0"/>
              <w:jc w:val="center"/>
              <w:textAlignment w:val="center"/>
              <w:rPr>
                <w:color w:val="000000"/>
                <w:sz w:val="21"/>
                <w:szCs w:val="21"/>
              </w:rPr>
            </w:pPr>
            <w:r w:rsidRPr="00155D95">
              <w:rPr>
                <w:rFonts w:cs="宋体"/>
                <w:color w:val="000000"/>
                <w:kern w:val="0"/>
                <w:sz w:val="21"/>
                <w:szCs w:val="21"/>
                <w:lang w:bidi="ar"/>
              </w:rPr>
              <w:t>346.53</w:t>
            </w:r>
          </w:p>
        </w:tc>
        <w:tc>
          <w:tcPr>
            <w:tcW w:w="1405" w:type="dxa"/>
            <w:vAlign w:val="center"/>
            <w:hideMark/>
          </w:tcPr>
          <w:p w:rsidR="00122321" w:rsidRPr="00155D95" w:rsidRDefault="00122321" w:rsidP="00155D95">
            <w:pPr>
              <w:widowControl/>
              <w:spacing w:line="240" w:lineRule="auto"/>
              <w:ind w:firstLine="0"/>
              <w:jc w:val="center"/>
              <w:textAlignment w:val="center"/>
              <w:rPr>
                <w:color w:val="000000"/>
                <w:sz w:val="21"/>
                <w:szCs w:val="21"/>
              </w:rPr>
            </w:pPr>
            <w:r w:rsidRPr="00155D95">
              <w:rPr>
                <w:rFonts w:cs="宋体"/>
                <w:color w:val="000000"/>
                <w:kern w:val="0"/>
                <w:sz w:val="21"/>
                <w:szCs w:val="21"/>
                <w:lang w:bidi="ar"/>
              </w:rPr>
              <w:t>33.11</w:t>
            </w:r>
          </w:p>
        </w:tc>
      </w:tr>
      <w:tr w:rsidR="00122321" w:rsidRPr="00155D95" w:rsidTr="001C2E35">
        <w:trPr>
          <w:trHeight w:val="293"/>
          <w:jc w:val="center"/>
        </w:trPr>
        <w:tc>
          <w:tcPr>
            <w:tcW w:w="1488" w:type="dxa"/>
            <w:vMerge w:val="restart"/>
            <w:vAlign w:val="center"/>
            <w:hideMark/>
          </w:tcPr>
          <w:p w:rsidR="00122321" w:rsidRPr="00155D95" w:rsidRDefault="00122321" w:rsidP="00155D95">
            <w:pPr>
              <w:widowControl/>
              <w:spacing w:line="240" w:lineRule="auto"/>
              <w:ind w:firstLine="0"/>
              <w:jc w:val="center"/>
              <w:rPr>
                <w:rFonts w:cs="宋体"/>
                <w:sz w:val="21"/>
                <w:szCs w:val="21"/>
              </w:rPr>
            </w:pPr>
            <w:r w:rsidRPr="00155D95">
              <w:rPr>
                <w:rFonts w:cs="宋体" w:hint="eastAsia"/>
                <w:sz w:val="21"/>
                <w:szCs w:val="21"/>
              </w:rPr>
              <w:t>林地</w:t>
            </w:r>
          </w:p>
        </w:tc>
        <w:tc>
          <w:tcPr>
            <w:tcW w:w="1463" w:type="dxa"/>
            <w:vAlign w:val="center"/>
            <w:hideMark/>
          </w:tcPr>
          <w:p w:rsidR="00122321" w:rsidRPr="00155D95" w:rsidRDefault="00122321" w:rsidP="00155D95">
            <w:pPr>
              <w:widowControl/>
              <w:spacing w:line="240" w:lineRule="auto"/>
              <w:ind w:firstLine="0"/>
              <w:jc w:val="center"/>
              <w:textAlignment w:val="center"/>
              <w:rPr>
                <w:sz w:val="21"/>
                <w:szCs w:val="21"/>
              </w:rPr>
            </w:pPr>
            <w:r w:rsidRPr="00155D95">
              <w:rPr>
                <w:rFonts w:cs="宋体" w:hint="eastAsia"/>
                <w:color w:val="000000"/>
                <w:kern w:val="0"/>
                <w:sz w:val="21"/>
                <w:szCs w:val="21"/>
                <w:lang w:bidi="ar"/>
              </w:rPr>
              <w:t>有林地</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136.55</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28.62</w:t>
            </w:r>
          </w:p>
        </w:tc>
        <w:tc>
          <w:tcPr>
            <w:tcW w:w="1388" w:type="dxa"/>
            <w:vAlign w:val="center"/>
            <w:hideMark/>
          </w:tcPr>
          <w:p w:rsidR="00122321" w:rsidRPr="00155D95" w:rsidRDefault="00122321" w:rsidP="00155D95">
            <w:pPr>
              <w:widowControl/>
              <w:spacing w:line="240" w:lineRule="auto"/>
              <w:ind w:firstLine="0"/>
              <w:jc w:val="center"/>
              <w:textAlignment w:val="center"/>
              <w:rPr>
                <w:color w:val="000000"/>
                <w:sz w:val="21"/>
                <w:szCs w:val="21"/>
              </w:rPr>
            </w:pPr>
            <w:r w:rsidRPr="00155D95">
              <w:rPr>
                <w:rFonts w:cs="宋体"/>
                <w:color w:val="000000"/>
                <w:kern w:val="0"/>
                <w:sz w:val="21"/>
                <w:szCs w:val="21"/>
                <w:lang w:bidi="ar"/>
              </w:rPr>
              <w:t>363.41</w:t>
            </w:r>
          </w:p>
        </w:tc>
        <w:tc>
          <w:tcPr>
            <w:tcW w:w="1405" w:type="dxa"/>
            <w:vAlign w:val="center"/>
            <w:hideMark/>
          </w:tcPr>
          <w:p w:rsidR="00122321" w:rsidRPr="00155D95" w:rsidRDefault="00122321" w:rsidP="00155D95">
            <w:pPr>
              <w:widowControl/>
              <w:spacing w:line="240" w:lineRule="auto"/>
              <w:ind w:firstLine="0"/>
              <w:jc w:val="center"/>
              <w:textAlignment w:val="center"/>
              <w:rPr>
                <w:color w:val="000000"/>
                <w:sz w:val="21"/>
                <w:szCs w:val="21"/>
              </w:rPr>
            </w:pPr>
            <w:r w:rsidRPr="00155D95">
              <w:rPr>
                <w:rFonts w:cs="宋体"/>
                <w:color w:val="000000"/>
                <w:kern w:val="0"/>
                <w:sz w:val="21"/>
                <w:szCs w:val="21"/>
                <w:lang w:bidi="ar"/>
              </w:rPr>
              <w:t>34.72</w:t>
            </w:r>
          </w:p>
        </w:tc>
      </w:tr>
      <w:tr w:rsidR="00122321" w:rsidRPr="00155D95" w:rsidTr="001C2E35">
        <w:trPr>
          <w:trHeight w:val="293"/>
          <w:jc w:val="center"/>
        </w:trPr>
        <w:tc>
          <w:tcPr>
            <w:tcW w:w="1488" w:type="dxa"/>
            <w:vMerge/>
            <w:vAlign w:val="center"/>
            <w:hideMark/>
          </w:tcPr>
          <w:p w:rsidR="00122321" w:rsidRPr="00155D95" w:rsidRDefault="00122321" w:rsidP="00155D95">
            <w:pPr>
              <w:widowControl/>
              <w:spacing w:line="240" w:lineRule="auto"/>
              <w:ind w:firstLine="0"/>
              <w:jc w:val="left"/>
              <w:rPr>
                <w:rFonts w:cs="宋体"/>
                <w:sz w:val="21"/>
                <w:szCs w:val="21"/>
              </w:rPr>
            </w:pPr>
          </w:p>
        </w:tc>
        <w:tc>
          <w:tcPr>
            <w:tcW w:w="1463"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hint="eastAsia"/>
                <w:color w:val="000000"/>
                <w:kern w:val="0"/>
                <w:sz w:val="21"/>
                <w:szCs w:val="21"/>
                <w:lang w:bidi="ar"/>
              </w:rPr>
              <w:t>灌木林地</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33.84</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7.09</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52.70</w:t>
            </w:r>
          </w:p>
        </w:tc>
        <w:tc>
          <w:tcPr>
            <w:tcW w:w="1405"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5.04</w:t>
            </w:r>
          </w:p>
        </w:tc>
      </w:tr>
      <w:tr w:rsidR="00122321" w:rsidRPr="00155D95" w:rsidTr="001C2E35">
        <w:trPr>
          <w:trHeight w:val="293"/>
          <w:jc w:val="center"/>
        </w:trPr>
        <w:tc>
          <w:tcPr>
            <w:tcW w:w="1488" w:type="dxa"/>
            <w:vAlign w:val="center"/>
            <w:hideMark/>
          </w:tcPr>
          <w:p w:rsidR="00122321" w:rsidRPr="00155D95" w:rsidRDefault="00122321" w:rsidP="00155D95">
            <w:pPr>
              <w:widowControl/>
              <w:spacing w:line="240" w:lineRule="auto"/>
              <w:ind w:firstLine="0"/>
              <w:jc w:val="center"/>
              <w:rPr>
                <w:rFonts w:cs="宋体"/>
                <w:sz w:val="21"/>
                <w:szCs w:val="21"/>
              </w:rPr>
            </w:pPr>
            <w:r w:rsidRPr="00155D95">
              <w:rPr>
                <w:rFonts w:cs="宋体" w:hint="eastAsia"/>
                <w:sz w:val="21"/>
                <w:szCs w:val="21"/>
              </w:rPr>
              <w:t>草地</w:t>
            </w:r>
          </w:p>
        </w:tc>
        <w:tc>
          <w:tcPr>
            <w:tcW w:w="1463" w:type="dxa"/>
            <w:vAlign w:val="center"/>
            <w:hideMark/>
          </w:tcPr>
          <w:p w:rsidR="00122321" w:rsidRPr="00155D95" w:rsidRDefault="00200F91" w:rsidP="00155D95">
            <w:pPr>
              <w:widowControl/>
              <w:spacing w:line="240" w:lineRule="auto"/>
              <w:ind w:firstLine="0"/>
              <w:jc w:val="center"/>
              <w:textAlignment w:val="center"/>
              <w:rPr>
                <w:rFonts w:cs="宋体"/>
                <w:color w:val="000000"/>
                <w:kern w:val="0"/>
                <w:sz w:val="21"/>
                <w:szCs w:val="21"/>
                <w:lang w:bidi="ar"/>
              </w:rPr>
            </w:pPr>
            <w:r>
              <w:rPr>
                <w:rFonts w:cs="宋体" w:hint="eastAsia"/>
                <w:color w:val="000000"/>
                <w:kern w:val="0"/>
                <w:sz w:val="21"/>
                <w:szCs w:val="21"/>
                <w:lang w:bidi="ar"/>
              </w:rPr>
              <w:t>其他</w:t>
            </w:r>
            <w:r w:rsidR="00122321" w:rsidRPr="00155D95">
              <w:rPr>
                <w:rFonts w:cs="宋体" w:hint="eastAsia"/>
                <w:color w:val="000000"/>
                <w:kern w:val="0"/>
                <w:sz w:val="21"/>
                <w:szCs w:val="21"/>
                <w:lang w:bidi="ar"/>
              </w:rPr>
              <w:t>草地</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78.47</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16.45</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160.60</w:t>
            </w:r>
          </w:p>
        </w:tc>
        <w:tc>
          <w:tcPr>
            <w:tcW w:w="1405"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15.34</w:t>
            </w:r>
          </w:p>
        </w:tc>
      </w:tr>
      <w:tr w:rsidR="00122321" w:rsidRPr="00155D95" w:rsidTr="001C2E35">
        <w:trPr>
          <w:trHeight w:val="293"/>
          <w:jc w:val="center"/>
        </w:trPr>
        <w:tc>
          <w:tcPr>
            <w:tcW w:w="1488" w:type="dxa"/>
            <w:vAlign w:val="center"/>
            <w:hideMark/>
          </w:tcPr>
          <w:p w:rsidR="00122321" w:rsidRPr="00155D95" w:rsidRDefault="00122321" w:rsidP="00155D95">
            <w:pPr>
              <w:widowControl/>
              <w:spacing w:line="240" w:lineRule="auto"/>
              <w:ind w:firstLine="0"/>
              <w:jc w:val="center"/>
              <w:rPr>
                <w:rFonts w:cs="宋体"/>
                <w:sz w:val="21"/>
                <w:szCs w:val="21"/>
              </w:rPr>
            </w:pPr>
            <w:r w:rsidRPr="00155D95">
              <w:rPr>
                <w:rFonts w:cs="宋体" w:hint="eastAsia"/>
                <w:sz w:val="21"/>
                <w:szCs w:val="21"/>
              </w:rPr>
              <w:t>工矿仓储用地</w:t>
            </w:r>
          </w:p>
        </w:tc>
        <w:tc>
          <w:tcPr>
            <w:tcW w:w="1463"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hint="eastAsia"/>
                <w:color w:val="000000"/>
                <w:kern w:val="0"/>
                <w:sz w:val="21"/>
                <w:szCs w:val="21"/>
                <w:lang w:bidi="ar"/>
              </w:rPr>
              <w:t>采矿用地</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17.28</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3.62</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26.63</w:t>
            </w:r>
          </w:p>
        </w:tc>
        <w:tc>
          <w:tcPr>
            <w:tcW w:w="1405"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2.54</w:t>
            </w:r>
          </w:p>
        </w:tc>
      </w:tr>
      <w:tr w:rsidR="00122321" w:rsidRPr="00155D95" w:rsidTr="001C2E35">
        <w:trPr>
          <w:trHeight w:val="293"/>
          <w:jc w:val="center"/>
        </w:trPr>
        <w:tc>
          <w:tcPr>
            <w:tcW w:w="1488" w:type="dxa"/>
            <w:vAlign w:val="center"/>
            <w:hideMark/>
          </w:tcPr>
          <w:p w:rsidR="00122321" w:rsidRPr="00155D95" w:rsidRDefault="00122321" w:rsidP="00155D95">
            <w:pPr>
              <w:widowControl/>
              <w:spacing w:line="240" w:lineRule="auto"/>
              <w:ind w:firstLine="0"/>
              <w:jc w:val="center"/>
              <w:rPr>
                <w:rFonts w:cs="宋体"/>
                <w:sz w:val="21"/>
                <w:szCs w:val="21"/>
              </w:rPr>
            </w:pPr>
            <w:r w:rsidRPr="00155D95">
              <w:rPr>
                <w:rFonts w:cs="宋体" w:hint="eastAsia"/>
                <w:sz w:val="21"/>
                <w:szCs w:val="21"/>
              </w:rPr>
              <w:t>住宅用地</w:t>
            </w:r>
          </w:p>
        </w:tc>
        <w:tc>
          <w:tcPr>
            <w:tcW w:w="1463"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hint="eastAsia"/>
                <w:color w:val="000000"/>
                <w:kern w:val="0"/>
                <w:sz w:val="21"/>
                <w:szCs w:val="21"/>
                <w:lang w:bidi="ar"/>
              </w:rPr>
              <w:t>农村宅基地</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23.53</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4.93</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63.62</w:t>
            </w:r>
          </w:p>
        </w:tc>
        <w:tc>
          <w:tcPr>
            <w:tcW w:w="1405"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6.08</w:t>
            </w:r>
          </w:p>
        </w:tc>
      </w:tr>
      <w:tr w:rsidR="00122321" w:rsidRPr="00155D95" w:rsidTr="001C2E35">
        <w:trPr>
          <w:trHeight w:val="293"/>
          <w:jc w:val="center"/>
        </w:trPr>
        <w:tc>
          <w:tcPr>
            <w:tcW w:w="1488" w:type="dxa"/>
            <w:vMerge w:val="restart"/>
            <w:vAlign w:val="center"/>
            <w:hideMark/>
          </w:tcPr>
          <w:p w:rsidR="00122321" w:rsidRPr="00155D95" w:rsidRDefault="00122321" w:rsidP="00155D95">
            <w:pPr>
              <w:widowControl/>
              <w:spacing w:line="240" w:lineRule="auto"/>
              <w:ind w:firstLine="0"/>
              <w:jc w:val="center"/>
              <w:rPr>
                <w:rFonts w:cs="宋体"/>
                <w:sz w:val="21"/>
                <w:szCs w:val="21"/>
              </w:rPr>
            </w:pPr>
            <w:r w:rsidRPr="00155D95">
              <w:rPr>
                <w:rFonts w:cs="宋体" w:hint="eastAsia"/>
                <w:sz w:val="21"/>
                <w:szCs w:val="21"/>
              </w:rPr>
              <w:t>交通运输用地</w:t>
            </w:r>
          </w:p>
        </w:tc>
        <w:tc>
          <w:tcPr>
            <w:tcW w:w="1463" w:type="dxa"/>
            <w:vAlign w:val="center"/>
            <w:hideMark/>
          </w:tcPr>
          <w:p w:rsidR="00122321" w:rsidRPr="00155D95" w:rsidRDefault="00122321" w:rsidP="00155D95">
            <w:pPr>
              <w:widowControl/>
              <w:spacing w:line="240" w:lineRule="auto"/>
              <w:ind w:firstLine="0"/>
              <w:jc w:val="center"/>
              <w:textAlignment w:val="center"/>
              <w:rPr>
                <w:sz w:val="21"/>
                <w:szCs w:val="21"/>
              </w:rPr>
            </w:pPr>
            <w:r w:rsidRPr="00155D95">
              <w:rPr>
                <w:rFonts w:cs="宋体" w:hint="eastAsia"/>
                <w:color w:val="000000"/>
                <w:kern w:val="0"/>
                <w:sz w:val="21"/>
                <w:szCs w:val="21"/>
                <w:lang w:bidi="ar"/>
              </w:rPr>
              <w:t>公路用地</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2.76</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0.58</w:t>
            </w:r>
          </w:p>
        </w:tc>
        <w:tc>
          <w:tcPr>
            <w:tcW w:w="1388" w:type="dxa"/>
            <w:vAlign w:val="center"/>
            <w:hideMark/>
          </w:tcPr>
          <w:p w:rsidR="00122321" w:rsidRPr="00155D95" w:rsidRDefault="00122321" w:rsidP="00155D95">
            <w:pPr>
              <w:widowControl/>
              <w:spacing w:line="240" w:lineRule="auto"/>
              <w:ind w:firstLine="0"/>
              <w:jc w:val="center"/>
              <w:textAlignment w:val="center"/>
              <w:rPr>
                <w:color w:val="000000"/>
                <w:kern w:val="0"/>
                <w:sz w:val="21"/>
                <w:szCs w:val="21"/>
              </w:rPr>
            </w:pPr>
            <w:r w:rsidRPr="00155D95">
              <w:rPr>
                <w:rFonts w:cs="宋体"/>
                <w:color w:val="000000"/>
                <w:kern w:val="0"/>
                <w:sz w:val="21"/>
                <w:szCs w:val="21"/>
                <w:lang w:bidi="ar"/>
              </w:rPr>
              <w:t>10.58</w:t>
            </w:r>
          </w:p>
        </w:tc>
        <w:tc>
          <w:tcPr>
            <w:tcW w:w="1405" w:type="dxa"/>
            <w:vAlign w:val="center"/>
            <w:hideMark/>
          </w:tcPr>
          <w:p w:rsidR="00122321" w:rsidRPr="00155D95" w:rsidRDefault="00122321" w:rsidP="00155D95">
            <w:pPr>
              <w:widowControl/>
              <w:spacing w:line="240" w:lineRule="auto"/>
              <w:ind w:firstLine="0"/>
              <w:jc w:val="center"/>
              <w:textAlignment w:val="center"/>
              <w:rPr>
                <w:color w:val="000000"/>
                <w:kern w:val="0"/>
                <w:sz w:val="21"/>
                <w:szCs w:val="21"/>
              </w:rPr>
            </w:pPr>
            <w:r>
              <w:rPr>
                <w:rFonts w:cs="宋体"/>
                <w:color w:val="000000"/>
                <w:kern w:val="0"/>
                <w:sz w:val="21"/>
                <w:szCs w:val="21"/>
                <w:lang w:bidi="ar"/>
              </w:rPr>
              <w:t>1.0</w:t>
            </w:r>
            <w:r>
              <w:rPr>
                <w:rFonts w:cs="宋体" w:hint="eastAsia"/>
                <w:color w:val="000000"/>
                <w:kern w:val="0"/>
                <w:sz w:val="21"/>
                <w:szCs w:val="21"/>
                <w:lang w:bidi="ar"/>
              </w:rPr>
              <w:t>2</w:t>
            </w:r>
          </w:p>
        </w:tc>
      </w:tr>
      <w:tr w:rsidR="00122321" w:rsidRPr="00155D95" w:rsidTr="001C2E35">
        <w:trPr>
          <w:trHeight w:val="293"/>
          <w:jc w:val="center"/>
        </w:trPr>
        <w:tc>
          <w:tcPr>
            <w:tcW w:w="1488" w:type="dxa"/>
            <w:vMerge/>
            <w:vAlign w:val="center"/>
            <w:hideMark/>
          </w:tcPr>
          <w:p w:rsidR="00122321" w:rsidRPr="00155D95" w:rsidRDefault="00122321" w:rsidP="00155D95">
            <w:pPr>
              <w:widowControl/>
              <w:spacing w:line="240" w:lineRule="auto"/>
              <w:ind w:firstLine="0"/>
              <w:jc w:val="left"/>
              <w:rPr>
                <w:rFonts w:cs="宋体"/>
                <w:sz w:val="21"/>
                <w:szCs w:val="21"/>
              </w:rPr>
            </w:pPr>
          </w:p>
        </w:tc>
        <w:tc>
          <w:tcPr>
            <w:tcW w:w="1463"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hint="eastAsia"/>
                <w:color w:val="000000"/>
                <w:kern w:val="0"/>
                <w:sz w:val="21"/>
                <w:szCs w:val="21"/>
                <w:lang w:bidi="ar"/>
              </w:rPr>
              <w:t>农村道路</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3.20</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0.67</w:t>
            </w:r>
          </w:p>
        </w:tc>
        <w:tc>
          <w:tcPr>
            <w:tcW w:w="1388" w:type="dxa"/>
            <w:vAlign w:val="center"/>
            <w:hideMark/>
          </w:tcPr>
          <w:p w:rsidR="00122321" w:rsidRPr="00155D95" w:rsidRDefault="00122321" w:rsidP="00155D95">
            <w:pPr>
              <w:widowControl/>
              <w:spacing w:line="240" w:lineRule="auto"/>
              <w:ind w:firstLine="0"/>
              <w:jc w:val="center"/>
              <w:textAlignment w:val="center"/>
              <w:rPr>
                <w:color w:val="000000"/>
                <w:kern w:val="0"/>
                <w:sz w:val="21"/>
                <w:szCs w:val="21"/>
              </w:rPr>
            </w:pPr>
            <w:r w:rsidRPr="00155D95">
              <w:rPr>
                <w:rFonts w:cs="宋体"/>
                <w:color w:val="000000"/>
                <w:kern w:val="0"/>
                <w:sz w:val="21"/>
                <w:szCs w:val="21"/>
                <w:lang w:bidi="ar"/>
              </w:rPr>
              <w:t>7.23</w:t>
            </w:r>
          </w:p>
        </w:tc>
        <w:tc>
          <w:tcPr>
            <w:tcW w:w="1405" w:type="dxa"/>
            <w:vAlign w:val="center"/>
            <w:hideMark/>
          </w:tcPr>
          <w:p w:rsidR="00122321" w:rsidRPr="00155D95" w:rsidRDefault="00122321" w:rsidP="00155D95">
            <w:pPr>
              <w:widowControl/>
              <w:spacing w:line="240" w:lineRule="auto"/>
              <w:ind w:firstLine="0"/>
              <w:jc w:val="center"/>
              <w:textAlignment w:val="center"/>
              <w:rPr>
                <w:color w:val="000000"/>
                <w:kern w:val="0"/>
                <w:sz w:val="21"/>
                <w:szCs w:val="21"/>
              </w:rPr>
            </w:pPr>
            <w:r w:rsidRPr="00155D95">
              <w:rPr>
                <w:rFonts w:cs="宋体"/>
                <w:color w:val="000000"/>
                <w:kern w:val="0"/>
                <w:sz w:val="21"/>
                <w:szCs w:val="21"/>
                <w:lang w:bidi="ar"/>
              </w:rPr>
              <w:t>0.69</w:t>
            </w:r>
          </w:p>
        </w:tc>
      </w:tr>
      <w:tr w:rsidR="00122321" w:rsidRPr="00155D95" w:rsidTr="001C2E35">
        <w:trPr>
          <w:trHeight w:val="293"/>
          <w:jc w:val="center"/>
        </w:trPr>
        <w:tc>
          <w:tcPr>
            <w:tcW w:w="1488" w:type="dxa"/>
            <w:vAlign w:val="center"/>
            <w:hideMark/>
          </w:tcPr>
          <w:p w:rsidR="00122321" w:rsidRPr="00155D95" w:rsidRDefault="00122321" w:rsidP="00155D95">
            <w:pPr>
              <w:widowControl/>
              <w:spacing w:line="240" w:lineRule="auto"/>
              <w:ind w:firstLine="0"/>
              <w:jc w:val="center"/>
              <w:rPr>
                <w:rFonts w:cs="宋体"/>
                <w:sz w:val="21"/>
                <w:szCs w:val="21"/>
              </w:rPr>
            </w:pPr>
            <w:r w:rsidRPr="00155D95">
              <w:rPr>
                <w:rFonts w:cs="宋体" w:hint="eastAsia"/>
                <w:sz w:val="21"/>
                <w:szCs w:val="21"/>
              </w:rPr>
              <w:t>其他土地</w:t>
            </w:r>
          </w:p>
        </w:tc>
        <w:tc>
          <w:tcPr>
            <w:tcW w:w="1463" w:type="dxa"/>
            <w:vAlign w:val="center"/>
            <w:hideMark/>
          </w:tcPr>
          <w:p w:rsidR="00122321" w:rsidRPr="00155D95" w:rsidRDefault="00122321" w:rsidP="00155D95">
            <w:pPr>
              <w:widowControl/>
              <w:spacing w:line="240" w:lineRule="auto"/>
              <w:ind w:firstLine="0"/>
              <w:jc w:val="center"/>
              <w:textAlignment w:val="center"/>
              <w:rPr>
                <w:sz w:val="21"/>
                <w:szCs w:val="21"/>
              </w:rPr>
            </w:pPr>
            <w:r w:rsidRPr="00155D95">
              <w:rPr>
                <w:rFonts w:cs="宋体" w:hint="eastAsia"/>
                <w:color w:val="000000"/>
                <w:kern w:val="0"/>
                <w:sz w:val="21"/>
                <w:szCs w:val="21"/>
                <w:lang w:bidi="ar"/>
              </w:rPr>
              <w:t>裸地</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4.41</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0.92</w:t>
            </w:r>
          </w:p>
        </w:tc>
        <w:tc>
          <w:tcPr>
            <w:tcW w:w="1388" w:type="dxa"/>
            <w:vAlign w:val="center"/>
            <w:hideMark/>
          </w:tcPr>
          <w:p w:rsidR="00122321" w:rsidRPr="00155D95" w:rsidRDefault="00122321" w:rsidP="00155D95">
            <w:pPr>
              <w:widowControl/>
              <w:spacing w:line="240" w:lineRule="auto"/>
              <w:ind w:firstLine="0"/>
              <w:jc w:val="center"/>
              <w:textAlignment w:val="center"/>
              <w:rPr>
                <w:color w:val="000000"/>
                <w:kern w:val="0"/>
                <w:sz w:val="21"/>
                <w:szCs w:val="21"/>
              </w:rPr>
            </w:pPr>
            <w:r w:rsidRPr="00155D95">
              <w:rPr>
                <w:rFonts w:cs="宋体"/>
                <w:color w:val="000000"/>
                <w:kern w:val="0"/>
                <w:sz w:val="21"/>
                <w:szCs w:val="21"/>
                <w:lang w:bidi="ar"/>
              </w:rPr>
              <w:t>15.32</w:t>
            </w:r>
          </w:p>
        </w:tc>
        <w:tc>
          <w:tcPr>
            <w:tcW w:w="1405" w:type="dxa"/>
            <w:vAlign w:val="center"/>
            <w:hideMark/>
          </w:tcPr>
          <w:p w:rsidR="00122321" w:rsidRPr="00155D95" w:rsidRDefault="00122321" w:rsidP="00155D95">
            <w:pPr>
              <w:widowControl/>
              <w:spacing w:line="240" w:lineRule="auto"/>
              <w:ind w:firstLine="0"/>
              <w:jc w:val="center"/>
              <w:textAlignment w:val="center"/>
              <w:rPr>
                <w:color w:val="000000"/>
                <w:kern w:val="0"/>
                <w:sz w:val="21"/>
                <w:szCs w:val="21"/>
              </w:rPr>
            </w:pPr>
            <w:r w:rsidRPr="00155D95">
              <w:rPr>
                <w:rFonts w:cs="宋体"/>
                <w:color w:val="000000"/>
                <w:kern w:val="0"/>
                <w:sz w:val="21"/>
                <w:szCs w:val="21"/>
                <w:lang w:bidi="ar"/>
              </w:rPr>
              <w:t>1.46</w:t>
            </w:r>
          </w:p>
        </w:tc>
      </w:tr>
      <w:tr w:rsidR="00122321" w:rsidRPr="00155D95" w:rsidTr="001C2E35">
        <w:trPr>
          <w:cantSplit/>
          <w:jc w:val="center"/>
        </w:trPr>
        <w:tc>
          <w:tcPr>
            <w:tcW w:w="2951" w:type="dxa"/>
            <w:gridSpan w:val="2"/>
            <w:vAlign w:val="center"/>
            <w:hideMark/>
          </w:tcPr>
          <w:p w:rsidR="00122321" w:rsidRPr="00155D95" w:rsidRDefault="00122321" w:rsidP="00155D95">
            <w:pPr>
              <w:widowControl/>
              <w:spacing w:line="240" w:lineRule="auto"/>
              <w:ind w:firstLine="0"/>
              <w:jc w:val="center"/>
              <w:textAlignment w:val="center"/>
              <w:rPr>
                <w:sz w:val="21"/>
                <w:szCs w:val="21"/>
              </w:rPr>
            </w:pPr>
            <w:r w:rsidRPr="00155D95">
              <w:rPr>
                <w:rFonts w:hint="eastAsia"/>
                <w:sz w:val="21"/>
                <w:szCs w:val="21"/>
              </w:rPr>
              <w:t>合计</w:t>
            </w:r>
          </w:p>
        </w:tc>
        <w:tc>
          <w:tcPr>
            <w:tcW w:w="1388" w:type="dxa"/>
            <w:vAlign w:val="center"/>
            <w:hideMark/>
          </w:tcPr>
          <w:p w:rsidR="00122321" w:rsidRPr="00155D95" w:rsidRDefault="00122321" w:rsidP="00155D95">
            <w:pPr>
              <w:widowControl/>
              <w:spacing w:line="240" w:lineRule="auto"/>
              <w:ind w:firstLine="0"/>
              <w:jc w:val="center"/>
              <w:textAlignment w:val="center"/>
              <w:rPr>
                <w:sz w:val="21"/>
                <w:szCs w:val="21"/>
              </w:rPr>
            </w:pPr>
            <w:r w:rsidRPr="00155D95">
              <w:rPr>
                <w:rFonts w:cs="宋体"/>
                <w:color w:val="000000"/>
                <w:kern w:val="0"/>
                <w:sz w:val="21"/>
                <w:szCs w:val="21"/>
                <w:lang w:bidi="ar"/>
              </w:rPr>
              <w:t>477.14</w:t>
            </w:r>
          </w:p>
        </w:tc>
        <w:tc>
          <w:tcPr>
            <w:tcW w:w="1388" w:type="dxa"/>
            <w:vAlign w:val="center"/>
            <w:hideMark/>
          </w:tcPr>
          <w:p w:rsidR="00122321" w:rsidRPr="00155D95" w:rsidRDefault="00122321" w:rsidP="00155D95">
            <w:pPr>
              <w:widowControl/>
              <w:spacing w:line="240" w:lineRule="auto"/>
              <w:ind w:firstLine="0"/>
              <w:jc w:val="center"/>
              <w:textAlignment w:val="center"/>
              <w:rPr>
                <w:rFonts w:cs="宋体"/>
                <w:color w:val="000000"/>
                <w:kern w:val="0"/>
                <w:sz w:val="21"/>
                <w:szCs w:val="21"/>
                <w:lang w:bidi="ar"/>
              </w:rPr>
            </w:pPr>
            <w:r w:rsidRPr="00155D95">
              <w:rPr>
                <w:rFonts w:cs="宋体"/>
                <w:color w:val="000000"/>
                <w:kern w:val="0"/>
                <w:sz w:val="21"/>
                <w:szCs w:val="21"/>
                <w:lang w:bidi="ar"/>
              </w:rPr>
              <w:t>100.00</w:t>
            </w:r>
          </w:p>
        </w:tc>
        <w:tc>
          <w:tcPr>
            <w:tcW w:w="1388" w:type="dxa"/>
            <w:vAlign w:val="center"/>
            <w:hideMark/>
          </w:tcPr>
          <w:p w:rsidR="00122321" w:rsidRPr="00155D95" w:rsidRDefault="00122321" w:rsidP="00155D95">
            <w:pPr>
              <w:widowControl/>
              <w:spacing w:line="240" w:lineRule="auto"/>
              <w:ind w:firstLine="0"/>
              <w:jc w:val="center"/>
              <w:textAlignment w:val="center"/>
              <w:rPr>
                <w:color w:val="000000"/>
                <w:kern w:val="0"/>
                <w:sz w:val="21"/>
                <w:szCs w:val="21"/>
              </w:rPr>
            </w:pPr>
            <w:r w:rsidRPr="00155D95">
              <w:rPr>
                <w:rFonts w:cs="宋体"/>
                <w:color w:val="000000"/>
                <w:kern w:val="0"/>
                <w:sz w:val="21"/>
                <w:szCs w:val="21"/>
                <w:lang w:bidi="ar"/>
              </w:rPr>
              <w:t>1046.62</w:t>
            </w:r>
          </w:p>
        </w:tc>
        <w:tc>
          <w:tcPr>
            <w:tcW w:w="1405" w:type="dxa"/>
            <w:vAlign w:val="center"/>
            <w:hideMark/>
          </w:tcPr>
          <w:p w:rsidR="00122321" w:rsidRPr="00155D95" w:rsidRDefault="00122321" w:rsidP="00155D95">
            <w:pPr>
              <w:widowControl/>
              <w:spacing w:line="240" w:lineRule="auto"/>
              <w:ind w:firstLine="0"/>
              <w:jc w:val="center"/>
              <w:textAlignment w:val="center"/>
              <w:rPr>
                <w:color w:val="000000"/>
                <w:kern w:val="0"/>
                <w:sz w:val="21"/>
                <w:szCs w:val="21"/>
              </w:rPr>
            </w:pPr>
            <w:r w:rsidRPr="00155D95">
              <w:rPr>
                <w:rFonts w:cs="宋体"/>
                <w:color w:val="000000"/>
                <w:kern w:val="0"/>
                <w:sz w:val="21"/>
                <w:szCs w:val="21"/>
                <w:lang w:bidi="ar"/>
              </w:rPr>
              <w:t>100.00</w:t>
            </w:r>
          </w:p>
        </w:tc>
      </w:tr>
    </w:tbl>
    <w:p w:rsidR="006D421A" w:rsidRDefault="00820745" w:rsidP="00FD048D">
      <w:pPr>
        <w:spacing w:line="500" w:lineRule="exact"/>
      </w:pPr>
      <w:r w:rsidRPr="00EF4DE4">
        <w:rPr>
          <w:rFonts w:hint="eastAsia"/>
        </w:rPr>
        <w:t>由</w:t>
      </w:r>
      <w:r w:rsidR="00122321">
        <w:rPr>
          <w:rFonts w:hint="eastAsia"/>
        </w:rPr>
        <w:t>4.2-4</w:t>
      </w:r>
      <w:r w:rsidR="00122321" w:rsidRPr="00EF4DE4">
        <w:rPr>
          <w:rFonts w:hint="eastAsia"/>
        </w:rPr>
        <w:t>和图</w:t>
      </w:r>
      <w:r w:rsidR="00122321">
        <w:rPr>
          <w:rFonts w:hint="eastAsia"/>
        </w:rPr>
        <w:t>4.2-4</w:t>
      </w:r>
      <w:r w:rsidRPr="00EF4DE4">
        <w:rPr>
          <w:rFonts w:hint="eastAsia"/>
        </w:rPr>
        <w:t>可知，评价区内土地利用类型以林地</w:t>
      </w:r>
      <w:r w:rsidR="00122321">
        <w:rPr>
          <w:rFonts w:hint="eastAsia"/>
        </w:rPr>
        <w:t>和耕地</w:t>
      </w:r>
      <w:r w:rsidRPr="00EF4DE4">
        <w:rPr>
          <w:rFonts w:hint="eastAsia"/>
        </w:rPr>
        <w:t>为主</w:t>
      </w:r>
      <w:r w:rsidR="006D421A">
        <w:rPr>
          <w:rFonts w:hint="eastAsia"/>
        </w:rPr>
        <w:t>。</w:t>
      </w:r>
    </w:p>
    <w:p w:rsidR="00B63D05" w:rsidRPr="00EF4DE4" w:rsidRDefault="00820745" w:rsidP="00FD048D">
      <w:pPr>
        <w:spacing w:line="500" w:lineRule="exact"/>
      </w:pPr>
      <w:r w:rsidRPr="00EF4DE4">
        <w:rPr>
          <w:rFonts w:hint="eastAsia"/>
        </w:rPr>
        <w:t>评价区林地面积</w:t>
      </w:r>
      <w:r w:rsidR="006D421A">
        <w:rPr>
          <w:rFonts w:hint="eastAsia"/>
        </w:rPr>
        <w:t>416.11h</w:t>
      </w:r>
      <w:r w:rsidRPr="00EF4DE4">
        <w:rPr>
          <w:rFonts w:hint="eastAsia"/>
        </w:rPr>
        <w:t>m</w:t>
      </w:r>
      <w:r w:rsidRPr="00EF4DE4">
        <w:rPr>
          <w:rFonts w:hint="eastAsia"/>
          <w:vertAlign w:val="superscript"/>
        </w:rPr>
        <w:t>2</w:t>
      </w:r>
      <w:r w:rsidRPr="00EF4DE4">
        <w:rPr>
          <w:rFonts w:hint="eastAsia"/>
        </w:rPr>
        <w:t>，占评价区总面积的</w:t>
      </w:r>
      <w:r w:rsidR="006D421A">
        <w:rPr>
          <w:rFonts w:hint="eastAsia"/>
        </w:rPr>
        <w:t>39.76</w:t>
      </w:r>
      <w:r w:rsidRPr="00EF4DE4">
        <w:rPr>
          <w:rFonts w:hint="eastAsia"/>
        </w:rPr>
        <w:t>%</w:t>
      </w:r>
      <w:r w:rsidRPr="00EF4DE4">
        <w:rPr>
          <w:rFonts w:hint="eastAsia"/>
        </w:rPr>
        <w:t>，</w:t>
      </w:r>
      <w:r w:rsidR="006D421A">
        <w:rPr>
          <w:rFonts w:hint="eastAsia"/>
        </w:rPr>
        <w:t>井田内林地面积</w:t>
      </w:r>
      <w:r w:rsidR="006D421A">
        <w:rPr>
          <w:rFonts w:hint="eastAsia"/>
        </w:rPr>
        <w:t>170.39h</w:t>
      </w:r>
      <w:r w:rsidR="006D421A" w:rsidRPr="00EF4DE4">
        <w:rPr>
          <w:rFonts w:hint="eastAsia"/>
        </w:rPr>
        <w:t>m</w:t>
      </w:r>
      <w:r w:rsidR="006D421A" w:rsidRPr="00EF4DE4">
        <w:rPr>
          <w:rFonts w:hint="eastAsia"/>
          <w:vertAlign w:val="superscript"/>
        </w:rPr>
        <w:t>2</w:t>
      </w:r>
      <w:r w:rsidR="006D421A" w:rsidRPr="00EF4DE4">
        <w:rPr>
          <w:rFonts w:hint="eastAsia"/>
        </w:rPr>
        <w:t>，占</w:t>
      </w:r>
      <w:r w:rsidR="006D421A">
        <w:rPr>
          <w:rFonts w:hint="eastAsia"/>
        </w:rPr>
        <w:t>井田</w:t>
      </w:r>
      <w:r w:rsidR="006D421A" w:rsidRPr="00EF4DE4">
        <w:rPr>
          <w:rFonts w:hint="eastAsia"/>
        </w:rPr>
        <w:t>总面积的</w:t>
      </w:r>
      <w:r w:rsidR="006D421A">
        <w:rPr>
          <w:rFonts w:hint="eastAsia"/>
        </w:rPr>
        <w:t>35.71</w:t>
      </w:r>
      <w:r w:rsidR="006D421A" w:rsidRPr="00EF4DE4">
        <w:rPr>
          <w:rFonts w:hint="eastAsia"/>
        </w:rPr>
        <w:t>%</w:t>
      </w:r>
      <w:r w:rsidR="006D421A">
        <w:rPr>
          <w:rFonts w:hint="eastAsia"/>
        </w:rPr>
        <w:t>，</w:t>
      </w:r>
      <w:r w:rsidRPr="00EF4DE4">
        <w:rPr>
          <w:rFonts w:hint="eastAsia"/>
        </w:rPr>
        <w:t>广布于评价区沟谷、塬地的阴阳破，</w:t>
      </w:r>
      <w:r w:rsidR="006D421A">
        <w:rPr>
          <w:rFonts w:hint="eastAsia"/>
        </w:rPr>
        <w:t>多为</w:t>
      </w:r>
      <w:r w:rsidR="006D421A" w:rsidRPr="000625A3">
        <w:rPr>
          <w:bCs/>
          <w:spacing w:val="4"/>
        </w:rPr>
        <w:t>由杨、柳</w:t>
      </w:r>
      <w:r w:rsidR="006D421A">
        <w:rPr>
          <w:rFonts w:hint="eastAsia"/>
          <w:bCs/>
          <w:spacing w:val="4"/>
        </w:rPr>
        <w:t>、松</w:t>
      </w:r>
      <w:r w:rsidR="006D421A" w:rsidRPr="000625A3">
        <w:rPr>
          <w:bCs/>
          <w:spacing w:val="4"/>
        </w:rPr>
        <w:t>等树种组成的有林地</w:t>
      </w:r>
      <w:r w:rsidR="006D421A">
        <w:rPr>
          <w:rFonts w:hint="eastAsia"/>
        </w:rPr>
        <w:t>，少部分为灌木林地</w:t>
      </w:r>
      <w:r w:rsidRPr="00EF4DE4">
        <w:rPr>
          <w:rFonts w:hint="eastAsia"/>
        </w:rPr>
        <w:t>。</w:t>
      </w:r>
    </w:p>
    <w:p w:rsidR="006D421A" w:rsidRDefault="006D421A" w:rsidP="00FD048D">
      <w:pPr>
        <w:spacing w:line="500" w:lineRule="exact"/>
      </w:pPr>
      <w:r w:rsidRPr="00EF4DE4">
        <w:rPr>
          <w:rFonts w:hint="eastAsia"/>
        </w:rPr>
        <w:t>评价区</w:t>
      </w:r>
      <w:r>
        <w:rPr>
          <w:rFonts w:hint="eastAsia"/>
        </w:rPr>
        <w:t>耕地</w:t>
      </w:r>
      <w:r w:rsidRPr="00EF4DE4">
        <w:rPr>
          <w:rFonts w:hint="eastAsia"/>
        </w:rPr>
        <w:t>面积</w:t>
      </w:r>
      <w:r>
        <w:rPr>
          <w:rFonts w:hint="eastAsia"/>
        </w:rPr>
        <w:t>346.53h</w:t>
      </w:r>
      <w:r w:rsidRPr="00EF4DE4">
        <w:rPr>
          <w:rFonts w:hint="eastAsia"/>
        </w:rPr>
        <w:t>m</w:t>
      </w:r>
      <w:r w:rsidRPr="00EF4DE4">
        <w:rPr>
          <w:rFonts w:hint="eastAsia"/>
          <w:vertAlign w:val="superscript"/>
        </w:rPr>
        <w:t>2</w:t>
      </w:r>
      <w:r w:rsidRPr="00EF4DE4">
        <w:rPr>
          <w:rFonts w:hint="eastAsia"/>
        </w:rPr>
        <w:t>，占评价区总面积的</w:t>
      </w:r>
      <w:r>
        <w:rPr>
          <w:rFonts w:hint="eastAsia"/>
        </w:rPr>
        <w:t>33.11</w:t>
      </w:r>
      <w:r w:rsidRPr="00EF4DE4">
        <w:rPr>
          <w:rFonts w:hint="eastAsia"/>
        </w:rPr>
        <w:t>%</w:t>
      </w:r>
      <w:r w:rsidRPr="00EF4DE4">
        <w:rPr>
          <w:rFonts w:hint="eastAsia"/>
        </w:rPr>
        <w:t>，</w:t>
      </w:r>
      <w:r>
        <w:rPr>
          <w:rFonts w:hint="eastAsia"/>
        </w:rPr>
        <w:t>井田内耕地面积</w:t>
      </w:r>
      <w:r>
        <w:rPr>
          <w:rFonts w:hint="eastAsia"/>
        </w:rPr>
        <w:t>177.10h</w:t>
      </w:r>
      <w:r w:rsidRPr="00EF4DE4">
        <w:rPr>
          <w:rFonts w:hint="eastAsia"/>
        </w:rPr>
        <w:t>m</w:t>
      </w:r>
      <w:r w:rsidRPr="00EF4DE4">
        <w:rPr>
          <w:rFonts w:hint="eastAsia"/>
          <w:vertAlign w:val="superscript"/>
        </w:rPr>
        <w:t>2</w:t>
      </w:r>
      <w:r w:rsidRPr="00EF4DE4">
        <w:rPr>
          <w:rFonts w:hint="eastAsia"/>
        </w:rPr>
        <w:t>，占</w:t>
      </w:r>
      <w:r>
        <w:rPr>
          <w:rFonts w:hint="eastAsia"/>
        </w:rPr>
        <w:t>井田</w:t>
      </w:r>
      <w:r w:rsidRPr="00EF4DE4">
        <w:rPr>
          <w:rFonts w:hint="eastAsia"/>
        </w:rPr>
        <w:t>总面积的</w:t>
      </w:r>
      <w:r>
        <w:rPr>
          <w:rFonts w:hint="eastAsia"/>
        </w:rPr>
        <w:t>37.12</w:t>
      </w:r>
      <w:r w:rsidRPr="00EF4DE4">
        <w:rPr>
          <w:rFonts w:hint="eastAsia"/>
        </w:rPr>
        <w:t>%</w:t>
      </w:r>
      <w:r>
        <w:rPr>
          <w:rFonts w:hint="eastAsia"/>
        </w:rPr>
        <w:t>，主要分布在评价区的冲沟低洼区、村庄周边地势较开阔、平坦区域，主要农作物有小麦、玉米、谷子、</w:t>
      </w:r>
      <w:r w:rsidR="00820745" w:rsidRPr="00EF4DE4">
        <w:rPr>
          <w:rFonts w:hint="eastAsia"/>
        </w:rPr>
        <w:t>豆类等；</w:t>
      </w:r>
    </w:p>
    <w:p w:rsidR="00820745" w:rsidRPr="00EF4DE4" w:rsidRDefault="006D421A" w:rsidP="00FD048D">
      <w:pPr>
        <w:spacing w:line="500" w:lineRule="exact"/>
      </w:pPr>
      <w:r w:rsidRPr="00EF4DE4">
        <w:rPr>
          <w:rFonts w:hint="eastAsia"/>
        </w:rPr>
        <w:t>评价区</w:t>
      </w:r>
      <w:r>
        <w:rPr>
          <w:rFonts w:hint="eastAsia"/>
        </w:rPr>
        <w:t>草地</w:t>
      </w:r>
      <w:r w:rsidRPr="00EF4DE4">
        <w:rPr>
          <w:rFonts w:hint="eastAsia"/>
        </w:rPr>
        <w:t>面积</w:t>
      </w:r>
      <w:r>
        <w:rPr>
          <w:rFonts w:hint="eastAsia"/>
        </w:rPr>
        <w:t>160.60h</w:t>
      </w:r>
      <w:r w:rsidRPr="00EF4DE4">
        <w:rPr>
          <w:rFonts w:hint="eastAsia"/>
        </w:rPr>
        <w:t>m</w:t>
      </w:r>
      <w:r w:rsidRPr="00EF4DE4">
        <w:rPr>
          <w:rFonts w:hint="eastAsia"/>
          <w:vertAlign w:val="superscript"/>
        </w:rPr>
        <w:t>2</w:t>
      </w:r>
      <w:r w:rsidRPr="00EF4DE4">
        <w:rPr>
          <w:rFonts w:hint="eastAsia"/>
        </w:rPr>
        <w:t>，占评价区总面积的</w:t>
      </w:r>
      <w:r>
        <w:rPr>
          <w:rFonts w:hint="eastAsia"/>
        </w:rPr>
        <w:t>15.34</w:t>
      </w:r>
      <w:r w:rsidRPr="00EF4DE4">
        <w:rPr>
          <w:rFonts w:hint="eastAsia"/>
        </w:rPr>
        <w:t>%</w:t>
      </w:r>
      <w:r w:rsidRPr="00EF4DE4">
        <w:rPr>
          <w:rFonts w:hint="eastAsia"/>
        </w:rPr>
        <w:t>，</w:t>
      </w:r>
      <w:r>
        <w:rPr>
          <w:rFonts w:hint="eastAsia"/>
        </w:rPr>
        <w:t>井田内草地面积</w:t>
      </w:r>
      <w:r w:rsidR="00200F91">
        <w:rPr>
          <w:rFonts w:hint="eastAsia"/>
        </w:rPr>
        <w:t>78.47</w:t>
      </w:r>
      <w:r>
        <w:rPr>
          <w:rFonts w:hint="eastAsia"/>
        </w:rPr>
        <w:t>h</w:t>
      </w:r>
      <w:r w:rsidRPr="00EF4DE4">
        <w:rPr>
          <w:rFonts w:hint="eastAsia"/>
        </w:rPr>
        <w:t>m</w:t>
      </w:r>
      <w:r w:rsidRPr="00EF4DE4">
        <w:rPr>
          <w:rFonts w:hint="eastAsia"/>
          <w:vertAlign w:val="superscript"/>
        </w:rPr>
        <w:t>2</w:t>
      </w:r>
      <w:r w:rsidRPr="00EF4DE4">
        <w:rPr>
          <w:rFonts w:hint="eastAsia"/>
        </w:rPr>
        <w:t>，占</w:t>
      </w:r>
      <w:r>
        <w:rPr>
          <w:rFonts w:hint="eastAsia"/>
        </w:rPr>
        <w:t>井田</w:t>
      </w:r>
      <w:r w:rsidRPr="00EF4DE4">
        <w:rPr>
          <w:rFonts w:hint="eastAsia"/>
        </w:rPr>
        <w:t>总面积的</w:t>
      </w:r>
      <w:r w:rsidR="00200F91">
        <w:rPr>
          <w:rFonts w:hint="eastAsia"/>
        </w:rPr>
        <w:t>16.45</w:t>
      </w:r>
      <w:r w:rsidRPr="00EF4DE4">
        <w:rPr>
          <w:rFonts w:hint="eastAsia"/>
        </w:rPr>
        <w:t>%</w:t>
      </w:r>
      <w:r>
        <w:rPr>
          <w:rFonts w:hint="eastAsia"/>
        </w:rPr>
        <w:t>，</w:t>
      </w:r>
      <w:r w:rsidR="00820745" w:rsidRPr="00EF4DE4">
        <w:rPr>
          <w:rFonts w:hint="eastAsia"/>
        </w:rPr>
        <w:t>主要草种有黄背草、白羊草以及各种蒿类草等。</w:t>
      </w:r>
    </w:p>
    <w:p w:rsidR="00820745" w:rsidRPr="00EF4DE4" w:rsidRDefault="0025489C" w:rsidP="00FD048D">
      <w:pPr>
        <w:pStyle w:val="3"/>
        <w:spacing w:before="0" w:line="500" w:lineRule="exact"/>
      </w:pPr>
      <w:r w:rsidRPr="00EF4DE4">
        <w:rPr>
          <w:rFonts w:hint="eastAsia"/>
        </w:rPr>
        <w:t>4</w:t>
      </w:r>
      <w:r w:rsidR="00CF4766" w:rsidRPr="00EF4DE4">
        <w:rPr>
          <w:rFonts w:hint="eastAsia"/>
        </w:rPr>
        <w:t>.2.6</w:t>
      </w:r>
      <w:r w:rsidR="00820745" w:rsidRPr="00EF4DE4">
        <w:rPr>
          <w:rFonts w:hint="eastAsia"/>
        </w:rPr>
        <w:t>植被现状调查与评价</w:t>
      </w:r>
    </w:p>
    <w:p w:rsidR="00820745" w:rsidRPr="00EF4DE4" w:rsidRDefault="00820745" w:rsidP="00FD048D">
      <w:pPr>
        <w:spacing w:line="500" w:lineRule="exact"/>
      </w:pPr>
      <w:r w:rsidRPr="00EF4DE4">
        <w:rPr>
          <w:rFonts w:hint="eastAsia"/>
        </w:rPr>
        <w:t>评价区</w:t>
      </w:r>
      <w:r w:rsidR="003829E9" w:rsidRPr="00EF4DE4">
        <w:rPr>
          <w:rFonts w:hint="eastAsia"/>
        </w:rPr>
        <w:t>和井田内</w:t>
      </w:r>
      <w:r w:rsidRPr="00EF4DE4">
        <w:rPr>
          <w:rFonts w:hint="eastAsia"/>
        </w:rPr>
        <w:t>植被资源统计见表</w:t>
      </w:r>
      <w:r w:rsidR="00200F91">
        <w:rPr>
          <w:rFonts w:hint="eastAsia"/>
        </w:rPr>
        <w:t>4.2-5</w:t>
      </w:r>
      <w:r w:rsidRPr="00EF4DE4">
        <w:rPr>
          <w:rFonts w:hint="eastAsia"/>
        </w:rPr>
        <w:t>，</w:t>
      </w:r>
      <w:r w:rsidR="00677E9B">
        <w:rPr>
          <w:rFonts w:hint="eastAsia"/>
        </w:rPr>
        <w:t>植被分布图见图</w:t>
      </w:r>
      <w:r w:rsidR="00677E9B">
        <w:rPr>
          <w:rFonts w:hint="eastAsia"/>
        </w:rPr>
        <w:t>4.2-5</w:t>
      </w:r>
      <w:r w:rsidRPr="00EF4DE4">
        <w:rPr>
          <w:rFonts w:hint="eastAsia"/>
        </w:rPr>
        <w:t>。</w:t>
      </w:r>
    </w:p>
    <w:p w:rsidR="00820745" w:rsidRDefault="00820745" w:rsidP="00FB6146">
      <w:pPr>
        <w:pStyle w:val="a7"/>
      </w:pPr>
      <w:r w:rsidRPr="00EF4DE4">
        <w:rPr>
          <w:rFonts w:hint="eastAsia"/>
        </w:rPr>
        <w:t>表</w:t>
      </w:r>
      <w:r w:rsidR="00156D81">
        <w:rPr>
          <w:rFonts w:hint="eastAsia"/>
        </w:rPr>
        <w:t>4.2-5</w:t>
      </w:r>
      <w:r w:rsidR="000B3F0A" w:rsidRPr="00EF4DE4">
        <w:rPr>
          <w:rFonts w:hint="eastAsia"/>
        </w:rPr>
        <w:t xml:space="preserve">     </w:t>
      </w:r>
      <w:r w:rsidRPr="00EF4DE4">
        <w:rPr>
          <w:rFonts w:hint="eastAsia"/>
        </w:rPr>
        <w:t xml:space="preserve"> </w:t>
      </w:r>
      <w:r w:rsidR="003829E9" w:rsidRPr="00EF4DE4">
        <w:rPr>
          <w:rFonts w:hint="eastAsia"/>
        </w:rPr>
        <w:t>本项目</w:t>
      </w:r>
      <w:r w:rsidRPr="00EF4DE4">
        <w:rPr>
          <w:rFonts w:hint="eastAsia"/>
        </w:rPr>
        <w:t>植被资源统计表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929"/>
        <w:gridCol w:w="1701"/>
        <w:gridCol w:w="1276"/>
        <w:gridCol w:w="1276"/>
        <w:gridCol w:w="1340"/>
      </w:tblGrid>
      <w:tr w:rsidR="00677E9B" w:rsidRPr="00677E9B" w:rsidTr="00645202">
        <w:trPr>
          <w:jc w:val="center"/>
        </w:trPr>
        <w:tc>
          <w:tcPr>
            <w:tcW w:w="2929" w:type="dxa"/>
            <w:vMerge w:val="restart"/>
            <w:vAlign w:val="center"/>
            <w:hideMark/>
          </w:tcPr>
          <w:p w:rsidR="00677E9B" w:rsidRPr="00677E9B" w:rsidRDefault="00677E9B" w:rsidP="00677E9B">
            <w:pPr>
              <w:widowControl/>
              <w:adjustRightInd w:val="0"/>
              <w:snapToGrid w:val="0"/>
              <w:spacing w:before="40" w:after="40" w:line="240" w:lineRule="auto"/>
              <w:ind w:firstLine="0"/>
              <w:jc w:val="center"/>
              <w:rPr>
                <w:b/>
                <w:bCs/>
                <w:sz w:val="21"/>
                <w:szCs w:val="21"/>
              </w:rPr>
            </w:pPr>
            <w:r w:rsidRPr="00677E9B">
              <w:rPr>
                <w:rFonts w:hint="eastAsia"/>
                <w:b/>
                <w:bCs/>
                <w:sz w:val="21"/>
                <w:szCs w:val="21"/>
              </w:rPr>
              <w:t>植被类型分类</w:t>
            </w:r>
          </w:p>
        </w:tc>
        <w:tc>
          <w:tcPr>
            <w:tcW w:w="2977" w:type="dxa"/>
            <w:gridSpan w:val="2"/>
            <w:vAlign w:val="center"/>
            <w:hideMark/>
          </w:tcPr>
          <w:p w:rsidR="00677E9B" w:rsidRPr="00677E9B" w:rsidRDefault="00677E9B" w:rsidP="00677E9B">
            <w:pPr>
              <w:widowControl/>
              <w:adjustRightInd w:val="0"/>
              <w:snapToGrid w:val="0"/>
              <w:spacing w:before="40" w:after="40" w:line="240" w:lineRule="auto"/>
              <w:ind w:firstLine="0"/>
              <w:jc w:val="center"/>
              <w:rPr>
                <w:b/>
                <w:bCs/>
                <w:sz w:val="21"/>
                <w:szCs w:val="21"/>
              </w:rPr>
            </w:pPr>
            <w:r>
              <w:rPr>
                <w:rFonts w:hint="eastAsia"/>
                <w:b/>
                <w:bCs/>
                <w:sz w:val="21"/>
                <w:szCs w:val="21"/>
              </w:rPr>
              <w:t>井田内</w:t>
            </w:r>
          </w:p>
        </w:tc>
        <w:tc>
          <w:tcPr>
            <w:tcW w:w="2616" w:type="dxa"/>
            <w:gridSpan w:val="2"/>
            <w:vAlign w:val="center"/>
            <w:hideMark/>
          </w:tcPr>
          <w:p w:rsidR="00677E9B" w:rsidRPr="00677E9B" w:rsidRDefault="00677E9B" w:rsidP="00677E9B">
            <w:pPr>
              <w:widowControl/>
              <w:adjustRightInd w:val="0"/>
              <w:snapToGrid w:val="0"/>
              <w:spacing w:before="40" w:after="40" w:line="240" w:lineRule="auto"/>
              <w:ind w:firstLine="0"/>
              <w:jc w:val="center"/>
              <w:rPr>
                <w:b/>
                <w:bCs/>
                <w:sz w:val="21"/>
                <w:szCs w:val="21"/>
              </w:rPr>
            </w:pPr>
            <w:r w:rsidRPr="00677E9B">
              <w:rPr>
                <w:rFonts w:hint="eastAsia"/>
                <w:b/>
                <w:bCs/>
                <w:sz w:val="21"/>
                <w:szCs w:val="21"/>
              </w:rPr>
              <w:t>评价区（</w:t>
            </w:r>
            <w:r>
              <w:rPr>
                <w:rFonts w:hint="eastAsia"/>
                <w:b/>
                <w:bCs/>
                <w:sz w:val="21"/>
                <w:szCs w:val="21"/>
              </w:rPr>
              <w:t>外扩</w:t>
            </w:r>
            <w:r w:rsidRPr="00677E9B">
              <w:rPr>
                <w:b/>
                <w:bCs/>
                <w:sz w:val="21"/>
                <w:szCs w:val="21"/>
              </w:rPr>
              <w:t>500m</w:t>
            </w:r>
            <w:r w:rsidRPr="00677E9B">
              <w:rPr>
                <w:rFonts w:hint="eastAsia"/>
                <w:b/>
                <w:bCs/>
                <w:sz w:val="21"/>
                <w:szCs w:val="21"/>
              </w:rPr>
              <w:t>）</w:t>
            </w:r>
          </w:p>
        </w:tc>
      </w:tr>
      <w:tr w:rsidR="00677E9B" w:rsidRPr="00677E9B" w:rsidTr="00645202">
        <w:trPr>
          <w:jc w:val="center"/>
        </w:trPr>
        <w:tc>
          <w:tcPr>
            <w:tcW w:w="2929" w:type="dxa"/>
            <w:vMerge/>
            <w:vAlign w:val="center"/>
            <w:hideMark/>
          </w:tcPr>
          <w:p w:rsidR="00677E9B" w:rsidRPr="00677E9B" w:rsidRDefault="00677E9B" w:rsidP="00677E9B">
            <w:pPr>
              <w:widowControl/>
              <w:spacing w:line="240" w:lineRule="auto"/>
              <w:ind w:firstLine="0"/>
              <w:jc w:val="left"/>
              <w:rPr>
                <w:b/>
                <w:bCs/>
                <w:sz w:val="21"/>
                <w:szCs w:val="21"/>
              </w:rPr>
            </w:pPr>
          </w:p>
        </w:tc>
        <w:tc>
          <w:tcPr>
            <w:tcW w:w="1701" w:type="dxa"/>
            <w:vAlign w:val="center"/>
            <w:hideMark/>
          </w:tcPr>
          <w:p w:rsidR="00677E9B" w:rsidRPr="00677E9B" w:rsidRDefault="00677E9B" w:rsidP="00677E9B">
            <w:pPr>
              <w:widowControl/>
              <w:adjustRightInd w:val="0"/>
              <w:snapToGrid w:val="0"/>
              <w:spacing w:before="40" w:after="40" w:line="240" w:lineRule="auto"/>
              <w:ind w:firstLine="0"/>
              <w:jc w:val="center"/>
              <w:rPr>
                <w:sz w:val="21"/>
                <w:szCs w:val="21"/>
              </w:rPr>
            </w:pPr>
            <w:r w:rsidRPr="00677E9B">
              <w:rPr>
                <w:rFonts w:hint="eastAsia"/>
                <w:sz w:val="21"/>
                <w:szCs w:val="21"/>
              </w:rPr>
              <w:t>面积（</w:t>
            </w:r>
            <w:r w:rsidRPr="00677E9B">
              <w:rPr>
                <w:sz w:val="21"/>
                <w:szCs w:val="21"/>
              </w:rPr>
              <w:t>hm</w:t>
            </w:r>
            <w:r w:rsidRPr="00677E9B">
              <w:rPr>
                <w:sz w:val="21"/>
                <w:szCs w:val="21"/>
                <w:vertAlign w:val="superscript"/>
              </w:rPr>
              <w:t>2</w:t>
            </w:r>
            <w:r w:rsidRPr="00677E9B">
              <w:rPr>
                <w:rFonts w:hint="eastAsia"/>
                <w:sz w:val="21"/>
                <w:szCs w:val="21"/>
              </w:rPr>
              <w:t>）</w:t>
            </w:r>
          </w:p>
        </w:tc>
        <w:tc>
          <w:tcPr>
            <w:tcW w:w="1276" w:type="dxa"/>
            <w:vAlign w:val="center"/>
            <w:hideMark/>
          </w:tcPr>
          <w:p w:rsidR="00677E9B" w:rsidRPr="00677E9B" w:rsidRDefault="00677E9B" w:rsidP="00677E9B">
            <w:pPr>
              <w:widowControl/>
              <w:adjustRightInd w:val="0"/>
              <w:snapToGrid w:val="0"/>
              <w:spacing w:before="40" w:after="40" w:line="240" w:lineRule="auto"/>
              <w:ind w:firstLine="0"/>
              <w:jc w:val="center"/>
              <w:rPr>
                <w:sz w:val="21"/>
                <w:szCs w:val="21"/>
              </w:rPr>
            </w:pPr>
            <w:r w:rsidRPr="00677E9B">
              <w:rPr>
                <w:rFonts w:hint="eastAsia"/>
                <w:sz w:val="21"/>
                <w:szCs w:val="21"/>
              </w:rPr>
              <w:t>比例（</w:t>
            </w:r>
            <w:r w:rsidRPr="00677E9B">
              <w:rPr>
                <w:sz w:val="21"/>
                <w:szCs w:val="21"/>
              </w:rPr>
              <w:t>%</w:t>
            </w:r>
            <w:r w:rsidRPr="00677E9B">
              <w:rPr>
                <w:rFonts w:hint="eastAsia"/>
                <w:sz w:val="21"/>
                <w:szCs w:val="21"/>
              </w:rPr>
              <w:t>）</w:t>
            </w:r>
          </w:p>
        </w:tc>
        <w:tc>
          <w:tcPr>
            <w:tcW w:w="1276" w:type="dxa"/>
            <w:vAlign w:val="center"/>
            <w:hideMark/>
          </w:tcPr>
          <w:p w:rsidR="00677E9B" w:rsidRPr="00677E9B" w:rsidRDefault="00677E9B" w:rsidP="00677E9B">
            <w:pPr>
              <w:widowControl/>
              <w:adjustRightInd w:val="0"/>
              <w:snapToGrid w:val="0"/>
              <w:spacing w:before="40" w:after="40" w:line="240" w:lineRule="auto"/>
              <w:ind w:firstLine="0"/>
              <w:jc w:val="center"/>
              <w:rPr>
                <w:sz w:val="21"/>
                <w:szCs w:val="21"/>
              </w:rPr>
            </w:pPr>
            <w:r w:rsidRPr="00677E9B">
              <w:rPr>
                <w:rFonts w:hint="eastAsia"/>
                <w:sz w:val="21"/>
                <w:szCs w:val="21"/>
              </w:rPr>
              <w:t>面积（</w:t>
            </w:r>
            <w:r w:rsidRPr="00677E9B">
              <w:rPr>
                <w:sz w:val="21"/>
                <w:szCs w:val="21"/>
              </w:rPr>
              <w:t>hm</w:t>
            </w:r>
            <w:r w:rsidRPr="00677E9B">
              <w:rPr>
                <w:sz w:val="21"/>
                <w:szCs w:val="21"/>
                <w:vertAlign w:val="superscript"/>
              </w:rPr>
              <w:t>2</w:t>
            </w:r>
            <w:r w:rsidRPr="00677E9B">
              <w:rPr>
                <w:rFonts w:hint="eastAsia"/>
                <w:sz w:val="21"/>
                <w:szCs w:val="21"/>
              </w:rPr>
              <w:t>）</w:t>
            </w:r>
          </w:p>
        </w:tc>
        <w:tc>
          <w:tcPr>
            <w:tcW w:w="1340" w:type="dxa"/>
            <w:vAlign w:val="center"/>
            <w:hideMark/>
          </w:tcPr>
          <w:p w:rsidR="00677E9B" w:rsidRPr="00677E9B" w:rsidRDefault="00677E9B" w:rsidP="00677E9B">
            <w:pPr>
              <w:widowControl/>
              <w:adjustRightInd w:val="0"/>
              <w:snapToGrid w:val="0"/>
              <w:spacing w:before="40" w:after="40" w:line="240" w:lineRule="auto"/>
              <w:ind w:firstLine="0"/>
              <w:jc w:val="center"/>
              <w:rPr>
                <w:sz w:val="21"/>
                <w:szCs w:val="21"/>
              </w:rPr>
            </w:pPr>
            <w:r w:rsidRPr="00677E9B">
              <w:rPr>
                <w:rFonts w:hint="eastAsia"/>
                <w:sz w:val="21"/>
                <w:szCs w:val="21"/>
              </w:rPr>
              <w:t>比例（</w:t>
            </w:r>
            <w:r w:rsidRPr="00677E9B">
              <w:rPr>
                <w:sz w:val="21"/>
                <w:szCs w:val="21"/>
              </w:rPr>
              <w:t>%</w:t>
            </w:r>
            <w:r w:rsidRPr="00677E9B">
              <w:rPr>
                <w:rFonts w:hint="eastAsia"/>
                <w:sz w:val="21"/>
                <w:szCs w:val="21"/>
              </w:rPr>
              <w:t>）</w:t>
            </w:r>
          </w:p>
        </w:tc>
      </w:tr>
      <w:tr w:rsidR="00677E9B" w:rsidRPr="00677E9B" w:rsidTr="00645202">
        <w:trPr>
          <w:jc w:val="center"/>
        </w:trPr>
        <w:tc>
          <w:tcPr>
            <w:tcW w:w="2929" w:type="dxa"/>
            <w:vAlign w:val="center"/>
            <w:hideMark/>
          </w:tcPr>
          <w:p w:rsidR="00677E9B" w:rsidRPr="00677E9B" w:rsidRDefault="00677E9B" w:rsidP="00677E9B">
            <w:pPr>
              <w:widowControl/>
              <w:spacing w:line="240" w:lineRule="auto"/>
              <w:ind w:firstLine="0"/>
              <w:jc w:val="center"/>
              <w:textAlignment w:val="center"/>
              <w:rPr>
                <w:rFonts w:cs="宋体"/>
                <w:sz w:val="21"/>
                <w:szCs w:val="21"/>
              </w:rPr>
            </w:pPr>
            <w:r w:rsidRPr="00677E9B">
              <w:rPr>
                <w:rFonts w:cs="宋体" w:hint="eastAsia"/>
                <w:color w:val="000000"/>
                <w:kern w:val="0"/>
                <w:sz w:val="21"/>
                <w:szCs w:val="21"/>
                <w:lang w:bidi="ar"/>
              </w:rPr>
              <w:t>冬小麦、玉米等农作物</w:t>
            </w:r>
          </w:p>
        </w:tc>
        <w:tc>
          <w:tcPr>
            <w:tcW w:w="1701"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177.10 </w:t>
            </w:r>
          </w:p>
        </w:tc>
        <w:tc>
          <w:tcPr>
            <w:tcW w:w="1276"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37.12 </w:t>
            </w:r>
          </w:p>
        </w:tc>
        <w:tc>
          <w:tcPr>
            <w:tcW w:w="1276" w:type="dxa"/>
            <w:vAlign w:val="center"/>
            <w:hideMark/>
          </w:tcPr>
          <w:p w:rsidR="00677E9B" w:rsidRPr="00677E9B" w:rsidRDefault="00677E9B" w:rsidP="00677E9B">
            <w:pPr>
              <w:widowControl/>
              <w:spacing w:line="240" w:lineRule="auto"/>
              <w:ind w:firstLine="0"/>
              <w:jc w:val="center"/>
              <w:textAlignment w:val="center"/>
              <w:rPr>
                <w:color w:val="000000"/>
                <w:sz w:val="21"/>
                <w:szCs w:val="21"/>
              </w:rPr>
            </w:pPr>
            <w:r w:rsidRPr="00677E9B">
              <w:rPr>
                <w:rFonts w:cs="宋体"/>
                <w:color w:val="000000"/>
                <w:kern w:val="0"/>
                <w:sz w:val="21"/>
                <w:szCs w:val="21"/>
                <w:lang w:bidi="ar"/>
              </w:rPr>
              <w:t xml:space="preserve">346.53 </w:t>
            </w:r>
          </w:p>
        </w:tc>
        <w:tc>
          <w:tcPr>
            <w:tcW w:w="1340" w:type="dxa"/>
            <w:vAlign w:val="center"/>
            <w:hideMark/>
          </w:tcPr>
          <w:p w:rsidR="00677E9B" w:rsidRPr="00677E9B" w:rsidRDefault="00677E9B" w:rsidP="00677E9B">
            <w:pPr>
              <w:widowControl/>
              <w:spacing w:line="240" w:lineRule="auto"/>
              <w:ind w:firstLine="0"/>
              <w:jc w:val="center"/>
              <w:textAlignment w:val="center"/>
              <w:rPr>
                <w:color w:val="000000"/>
                <w:sz w:val="21"/>
                <w:szCs w:val="21"/>
              </w:rPr>
            </w:pPr>
            <w:r w:rsidRPr="00677E9B">
              <w:rPr>
                <w:rFonts w:cs="宋体"/>
                <w:color w:val="000000"/>
                <w:kern w:val="0"/>
                <w:sz w:val="21"/>
                <w:szCs w:val="21"/>
                <w:lang w:bidi="ar"/>
              </w:rPr>
              <w:t xml:space="preserve">33.11 </w:t>
            </w:r>
          </w:p>
        </w:tc>
      </w:tr>
      <w:tr w:rsidR="00677E9B" w:rsidRPr="00677E9B" w:rsidTr="00645202">
        <w:trPr>
          <w:jc w:val="center"/>
        </w:trPr>
        <w:tc>
          <w:tcPr>
            <w:tcW w:w="2929" w:type="dxa"/>
            <w:vAlign w:val="center"/>
            <w:hideMark/>
          </w:tcPr>
          <w:p w:rsidR="00677E9B" w:rsidRPr="00677E9B" w:rsidRDefault="00645202" w:rsidP="00677E9B">
            <w:pPr>
              <w:widowControl/>
              <w:spacing w:line="240" w:lineRule="auto"/>
              <w:ind w:firstLine="0"/>
              <w:jc w:val="center"/>
              <w:textAlignment w:val="center"/>
              <w:rPr>
                <w:rFonts w:cs="宋体"/>
                <w:sz w:val="21"/>
                <w:szCs w:val="21"/>
              </w:rPr>
            </w:pPr>
            <w:r>
              <w:rPr>
                <w:rFonts w:cs="宋体" w:hint="eastAsia"/>
                <w:color w:val="000000"/>
                <w:kern w:val="0"/>
                <w:sz w:val="21"/>
                <w:szCs w:val="21"/>
                <w:lang w:bidi="ar"/>
              </w:rPr>
              <w:t>油松、杨树、柳树、刺槐等</w:t>
            </w:r>
          </w:p>
        </w:tc>
        <w:tc>
          <w:tcPr>
            <w:tcW w:w="1701"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136.55 </w:t>
            </w:r>
          </w:p>
        </w:tc>
        <w:tc>
          <w:tcPr>
            <w:tcW w:w="1276"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28.62 </w:t>
            </w:r>
          </w:p>
        </w:tc>
        <w:tc>
          <w:tcPr>
            <w:tcW w:w="1276"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363.41 </w:t>
            </w:r>
          </w:p>
        </w:tc>
        <w:tc>
          <w:tcPr>
            <w:tcW w:w="1340"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34.72 </w:t>
            </w:r>
          </w:p>
        </w:tc>
      </w:tr>
      <w:tr w:rsidR="00677E9B" w:rsidRPr="00677E9B" w:rsidTr="00645202">
        <w:trPr>
          <w:jc w:val="center"/>
        </w:trPr>
        <w:tc>
          <w:tcPr>
            <w:tcW w:w="2929" w:type="dxa"/>
            <w:vAlign w:val="center"/>
            <w:hideMark/>
          </w:tcPr>
          <w:p w:rsidR="00677E9B" w:rsidRPr="00677E9B" w:rsidRDefault="00677E9B" w:rsidP="00677E9B">
            <w:pPr>
              <w:widowControl/>
              <w:spacing w:line="240" w:lineRule="auto"/>
              <w:ind w:firstLine="0"/>
              <w:jc w:val="center"/>
              <w:textAlignment w:val="center"/>
              <w:rPr>
                <w:rFonts w:cs="宋体"/>
                <w:sz w:val="21"/>
                <w:szCs w:val="21"/>
              </w:rPr>
            </w:pPr>
            <w:r w:rsidRPr="00677E9B">
              <w:rPr>
                <w:rFonts w:cs="宋体" w:hint="eastAsia"/>
                <w:color w:val="000000"/>
                <w:kern w:val="0"/>
                <w:sz w:val="21"/>
                <w:szCs w:val="21"/>
                <w:lang w:bidi="ar"/>
              </w:rPr>
              <w:t>荆条、酸枣灌丛</w:t>
            </w:r>
          </w:p>
        </w:tc>
        <w:tc>
          <w:tcPr>
            <w:tcW w:w="1701"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33.84 </w:t>
            </w:r>
          </w:p>
        </w:tc>
        <w:tc>
          <w:tcPr>
            <w:tcW w:w="1276"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7.09 </w:t>
            </w:r>
          </w:p>
        </w:tc>
        <w:tc>
          <w:tcPr>
            <w:tcW w:w="1276"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52.70 </w:t>
            </w:r>
          </w:p>
        </w:tc>
        <w:tc>
          <w:tcPr>
            <w:tcW w:w="1340"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5.04 </w:t>
            </w:r>
          </w:p>
        </w:tc>
      </w:tr>
      <w:tr w:rsidR="00677E9B" w:rsidRPr="00677E9B" w:rsidTr="00645202">
        <w:trPr>
          <w:jc w:val="center"/>
        </w:trPr>
        <w:tc>
          <w:tcPr>
            <w:tcW w:w="2929" w:type="dxa"/>
            <w:vAlign w:val="center"/>
            <w:hideMark/>
          </w:tcPr>
          <w:p w:rsidR="00677E9B" w:rsidRPr="00677E9B" w:rsidRDefault="00677E9B" w:rsidP="00677E9B">
            <w:pPr>
              <w:widowControl/>
              <w:spacing w:line="240" w:lineRule="auto"/>
              <w:ind w:firstLine="0"/>
              <w:jc w:val="center"/>
              <w:textAlignment w:val="center"/>
              <w:rPr>
                <w:rFonts w:cs="宋体"/>
                <w:sz w:val="21"/>
                <w:szCs w:val="21"/>
              </w:rPr>
            </w:pPr>
            <w:r w:rsidRPr="00677E9B">
              <w:rPr>
                <w:rFonts w:cs="宋体" w:hint="eastAsia"/>
                <w:color w:val="000000"/>
                <w:kern w:val="0"/>
                <w:sz w:val="21"/>
                <w:szCs w:val="21"/>
                <w:lang w:bidi="ar"/>
              </w:rPr>
              <w:t>白羊草草丛</w:t>
            </w:r>
          </w:p>
        </w:tc>
        <w:tc>
          <w:tcPr>
            <w:tcW w:w="1701"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78.47 </w:t>
            </w:r>
          </w:p>
        </w:tc>
        <w:tc>
          <w:tcPr>
            <w:tcW w:w="1276"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16.45 </w:t>
            </w:r>
          </w:p>
        </w:tc>
        <w:tc>
          <w:tcPr>
            <w:tcW w:w="1276"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160.60 </w:t>
            </w:r>
          </w:p>
        </w:tc>
        <w:tc>
          <w:tcPr>
            <w:tcW w:w="1340"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15.34 </w:t>
            </w:r>
          </w:p>
        </w:tc>
      </w:tr>
      <w:tr w:rsidR="00677E9B" w:rsidRPr="00677E9B" w:rsidTr="00645202">
        <w:trPr>
          <w:jc w:val="center"/>
        </w:trPr>
        <w:tc>
          <w:tcPr>
            <w:tcW w:w="2929" w:type="dxa"/>
            <w:vAlign w:val="center"/>
            <w:hideMark/>
          </w:tcPr>
          <w:p w:rsidR="00677E9B" w:rsidRPr="00677E9B" w:rsidRDefault="00677E9B" w:rsidP="00677E9B">
            <w:pPr>
              <w:widowControl/>
              <w:spacing w:line="240" w:lineRule="auto"/>
              <w:ind w:firstLine="0"/>
              <w:jc w:val="center"/>
              <w:textAlignment w:val="center"/>
              <w:rPr>
                <w:rFonts w:cs="宋体"/>
                <w:sz w:val="21"/>
                <w:szCs w:val="21"/>
              </w:rPr>
            </w:pPr>
            <w:r w:rsidRPr="00677E9B">
              <w:rPr>
                <w:rFonts w:cs="宋体" w:hint="eastAsia"/>
                <w:color w:val="000000"/>
                <w:kern w:val="0"/>
                <w:sz w:val="21"/>
                <w:szCs w:val="21"/>
                <w:lang w:bidi="ar"/>
              </w:rPr>
              <w:t>工矿区</w:t>
            </w:r>
          </w:p>
        </w:tc>
        <w:tc>
          <w:tcPr>
            <w:tcW w:w="1701"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17.28 </w:t>
            </w:r>
          </w:p>
        </w:tc>
        <w:tc>
          <w:tcPr>
            <w:tcW w:w="1276"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3.62 </w:t>
            </w:r>
          </w:p>
        </w:tc>
        <w:tc>
          <w:tcPr>
            <w:tcW w:w="1276"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26.63 </w:t>
            </w:r>
          </w:p>
        </w:tc>
        <w:tc>
          <w:tcPr>
            <w:tcW w:w="1340"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2.54 </w:t>
            </w:r>
          </w:p>
        </w:tc>
      </w:tr>
      <w:tr w:rsidR="00677E9B" w:rsidRPr="00677E9B" w:rsidTr="00645202">
        <w:trPr>
          <w:jc w:val="center"/>
        </w:trPr>
        <w:tc>
          <w:tcPr>
            <w:tcW w:w="2929" w:type="dxa"/>
            <w:vAlign w:val="center"/>
            <w:hideMark/>
          </w:tcPr>
          <w:p w:rsidR="00677E9B" w:rsidRPr="00677E9B" w:rsidRDefault="00677E9B" w:rsidP="00677E9B">
            <w:pPr>
              <w:widowControl/>
              <w:spacing w:line="240" w:lineRule="auto"/>
              <w:ind w:firstLine="0"/>
              <w:jc w:val="center"/>
              <w:textAlignment w:val="center"/>
              <w:rPr>
                <w:rFonts w:cs="宋体"/>
                <w:sz w:val="21"/>
                <w:szCs w:val="21"/>
              </w:rPr>
            </w:pPr>
            <w:r w:rsidRPr="00677E9B">
              <w:rPr>
                <w:rFonts w:cs="宋体" w:hint="eastAsia"/>
                <w:color w:val="000000"/>
                <w:kern w:val="0"/>
                <w:sz w:val="21"/>
                <w:szCs w:val="21"/>
                <w:lang w:bidi="ar"/>
              </w:rPr>
              <w:t>居民点</w:t>
            </w:r>
          </w:p>
        </w:tc>
        <w:tc>
          <w:tcPr>
            <w:tcW w:w="1701"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23.53 </w:t>
            </w:r>
          </w:p>
        </w:tc>
        <w:tc>
          <w:tcPr>
            <w:tcW w:w="1276"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4.93 </w:t>
            </w:r>
          </w:p>
        </w:tc>
        <w:tc>
          <w:tcPr>
            <w:tcW w:w="1276"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63.62 </w:t>
            </w:r>
          </w:p>
        </w:tc>
        <w:tc>
          <w:tcPr>
            <w:tcW w:w="1340"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6.08 </w:t>
            </w:r>
          </w:p>
        </w:tc>
      </w:tr>
      <w:tr w:rsidR="00677E9B" w:rsidRPr="00677E9B" w:rsidTr="00645202">
        <w:trPr>
          <w:jc w:val="center"/>
        </w:trPr>
        <w:tc>
          <w:tcPr>
            <w:tcW w:w="2929" w:type="dxa"/>
            <w:vAlign w:val="center"/>
            <w:hideMark/>
          </w:tcPr>
          <w:p w:rsidR="00677E9B" w:rsidRPr="00677E9B" w:rsidRDefault="00677E9B" w:rsidP="00677E9B">
            <w:pPr>
              <w:widowControl/>
              <w:spacing w:line="240" w:lineRule="auto"/>
              <w:ind w:firstLine="0"/>
              <w:jc w:val="center"/>
              <w:textAlignment w:val="center"/>
              <w:rPr>
                <w:rFonts w:cs="宋体"/>
                <w:sz w:val="21"/>
                <w:szCs w:val="21"/>
              </w:rPr>
            </w:pPr>
            <w:r w:rsidRPr="00677E9B">
              <w:rPr>
                <w:rFonts w:cs="宋体" w:hint="eastAsia"/>
                <w:color w:val="000000"/>
                <w:kern w:val="0"/>
                <w:sz w:val="21"/>
                <w:szCs w:val="21"/>
                <w:lang w:bidi="ar"/>
              </w:rPr>
              <w:t>交通道路</w:t>
            </w:r>
          </w:p>
        </w:tc>
        <w:tc>
          <w:tcPr>
            <w:tcW w:w="1701"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5.96 </w:t>
            </w:r>
          </w:p>
        </w:tc>
        <w:tc>
          <w:tcPr>
            <w:tcW w:w="1276"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1.25 </w:t>
            </w:r>
          </w:p>
        </w:tc>
        <w:tc>
          <w:tcPr>
            <w:tcW w:w="1276"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17.81 </w:t>
            </w:r>
          </w:p>
        </w:tc>
        <w:tc>
          <w:tcPr>
            <w:tcW w:w="1340"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1.7</w:t>
            </w:r>
            <w:r>
              <w:rPr>
                <w:rFonts w:cs="宋体" w:hint="eastAsia"/>
                <w:color w:val="000000"/>
                <w:kern w:val="0"/>
                <w:sz w:val="21"/>
                <w:szCs w:val="21"/>
                <w:lang w:bidi="ar"/>
              </w:rPr>
              <w:t>1</w:t>
            </w:r>
            <w:r w:rsidRPr="00677E9B">
              <w:rPr>
                <w:rFonts w:cs="宋体"/>
                <w:color w:val="000000"/>
                <w:kern w:val="0"/>
                <w:sz w:val="21"/>
                <w:szCs w:val="21"/>
                <w:lang w:bidi="ar"/>
              </w:rPr>
              <w:t xml:space="preserve"> </w:t>
            </w:r>
          </w:p>
        </w:tc>
      </w:tr>
      <w:tr w:rsidR="00677E9B" w:rsidRPr="00677E9B" w:rsidTr="00645202">
        <w:trPr>
          <w:jc w:val="center"/>
        </w:trPr>
        <w:tc>
          <w:tcPr>
            <w:tcW w:w="2929" w:type="dxa"/>
            <w:vAlign w:val="center"/>
            <w:hideMark/>
          </w:tcPr>
          <w:p w:rsidR="00677E9B" w:rsidRPr="00677E9B" w:rsidRDefault="00677E9B" w:rsidP="00677E9B">
            <w:pPr>
              <w:widowControl/>
              <w:spacing w:line="240" w:lineRule="auto"/>
              <w:ind w:firstLine="0"/>
              <w:jc w:val="center"/>
              <w:textAlignment w:val="center"/>
              <w:rPr>
                <w:rFonts w:cs="宋体"/>
                <w:sz w:val="21"/>
                <w:szCs w:val="21"/>
              </w:rPr>
            </w:pPr>
            <w:r w:rsidRPr="00677E9B">
              <w:rPr>
                <w:rFonts w:cs="宋体" w:hint="eastAsia"/>
                <w:color w:val="000000"/>
                <w:kern w:val="0"/>
                <w:sz w:val="21"/>
                <w:szCs w:val="21"/>
                <w:lang w:bidi="ar"/>
              </w:rPr>
              <w:t>无植被区</w:t>
            </w:r>
          </w:p>
        </w:tc>
        <w:tc>
          <w:tcPr>
            <w:tcW w:w="1701"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4.41 </w:t>
            </w:r>
          </w:p>
        </w:tc>
        <w:tc>
          <w:tcPr>
            <w:tcW w:w="1276"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0.92 </w:t>
            </w:r>
          </w:p>
        </w:tc>
        <w:tc>
          <w:tcPr>
            <w:tcW w:w="1276"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15.32 </w:t>
            </w:r>
          </w:p>
        </w:tc>
        <w:tc>
          <w:tcPr>
            <w:tcW w:w="1340"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1.46 </w:t>
            </w:r>
          </w:p>
        </w:tc>
      </w:tr>
      <w:tr w:rsidR="00677E9B" w:rsidRPr="00677E9B" w:rsidTr="00645202">
        <w:trPr>
          <w:jc w:val="center"/>
        </w:trPr>
        <w:tc>
          <w:tcPr>
            <w:tcW w:w="2929" w:type="dxa"/>
            <w:vAlign w:val="center"/>
            <w:hideMark/>
          </w:tcPr>
          <w:p w:rsidR="00677E9B" w:rsidRPr="00677E9B" w:rsidRDefault="00677E9B" w:rsidP="00677E9B">
            <w:pPr>
              <w:widowControl/>
              <w:adjustRightInd w:val="0"/>
              <w:snapToGrid w:val="0"/>
              <w:spacing w:before="40" w:after="40" w:line="240" w:lineRule="auto"/>
              <w:ind w:firstLine="0"/>
              <w:jc w:val="center"/>
              <w:rPr>
                <w:rFonts w:cs="宋体"/>
                <w:sz w:val="21"/>
                <w:szCs w:val="21"/>
              </w:rPr>
            </w:pPr>
            <w:r w:rsidRPr="00677E9B">
              <w:rPr>
                <w:rFonts w:cs="宋体" w:hint="eastAsia"/>
                <w:sz w:val="21"/>
                <w:szCs w:val="21"/>
              </w:rPr>
              <w:t>合计</w:t>
            </w:r>
          </w:p>
        </w:tc>
        <w:tc>
          <w:tcPr>
            <w:tcW w:w="1701"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477.14 </w:t>
            </w:r>
          </w:p>
        </w:tc>
        <w:tc>
          <w:tcPr>
            <w:tcW w:w="1276" w:type="dxa"/>
            <w:vAlign w:val="center"/>
            <w:hideMark/>
          </w:tcPr>
          <w:p w:rsidR="00677E9B" w:rsidRPr="00677E9B" w:rsidRDefault="00677E9B" w:rsidP="00677E9B">
            <w:pPr>
              <w:widowControl/>
              <w:spacing w:line="240" w:lineRule="auto"/>
              <w:ind w:firstLine="0"/>
              <w:jc w:val="center"/>
              <w:textAlignment w:val="center"/>
              <w:rPr>
                <w:rFonts w:cs="宋体"/>
                <w:color w:val="000000"/>
                <w:kern w:val="0"/>
                <w:sz w:val="21"/>
                <w:szCs w:val="21"/>
                <w:lang w:bidi="ar"/>
              </w:rPr>
            </w:pPr>
            <w:r w:rsidRPr="00677E9B">
              <w:rPr>
                <w:rFonts w:cs="宋体"/>
                <w:color w:val="000000"/>
                <w:kern w:val="0"/>
                <w:sz w:val="21"/>
                <w:szCs w:val="21"/>
                <w:lang w:bidi="ar"/>
              </w:rPr>
              <w:t xml:space="preserve">100.00 </w:t>
            </w:r>
          </w:p>
        </w:tc>
        <w:tc>
          <w:tcPr>
            <w:tcW w:w="1276"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1046.62 </w:t>
            </w:r>
          </w:p>
        </w:tc>
        <w:tc>
          <w:tcPr>
            <w:tcW w:w="1340" w:type="dxa"/>
            <w:vAlign w:val="center"/>
            <w:hideMark/>
          </w:tcPr>
          <w:p w:rsidR="00677E9B" w:rsidRPr="00677E9B" w:rsidRDefault="00677E9B" w:rsidP="00677E9B">
            <w:pPr>
              <w:widowControl/>
              <w:spacing w:line="240" w:lineRule="auto"/>
              <w:ind w:firstLine="0"/>
              <w:jc w:val="center"/>
              <w:textAlignment w:val="center"/>
              <w:rPr>
                <w:color w:val="000000"/>
                <w:kern w:val="0"/>
                <w:sz w:val="21"/>
                <w:szCs w:val="21"/>
              </w:rPr>
            </w:pPr>
            <w:r w:rsidRPr="00677E9B">
              <w:rPr>
                <w:rFonts w:cs="宋体"/>
                <w:color w:val="000000"/>
                <w:kern w:val="0"/>
                <w:sz w:val="21"/>
                <w:szCs w:val="21"/>
                <w:lang w:bidi="ar"/>
              </w:rPr>
              <w:t xml:space="preserve">100.00 </w:t>
            </w:r>
          </w:p>
        </w:tc>
      </w:tr>
    </w:tbl>
    <w:p w:rsidR="00677E9B" w:rsidRPr="00677E9B" w:rsidRDefault="00677E9B" w:rsidP="00FD048D">
      <w:pPr>
        <w:spacing w:line="500" w:lineRule="exact"/>
      </w:pPr>
      <w:r>
        <w:rPr>
          <w:rFonts w:ascii="宋体" w:hAnsi="宋体" w:cs="宋体" w:hint="eastAsia"/>
          <w:spacing w:val="4"/>
          <w:lang w:val="zh-CN"/>
        </w:rPr>
        <w:lastRenderedPageBreak/>
        <w:t>评价区草地生态系统生长状况一般，连通性、通透性较差，主要为低覆盖度草地，植被种类较少。农田生态系统在井田</w:t>
      </w:r>
      <w:r w:rsidR="00350128">
        <w:rPr>
          <w:rFonts w:ascii="宋体" w:hAnsi="宋体" w:cs="宋体" w:hint="eastAsia"/>
          <w:spacing w:val="4"/>
          <w:lang w:val="zh-CN"/>
        </w:rPr>
        <w:t>东北部</w:t>
      </w:r>
      <w:r>
        <w:rPr>
          <w:rFonts w:ascii="宋体" w:hAnsi="宋体" w:cs="宋体" w:hint="eastAsia"/>
          <w:spacing w:val="4"/>
          <w:lang w:val="zh-CN"/>
        </w:rPr>
        <w:t>呈片状分布，占有比例较大，东部分布较少，多为丘陵坡耕地。</w:t>
      </w:r>
      <w:r w:rsidR="00350128">
        <w:rPr>
          <w:rFonts w:ascii="宋体" w:hAnsi="宋体" w:cs="宋体" w:hint="eastAsia"/>
          <w:spacing w:val="4"/>
          <w:lang w:val="zh-CN"/>
        </w:rPr>
        <w:t>林地分布在井田南部，</w:t>
      </w:r>
      <w:r>
        <w:rPr>
          <w:rFonts w:ascii="宋体" w:hAnsi="宋体" w:cs="宋体" w:hint="eastAsia"/>
          <w:spacing w:val="4"/>
          <w:lang w:val="zh-CN"/>
        </w:rPr>
        <w:t>林地植被类型以油松、</w:t>
      </w:r>
      <w:r w:rsidR="00350128">
        <w:rPr>
          <w:rFonts w:ascii="宋体" w:hAnsi="宋体" w:cs="宋体" w:hint="eastAsia"/>
          <w:spacing w:val="4"/>
          <w:lang w:val="zh-CN"/>
        </w:rPr>
        <w:t>杨树、柳树、刺槐</w:t>
      </w:r>
      <w:r>
        <w:rPr>
          <w:rFonts w:ascii="宋体" w:hAnsi="宋体" w:cs="宋体" w:hint="eastAsia"/>
          <w:spacing w:val="4"/>
          <w:lang w:val="zh-CN"/>
        </w:rPr>
        <w:t>和荆条灌</w:t>
      </w:r>
      <w:r w:rsidR="00350128">
        <w:rPr>
          <w:rFonts w:ascii="宋体" w:hAnsi="宋体" w:cs="宋体" w:hint="eastAsia"/>
          <w:spacing w:val="4"/>
          <w:lang w:val="zh-CN"/>
        </w:rPr>
        <w:t>丛</w:t>
      </w:r>
      <w:r>
        <w:rPr>
          <w:rFonts w:ascii="宋体" w:hAnsi="宋体" w:cs="宋体" w:hint="eastAsia"/>
          <w:spacing w:val="4"/>
          <w:lang w:val="zh-CN"/>
        </w:rPr>
        <w:t>为主</w:t>
      </w:r>
      <w:r w:rsidR="00350128">
        <w:rPr>
          <w:rFonts w:ascii="宋体" w:hAnsi="宋体" w:cs="宋体" w:hint="eastAsia"/>
          <w:spacing w:val="4"/>
          <w:lang w:val="zh-CN"/>
        </w:rPr>
        <w:t>。</w:t>
      </w:r>
    </w:p>
    <w:p w:rsidR="000D5CBD" w:rsidRPr="00EF4DE4" w:rsidRDefault="000D5CBD" w:rsidP="00FD048D">
      <w:pPr>
        <w:pStyle w:val="3"/>
        <w:spacing w:before="0" w:line="500" w:lineRule="exact"/>
      </w:pPr>
      <w:r w:rsidRPr="00EF4DE4">
        <w:rPr>
          <w:rFonts w:hint="eastAsia"/>
        </w:rPr>
        <w:t xml:space="preserve">4.2.7 </w:t>
      </w:r>
      <w:r w:rsidRPr="00EF4DE4">
        <w:rPr>
          <w:rFonts w:hint="eastAsia"/>
        </w:rPr>
        <w:t>野生动物现状调查与评价</w:t>
      </w:r>
    </w:p>
    <w:p w:rsidR="000D5CBD" w:rsidRPr="00EF4DE4" w:rsidRDefault="000D5CBD" w:rsidP="00FD048D">
      <w:pPr>
        <w:spacing w:line="500" w:lineRule="exact"/>
      </w:pPr>
      <w:r w:rsidRPr="00EF4DE4">
        <w:rPr>
          <w:rFonts w:hint="eastAsia"/>
        </w:rPr>
        <w:t>1</w:t>
      </w:r>
      <w:r w:rsidRPr="00EF4DE4">
        <w:rPr>
          <w:rFonts w:hint="eastAsia"/>
        </w:rPr>
        <w:t>、野生动物现状调查</w:t>
      </w:r>
    </w:p>
    <w:p w:rsidR="000D5CBD" w:rsidRPr="00EF4DE4" w:rsidRDefault="000D5CBD" w:rsidP="00FD048D">
      <w:pPr>
        <w:spacing w:line="500" w:lineRule="exact"/>
      </w:pPr>
      <w:r w:rsidRPr="00EF4DE4">
        <w:rPr>
          <w:rFonts w:hint="eastAsia"/>
        </w:rPr>
        <w:t>评价区野生动物以鸟类和啮齿类为主，大型动物很少，无珍稀、濒危野生动物。常见的野生动物有野兔、仓鼠、杜鹃、麻雀、啄木鸟、布谷鸟等。</w:t>
      </w:r>
    </w:p>
    <w:p w:rsidR="000D5CBD" w:rsidRPr="00EF4DE4" w:rsidRDefault="000D5CBD" w:rsidP="00FD048D">
      <w:pPr>
        <w:spacing w:line="500" w:lineRule="exact"/>
      </w:pPr>
      <w:r w:rsidRPr="00EF4DE4">
        <w:rPr>
          <w:rFonts w:hint="eastAsia"/>
        </w:rPr>
        <w:t>2</w:t>
      </w:r>
      <w:r w:rsidRPr="00EF4DE4">
        <w:rPr>
          <w:rFonts w:hint="eastAsia"/>
        </w:rPr>
        <w:t>、野生动物资源现状评价</w:t>
      </w:r>
    </w:p>
    <w:p w:rsidR="000D5CBD" w:rsidRPr="00EF4DE4" w:rsidRDefault="000D5CBD" w:rsidP="00FD048D">
      <w:pPr>
        <w:spacing w:line="500" w:lineRule="exact"/>
      </w:pPr>
      <w:r w:rsidRPr="00EF4DE4">
        <w:rPr>
          <w:rFonts w:hint="eastAsia"/>
        </w:rPr>
        <w:t>评价区地处中温带，野生动物的地理分布区划中属古北界、华北区、黄土高原亚区、晋中—晋西南温带林灌草原动物地理省。目前该区野生动物资源组成较为简单、种类稀少。</w:t>
      </w:r>
    </w:p>
    <w:p w:rsidR="00156D81" w:rsidRDefault="000D5CBD" w:rsidP="00FD048D">
      <w:pPr>
        <w:spacing w:line="500" w:lineRule="exact"/>
      </w:pPr>
      <w:r w:rsidRPr="00EF4DE4">
        <w:rPr>
          <w:rFonts w:hint="eastAsia"/>
        </w:rPr>
        <w:t>根据调查、走访及查阅相关资料，评价区</w:t>
      </w:r>
      <w:r w:rsidR="00156D81">
        <w:rPr>
          <w:rFonts w:hint="eastAsia"/>
        </w:rPr>
        <w:t>内未发现国家及山西省珍稀野生动物，也没有珍稀野生动物自然保护区。</w:t>
      </w:r>
    </w:p>
    <w:p w:rsidR="00820745" w:rsidRPr="00EF4DE4" w:rsidRDefault="00627B3A" w:rsidP="00FD048D">
      <w:pPr>
        <w:pStyle w:val="3"/>
        <w:spacing w:before="0" w:line="500" w:lineRule="exact"/>
      </w:pPr>
      <w:r w:rsidRPr="00EF4DE4">
        <w:rPr>
          <w:rFonts w:hint="eastAsia"/>
        </w:rPr>
        <w:t>4</w:t>
      </w:r>
      <w:r w:rsidR="00CF4766" w:rsidRPr="00EF4DE4">
        <w:rPr>
          <w:rFonts w:hint="eastAsia"/>
        </w:rPr>
        <w:t>.2.</w:t>
      </w:r>
      <w:r w:rsidR="008C660D" w:rsidRPr="00EF4DE4">
        <w:rPr>
          <w:rFonts w:hint="eastAsia"/>
        </w:rPr>
        <w:t>7</w:t>
      </w:r>
      <w:r w:rsidR="00820745" w:rsidRPr="00EF4DE4">
        <w:rPr>
          <w:rFonts w:hint="eastAsia"/>
        </w:rPr>
        <w:t>生态系统类型调查与评价</w:t>
      </w:r>
    </w:p>
    <w:p w:rsidR="00820745" w:rsidRPr="00EF4DE4" w:rsidRDefault="00820745" w:rsidP="00FD048D">
      <w:pPr>
        <w:spacing w:line="500" w:lineRule="exact"/>
      </w:pPr>
      <w:r w:rsidRPr="00EF4DE4">
        <w:rPr>
          <w:rFonts w:hint="eastAsia"/>
        </w:rPr>
        <w:t>根据遥感影像解析和实地调查，评价区共有</w:t>
      </w:r>
      <w:r w:rsidR="00156D81">
        <w:rPr>
          <w:rFonts w:hint="eastAsia"/>
        </w:rPr>
        <w:t>3</w:t>
      </w:r>
      <w:r w:rsidRPr="00EF4DE4">
        <w:rPr>
          <w:rFonts w:hint="eastAsia"/>
        </w:rPr>
        <w:t>种生态系统类型，其类型及特征见表</w:t>
      </w:r>
      <w:r w:rsidR="00156D81">
        <w:rPr>
          <w:rFonts w:hint="eastAsia"/>
        </w:rPr>
        <w:t>4.2-6</w:t>
      </w:r>
      <w:r w:rsidRPr="00EF4DE4">
        <w:rPr>
          <w:rFonts w:hint="eastAsia"/>
        </w:rPr>
        <w:t>。</w:t>
      </w:r>
    </w:p>
    <w:p w:rsidR="00820745" w:rsidRPr="00EF4DE4" w:rsidRDefault="00820745" w:rsidP="00FB6146">
      <w:pPr>
        <w:pStyle w:val="a7"/>
      </w:pPr>
      <w:r w:rsidRPr="00EF4DE4">
        <w:rPr>
          <w:rFonts w:hint="eastAsia"/>
        </w:rPr>
        <w:t>表</w:t>
      </w:r>
      <w:r w:rsidR="00156D81">
        <w:rPr>
          <w:rFonts w:hint="eastAsia"/>
        </w:rPr>
        <w:t>4.2-6</w:t>
      </w:r>
      <w:r w:rsidRPr="00EF4DE4">
        <w:rPr>
          <w:rFonts w:hint="eastAsia"/>
        </w:rPr>
        <w:t xml:space="preserve">     </w:t>
      </w:r>
      <w:r w:rsidRPr="00EF4DE4">
        <w:rPr>
          <w:rFonts w:hint="eastAsia"/>
        </w:rPr>
        <w:t>评价区生态系统类型及特征</w:t>
      </w:r>
    </w:p>
    <w:tbl>
      <w:tblPr>
        <w:tblW w:w="8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1567"/>
        <w:gridCol w:w="3279"/>
        <w:gridCol w:w="3409"/>
      </w:tblGrid>
      <w:tr w:rsidR="00820745" w:rsidRPr="00EF4DE4" w:rsidTr="003E5A98">
        <w:trPr>
          <w:trHeight w:val="369"/>
          <w:jc w:val="center"/>
        </w:trPr>
        <w:tc>
          <w:tcPr>
            <w:tcW w:w="540" w:type="dxa"/>
            <w:vAlign w:val="center"/>
          </w:tcPr>
          <w:p w:rsidR="00820745" w:rsidRPr="00EF4DE4" w:rsidRDefault="00820745" w:rsidP="00040D1A">
            <w:pPr>
              <w:pStyle w:val="a6"/>
              <w:spacing w:line="240" w:lineRule="auto"/>
              <w:rPr>
                <w:szCs w:val="21"/>
              </w:rPr>
            </w:pPr>
            <w:r w:rsidRPr="00EF4DE4">
              <w:rPr>
                <w:szCs w:val="21"/>
              </w:rPr>
              <w:t>序号</w:t>
            </w:r>
          </w:p>
        </w:tc>
        <w:tc>
          <w:tcPr>
            <w:tcW w:w="1567" w:type="dxa"/>
            <w:vAlign w:val="center"/>
          </w:tcPr>
          <w:p w:rsidR="00820745" w:rsidRPr="00EF4DE4" w:rsidRDefault="00820745" w:rsidP="00040D1A">
            <w:pPr>
              <w:pStyle w:val="a6"/>
              <w:spacing w:line="240" w:lineRule="auto"/>
              <w:rPr>
                <w:szCs w:val="21"/>
              </w:rPr>
            </w:pPr>
            <w:r w:rsidRPr="00EF4DE4">
              <w:rPr>
                <w:szCs w:val="21"/>
              </w:rPr>
              <w:t>生态系统类型</w:t>
            </w:r>
          </w:p>
        </w:tc>
        <w:tc>
          <w:tcPr>
            <w:tcW w:w="3279" w:type="dxa"/>
            <w:vAlign w:val="center"/>
          </w:tcPr>
          <w:p w:rsidR="00820745" w:rsidRPr="00EF4DE4" w:rsidRDefault="00820745" w:rsidP="00040D1A">
            <w:pPr>
              <w:pStyle w:val="a6"/>
              <w:spacing w:line="240" w:lineRule="auto"/>
              <w:rPr>
                <w:szCs w:val="21"/>
              </w:rPr>
            </w:pPr>
            <w:r w:rsidRPr="00EF4DE4">
              <w:rPr>
                <w:szCs w:val="21"/>
              </w:rPr>
              <w:t>主要物种</w:t>
            </w:r>
          </w:p>
        </w:tc>
        <w:tc>
          <w:tcPr>
            <w:tcW w:w="3409" w:type="dxa"/>
            <w:vAlign w:val="center"/>
          </w:tcPr>
          <w:p w:rsidR="00820745" w:rsidRPr="00EF4DE4" w:rsidRDefault="00820745" w:rsidP="00040D1A">
            <w:pPr>
              <w:pStyle w:val="a6"/>
              <w:spacing w:line="240" w:lineRule="auto"/>
              <w:rPr>
                <w:szCs w:val="21"/>
              </w:rPr>
            </w:pPr>
            <w:r w:rsidRPr="00EF4DE4">
              <w:rPr>
                <w:szCs w:val="21"/>
              </w:rPr>
              <w:t>分布</w:t>
            </w:r>
          </w:p>
        </w:tc>
      </w:tr>
      <w:tr w:rsidR="00820745" w:rsidRPr="00EF4DE4" w:rsidTr="003E5A98">
        <w:trPr>
          <w:trHeight w:val="369"/>
          <w:jc w:val="center"/>
        </w:trPr>
        <w:tc>
          <w:tcPr>
            <w:tcW w:w="540" w:type="dxa"/>
            <w:vAlign w:val="center"/>
          </w:tcPr>
          <w:p w:rsidR="00820745" w:rsidRPr="00EF4DE4" w:rsidRDefault="00820745" w:rsidP="00040D1A">
            <w:pPr>
              <w:pStyle w:val="a6"/>
              <w:spacing w:line="240" w:lineRule="auto"/>
              <w:rPr>
                <w:szCs w:val="21"/>
              </w:rPr>
            </w:pPr>
            <w:r w:rsidRPr="00EF4DE4">
              <w:rPr>
                <w:szCs w:val="21"/>
              </w:rPr>
              <w:t>1</w:t>
            </w:r>
          </w:p>
        </w:tc>
        <w:tc>
          <w:tcPr>
            <w:tcW w:w="1567" w:type="dxa"/>
            <w:vAlign w:val="center"/>
          </w:tcPr>
          <w:p w:rsidR="00820745" w:rsidRPr="00EF4DE4" w:rsidRDefault="00820745" w:rsidP="00040D1A">
            <w:pPr>
              <w:pStyle w:val="a6"/>
              <w:spacing w:line="240" w:lineRule="auto"/>
              <w:rPr>
                <w:szCs w:val="21"/>
              </w:rPr>
            </w:pPr>
            <w:r w:rsidRPr="00EF4DE4">
              <w:rPr>
                <w:szCs w:val="21"/>
              </w:rPr>
              <w:t>农田生态系统</w:t>
            </w:r>
          </w:p>
        </w:tc>
        <w:tc>
          <w:tcPr>
            <w:tcW w:w="3279" w:type="dxa"/>
            <w:vAlign w:val="center"/>
          </w:tcPr>
          <w:p w:rsidR="00820745" w:rsidRPr="00EF4DE4" w:rsidRDefault="00820745" w:rsidP="00645202">
            <w:pPr>
              <w:pStyle w:val="a6"/>
              <w:spacing w:line="240" w:lineRule="auto"/>
              <w:rPr>
                <w:szCs w:val="21"/>
              </w:rPr>
            </w:pPr>
            <w:r w:rsidRPr="00EF4DE4">
              <w:rPr>
                <w:szCs w:val="21"/>
              </w:rPr>
              <w:t>玉米、小麦以及豆类等</w:t>
            </w:r>
          </w:p>
        </w:tc>
        <w:tc>
          <w:tcPr>
            <w:tcW w:w="3409" w:type="dxa"/>
            <w:vAlign w:val="center"/>
          </w:tcPr>
          <w:p w:rsidR="00820745" w:rsidRPr="00EF4DE4" w:rsidRDefault="00156D81" w:rsidP="00156D81">
            <w:pPr>
              <w:pStyle w:val="a6"/>
              <w:spacing w:line="240" w:lineRule="auto"/>
              <w:rPr>
                <w:szCs w:val="21"/>
              </w:rPr>
            </w:pPr>
            <w:r w:rsidRPr="00645202">
              <w:rPr>
                <w:rFonts w:hint="eastAsia"/>
                <w:szCs w:val="21"/>
              </w:rPr>
              <w:t>井田北部的太义村、太义掌村、赵庄村以及井田西部的关头村等村庄周边以及外扩范围有土层的地带，多为旱地</w:t>
            </w:r>
          </w:p>
        </w:tc>
      </w:tr>
      <w:tr w:rsidR="00820745" w:rsidRPr="00EF4DE4" w:rsidTr="003E5A98">
        <w:trPr>
          <w:trHeight w:val="369"/>
          <w:jc w:val="center"/>
        </w:trPr>
        <w:tc>
          <w:tcPr>
            <w:tcW w:w="540" w:type="dxa"/>
            <w:vAlign w:val="center"/>
          </w:tcPr>
          <w:p w:rsidR="00820745" w:rsidRPr="00EF4DE4" w:rsidRDefault="00820745" w:rsidP="00040D1A">
            <w:pPr>
              <w:pStyle w:val="a6"/>
              <w:spacing w:line="240" w:lineRule="auto"/>
              <w:rPr>
                <w:szCs w:val="21"/>
              </w:rPr>
            </w:pPr>
            <w:r w:rsidRPr="00EF4DE4">
              <w:rPr>
                <w:szCs w:val="21"/>
              </w:rPr>
              <w:t>2</w:t>
            </w:r>
          </w:p>
        </w:tc>
        <w:tc>
          <w:tcPr>
            <w:tcW w:w="1567" w:type="dxa"/>
            <w:vAlign w:val="center"/>
          </w:tcPr>
          <w:p w:rsidR="00820745" w:rsidRPr="00EF4DE4" w:rsidRDefault="00820745" w:rsidP="00040D1A">
            <w:pPr>
              <w:pStyle w:val="a6"/>
              <w:spacing w:line="240" w:lineRule="auto"/>
              <w:rPr>
                <w:szCs w:val="21"/>
              </w:rPr>
            </w:pPr>
            <w:r w:rsidRPr="00EF4DE4">
              <w:rPr>
                <w:szCs w:val="21"/>
              </w:rPr>
              <w:t>林地生态系统</w:t>
            </w:r>
          </w:p>
        </w:tc>
        <w:tc>
          <w:tcPr>
            <w:tcW w:w="3279" w:type="dxa"/>
            <w:vAlign w:val="center"/>
          </w:tcPr>
          <w:p w:rsidR="00820745" w:rsidRPr="00EF4DE4" w:rsidRDefault="00645202" w:rsidP="00040D1A">
            <w:pPr>
              <w:pStyle w:val="a6"/>
              <w:spacing w:line="240" w:lineRule="auto"/>
              <w:rPr>
                <w:szCs w:val="21"/>
              </w:rPr>
            </w:pPr>
            <w:r w:rsidRPr="00645202">
              <w:rPr>
                <w:rFonts w:hint="eastAsia"/>
                <w:szCs w:val="21"/>
              </w:rPr>
              <w:t>多为</w:t>
            </w:r>
            <w:r w:rsidRPr="00645202">
              <w:rPr>
                <w:szCs w:val="21"/>
              </w:rPr>
              <w:t>由杨、柳</w:t>
            </w:r>
            <w:r w:rsidRPr="00645202">
              <w:rPr>
                <w:rFonts w:hint="eastAsia"/>
                <w:szCs w:val="21"/>
              </w:rPr>
              <w:t>、松</w:t>
            </w:r>
            <w:r w:rsidRPr="00645202">
              <w:rPr>
                <w:szCs w:val="21"/>
              </w:rPr>
              <w:t>等树种组成的有林地</w:t>
            </w:r>
            <w:r w:rsidRPr="00645202">
              <w:rPr>
                <w:rFonts w:hint="eastAsia"/>
                <w:szCs w:val="21"/>
              </w:rPr>
              <w:t>，少部分为灌木林地</w:t>
            </w:r>
          </w:p>
        </w:tc>
        <w:tc>
          <w:tcPr>
            <w:tcW w:w="3409" w:type="dxa"/>
            <w:vAlign w:val="center"/>
          </w:tcPr>
          <w:p w:rsidR="00820745" w:rsidRPr="00EF4DE4" w:rsidRDefault="00820745" w:rsidP="00040D1A">
            <w:pPr>
              <w:pStyle w:val="a6"/>
              <w:spacing w:line="240" w:lineRule="auto"/>
              <w:rPr>
                <w:szCs w:val="21"/>
              </w:rPr>
            </w:pPr>
            <w:r w:rsidRPr="00EF4DE4">
              <w:rPr>
                <w:szCs w:val="21"/>
              </w:rPr>
              <w:t>广布于评价区内</w:t>
            </w:r>
          </w:p>
        </w:tc>
      </w:tr>
      <w:tr w:rsidR="00820745" w:rsidRPr="00EF4DE4" w:rsidTr="003E5A98">
        <w:trPr>
          <w:trHeight w:val="369"/>
          <w:jc w:val="center"/>
        </w:trPr>
        <w:tc>
          <w:tcPr>
            <w:tcW w:w="540" w:type="dxa"/>
            <w:vAlign w:val="center"/>
          </w:tcPr>
          <w:p w:rsidR="00820745" w:rsidRPr="00EF4DE4" w:rsidRDefault="00820745" w:rsidP="00040D1A">
            <w:pPr>
              <w:pStyle w:val="a6"/>
              <w:spacing w:line="240" w:lineRule="auto"/>
              <w:rPr>
                <w:szCs w:val="21"/>
              </w:rPr>
            </w:pPr>
            <w:r w:rsidRPr="00EF4DE4">
              <w:rPr>
                <w:szCs w:val="21"/>
              </w:rPr>
              <w:t>3</w:t>
            </w:r>
          </w:p>
        </w:tc>
        <w:tc>
          <w:tcPr>
            <w:tcW w:w="1567" w:type="dxa"/>
            <w:vAlign w:val="center"/>
          </w:tcPr>
          <w:p w:rsidR="00820745" w:rsidRPr="00EF4DE4" w:rsidRDefault="00820745" w:rsidP="00040D1A">
            <w:pPr>
              <w:pStyle w:val="a6"/>
              <w:spacing w:line="240" w:lineRule="auto"/>
              <w:rPr>
                <w:szCs w:val="21"/>
              </w:rPr>
            </w:pPr>
            <w:r w:rsidRPr="00EF4DE4">
              <w:rPr>
                <w:szCs w:val="21"/>
              </w:rPr>
              <w:t>草地生态系统</w:t>
            </w:r>
          </w:p>
        </w:tc>
        <w:tc>
          <w:tcPr>
            <w:tcW w:w="3279" w:type="dxa"/>
            <w:vAlign w:val="center"/>
          </w:tcPr>
          <w:p w:rsidR="00820745" w:rsidRPr="00EF4DE4" w:rsidRDefault="00820745" w:rsidP="00645202">
            <w:pPr>
              <w:pStyle w:val="a6"/>
              <w:spacing w:line="240" w:lineRule="auto"/>
              <w:rPr>
                <w:szCs w:val="21"/>
              </w:rPr>
            </w:pPr>
            <w:r w:rsidRPr="00EF4DE4">
              <w:rPr>
                <w:szCs w:val="21"/>
              </w:rPr>
              <w:t>白羊草、黄背草羊胡子草、蒿类等</w:t>
            </w:r>
          </w:p>
        </w:tc>
        <w:tc>
          <w:tcPr>
            <w:tcW w:w="3409" w:type="dxa"/>
            <w:vAlign w:val="center"/>
          </w:tcPr>
          <w:p w:rsidR="00820745" w:rsidRPr="00EF4DE4" w:rsidRDefault="00820745" w:rsidP="00040D1A">
            <w:pPr>
              <w:pStyle w:val="a6"/>
              <w:spacing w:line="240" w:lineRule="auto"/>
              <w:rPr>
                <w:szCs w:val="21"/>
              </w:rPr>
            </w:pPr>
            <w:r w:rsidRPr="00EF4DE4">
              <w:rPr>
                <w:szCs w:val="21"/>
              </w:rPr>
              <w:t>评价区中的山地、丘陵区的荒坡及沟谷两侧，与其他生态系统镶嵌分布</w:t>
            </w:r>
          </w:p>
        </w:tc>
      </w:tr>
    </w:tbl>
    <w:p w:rsidR="00820745" w:rsidRPr="00EF4DE4" w:rsidRDefault="00820745" w:rsidP="00FD048D">
      <w:pPr>
        <w:spacing w:line="500" w:lineRule="exact"/>
      </w:pPr>
      <w:r w:rsidRPr="00EF4DE4">
        <w:rPr>
          <w:rFonts w:hint="eastAsia"/>
        </w:rPr>
        <w:t>评价区以林地</w:t>
      </w:r>
      <w:r w:rsidR="00645202">
        <w:rPr>
          <w:rFonts w:hint="eastAsia"/>
        </w:rPr>
        <w:t>、农田</w:t>
      </w:r>
      <w:r w:rsidRPr="00EF4DE4">
        <w:rPr>
          <w:rFonts w:hint="eastAsia"/>
        </w:rPr>
        <w:t>生态系统占优，二者占主导地位。林地生态系统</w:t>
      </w:r>
      <w:r w:rsidR="00645202">
        <w:rPr>
          <w:rFonts w:hint="eastAsia"/>
        </w:rPr>
        <w:t>主要</w:t>
      </w:r>
      <w:r w:rsidRPr="00EF4DE4">
        <w:rPr>
          <w:rFonts w:hint="eastAsia"/>
        </w:rPr>
        <w:t>于评价区</w:t>
      </w:r>
      <w:r w:rsidR="00645202">
        <w:rPr>
          <w:rFonts w:hint="eastAsia"/>
        </w:rPr>
        <w:t>南部</w:t>
      </w:r>
      <w:r w:rsidRPr="00EF4DE4">
        <w:rPr>
          <w:rFonts w:hint="eastAsia"/>
        </w:rPr>
        <w:t>的山地和丘陵，树种类型以</w:t>
      </w:r>
      <w:r w:rsidR="00645202">
        <w:rPr>
          <w:rFonts w:hint="eastAsia"/>
        </w:rPr>
        <w:t>有林地</w:t>
      </w:r>
      <w:r w:rsidRPr="00EF4DE4">
        <w:rPr>
          <w:rFonts w:hint="eastAsia"/>
        </w:rPr>
        <w:t>为主，主要</w:t>
      </w:r>
      <w:r w:rsidR="00645202">
        <w:rPr>
          <w:rFonts w:hint="eastAsia"/>
        </w:rPr>
        <w:t>有油松、杨树、柳树、刺槐等</w:t>
      </w:r>
      <w:r w:rsidRPr="00EF4DE4">
        <w:rPr>
          <w:rFonts w:hint="eastAsia"/>
        </w:rPr>
        <w:t>；</w:t>
      </w:r>
      <w:r w:rsidR="00645202" w:rsidRPr="00EF4DE4">
        <w:rPr>
          <w:rFonts w:hint="eastAsia"/>
        </w:rPr>
        <w:t>农田生态系统</w:t>
      </w:r>
      <w:r w:rsidR="00645202">
        <w:rPr>
          <w:rFonts w:hint="eastAsia"/>
        </w:rPr>
        <w:t>主要</w:t>
      </w:r>
      <w:r w:rsidR="00645202" w:rsidRPr="00EF4DE4">
        <w:rPr>
          <w:rFonts w:hint="eastAsia"/>
        </w:rPr>
        <w:t>分布</w:t>
      </w:r>
      <w:r w:rsidR="00645202">
        <w:rPr>
          <w:rFonts w:hint="eastAsia"/>
        </w:rPr>
        <w:t>村庄周边区域</w:t>
      </w:r>
      <w:r w:rsidR="00645202" w:rsidRPr="00EF4DE4">
        <w:rPr>
          <w:rFonts w:hint="eastAsia"/>
        </w:rPr>
        <w:t>，农作物主要有小麦、玉米、谷子以及各种豆类等；</w:t>
      </w:r>
      <w:r w:rsidRPr="00EF4DE4">
        <w:rPr>
          <w:rFonts w:hint="eastAsia"/>
        </w:rPr>
        <w:t>草地生态系统分布在评价区中的山地、丘陵区的荒坡及沟谷两侧，与其他生态系统镶嵌分布，主要有白羊草、黄背草、蒿类等。</w:t>
      </w:r>
    </w:p>
    <w:p w:rsidR="00511919" w:rsidRPr="00EF4DE4" w:rsidRDefault="00820745" w:rsidP="00FD048D">
      <w:pPr>
        <w:spacing w:line="500" w:lineRule="exact"/>
      </w:pPr>
      <w:r w:rsidRPr="00EF4DE4">
        <w:rPr>
          <w:rFonts w:hint="eastAsia"/>
        </w:rPr>
        <w:lastRenderedPageBreak/>
        <w:t>评价区生态系统结构组成以</w:t>
      </w:r>
      <w:r w:rsidR="00645202">
        <w:rPr>
          <w:rFonts w:hint="eastAsia"/>
        </w:rPr>
        <w:t>林地</w:t>
      </w:r>
      <w:r w:rsidRPr="00EF4DE4">
        <w:rPr>
          <w:rFonts w:hint="eastAsia"/>
        </w:rPr>
        <w:t>占优</w:t>
      </w:r>
      <w:r w:rsidR="00645202">
        <w:rPr>
          <w:rFonts w:hint="eastAsia"/>
        </w:rPr>
        <w:t>、农田次之</w:t>
      </w:r>
      <w:r w:rsidRPr="00EF4DE4">
        <w:rPr>
          <w:rFonts w:hint="eastAsia"/>
        </w:rPr>
        <w:t>，系统功能较为稳定。</w:t>
      </w:r>
    </w:p>
    <w:p w:rsidR="00820745" w:rsidRPr="00EF4DE4" w:rsidRDefault="00627B3A" w:rsidP="00FD048D">
      <w:pPr>
        <w:pStyle w:val="2"/>
        <w:spacing w:line="500" w:lineRule="exact"/>
        <w:ind w:firstLine="482"/>
      </w:pPr>
      <w:bookmarkStart w:id="88" w:name="_Toc527645181"/>
      <w:r w:rsidRPr="00EF4DE4">
        <w:rPr>
          <w:rFonts w:hint="eastAsia"/>
        </w:rPr>
        <w:t>4</w:t>
      </w:r>
      <w:r w:rsidR="00820745" w:rsidRPr="00EF4DE4">
        <w:rPr>
          <w:rFonts w:hint="eastAsia"/>
        </w:rPr>
        <w:t xml:space="preserve">.3 </w:t>
      </w:r>
      <w:r w:rsidR="00820745" w:rsidRPr="00EF4DE4">
        <w:rPr>
          <w:rFonts w:hint="eastAsia"/>
        </w:rPr>
        <w:t>建设期生态环境影响评价及保护措施</w:t>
      </w:r>
      <w:bookmarkEnd w:id="88"/>
    </w:p>
    <w:p w:rsidR="007C34D4" w:rsidRPr="00EF4DE4" w:rsidRDefault="007C34D4" w:rsidP="00FD048D">
      <w:pPr>
        <w:spacing w:line="500" w:lineRule="exact"/>
      </w:pPr>
      <w:r w:rsidRPr="00EF4DE4">
        <w:rPr>
          <w:rFonts w:hint="eastAsia"/>
        </w:rPr>
        <w:t>建设期工程建设主要的生态直接影响为土地占地以及压占土地所带来的植被破坏。</w:t>
      </w:r>
      <w:r w:rsidR="007D18A0">
        <w:rPr>
          <w:rFonts w:hint="eastAsia"/>
        </w:rPr>
        <w:t>本项目为配采工程技改项目，施工期主要是井巷工程，地面生产设施与设备均利用现有，不新增占地，因此施工期对生态环境影响较小</w:t>
      </w:r>
      <w:r w:rsidRPr="00EF4DE4">
        <w:rPr>
          <w:rFonts w:hint="eastAsia"/>
        </w:rPr>
        <w:t>。</w:t>
      </w:r>
    </w:p>
    <w:p w:rsidR="00F14165" w:rsidRPr="00405331" w:rsidRDefault="00CB3E4A" w:rsidP="00FD048D">
      <w:pPr>
        <w:pStyle w:val="2"/>
        <w:spacing w:line="500" w:lineRule="exact"/>
        <w:ind w:firstLine="482"/>
      </w:pPr>
      <w:bookmarkStart w:id="89" w:name="_Toc527645182"/>
      <w:bookmarkStart w:id="90" w:name="_Toc344387733"/>
      <w:bookmarkEnd w:id="87"/>
      <w:r w:rsidRPr="00405331">
        <w:rPr>
          <w:rFonts w:hint="eastAsia"/>
        </w:rPr>
        <w:t>4.</w:t>
      </w:r>
      <w:r w:rsidR="00682B2E" w:rsidRPr="00405331">
        <w:rPr>
          <w:rFonts w:hint="eastAsia"/>
        </w:rPr>
        <w:t>4</w:t>
      </w:r>
      <w:r w:rsidRPr="00405331">
        <w:rPr>
          <w:rFonts w:hint="eastAsia"/>
        </w:rPr>
        <w:t xml:space="preserve"> </w:t>
      </w:r>
      <w:r w:rsidR="00F14165" w:rsidRPr="00405331">
        <w:rPr>
          <w:rFonts w:hint="eastAsia"/>
        </w:rPr>
        <w:t>地表沉陷影响预测</w:t>
      </w:r>
      <w:bookmarkEnd w:id="89"/>
    </w:p>
    <w:p w:rsidR="00CB3E4A" w:rsidRPr="00405331" w:rsidRDefault="00F14165" w:rsidP="00FD048D">
      <w:pPr>
        <w:pStyle w:val="3"/>
        <w:spacing w:before="0" w:line="500" w:lineRule="exact"/>
      </w:pPr>
      <w:r w:rsidRPr="00405331">
        <w:rPr>
          <w:rFonts w:hint="eastAsia"/>
        </w:rPr>
        <w:t>4.</w:t>
      </w:r>
      <w:r w:rsidR="003E5A98" w:rsidRPr="00405331">
        <w:rPr>
          <w:rFonts w:hint="eastAsia"/>
        </w:rPr>
        <w:t>4</w:t>
      </w:r>
      <w:r w:rsidRPr="00405331">
        <w:rPr>
          <w:rFonts w:hint="eastAsia"/>
        </w:rPr>
        <w:t>.1</w:t>
      </w:r>
      <w:r w:rsidR="003C0E8A" w:rsidRPr="00405331">
        <w:rPr>
          <w:rFonts w:hint="eastAsia"/>
        </w:rPr>
        <w:t>矿井</w:t>
      </w:r>
      <w:r w:rsidR="00CB3E4A" w:rsidRPr="00405331">
        <w:rPr>
          <w:rFonts w:hint="eastAsia"/>
        </w:rPr>
        <w:t>开拓概况</w:t>
      </w:r>
      <w:bookmarkEnd w:id="90"/>
    </w:p>
    <w:p w:rsidR="00AB45E3" w:rsidRPr="00405331" w:rsidRDefault="00EF0CB2" w:rsidP="00FD048D">
      <w:pPr>
        <w:spacing w:line="500" w:lineRule="exact"/>
        <w:ind w:firstLine="480"/>
      </w:pPr>
      <w:r w:rsidRPr="00405331">
        <w:rPr>
          <w:rFonts w:hint="eastAsia"/>
        </w:rPr>
        <w:t>本</w:t>
      </w:r>
      <w:r w:rsidR="00AB45E3" w:rsidRPr="00405331">
        <w:rPr>
          <w:rFonts w:hint="eastAsia"/>
        </w:rPr>
        <w:t>井田内可采煤层为</w:t>
      </w:r>
      <w:r w:rsidR="00AB45E3" w:rsidRPr="00405331">
        <w:rPr>
          <w:rFonts w:hint="eastAsia"/>
        </w:rPr>
        <w:t>3</w:t>
      </w:r>
      <w:r w:rsidR="00405331" w:rsidRPr="00405331">
        <w:rPr>
          <w:rFonts w:hint="eastAsia"/>
        </w:rPr>
        <w:t>号</w:t>
      </w:r>
      <w:r w:rsidR="00AB45E3" w:rsidRPr="00405331">
        <w:rPr>
          <w:rFonts w:hint="eastAsia"/>
        </w:rPr>
        <w:t>、</w:t>
      </w:r>
      <w:r w:rsidR="00AB45E3" w:rsidRPr="00405331">
        <w:rPr>
          <w:rFonts w:hint="eastAsia"/>
        </w:rPr>
        <w:t>1</w:t>
      </w:r>
      <w:r w:rsidR="00405331" w:rsidRPr="00405331">
        <w:rPr>
          <w:rFonts w:hint="eastAsia"/>
        </w:rPr>
        <w:t>5</w:t>
      </w:r>
      <w:r w:rsidR="00405331" w:rsidRPr="00405331">
        <w:rPr>
          <w:rFonts w:hint="eastAsia"/>
        </w:rPr>
        <w:t>号</w:t>
      </w:r>
      <w:r w:rsidR="00AB45E3" w:rsidRPr="00405331">
        <w:rPr>
          <w:rFonts w:hint="eastAsia"/>
        </w:rPr>
        <w:t>煤层，</w:t>
      </w:r>
      <w:r w:rsidR="00405331" w:rsidRPr="00405331">
        <w:rPr>
          <w:rFonts w:hint="eastAsia"/>
        </w:rPr>
        <w:t>配采工程</w:t>
      </w:r>
      <w:r w:rsidR="00405331" w:rsidRPr="00405331">
        <w:t>利用现有主斜井、副斜井和回风立井</w:t>
      </w:r>
      <w:r w:rsidR="00405331" w:rsidRPr="00405331">
        <w:rPr>
          <w:rFonts w:hint="eastAsia"/>
        </w:rPr>
        <w:t>3</w:t>
      </w:r>
      <w:r w:rsidR="00405331" w:rsidRPr="00405331">
        <w:rPr>
          <w:rFonts w:hint="eastAsia"/>
        </w:rPr>
        <w:t>个</w:t>
      </w:r>
      <w:r w:rsidR="00405331" w:rsidRPr="00405331">
        <w:t>井筒</w:t>
      </w:r>
      <w:r w:rsidR="00405331" w:rsidRPr="00405331">
        <w:rPr>
          <w:rFonts w:hint="eastAsia"/>
        </w:rPr>
        <w:t>进行开采</w:t>
      </w:r>
      <w:r w:rsidR="00AB45E3" w:rsidRPr="00405331">
        <w:rPr>
          <w:rFonts w:hint="eastAsia"/>
        </w:rPr>
        <w:t>。</w:t>
      </w:r>
    </w:p>
    <w:p w:rsidR="00405331" w:rsidRDefault="00405331" w:rsidP="00FD048D">
      <w:pPr>
        <w:spacing w:line="500" w:lineRule="exact"/>
        <w:ind w:firstLineChars="200" w:firstLine="480"/>
      </w:pPr>
      <w:r w:rsidRPr="00910BB7">
        <w:t>井田内</w:t>
      </w:r>
      <w:r w:rsidRPr="00910BB7">
        <w:t>3</w:t>
      </w:r>
      <w:r w:rsidRPr="00910BB7">
        <w:t>号煤层与</w:t>
      </w:r>
      <w:r w:rsidRPr="00910BB7">
        <w:t>15</w:t>
      </w:r>
      <w:r w:rsidRPr="00910BB7">
        <w:t>号煤层间距为</w:t>
      </w:r>
      <w:r w:rsidRPr="00910BB7">
        <w:t>111.90</w:t>
      </w:r>
      <w:smartTag w:uri="urn:schemas-microsoft-com:office:smarttags" w:element="chmetcnv">
        <w:smartTagPr>
          <w:attr w:name="TCSC" w:val="0"/>
          <w:attr w:name="NumberType" w:val="1"/>
          <w:attr w:name="Negative" w:val="True"/>
          <w:attr w:name="HasSpace" w:val="False"/>
          <w:attr w:name="SourceValue" w:val="130.55"/>
          <w:attr w:name="UnitName" w:val="m"/>
        </w:smartTagPr>
        <w:r w:rsidRPr="00910BB7">
          <w:t>-130.55m</w:t>
        </w:r>
      </w:smartTag>
      <w:r w:rsidRPr="00910BB7">
        <w:t>，矿方在向西掘进轨道大巷和运输大巷时过</w:t>
      </w:r>
      <w:r w:rsidRPr="00910BB7">
        <w:t>F1</w:t>
      </w:r>
      <w:r w:rsidRPr="00910BB7">
        <w:t>断层后揭露了</w:t>
      </w:r>
      <w:r w:rsidRPr="00910BB7">
        <w:t>3</w:t>
      </w:r>
      <w:r w:rsidRPr="00910BB7">
        <w:t>号煤层，因此井田西南部</w:t>
      </w:r>
      <w:r w:rsidRPr="00910BB7">
        <w:t>3</w:t>
      </w:r>
      <w:r w:rsidRPr="00910BB7">
        <w:t>号煤层开拓时利用现有</w:t>
      </w:r>
      <w:r w:rsidRPr="00910BB7">
        <w:t>15</w:t>
      </w:r>
      <w:r w:rsidRPr="00910BB7">
        <w:t>号煤层主水平开拓系统，水平标高为</w:t>
      </w:r>
      <w:r w:rsidRPr="00910BB7">
        <w:t>+</w:t>
      </w:r>
      <w:smartTag w:uri="urn:schemas-microsoft-com:office:smarttags" w:element="chmetcnv">
        <w:smartTagPr>
          <w:attr w:name="TCSC" w:val="0"/>
          <w:attr w:name="NumberType" w:val="1"/>
          <w:attr w:name="Negative" w:val="False"/>
          <w:attr w:name="HasSpace" w:val="False"/>
          <w:attr w:name="SourceValue" w:val="918.5"/>
          <w:attr w:name="UnitName" w:val="m"/>
        </w:smartTagPr>
        <w:r w:rsidRPr="00910BB7">
          <w:t>918.5m</w:t>
        </w:r>
        <w:r>
          <w:rPr>
            <w:rFonts w:hint="eastAsia"/>
          </w:rPr>
          <w:t>；</w:t>
        </w:r>
      </w:smartTag>
      <w:r w:rsidRPr="00910BB7">
        <w:t>井田东部</w:t>
      </w:r>
      <w:r w:rsidRPr="00910BB7">
        <w:t>3</w:t>
      </w:r>
      <w:r w:rsidRPr="00910BB7">
        <w:t>号煤层开拓时，设一个辅助水平，水平标高为</w:t>
      </w:r>
      <w:r w:rsidRPr="00910BB7">
        <w:t>+</w:t>
      </w:r>
      <w:smartTag w:uri="urn:schemas-microsoft-com:office:smarttags" w:element="chmetcnv">
        <w:smartTagPr>
          <w:attr w:name="TCSC" w:val="0"/>
          <w:attr w:name="NumberType" w:val="1"/>
          <w:attr w:name="Negative" w:val="False"/>
          <w:attr w:name="HasSpace" w:val="False"/>
          <w:attr w:name="SourceValue" w:val="860"/>
          <w:attr w:name="UnitName" w:val="m"/>
        </w:smartTagPr>
        <w:r w:rsidRPr="00910BB7">
          <w:t>860m</w:t>
        </w:r>
      </w:smartTag>
      <w:r w:rsidRPr="00910BB7">
        <w:t>。</w:t>
      </w:r>
    </w:p>
    <w:p w:rsidR="00405331" w:rsidRPr="001F1F4B" w:rsidRDefault="00405331" w:rsidP="00FD048D">
      <w:pPr>
        <w:spacing w:line="500" w:lineRule="exact"/>
      </w:pPr>
      <w:r w:rsidRPr="00910BB7">
        <w:t>本次</w:t>
      </w:r>
      <w:r>
        <w:rPr>
          <w:rFonts w:hint="eastAsia"/>
        </w:rPr>
        <w:t>配采工程</w:t>
      </w:r>
      <w:r w:rsidRPr="00910BB7">
        <w:t>设计主要针对井田东部和西南部</w:t>
      </w:r>
      <w:r w:rsidRPr="00910BB7">
        <w:t>3</w:t>
      </w:r>
      <w:r w:rsidRPr="00910BB7">
        <w:t>号煤层，井田东部</w:t>
      </w:r>
      <w:r w:rsidRPr="00910BB7">
        <w:t>3</w:t>
      </w:r>
      <w:r w:rsidRPr="00910BB7">
        <w:t>号煤层划分为一采区，井田西南部</w:t>
      </w:r>
      <w:r w:rsidRPr="00910BB7">
        <w:t>3</w:t>
      </w:r>
      <w:r w:rsidRPr="00910BB7">
        <w:t>号煤层划分为二采区。矿井现为生产矿井，开采</w:t>
      </w:r>
      <w:r w:rsidRPr="00910BB7">
        <w:t>15</w:t>
      </w:r>
      <w:r w:rsidRPr="00910BB7">
        <w:t>号煤层，</w:t>
      </w:r>
      <w:r w:rsidRPr="00493FA7">
        <w:t>采煤方法</w:t>
      </w:r>
      <w:r w:rsidRPr="00493FA7">
        <w:rPr>
          <w:kern w:val="24"/>
        </w:rPr>
        <w:t>为</w:t>
      </w:r>
      <w:r w:rsidRPr="00493FA7">
        <w:t>走向长壁式综采放顶煤，一次采全高，全部垮落法管理顶板</w:t>
      </w:r>
      <w:r w:rsidR="004E1A4C">
        <w:rPr>
          <w:rFonts w:hint="eastAsia"/>
        </w:rPr>
        <w:t>；</w:t>
      </w:r>
      <w:r>
        <w:rPr>
          <w:rFonts w:hint="eastAsia"/>
        </w:rPr>
        <w:t>配采</w:t>
      </w:r>
      <w:r w:rsidRPr="00910BB7">
        <w:t>设计</w:t>
      </w:r>
      <w:r w:rsidRPr="00910BB7">
        <w:t>3</w:t>
      </w:r>
      <w:r w:rsidRPr="00910BB7">
        <w:t>号煤层采用放顶煤一次采全高综采采煤法</w:t>
      </w:r>
      <w:r w:rsidRPr="00493FA7">
        <w:t>，全部垮落法管理顶板</w:t>
      </w:r>
      <w:r w:rsidRPr="00910BB7">
        <w:t>。</w:t>
      </w:r>
    </w:p>
    <w:p w:rsidR="00405331" w:rsidRDefault="00405331" w:rsidP="00FD048D">
      <w:pPr>
        <w:spacing w:line="500" w:lineRule="exact"/>
        <w:ind w:firstLineChars="200" w:firstLine="480"/>
        <w:rPr>
          <w:bCs/>
        </w:rPr>
      </w:pPr>
      <w:r w:rsidRPr="00910BB7">
        <w:rPr>
          <w:bCs/>
        </w:rPr>
        <w:t>3</w:t>
      </w:r>
      <w:r w:rsidRPr="00910BB7">
        <w:rPr>
          <w:bCs/>
        </w:rPr>
        <w:t>号煤层首采区位于井田东部。根据推荐的井田开拓方案，矿井移交生产及达到设计生产能力</w:t>
      </w:r>
      <w:r w:rsidRPr="00910BB7">
        <w:rPr>
          <w:bCs/>
        </w:rPr>
        <w:t>900kt/a</w:t>
      </w:r>
      <w:r w:rsidRPr="00910BB7">
        <w:rPr>
          <w:bCs/>
        </w:rPr>
        <w:t>时</w:t>
      </w:r>
      <w:r>
        <w:rPr>
          <w:rFonts w:hint="eastAsia"/>
          <w:bCs/>
        </w:rPr>
        <w:t>，</w:t>
      </w:r>
      <w:r w:rsidRPr="00910BB7">
        <w:rPr>
          <w:bCs/>
        </w:rPr>
        <w:t>布置一个回采工作面和一个综掘工作面。考虑配采设计要求，回采工作面布置在</w:t>
      </w:r>
      <w:r w:rsidRPr="00910BB7">
        <w:rPr>
          <w:bCs/>
        </w:rPr>
        <w:t>3</w:t>
      </w:r>
      <w:r w:rsidRPr="00910BB7">
        <w:rPr>
          <w:bCs/>
        </w:rPr>
        <w:t>号煤层，掘进工作面布置在</w:t>
      </w:r>
      <w:r w:rsidRPr="00910BB7">
        <w:rPr>
          <w:bCs/>
        </w:rPr>
        <w:t>15</w:t>
      </w:r>
      <w:r w:rsidRPr="00910BB7">
        <w:rPr>
          <w:bCs/>
        </w:rPr>
        <w:t>号煤层。</w:t>
      </w:r>
    </w:p>
    <w:p w:rsidR="005D4377" w:rsidRPr="00CA6AF6" w:rsidRDefault="005D4377" w:rsidP="00FD048D">
      <w:pPr>
        <w:spacing w:line="500" w:lineRule="exact"/>
        <w:ind w:firstLineChars="200" w:firstLine="480"/>
      </w:pPr>
      <w:r>
        <w:rPr>
          <w:rFonts w:hint="eastAsia"/>
          <w:bCs/>
        </w:rPr>
        <w:t>本次评价地表沉陷预测，分为首采区沉陷预测及</w:t>
      </w:r>
      <w:proofErr w:type="gramStart"/>
      <w:r>
        <w:rPr>
          <w:rFonts w:hint="eastAsia"/>
          <w:bCs/>
        </w:rPr>
        <w:t>井田终采沉陷</w:t>
      </w:r>
      <w:proofErr w:type="gramEnd"/>
      <w:r>
        <w:rPr>
          <w:rFonts w:hint="eastAsia"/>
          <w:bCs/>
        </w:rPr>
        <w:t>预测，首采区为</w:t>
      </w:r>
      <w:r>
        <w:rPr>
          <w:rFonts w:hint="eastAsia"/>
          <w:bCs/>
        </w:rPr>
        <w:t>3</w:t>
      </w:r>
      <w:r>
        <w:rPr>
          <w:rFonts w:hint="eastAsia"/>
          <w:bCs/>
        </w:rPr>
        <w:t>号煤层</w:t>
      </w:r>
      <w:proofErr w:type="gramStart"/>
      <w:r>
        <w:rPr>
          <w:rFonts w:hint="eastAsia"/>
          <w:bCs/>
        </w:rPr>
        <w:t>一</w:t>
      </w:r>
      <w:proofErr w:type="gramEnd"/>
      <w:r>
        <w:rPr>
          <w:rFonts w:hint="eastAsia"/>
          <w:bCs/>
        </w:rPr>
        <w:t>采区和</w:t>
      </w:r>
      <w:r>
        <w:rPr>
          <w:rFonts w:hint="eastAsia"/>
          <w:bCs/>
        </w:rPr>
        <w:t>15</w:t>
      </w:r>
      <w:r>
        <w:rPr>
          <w:rFonts w:hint="eastAsia"/>
          <w:bCs/>
        </w:rPr>
        <w:t>号煤层</w:t>
      </w:r>
      <w:proofErr w:type="gramStart"/>
      <w:r>
        <w:rPr>
          <w:rFonts w:hint="eastAsia"/>
          <w:bCs/>
        </w:rPr>
        <w:t>一</w:t>
      </w:r>
      <w:proofErr w:type="gramEnd"/>
      <w:r>
        <w:rPr>
          <w:rFonts w:hint="eastAsia"/>
          <w:bCs/>
        </w:rPr>
        <w:t>采区。</w:t>
      </w:r>
    </w:p>
    <w:p w:rsidR="00CB3E4A" w:rsidRPr="00EF4DE4" w:rsidRDefault="00CB3E4A" w:rsidP="00FD048D">
      <w:pPr>
        <w:pStyle w:val="3"/>
        <w:spacing w:before="0" w:line="500" w:lineRule="exact"/>
      </w:pPr>
      <w:bookmarkStart w:id="91" w:name="_Toc344387734"/>
      <w:r w:rsidRPr="00EF4DE4">
        <w:rPr>
          <w:rFonts w:hint="eastAsia"/>
        </w:rPr>
        <w:t>4.</w:t>
      </w:r>
      <w:r w:rsidR="003E5A98" w:rsidRPr="00EF4DE4">
        <w:rPr>
          <w:rFonts w:hint="eastAsia"/>
        </w:rPr>
        <w:t>4</w:t>
      </w:r>
      <w:r w:rsidR="00720284" w:rsidRPr="00EF4DE4">
        <w:rPr>
          <w:rFonts w:hint="eastAsia"/>
        </w:rPr>
        <w:t>.</w:t>
      </w:r>
      <w:r w:rsidR="00CF4766" w:rsidRPr="00EF4DE4">
        <w:rPr>
          <w:rFonts w:hint="eastAsia"/>
        </w:rPr>
        <w:t>2</w:t>
      </w:r>
      <w:r w:rsidR="00BB0C17" w:rsidRPr="00EF4DE4">
        <w:rPr>
          <w:rFonts w:hint="eastAsia"/>
        </w:rPr>
        <w:t>地表移动变形预测模式及</w:t>
      </w:r>
      <w:r w:rsidRPr="00EF4DE4">
        <w:rPr>
          <w:rFonts w:hint="eastAsia"/>
        </w:rPr>
        <w:t>参数选取</w:t>
      </w:r>
      <w:bookmarkEnd w:id="91"/>
    </w:p>
    <w:p w:rsidR="003C0E8A" w:rsidRPr="00EF4DE4" w:rsidRDefault="000A2F0A" w:rsidP="00FD048D">
      <w:pPr>
        <w:pStyle w:val="44"/>
        <w:spacing w:line="500" w:lineRule="exact"/>
        <w:ind w:firstLine="476"/>
      </w:pPr>
      <w:r w:rsidRPr="00EF4DE4">
        <w:rPr>
          <w:rFonts w:hint="eastAsia"/>
        </w:rPr>
        <w:t>4.4.2.1</w:t>
      </w:r>
      <w:r w:rsidR="003C0E8A" w:rsidRPr="00EF4DE4">
        <w:t>地表移动变形预测模式</w:t>
      </w:r>
    </w:p>
    <w:p w:rsidR="00AB45E3" w:rsidRPr="00EF4DE4" w:rsidRDefault="00AB45E3" w:rsidP="00FD048D">
      <w:pPr>
        <w:spacing w:line="500" w:lineRule="exact"/>
        <w:ind w:firstLine="480"/>
      </w:pPr>
      <w:r w:rsidRPr="00EF4DE4">
        <w:t>根据</w:t>
      </w:r>
      <w:r w:rsidR="0045781F" w:rsidRPr="00EF4DE4">
        <w:rPr>
          <w:rFonts w:hint="eastAsia"/>
        </w:rPr>
        <w:t>本</w:t>
      </w:r>
      <w:r w:rsidRPr="00EF4DE4">
        <w:rPr>
          <w:rFonts w:hint="eastAsia"/>
        </w:rPr>
        <w:t>矿</w:t>
      </w:r>
      <w:r w:rsidRPr="00EF4DE4">
        <w:t>井</w:t>
      </w:r>
      <w:r w:rsidR="0045781F" w:rsidRPr="00EF4DE4">
        <w:rPr>
          <w:rFonts w:hint="eastAsia"/>
        </w:rPr>
        <w:t>井</w:t>
      </w:r>
      <w:r w:rsidRPr="00EF4DE4">
        <w:t>田地质、煤层赋存条件、采煤方法等开采技术条件，以及《建筑物、水体、铁路及主要井巷煤柱留设与压煤</w:t>
      </w:r>
      <w:r w:rsidR="00BD39A5" w:rsidRPr="00EF4DE4">
        <w:t>开采规范</w:t>
      </w:r>
      <w:r w:rsidRPr="00EF4DE4">
        <w:t>》（以下简称《</w:t>
      </w:r>
      <w:r w:rsidR="00BD39A5" w:rsidRPr="00EF4DE4">
        <w:t>开采规范</w:t>
      </w:r>
      <w:r w:rsidRPr="00EF4DE4">
        <w:t>》）中所列</w:t>
      </w:r>
      <w:r w:rsidRPr="00EF4DE4">
        <w:rPr>
          <w:rFonts w:hint="eastAsia"/>
        </w:rPr>
        <w:t>预测</w:t>
      </w:r>
      <w:r w:rsidRPr="00EF4DE4">
        <w:t>方法，评价采用概率积分法进行地表变形预测。</w:t>
      </w:r>
    </w:p>
    <w:p w:rsidR="00AB45E3" w:rsidRPr="00EF4DE4" w:rsidRDefault="00AB45E3" w:rsidP="00FD048D">
      <w:pPr>
        <w:spacing w:line="500" w:lineRule="exact"/>
        <w:ind w:firstLine="480"/>
      </w:pPr>
      <w:r w:rsidRPr="00EF4DE4">
        <w:t>井田内</w:t>
      </w:r>
      <w:r w:rsidR="004E1A4C">
        <w:rPr>
          <w:rFonts w:hint="eastAsia"/>
        </w:rPr>
        <w:t>3</w:t>
      </w:r>
      <w:r w:rsidRPr="00EF4DE4">
        <w:rPr>
          <w:rFonts w:hint="eastAsia"/>
        </w:rPr>
        <w:t>号、</w:t>
      </w:r>
      <w:r w:rsidR="004E1A4C">
        <w:rPr>
          <w:rFonts w:hint="eastAsia"/>
        </w:rPr>
        <w:t>15</w:t>
      </w:r>
      <w:r w:rsidRPr="00EF4DE4">
        <w:rPr>
          <w:rFonts w:hint="eastAsia"/>
        </w:rPr>
        <w:t>号</w:t>
      </w:r>
      <w:r w:rsidRPr="00EF4DE4">
        <w:t>煤层为</w:t>
      </w:r>
      <w:r w:rsidR="00BA31D2">
        <w:rPr>
          <w:rFonts w:hint="eastAsia"/>
        </w:rPr>
        <w:t>缓倾</w:t>
      </w:r>
      <w:r w:rsidRPr="00EF4DE4">
        <w:t>煤层，按半无限开采缓斜倾煤层地表下沉主断面</w:t>
      </w:r>
      <w:r w:rsidRPr="00EF4DE4">
        <w:lastRenderedPageBreak/>
        <w:t>地表移动和变形值计算公式。概率积分法预测模式如下：</w:t>
      </w:r>
    </w:p>
    <w:p w:rsidR="00AB45E3" w:rsidRPr="00EF4DE4" w:rsidRDefault="003C0E8A" w:rsidP="00FD048D">
      <w:pPr>
        <w:spacing w:line="500" w:lineRule="exact"/>
        <w:ind w:firstLine="480"/>
      </w:pPr>
      <w:r w:rsidRPr="00EF4DE4">
        <w:rPr>
          <w:rFonts w:hint="eastAsia"/>
        </w:rPr>
        <w:t>（</w:t>
      </w:r>
      <w:r w:rsidRPr="00EF4DE4">
        <w:rPr>
          <w:rFonts w:hint="eastAsia"/>
        </w:rPr>
        <w:t>1</w:t>
      </w:r>
      <w:r w:rsidRPr="00EF4DE4">
        <w:rPr>
          <w:rFonts w:hint="eastAsia"/>
        </w:rPr>
        <w:t>）</w:t>
      </w:r>
      <w:r w:rsidR="00AB45E3" w:rsidRPr="00EF4DE4">
        <w:t>对主剖面地表移动变形，充分采动时按下面公式计算：</w:t>
      </w:r>
    </w:p>
    <w:p w:rsidR="00604F65" w:rsidRPr="00EF4DE4" w:rsidRDefault="00AB45E3" w:rsidP="00604F65">
      <w:pPr>
        <w:pStyle w:val="Afff9"/>
        <w:ind w:firstLine="480"/>
      </w:pPr>
      <w:r w:rsidRPr="00EF4DE4">
        <w:t>下沉：</w:t>
      </w:r>
      <w:r w:rsidRPr="00EF4DE4">
        <w:object w:dxaOrig="2740" w:dyaOrig="920">
          <v:shape id="_x0000_i1033" type="#_x0000_t75" style="width:137.25pt;height:45.75pt" o:ole="" fillcolor="window">
            <v:imagedata r:id="rId53" o:title=""/>
          </v:shape>
          <o:OLEObject Type="Embed" ProgID="Equation.3" ShapeID="_x0000_i1033" DrawAspect="Content" ObjectID="_1613367064" r:id="rId54"/>
        </w:object>
      </w:r>
      <w:r w:rsidR="00604F65" w:rsidRPr="00EF4DE4">
        <w:rPr>
          <w:rFonts w:hint="eastAsia"/>
        </w:rPr>
        <w:t xml:space="preserve">            </w:t>
      </w:r>
    </w:p>
    <w:p w:rsidR="00AB45E3" w:rsidRPr="00EF4DE4" w:rsidRDefault="00AB45E3" w:rsidP="00604F65">
      <w:pPr>
        <w:pStyle w:val="Afff9"/>
        <w:ind w:firstLine="480"/>
      </w:pPr>
      <w:r w:rsidRPr="00EF4DE4">
        <w:t>倾斜：</w:t>
      </w:r>
      <w:r w:rsidRPr="00EF4DE4">
        <w:rPr>
          <w:noProof/>
        </w:rPr>
        <w:object w:dxaOrig="2540" w:dyaOrig="660">
          <v:shape id="_x0000_i1034" type="#_x0000_t75" style="width:124.5pt;height:34.5pt" o:ole="" fillcolor="window">
            <v:imagedata r:id="rId55" o:title=""/>
          </v:shape>
          <o:OLEObject Type="Embed" ProgID="Equation.3" ShapeID="_x0000_i1034" DrawAspect="Content" ObjectID="_1613367065" r:id="rId56"/>
        </w:object>
      </w:r>
    </w:p>
    <w:p w:rsidR="00AB45E3" w:rsidRPr="00EF4DE4" w:rsidRDefault="00AB45E3" w:rsidP="00AB45E3">
      <w:pPr>
        <w:spacing w:line="240" w:lineRule="atLeast"/>
        <w:ind w:firstLine="480"/>
      </w:pPr>
      <w:r w:rsidRPr="00EF4DE4">
        <w:t>曲率：</w:t>
      </w:r>
      <w:r w:rsidRPr="00EF4DE4">
        <w:rPr>
          <w:noProof/>
        </w:rPr>
        <w:object w:dxaOrig="3519" w:dyaOrig="660">
          <v:shape id="_x0000_i1035" type="#_x0000_t75" style="width:178.5pt;height:34.5pt" o:ole="" fillcolor="window">
            <v:imagedata r:id="rId57" o:title=""/>
          </v:shape>
          <o:OLEObject Type="Embed" ProgID="Equation.3" ShapeID="_x0000_i1035" DrawAspect="Content" ObjectID="_1613367066" r:id="rId58"/>
        </w:object>
      </w:r>
      <w:r w:rsidR="00604F65" w:rsidRPr="00EF4DE4">
        <w:rPr>
          <w:rFonts w:hint="eastAsia"/>
          <w:noProof/>
        </w:rPr>
        <w:t xml:space="preserve"> </w:t>
      </w:r>
    </w:p>
    <w:p w:rsidR="00AB45E3" w:rsidRPr="00EF4DE4" w:rsidRDefault="00AB45E3" w:rsidP="00AB45E3">
      <w:pPr>
        <w:spacing w:line="240" w:lineRule="atLeast"/>
        <w:ind w:firstLine="480"/>
      </w:pPr>
      <w:r w:rsidRPr="00EF4DE4">
        <w:t>水平移动：</w:t>
      </w:r>
      <w:r w:rsidRPr="00EF4DE4">
        <w:rPr>
          <w:noProof/>
        </w:rPr>
        <w:object w:dxaOrig="2740" w:dyaOrig="540">
          <v:shape id="_x0000_i1036" type="#_x0000_t75" style="width:137.25pt;height:29.25pt" o:ole="" fillcolor="window">
            <v:imagedata r:id="rId59" o:title=""/>
          </v:shape>
          <o:OLEObject Type="Embed" ProgID="Equation.3" ShapeID="_x0000_i1036" DrawAspect="Content" ObjectID="_1613367067" r:id="rId60"/>
        </w:object>
      </w:r>
    </w:p>
    <w:p w:rsidR="00AB45E3" w:rsidRPr="00EF4DE4" w:rsidRDefault="00AB45E3" w:rsidP="00AB45E3">
      <w:pPr>
        <w:spacing w:line="240" w:lineRule="atLeast"/>
        <w:ind w:firstLine="480"/>
      </w:pPr>
      <w:r w:rsidRPr="00EF4DE4">
        <w:t>水平变动：</w:t>
      </w:r>
      <w:r w:rsidRPr="00EF4DE4">
        <w:rPr>
          <w:noProof/>
        </w:rPr>
        <w:object w:dxaOrig="3540" w:dyaOrig="660">
          <v:shape id="_x0000_i1037" type="#_x0000_t75" style="width:178.5pt;height:34.5pt" o:ole="" fillcolor="window">
            <v:imagedata r:id="rId61" o:title=""/>
          </v:shape>
          <o:OLEObject Type="Embed" ProgID="Equation.3" ShapeID="_x0000_i1037" DrawAspect="Content" ObjectID="_1613367068" r:id="rId62"/>
        </w:object>
      </w:r>
    </w:p>
    <w:p w:rsidR="00AB45E3" w:rsidRPr="00EF4DE4" w:rsidRDefault="003C0E8A" w:rsidP="00AB45E3">
      <w:r w:rsidRPr="00EF4DE4">
        <w:rPr>
          <w:rFonts w:hint="eastAsia"/>
        </w:rPr>
        <w:t>（</w:t>
      </w:r>
      <w:r w:rsidRPr="00EF4DE4">
        <w:rPr>
          <w:rFonts w:hint="eastAsia"/>
        </w:rPr>
        <w:t>2</w:t>
      </w:r>
      <w:r w:rsidRPr="00EF4DE4">
        <w:rPr>
          <w:rFonts w:hint="eastAsia"/>
        </w:rPr>
        <w:t>）</w:t>
      </w:r>
      <w:r w:rsidR="00AB45E3" w:rsidRPr="00EF4DE4">
        <w:t>非充分采动时按下面公式计算：</w:t>
      </w:r>
    </w:p>
    <w:p w:rsidR="00AB45E3" w:rsidRPr="00EF4DE4" w:rsidRDefault="00AB45E3" w:rsidP="00AB45E3">
      <w:pPr>
        <w:spacing w:line="240" w:lineRule="atLeast"/>
        <w:ind w:firstLine="480"/>
      </w:pPr>
      <w:r w:rsidRPr="00EF4DE4">
        <w:t>下沉：</w:t>
      </w:r>
      <w:r w:rsidRPr="00EF4DE4">
        <w:rPr>
          <w:noProof/>
        </w:rPr>
        <w:object w:dxaOrig="4060" w:dyaOrig="920">
          <v:shape id="_x0000_i1038" type="#_x0000_t75" style="width:204.75pt;height:45.75pt" o:ole="" fillcolor="window">
            <v:imagedata r:id="rId63" o:title=""/>
          </v:shape>
          <o:OLEObject Type="Embed" ProgID="Equation.3" ShapeID="_x0000_i1038" DrawAspect="Content" ObjectID="_1613367069" r:id="rId64"/>
        </w:object>
      </w:r>
    </w:p>
    <w:p w:rsidR="00AB45E3" w:rsidRPr="00EF4DE4" w:rsidRDefault="00AB45E3" w:rsidP="00AB45E3">
      <w:pPr>
        <w:spacing w:line="240" w:lineRule="atLeast"/>
        <w:ind w:firstLine="480"/>
      </w:pPr>
      <w:r w:rsidRPr="00EF4DE4">
        <w:t>倾斜：</w:t>
      </w:r>
      <w:r w:rsidRPr="00EF4DE4">
        <w:rPr>
          <w:noProof/>
        </w:rPr>
        <w:object w:dxaOrig="3820" w:dyaOrig="660">
          <v:shape id="_x0000_i1039" type="#_x0000_t75" style="width:186.75pt;height:34.5pt" o:ole="" fillcolor="window">
            <v:imagedata r:id="rId65" o:title=""/>
          </v:shape>
          <o:OLEObject Type="Embed" ProgID="Equation.3" ShapeID="_x0000_i1039" DrawAspect="Content" ObjectID="_1613367070" r:id="rId66"/>
        </w:object>
      </w:r>
    </w:p>
    <w:p w:rsidR="00AB45E3" w:rsidRPr="00EF4DE4" w:rsidRDefault="00AB45E3" w:rsidP="00AB45E3">
      <w:pPr>
        <w:spacing w:line="240" w:lineRule="atLeast"/>
        <w:ind w:firstLine="480"/>
      </w:pPr>
      <w:r w:rsidRPr="00EF4DE4">
        <w:t>曲率：</w:t>
      </w:r>
      <w:r w:rsidRPr="00EF4DE4">
        <w:rPr>
          <w:noProof/>
        </w:rPr>
        <w:object w:dxaOrig="5179" w:dyaOrig="660">
          <v:shape id="_x0000_i1040" type="#_x0000_t75" style="width:258pt;height:34.5pt" o:ole="" fillcolor="window">
            <v:imagedata r:id="rId67" o:title=""/>
          </v:shape>
          <o:OLEObject Type="Embed" ProgID="Equation.3" ShapeID="_x0000_i1040" DrawAspect="Content" ObjectID="_1613367071" r:id="rId68"/>
        </w:object>
      </w:r>
    </w:p>
    <w:p w:rsidR="00AB45E3" w:rsidRPr="00EF4DE4" w:rsidRDefault="00AB45E3" w:rsidP="00AB45E3">
      <w:pPr>
        <w:spacing w:line="240" w:lineRule="atLeast"/>
        <w:ind w:firstLine="480"/>
      </w:pPr>
      <w:r w:rsidRPr="00EF4DE4">
        <w:t>水平移动：</w:t>
      </w:r>
      <w:r w:rsidRPr="00EF4DE4">
        <w:rPr>
          <w:noProof/>
        </w:rPr>
        <w:object w:dxaOrig="3840" w:dyaOrig="560">
          <v:shape id="_x0000_i1041" type="#_x0000_t75" style="width:189.75pt;height:29.25pt" o:ole="" fillcolor="window">
            <v:imagedata r:id="rId69" o:title=""/>
          </v:shape>
          <o:OLEObject Type="Embed" ProgID="Equation.3" ShapeID="_x0000_i1041" DrawAspect="Content" ObjectID="_1613367072" r:id="rId70"/>
        </w:object>
      </w:r>
    </w:p>
    <w:p w:rsidR="00AB45E3" w:rsidRPr="00EF4DE4" w:rsidRDefault="00AB45E3" w:rsidP="00AB45E3">
      <w:pPr>
        <w:spacing w:line="240" w:lineRule="atLeast"/>
        <w:ind w:firstLine="480"/>
      </w:pPr>
      <w:r w:rsidRPr="00EF4DE4">
        <w:t>水平变形：</w:t>
      </w:r>
      <w:r w:rsidRPr="00EF4DE4">
        <w:rPr>
          <w:noProof/>
        </w:rPr>
        <w:object w:dxaOrig="5120" w:dyaOrig="660">
          <v:shape id="_x0000_i1042" type="#_x0000_t75" style="width:253.5pt;height:34.5pt" o:ole="" fillcolor="window">
            <v:imagedata r:id="rId71" o:title=""/>
          </v:shape>
          <o:OLEObject Type="Embed" ProgID="Equation.3" ShapeID="_x0000_i1042" DrawAspect="Content" ObjectID="_1613367073" r:id="rId72"/>
        </w:object>
      </w:r>
    </w:p>
    <w:p w:rsidR="00AB45E3" w:rsidRPr="00EF4DE4" w:rsidRDefault="003C0E8A" w:rsidP="00AB45E3">
      <w:r w:rsidRPr="00EF4DE4">
        <w:rPr>
          <w:rFonts w:hint="eastAsia"/>
        </w:rPr>
        <w:t>（</w:t>
      </w:r>
      <w:r w:rsidRPr="00EF4DE4">
        <w:rPr>
          <w:rFonts w:hint="eastAsia"/>
        </w:rPr>
        <w:t>3</w:t>
      </w:r>
      <w:r w:rsidRPr="00EF4DE4">
        <w:rPr>
          <w:rFonts w:hint="eastAsia"/>
        </w:rPr>
        <w:t>）</w:t>
      </w:r>
      <w:r w:rsidR="00AB45E3" w:rsidRPr="00EF4DE4">
        <w:t>计算倾向主剖面公式同上，仅需以</w:t>
      </w:r>
      <w:r w:rsidR="00AB45E3" w:rsidRPr="00EF4DE4">
        <w:t>y</w:t>
      </w:r>
      <w:r w:rsidR="00AB45E3" w:rsidRPr="00EF4DE4">
        <w:t>代</w:t>
      </w:r>
      <w:r w:rsidR="00AB45E3" w:rsidRPr="00EF4DE4">
        <w:t xml:space="preserve">x </w:t>
      </w:r>
      <w:r w:rsidR="00AB45E3" w:rsidRPr="00EF4DE4">
        <w:t>，以</w:t>
      </w:r>
      <w:r w:rsidR="00AB45E3" w:rsidRPr="00EF4DE4">
        <w:t>r</w:t>
      </w:r>
      <w:r w:rsidR="00AB45E3" w:rsidRPr="00EF4DE4">
        <w:rPr>
          <w:vertAlign w:val="subscript"/>
        </w:rPr>
        <w:t>l</w:t>
      </w:r>
      <w:r w:rsidR="00AB45E3" w:rsidRPr="00EF4DE4">
        <w:t xml:space="preserve"> </w:t>
      </w:r>
      <w:r w:rsidR="00AB45E3" w:rsidRPr="00EF4DE4">
        <w:t>（或</w:t>
      </w:r>
      <w:r w:rsidR="00AB45E3" w:rsidRPr="00EF4DE4">
        <w:t>r</w:t>
      </w:r>
      <w:r w:rsidR="00AB45E3" w:rsidRPr="00EF4DE4">
        <w:rPr>
          <w:vertAlign w:val="subscript"/>
        </w:rPr>
        <w:t>2</w:t>
      </w:r>
      <w:r w:rsidR="00AB45E3" w:rsidRPr="00EF4DE4">
        <w:t>）代</w:t>
      </w:r>
      <w:r w:rsidR="00AB45E3" w:rsidRPr="00EF4DE4">
        <w:t>r</w:t>
      </w:r>
      <w:r w:rsidR="00AB45E3" w:rsidRPr="00EF4DE4">
        <w:t>即可。</w:t>
      </w:r>
    </w:p>
    <w:p w:rsidR="00AB45E3" w:rsidRPr="00EF4DE4" w:rsidRDefault="003C0E8A" w:rsidP="00AB45E3">
      <w:r w:rsidRPr="00EF4DE4">
        <w:rPr>
          <w:rFonts w:hint="eastAsia"/>
        </w:rPr>
        <w:t>（</w:t>
      </w:r>
      <w:r w:rsidRPr="00EF4DE4">
        <w:rPr>
          <w:rFonts w:hint="eastAsia"/>
        </w:rPr>
        <w:t>4</w:t>
      </w:r>
      <w:r w:rsidRPr="00EF4DE4">
        <w:rPr>
          <w:rFonts w:hint="eastAsia"/>
        </w:rPr>
        <w:t>）</w:t>
      </w:r>
      <w:r w:rsidR="00AB45E3" w:rsidRPr="00EF4DE4">
        <w:t>计算充分分采动时，地表移动变形最大值用下列公式计算</w:t>
      </w:r>
      <w:r w:rsidR="00AB45E3" w:rsidRPr="00EF4DE4">
        <w:rPr>
          <w:rFonts w:hint="eastAsia"/>
        </w:rPr>
        <w:t>：</w:t>
      </w:r>
    </w:p>
    <w:p w:rsidR="00BA31D2" w:rsidRDefault="00AB45E3" w:rsidP="00BA31D2">
      <w:pPr>
        <w:pStyle w:val="Afff9"/>
        <w:spacing w:line="480" w:lineRule="auto"/>
        <w:ind w:firstLine="480"/>
      </w:pPr>
      <w:r w:rsidRPr="00EF4DE4">
        <w:t>最大下沉值：</w:t>
      </w:r>
      <w:r w:rsidRPr="00EF4DE4">
        <w:t>W</w:t>
      </w:r>
      <w:r w:rsidRPr="00EF4DE4">
        <w:rPr>
          <w:vertAlign w:val="subscript"/>
        </w:rPr>
        <w:t>cm</w:t>
      </w:r>
      <w:r w:rsidRPr="00EF4DE4">
        <w:t>=m·q·cosα</w:t>
      </w:r>
      <w:r w:rsidRPr="00EF4DE4">
        <w:t>（</w:t>
      </w:r>
      <w:r w:rsidRPr="00EF4DE4">
        <w:t>mm</w:t>
      </w:r>
      <w:r w:rsidRPr="00EF4DE4">
        <w:t>）</w:t>
      </w:r>
      <w:r w:rsidRPr="00EF4DE4">
        <w:rPr>
          <w:rFonts w:hint="eastAsia"/>
        </w:rPr>
        <w:t>；</w:t>
      </w:r>
      <w:r w:rsidR="00FC62B6" w:rsidRPr="00EF4DE4">
        <w:rPr>
          <w:rFonts w:hint="eastAsia"/>
        </w:rPr>
        <w:t xml:space="preserve">   </w:t>
      </w:r>
    </w:p>
    <w:p w:rsidR="00AB45E3" w:rsidRPr="00EF4DE4" w:rsidRDefault="00AB45E3" w:rsidP="00BA31D2">
      <w:pPr>
        <w:pStyle w:val="Afff9"/>
        <w:spacing w:line="480" w:lineRule="auto"/>
        <w:ind w:firstLine="480"/>
      </w:pPr>
      <w:r w:rsidRPr="00EF4DE4">
        <w:t>最大倾斜值：</w:t>
      </w:r>
      <w:r w:rsidRPr="00EF4DE4">
        <w:t>i</w:t>
      </w:r>
      <w:r w:rsidRPr="00EF4DE4">
        <w:rPr>
          <w:vertAlign w:val="subscript"/>
        </w:rPr>
        <w:t>cm</w:t>
      </w:r>
      <w:r w:rsidRPr="00EF4DE4">
        <w:t>=</w:t>
      </w:r>
      <w:r w:rsidRPr="00EF4DE4">
        <w:rPr>
          <w:position w:val="-24"/>
        </w:rPr>
        <w:object w:dxaOrig="499" w:dyaOrig="639">
          <v:shape id="_x0000_i1043" type="#_x0000_t75" style="width:22.5pt;height:34.5pt" o:ole="" fillcolor="window">
            <v:imagedata r:id="rId73" o:title=""/>
          </v:shape>
          <o:OLEObject Type="Embed" ProgID="Equation.3" ShapeID="_x0000_i1043" DrawAspect="Content" ObjectID="_1613367074" r:id="rId74"/>
        </w:object>
      </w:r>
      <w:r w:rsidRPr="00EF4DE4">
        <w:t>（</w:t>
      </w:r>
      <w:r w:rsidRPr="00EF4DE4">
        <w:t>mm/m</w:t>
      </w:r>
      <w:r w:rsidRPr="00EF4DE4">
        <w:t>）</w:t>
      </w:r>
      <w:r w:rsidRPr="00EF4DE4">
        <w:rPr>
          <w:rFonts w:hint="eastAsia"/>
        </w:rPr>
        <w:t>；</w:t>
      </w:r>
    </w:p>
    <w:p w:rsidR="00BA31D2" w:rsidRDefault="00AB45E3" w:rsidP="00BA31D2">
      <w:pPr>
        <w:pStyle w:val="Afff9"/>
        <w:spacing w:line="480" w:lineRule="auto"/>
        <w:ind w:firstLine="480"/>
      </w:pPr>
      <w:r w:rsidRPr="00EF4DE4">
        <w:lastRenderedPageBreak/>
        <w:t>最大曲率值：</w:t>
      </w:r>
      <w:r w:rsidRPr="00EF4DE4">
        <w:t>K</w:t>
      </w:r>
      <w:r w:rsidRPr="00EF4DE4">
        <w:rPr>
          <w:vertAlign w:val="subscript"/>
        </w:rPr>
        <w:t>cm</w:t>
      </w:r>
      <w:r w:rsidRPr="00EF4DE4">
        <w:t>=±1.52</w:t>
      </w:r>
      <w:r w:rsidRPr="00EF4DE4">
        <w:rPr>
          <w:position w:val="-24"/>
        </w:rPr>
        <w:object w:dxaOrig="499" w:dyaOrig="639">
          <v:shape id="_x0000_i1044" type="#_x0000_t75" style="width:22.5pt;height:34.5pt" o:ole="" fillcolor="window">
            <v:imagedata r:id="rId75" o:title=""/>
          </v:shape>
          <o:OLEObject Type="Embed" ProgID="Equation.3" ShapeID="_x0000_i1044" DrawAspect="Content" ObjectID="_1613367075" r:id="rId76"/>
        </w:object>
      </w:r>
      <w:r w:rsidRPr="00EF4DE4">
        <w:t>（</w:t>
      </w:r>
      <w:r w:rsidRPr="00EF4DE4">
        <w:t>10</w:t>
      </w:r>
      <w:r w:rsidRPr="00EF4DE4">
        <w:rPr>
          <w:vertAlign w:val="superscript"/>
        </w:rPr>
        <w:t>-3</w:t>
      </w:r>
      <w:r w:rsidRPr="00EF4DE4">
        <w:t>/m</w:t>
      </w:r>
      <w:r w:rsidRPr="00EF4DE4">
        <w:t>）</w:t>
      </w:r>
      <w:r w:rsidRPr="00EF4DE4">
        <w:rPr>
          <w:rFonts w:hint="eastAsia"/>
        </w:rPr>
        <w:t>；</w:t>
      </w:r>
    </w:p>
    <w:p w:rsidR="00AB45E3" w:rsidRPr="00EF4DE4" w:rsidRDefault="00FC62B6" w:rsidP="00BA31D2">
      <w:pPr>
        <w:pStyle w:val="Afff9"/>
        <w:spacing w:line="480" w:lineRule="auto"/>
        <w:ind w:firstLine="480"/>
      </w:pPr>
      <w:r w:rsidRPr="00EF4DE4">
        <w:rPr>
          <w:rFonts w:hint="eastAsia"/>
        </w:rPr>
        <w:t xml:space="preserve"> </w:t>
      </w:r>
      <w:r w:rsidR="00AB45E3" w:rsidRPr="00EF4DE4">
        <w:t>最大水平移动值：</w:t>
      </w:r>
      <w:r w:rsidR="00AB45E3" w:rsidRPr="00EF4DE4">
        <w:t>U</w:t>
      </w:r>
      <w:r w:rsidR="00AB45E3" w:rsidRPr="00EF4DE4">
        <w:rPr>
          <w:vertAlign w:val="subscript"/>
        </w:rPr>
        <w:t>cm</w:t>
      </w:r>
      <w:r w:rsidR="00AB45E3" w:rsidRPr="00EF4DE4">
        <w:t>=b·W</w:t>
      </w:r>
      <w:r w:rsidR="00AB45E3" w:rsidRPr="00EF4DE4">
        <w:rPr>
          <w:vertAlign w:val="subscript"/>
        </w:rPr>
        <w:t>cm</w:t>
      </w:r>
      <w:r w:rsidR="00AB45E3" w:rsidRPr="00EF4DE4">
        <w:t>（</w:t>
      </w:r>
      <w:r w:rsidR="00AB45E3" w:rsidRPr="00EF4DE4">
        <w:t>mm</w:t>
      </w:r>
      <w:r w:rsidR="00AB45E3" w:rsidRPr="00EF4DE4">
        <w:t>）</w:t>
      </w:r>
      <w:r w:rsidR="00AB45E3" w:rsidRPr="00EF4DE4">
        <w:rPr>
          <w:rFonts w:hint="eastAsia"/>
        </w:rPr>
        <w:t>；</w:t>
      </w:r>
    </w:p>
    <w:p w:rsidR="00AB45E3" w:rsidRPr="00EF4DE4" w:rsidRDefault="00AB45E3" w:rsidP="00BA31D2">
      <w:pPr>
        <w:pStyle w:val="Afff9"/>
        <w:spacing w:line="480" w:lineRule="auto"/>
        <w:ind w:firstLine="480"/>
      </w:pPr>
      <w:r w:rsidRPr="00EF4DE4">
        <w:t>最大水平变形值：</w:t>
      </w:r>
      <w:r w:rsidRPr="00EF4DE4">
        <w:t>ε</w:t>
      </w:r>
      <w:r w:rsidRPr="00EF4DE4">
        <w:rPr>
          <w:vertAlign w:val="subscript"/>
        </w:rPr>
        <w:t>cm</w:t>
      </w:r>
      <w:r w:rsidRPr="00EF4DE4">
        <w:t>=±1.52·b</w:t>
      </w:r>
      <w:r w:rsidRPr="00EF4DE4">
        <w:rPr>
          <w:position w:val="-24"/>
          <w:sz w:val="32"/>
        </w:rPr>
        <w:object w:dxaOrig="499" w:dyaOrig="639">
          <v:shape id="_x0000_i1045" type="#_x0000_t75" style="width:22.5pt;height:34.5pt" o:ole="" fillcolor="window">
            <v:imagedata r:id="rId77" o:title=""/>
          </v:shape>
          <o:OLEObject Type="Embed" ProgID="Equation.3" ShapeID="_x0000_i1045" DrawAspect="Content" ObjectID="_1613367076" r:id="rId78"/>
        </w:object>
      </w:r>
      <w:r w:rsidRPr="00EF4DE4">
        <w:t>（</w:t>
      </w:r>
      <w:r w:rsidRPr="00EF4DE4">
        <w:t>mm/m</w:t>
      </w:r>
      <w:r w:rsidRPr="00EF4DE4">
        <w:t>）。</w:t>
      </w:r>
    </w:p>
    <w:p w:rsidR="00CB3E4A" w:rsidRPr="00EF4DE4" w:rsidRDefault="000A2F0A" w:rsidP="00FD048D">
      <w:pPr>
        <w:pStyle w:val="44"/>
        <w:spacing w:line="500" w:lineRule="exact"/>
        <w:ind w:firstLine="476"/>
      </w:pPr>
      <w:r w:rsidRPr="00EF4DE4">
        <w:rPr>
          <w:rFonts w:hint="eastAsia"/>
        </w:rPr>
        <w:t>4.4.2.2</w:t>
      </w:r>
      <w:r w:rsidR="00CB3E4A" w:rsidRPr="00EF4DE4">
        <w:rPr>
          <w:rFonts w:hint="eastAsia"/>
        </w:rPr>
        <w:t>预测参数选取</w:t>
      </w:r>
    </w:p>
    <w:p w:rsidR="00AB45E3" w:rsidRPr="00EF4DE4" w:rsidRDefault="00AB45E3" w:rsidP="00FD048D">
      <w:pPr>
        <w:spacing w:line="500" w:lineRule="exact"/>
      </w:pPr>
      <w:bookmarkStart w:id="92" w:name="_Toc344387735"/>
      <w:r w:rsidRPr="00EF4DE4">
        <w:t>地表移动变形基本参数主要有：下沉系数</w:t>
      </w:r>
      <w:r w:rsidRPr="00EF4DE4">
        <w:t>(q)</w:t>
      </w:r>
      <w:r w:rsidRPr="00EF4DE4">
        <w:t>、主要影响角正切</w:t>
      </w:r>
      <w:r w:rsidRPr="00EF4DE4">
        <w:t>(tgβ)</w:t>
      </w:r>
      <w:r w:rsidRPr="00EF4DE4">
        <w:t>、拐点偏距</w:t>
      </w:r>
      <w:r w:rsidRPr="00EF4DE4">
        <w:t>(S)</w:t>
      </w:r>
      <w:r w:rsidRPr="00EF4DE4">
        <w:t>、开采影响传播角</w:t>
      </w:r>
      <w:r w:rsidRPr="00EF4DE4">
        <w:t>(θ)</w:t>
      </w:r>
      <w:r w:rsidRPr="00EF4DE4">
        <w:t>、水平移动系数</w:t>
      </w:r>
      <w:r w:rsidRPr="00EF4DE4">
        <w:t>(b)</w:t>
      </w:r>
      <w:r w:rsidRPr="00EF4DE4">
        <w:t>等。</w:t>
      </w:r>
    </w:p>
    <w:p w:rsidR="00AB45E3" w:rsidRPr="00EF4DE4" w:rsidRDefault="003C0E8A" w:rsidP="00FD048D">
      <w:pPr>
        <w:spacing w:line="500" w:lineRule="exact"/>
        <w:ind w:firstLine="480"/>
      </w:pPr>
      <w:r w:rsidRPr="00EF4DE4">
        <w:rPr>
          <w:rFonts w:hint="eastAsia"/>
        </w:rPr>
        <w:t>（</w:t>
      </w:r>
      <w:r w:rsidRPr="00EF4DE4">
        <w:rPr>
          <w:rFonts w:hint="eastAsia"/>
        </w:rPr>
        <w:t>1</w:t>
      </w:r>
      <w:r w:rsidRPr="00EF4DE4">
        <w:rPr>
          <w:rFonts w:hint="eastAsia"/>
        </w:rPr>
        <w:t>）</w:t>
      </w:r>
      <w:r w:rsidR="00AB45E3" w:rsidRPr="00EF4DE4">
        <w:rPr>
          <w:rFonts w:hint="eastAsia"/>
        </w:rPr>
        <w:t>规程基本参数</w:t>
      </w:r>
    </w:p>
    <w:p w:rsidR="00AB45E3" w:rsidRPr="00FD048D" w:rsidRDefault="00AB45E3" w:rsidP="00FD048D">
      <w:pPr>
        <w:spacing w:line="500" w:lineRule="exact"/>
        <w:jc w:val="center"/>
        <w:rPr>
          <w:b/>
        </w:rPr>
      </w:pPr>
      <w:r w:rsidRPr="00EF4DE4">
        <w:t>本次评价结合《开采规</w:t>
      </w:r>
      <w:r w:rsidR="00BD39A5" w:rsidRPr="00EF4DE4">
        <w:rPr>
          <w:rFonts w:hint="eastAsia"/>
        </w:rPr>
        <w:t>范</w:t>
      </w:r>
      <w:r w:rsidRPr="00EF4DE4">
        <w:t>》中的地表移动变形基本参数并</w:t>
      </w:r>
      <w:r w:rsidRPr="00EF4DE4">
        <w:rPr>
          <w:rFonts w:hint="eastAsia"/>
        </w:rPr>
        <w:t>综合考虑</w:t>
      </w:r>
      <w:r w:rsidRPr="00EF4DE4">
        <w:t>矿井地质条件来确定矿井的地表移动基本参数。《</w:t>
      </w:r>
      <w:r w:rsidR="00BD39A5" w:rsidRPr="00EF4DE4">
        <w:t>开采规范</w:t>
      </w:r>
      <w:r w:rsidRPr="00EF4DE4">
        <w:t>》中地表移动基本参数见表</w:t>
      </w:r>
      <w:r w:rsidR="00BA31D2">
        <w:rPr>
          <w:rFonts w:hint="eastAsia"/>
        </w:rPr>
        <w:t>4.4-1</w:t>
      </w:r>
      <w:r w:rsidRPr="00EF4DE4">
        <w:t>。</w:t>
      </w:r>
      <w:r w:rsidRPr="00FD048D">
        <w:rPr>
          <w:b/>
        </w:rPr>
        <w:t>表</w:t>
      </w:r>
      <w:r w:rsidR="00BA31D2" w:rsidRPr="00FD048D">
        <w:rPr>
          <w:rFonts w:hint="eastAsia"/>
          <w:b/>
        </w:rPr>
        <w:t>4.4</w:t>
      </w:r>
      <w:r w:rsidRPr="00FD048D">
        <w:rPr>
          <w:rFonts w:hint="eastAsia"/>
          <w:b/>
        </w:rPr>
        <w:t>-</w:t>
      </w:r>
      <w:r w:rsidRPr="00FD048D">
        <w:rPr>
          <w:b/>
        </w:rPr>
        <w:t xml:space="preserve">1     </w:t>
      </w:r>
      <w:r w:rsidR="00BD39A5" w:rsidRPr="00FD048D">
        <w:rPr>
          <w:b/>
        </w:rPr>
        <w:t>开采规范</w:t>
      </w:r>
      <w:r w:rsidRPr="00FD048D">
        <w:rPr>
          <w:b/>
        </w:rPr>
        <w:t>中地表移动变形基本参数表</w:t>
      </w:r>
    </w:p>
    <w:tbl>
      <w:tblPr>
        <w:tblW w:w="490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55"/>
        <w:gridCol w:w="827"/>
        <w:gridCol w:w="1138"/>
        <w:gridCol w:w="1138"/>
        <w:gridCol w:w="1280"/>
        <w:gridCol w:w="1561"/>
        <w:gridCol w:w="1192"/>
      </w:tblGrid>
      <w:tr w:rsidR="00AB45E3" w:rsidRPr="00EF4DE4" w:rsidTr="0045781F">
        <w:trPr>
          <w:cantSplit/>
          <w:trHeight w:val="369"/>
          <w:jc w:val="center"/>
        </w:trPr>
        <w:tc>
          <w:tcPr>
            <w:tcW w:w="798" w:type="pct"/>
            <w:vAlign w:val="center"/>
          </w:tcPr>
          <w:p w:rsidR="00AB45E3" w:rsidRPr="00EF4DE4" w:rsidRDefault="00AB45E3" w:rsidP="0027786A">
            <w:pPr>
              <w:pStyle w:val="af7"/>
            </w:pPr>
            <w:r w:rsidRPr="00EF4DE4">
              <w:t>单向抗压强度</w:t>
            </w:r>
            <w:r w:rsidRPr="00EF4DE4">
              <w:t>MPa</w:t>
            </w:r>
          </w:p>
        </w:tc>
        <w:tc>
          <w:tcPr>
            <w:tcW w:w="487" w:type="pct"/>
            <w:vAlign w:val="center"/>
          </w:tcPr>
          <w:p w:rsidR="00AB45E3" w:rsidRPr="00EF4DE4" w:rsidRDefault="00AB45E3" w:rsidP="0027786A">
            <w:pPr>
              <w:pStyle w:val="af7"/>
            </w:pPr>
            <w:r w:rsidRPr="00EF4DE4">
              <w:t>覆岩</w:t>
            </w:r>
          </w:p>
          <w:p w:rsidR="00AB45E3" w:rsidRPr="00EF4DE4" w:rsidRDefault="00AB45E3" w:rsidP="0027786A">
            <w:pPr>
              <w:pStyle w:val="af7"/>
            </w:pPr>
            <w:r w:rsidRPr="00EF4DE4">
              <w:t>类型</w:t>
            </w:r>
          </w:p>
        </w:tc>
        <w:tc>
          <w:tcPr>
            <w:tcW w:w="670" w:type="pct"/>
            <w:vAlign w:val="center"/>
          </w:tcPr>
          <w:p w:rsidR="00AB45E3" w:rsidRPr="00EF4DE4" w:rsidRDefault="00AB45E3" w:rsidP="0027786A">
            <w:pPr>
              <w:pStyle w:val="af7"/>
            </w:pPr>
            <w:r w:rsidRPr="00EF4DE4">
              <w:t>下沉系数</w:t>
            </w:r>
          </w:p>
          <w:p w:rsidR="00AB45E3" w:rsidRPr="00EF4DE4" w:rsidRDefault="00AB45E3" w:rsidP="0027786A">
            <w:pPr>
              <w:pStyle w:val="af7"/>
            </w:pPr>
            <w:r w:rsidRPr="00EF4DE4">
              <w:t>q</w:t>
            </w:r>
          </w:p>
        </w:tc>
        <w:tc>
          <w:tcPr>
            <w:tcW w:w="670" w:type="pct"/>
            <w:vAlign w:val="center"/>
          </w:tcPr>
          <w:p w:rsidR="00AB45E3" w:rsidRPr="00EF4DE4" w:rsidRDefault="00AB45E3" w:rsidP="0027786A">
            <w:pPr>
              <w:pStyle w:val="af7"/>
            </w:pPr>
            <w:r w:rsidRPr="00EF4DE4">
              <w:t>水平移动</w:t>
            </w:r>
          </w:p>
          <w:p w:rsidR="00AB45E3" w:rsidRPr="00EF4DE4" w:rsidRDefault="00AB45E3" w:rsidP="0027786A">
            <w:pPr>
              <w:pStyle w:val="af7"/>
            </w:pPr>
            <w:r w:rsidRPr="00EF4DE4">
              <w:t>系数</w:t>
            </w:r>
            <w:r w:rsidRPr="00EF4DE4">
              <w:t>b</w:t>
            </w:r>
          </w:p>
        </w:tc>
        <w:tc>
          <w:tcPr>
            <w:tcW w:w="754" w:type="pct"/>
            <w:vAlign w:val="center"/>
          </w:tcPr>
          <w:p w:rsidR="00AB45E3" w:rsidRPr="00EF4DE4" w:rsidRDefault="00AB45E3" w:rsidP="0027786A">
            <w:pPr>
              <w:pStyle w:val="af7"/>
            </w:pPr>
            <w:r w:rsidRPr="00EF4DE4">
              <w:t>主要影响角</w:t>
            </w:r>
          </w:p>
          <w:p w:rsidR="00AB45E3" w:rsidRPr="00EF4DE4" w:rsidRDefault="00AB45E3" w:rsidP="0027786A">
            <w:pPr>
              <w:pStyle w:val="af7"/>
            </w:pPr>
            <w:r w:rsidRPr="00EF4DE4">
              <w:t>正切</w:t>
            </w:r>
            <w:r w:rsidRPr="00EF4DE4">
              <w:t>tg</w:t>
            </w:r>
            <w:r w:rsidRPr="00EF4DE4">
              <w:t>β</w:t>
            </w:r>
          </w:p>
        </w:tc>
        <w:tc>
          <w:tcPr>
            <w:tcW w:w="919" w:type="pct"/>
            <w:vAlign w:val="center"/>
          </w:tcPr>
          <w:p w:rsidR="00AB45E3" w:rsidRPr="00201DB4" w:rsidRDefault="00AB45E3" w:rsidP="0027786A">
            <w:pPr>
              <w:pStyle w:val="af7"/>
            </w:pPr>
            <w:r w:rsidRPr="00201DB4">
              <w:t>开采影响</w:t>
            </w:r>
          </w:p>
          <w:p w:rsidR="00AB45E3" w:rsidRPr="00201DB4" w:rsidRDefault="00AB45E3" w:rsidP="0027786A">
            <w:pPr>
              <w:pStyle w:val="af7"/>
            </w:pPr>
            <w:r w:rsidRPr="00201DB4">
              <w:t>传播角θ</w:t>
            </w:r>
          </w:p>
        </w:tc>
        <w:tc>
          <w:tcPr>
            <w:tcW w:w="702" w:type="pct"/>
            <w:vAlign w:val="center"/>
          </w:tcPr>
          <w:p w:rsidR="00AB45E3" w:rsidRPr="00201DB4" w:rsidRDefault="00AB45E3" w:rsidP="0027786A">
            <w:pPr>
              <w:pStyle w:val="af7"/>
            </w:pPr>
            <w:r w:rsidRPr="00201DB4">
              <w:t>拐点偏距</w:t>
            </w:r>
          </w:p>
          <w:p w:rsidR="00AB45E3" w:rsidRPr="00201DB4" w:rsidRDefault="00AB45E3" w:rsidP="0027786A">
            <w:pPr>
              <w:pStyle w:val="af7"/>
            </w:pPr>
            <w:r w:rsidRPr="00201DB4">
              <w:t>S/H</w:t>
            </w:r>
            <w:r w:rsidRPr="00201DB4">
              <w:rPr>
                <w:vertAlign w:val="subscript"/>
              </w:rPr>
              <w:t>0</w:t>
            </w:r>
          </w:p>
        </w:tc>
      </w:tr>
      <w:tr w:rsidR="00AB45E3" w:rsidRPr="00EF4DE4" w:rsidTr="0045781F">
        <w:trPr>
          <w:cantSplit/>
          <w:trHeight w:val="369"/>
          <w:jc w:val="center"/>
        </w:trPr>
        <w:tc>
          <w:tcPr>
            <w:tcW w:w="798" w:type="pct"/>
            <w:vAlign w:val="center"/>
          </w:tcPr>
          <w:p w:rsidR="00AB45E3" w:rsidRPr="00EF4DE4" w:rsidRDefault="00AB45E3" w:rsidP="0027786A">
            <w:pPr>
              <w:pStyle w:val="af7"/>
            </w:pPr>
            <w:r w:rsidRPr="00EF4DE4">
              <w:t>&gt;60</w:t>
            </w:r>
          </w:p>
        </w:tc>
        <w:tc>
          <w:tcPr>
            <w:tcW w:w="487" w:type="pct"/>
            <w:vAlign w:val="center"/>
          </w:tcPr>
          <w:p w:rsidR="00AB45E3" w:rsidRPr="00EF4DE4" w:rsidRDefault="00AB45E3" w:rsidP="0027786A">
            <w:pPr>
              <w:pStyle w:val="af7"/>
            </w:pPr>
            <w:r w:rsidRPr="00EF4DE4">
              <w:t>坚硬</w:t>
            </w:r>
          </w:p>
        </w:tc>
        <w:tc>
          <w:tcPr>
            <w:tcW w:w="670" w:type="pct"/>
            <w:vAlign w:val="center"/>
          </w:tcPr>
          <w:p w:rsidR="00AB45E3" w:rsidRPr="00EF4DE4" w:rsidRDefault="00AB45E3" w:rsidP="0027786A">
            <w:pPr>
              <w:pStyle w:val="af7"/>
            </w:pPr>
            <w:r w:rsidRPr="00EF4DE4">
              <w:t>0.27~0.54</w:t>
            </w:r>
          </w:p>
        </w:tc>
        <w:tc>
          <w:tcPr>
            <w:tcW w:w="670" w:type="pct"/>
            <w:vMerge w:val="restart"/>
            <w:vAlign w:val="center"/>
          </w:tcPr>
          <w:p w:rsidR="00AB45E3" w:rsidRPr="00EF4DE4" w:rsidRDefault="00AB45E3" w:rsidP="0027786A">
            <w:pPr>
              <w:pStyle w:val="af7"/>
            </w:pPr>
            <w:r w:rsidRPr="00EF4DE4">
              <w:t>0.2~0.3</w:t>
            </w:r>
          </w:p>
        </w:tc>
        <w:tc>
          <w:tcPr>
            <w:tcW w:w="754" w:type="pct"/>
            <w:vAlign w:val="center"/>
          </w:tcPr>
          <w:p w:rsidR="00AB45E3" w:rsidRPr="00EF4DE4" w:rsidRDefault="00AB45E3" w:rsidP="0027786A">
            <w:pPr>
              <w:pStyle w:val="af7"/>
            </w:pPr>
            <w:r w:rsidRPr="00EF4DE4">
              <w:t>1.20~1.91</w:t>
            </w:r>
          </w:p>
        </w:tc>
        <w:tc>
          <w:tcPr>
            <w:tcW w:w="919" w:type="pct"/>
            <w:vAlign w:val="center"/>
          </w:tcPr>
          <w:p w:rsidR="00AB45E3" w:rsidRPr="00201DB4" w:rsidRDefault="00AB45E3" w:rsidP="0027786A">
            <w:pPr>
              <w:pStyle w:val="af7"/>
            </w:pPr>
            <w:r w:rsidRPr="00201DB4">
              <w:t>90-(0.7~0.8)</w:t>
            </w:r>
            <w:r w:rsidR="00201DB4" w:rsidRPr="00201DB4">
              <w:t xml:space="preserve"> </w:t>
            </w:r>
            <w:r w:rsidR="00201DB4" w:rsidRPr="00BA31D2">
              <w:t>α</w:t>
            </w:r>
          </w:p>
        </w:tc>
        <w:tc>
          <w:tcPr>
            <w:tcW w:w="702" w:type="pct"/>
            <w:vAlign w:val="center"/>
          </w:tcPr>
          <w:p w:rsidR="00AB45E3" w:rsidRPr="00201DB4" w:rsidRDefault="00AB45E3" w:rsidP="0027786A">
            <w:pPr>
              <w:pStyle w:val="af7"/>
            </w:pPr>
            <w:r w:rsidRPr="00201DB4">
              <w:t>0.31~0.43</w:t>
            </w:r>
          </w:p>
        </w:tc>
      </w:tr>
      <w:tr w:rsidR="00AB45E3" w:rsidRPr="00EF4DE4" w:rsidTr="0045781F">
        <w:trPr>
          <w:cantSplit/>
          <w:trHeight w:val="369"/>
          <w:jc w:val="center"/>
        </w:trPr>
        <w:tc>
          <w:tcPr>
            <w:tcW w:w="798" w:type="pct"/>
            <w:vAlign w:val="center"/>
          </w:tcPr>
          <w:p w:rsidR="00AB45E3" w:rsidRPr="00EF4DE4" w:rsidRDefault="00AB45E3" w:rsidP="0027786A">
            <w:pPr>
              <w:pStyle w:val="af7"/>
            </w:pPr>
            <w:r w:rsidRPr="00EF4DE4">
              <w:t>30~60</w:t>
            </w:r>
          </w:p>
        </w:tc>
        <w:tc>
          <w:tcPr>
            <w:tcW w:w="487" w:type="pct"/>
            <w:vAlign w:val="center"/>
          </w:tcPr>
          <w:p w:rsidR="00AB45E3" w:rsidRPr="00EF4DE4" w:rsidRDefault="00AB45E3" w:rsidP="0027786A">
            <w:pPr>
              <w:pStyle w:val="af7"/>
            </w:pPr>
            <w:r w:rsidRPr="00EF4DE4">
              <w:t>中硬</w:t>
            </w:r>
          </w:p>
        </w:tc>
        <w:tc>
          <w:tcPr>
            <w:tcW w:w="670" w:type="pct"/>
            <w:vAlign w:val="center"/>
          </w:tcPr>
          <w:p w:rsidR="00AB45E3" w:rsidRPr="00EF4DE4" w:rsidRDefault="00AB45E3" w:rsidP="0027786A">
            <w:pPr>
              <w:pStyle w:val="af7"/>
            </w:pPr>
            <w:r w:rsidRPr="00EF4DE4">
              <w:t>0.55~0.84</w:t>
            </w:r>
          </w:p>
        </w:tc>
        <w:tc>
          <w:tcPr>
            <w:tcW w:w="670" w:type="pct"/>
            <w:vMerge/>
            <w:vAlign w:val="center"/>
          </w:tcPr>
          <w:p w:rsidR="00AB45E3" w:rsidRPr="00EF4DE4" w:rsidRDefault="00AB45E3" w:rsidP="0027786A">
            <w:pPr>
              <w:pStyle w:val="af7"/>
            </w:pPr>
          </w:p>
        </w:tc>
        <w:tc>
          <w:tcPr>
            <w:tcW w:w="754" w:type="pct"/>
            <w:vAlign w:val="center"/>
          </w:tcPr>
          <w:p w:rsidR="00AB45E3" w:rsidRPr="00EF4DE4" w:rsidRDefault="00AB45E3" w:rsidP="0027786A">
            <w:pPr>
              <w:pStyle w:val="af7"/>
            </w:pPr>
            <w:r w:rsidRPr="00EF4DE4">
              <w:t>1.92~2.40</w:t>
            </w:r>
          </w:p>
        </w:tc>
        <w:tc>
          <w:tcPr>
            <w:tcW w:w="919" w:type="pct"/>
            <w:vAlign w:val="center"/>
          </w:tcPr>
          <w:p w:rsidR="00AB45E3" w:rsidRPr="00201DB4" w:rsidRDefault="00AB45E3" w:rsidP="0027786A">
            <w:pPr>
              <w:pStyle w:val="af7"/>
            </w:pPr>
            <w:r w:rsidRPr="00201DB4">
              <w:t>90-(0.6~0.7)</w:t>
            </w:r>
            <w:r w:rsidRPr="00201DB4">
              <w:t>α</w:t>
            </w:r>
          </w:p>
        </w:tc>
        <w:tc>
          <w:tcPr>
            <w:tcW w:w="702" w:type="pct"/>
            <w:vAlign w:val="center"/>
          </w:tcPr>
          <w:p w:rsidR="00AB45E3" w:rsidRPr="00201DB4" w:rsidRDefault="00AB45E3" w:rsidP="0027786A">
            <w:pPr>
              <w:pStyle w:val="af7"/>
            </w:pPr>
            <w:r w:rsidRPr="00201DB4">
              <w:t>0.08~0.30</w:t>
            </w:r>
          </w:p>
        </w:tc>
      </w:tr>
      <w:tr w:rsidR="00AB45E3" w:rsidRPr="00EF4DE4" w:rsidTr="0045781F">
        <w:trPr>
          <w:cantSplit/>
          <w:trHeight w:val="369"/>
          <w:jc w:val="center"/>
        </w:trPr>
        <w:tc>
          <w:tcPr>
            <w:tcW w:w="798" w:type="pct"/>
            <w:vAlign w:val="center"/>
          </w:tcPr>
          <w:p w:rsidR="00AB45E3" w:rsidRPr="00EF4DE4" w:rsidRDefault="00AB45E3" w:rsidP="0027786A">
            <w:pPr>
              <w:pStyle w:val="af7"/>
            </w:pPr>
            <w:r w:rsidRPr="00EF4DE4">
              <w:t>&lt;30</w:t>
            </w:r>
          </w:p>
        </w:tc>
        <w:tc>
          <w:tcPr>
            <w:tcW w:w="487" w:type="pct"/>
            <w:vAlign w:val="center"/>
          </w:tcPr>
          <w:p w:rsidR="00AB45E3" w:rsidRPr="00EF4DE4" w:rsidRDefault="00AB45E3" w:rsidP="0027786A">
            <w:pPr>
              <w:pStyle w:val="af7"/>
            </w:pPr>
            <w:r w:rsidRPr="00EF4DE4">
              <w:t>软弱</w:t>
            </w:r>
          </w:p>
        </w:tc>
        <w:tc>
          <w:tcPr>
            <w:tcW w:w="670" w:type="pct"/>
            <w:vAlign w:val="center"/>
          </w:tcPr>
          <w:p w:rsidR="00AB45E3" w:rsidRPr="00EF4DE4" w:rsidRDefault="00AB45E3" w:rsidP="0027786A">
            <w:pPr>
              <w:pStyle w:val="af7"/>
            </w:pPr>
            <w:r w:rsidRPr="00EF4DE4">
              <w:t>0.85~1.00</w:t>
            </w:r>
          </w:p>
        </w:tc>
        <w:tc>
          <w:tcPr>
            <w:tcW w:w="670" w:type="pct"/>
            <w:vMerge/>
            <w:vAlign w:val="center"/>
          </w:tcPr>
          <w:p w:rsidR="00AB45E3" w:rsidRPr="00EF4DE4" w:rsidRDefault="00AB45E3" w:rsidP="0027786A">
            <w:pPr>
              <w:pStyle w:val="af7"/>
            </w:pPr>
          </w:p>
        </w:tc>
        <w:tc>
          <w:tcPr>
            <w:tcW w:w="754" w:type="pct"/>
            <w:vAlign w:val="center"/>
          </w:tcPr>
          <w:p w:rsidR="00AB45E3" w:rsidRPr="00EF4DE4" w:rsidRDefault="00AB45E3" w:rsidP="0027786A">
            <w:pPr>
              <w:pStyle w:val="af7"/>
            </w:pPr>
            <w:r w:rsidRPr="00EF4DE4">
              <w:t>2.41~3.54</w:t>
            </w:r>
          </w:p>
        </w:tc>
        <w:tc>
          <w:tcPr>
            <w:tcW w:w="919" w:type="pct"/>
            <w:vAlign w:val="center"/>
          </w:tcPr>
          <w:p w:rsidR="00AB45E3" w:rsidRPr="00201DB4" w:rsidRDefault="00AB45E3" w:rsidP="0027786A">
            <w:pPr>
              <w:pStyle w:val="af7"/>
            </w:pPr>
            <w:r w:rsidRPr="00201DB4">
              <w:t>90-(0.5~0.6)</w:t>
            </w:r>
            <w:r w:rsidRPr="00201DB4">
              <w:t>α</w:t>
            </w:r>
          </w:p>
        </w:tc>
        <w:tc>
          <w:tcPr>
            <w:tcW w:w="702" w:type="pct"/>
            <w:vAlign w:val="center"/>
          </w:tcPr>
          <w:p w:rsidR="00AB45E3" w:rsidRPr="00201DB4" w:rsidRDefault="00AB45E3" w:rsidP="0027786A">
            <w:pPr>
              <w:pStyle w:val="af7"/>
            </w:pPr>
            <w:r w:rsidRPr="00201DB4">
              <w:t>0~0.07</w:t>
            </w:r>
          </w:p>
        </w:tc>
      </w:tr>
    </w:tbl>
    <w:p w:rsidR="00FD048D" w:rsidRDefault="00FD048D" w:rsidP="00BA31D2"/>
    <w:p w:rsidR="00AB45E3" w:rsidRPr="00EF4DE4" w:rsidRDefault="003C0E8A" w:rsidP="00BA31D2">
      <w:r w:rsidRPr="00EF4DE4">
        <w:rPr>
          <w:rFonts w:hint="eastAsia"/>
        </w:rPr>
        <w:t>（</w:t>
      </w:r>
      <w:r w:rsidRPr="00EF4DE4">
        <w:rPr>
          <w:rFonts w:hint="eastAsia"/>
        </w:rPr>
        <w:t>2</w:t>
      </w:r>
      <w:r w:rsidRPr="00EF4DE4">
        <w:rPr>
          <w:rFonts w:hint="eastAsia"/>
        </w:rPr>
        <w:t>）</w:t>
      </w:r>
      <w:r w:rsidR="00AB45E3" w:rsidRPr="00EF4DE4">
        <w:rPr>
          <w:rFonts w:hint="eastAsia"/>
        </w:rPr>
        <w:t>本矿参数选取</w:t>
      </w:r>
    </w:p>
    <w:p w:rsidR="00BA31D2" w:rsidRPr="00BA31D2" w:rsidRDefault="00BA31D2" w:rsidP="00BA31D2">
      <w:pPr>
        <w:adjustRightInd w:val="0"/>
        <w:snapToGrid w:val="0"/>
        <w:spacing w:line="500" w:lineRule="exact"/>
        <w:ind w:firstLineChars="193" w:firstLine="463"/>
        <w:rPr>
          <w:bCs/>
        </w:rPr>
      </w:pPr>
      <w:r w:rsidRPr="00BA31D2">
        <w:rPr>
          <w:rFonts w:hint="eastAsia"/>
          <w:bCs/>
        </w:rPr>
        <w:t>井田内开采</w:t>
      </w:r>
      <w:r>
        <w:rPr>
          <w:rFonts w:hint="eastAsia"/>
          <w:bCs/>
        </w:rPr>
        <w:t>3</w:t>
      </w:r>
      <w:r w:rsidRPr="00BA31D2">
        <w:rPr>
          <w:rFonts w:hint="eastAsia"/>
          <w:bCs/>
        </w:rPr>
        <w:t>号、</w:t>
      </w:r>
      <w:r w:rsidRPr="00BA31D2">
        <w:rPr>
          <w:rFonts w:hint="eastAsia"/>
          <w:bCs/>
        </w:rPr>
        <w:t>15</w:t>
      </w:r>
      <w:r w:rsidRPr="00BA31D2">
        <w:rPr>
          <w:rFonts w:hint="eastAsia"/>
          <w:bCs/>
        </w:rPr>
        <w:t>号煤层，</w:t>
      </w:r>
      <w:r w:rsidRPr="00BA31D2">
        <w:rPr>
          <w:bCs/>
        </w:rPr>
        <w:t>根据</w:t>
      </w:r>
      <w:r w:rsidRPr="00BA31D2">
        <w:rPr>
          <w:rFonts w:hint="eastAsia"/>
          <w:bCs/>
        </w:rPr>
        <w:t>拟采煤层</w:t>
      </w:r>
      <w:r w:rsidRPr="00BA31D2">
        <w:rPr>
          <w:bCs/>
        </w:rPr>
        <w:t>地质条件、</w:t>
      </w:r>
      <w:r w:rsidRPr="00BA31D2">
        <w:rPr>
          <w:rFonts w:hint="eastAsia"/>
          <w:bCs/>
        </w:rPr>
        <w:t>矿井</w:t>
      </w:r>
      <w:r w:rsidRPr="00BA31D2">
        <w:rPr>
          <w:bCs/>
        </w:rPr>
        <w:t>开采技术条件、采煤方法，</w:t>
      </w:r>
      <w:r w:rsidRPr="00BA31D2">
        <w:rPr>
          <w:rFonts w:hint="eastAsia"/>
          <w:bCs/>
        </w:rPr>
        <w:t>结合</w:t>
      </w:r>
      <w:r w:rsidR="00636D2F">
        <w:rPr>
          <w:rFonts w:hint="eastAsia"/>
          <w:bCs/>
        </w:rPr>
        <w:t>晋东南</w:t>
      </w:r>
      <w:r w:rsidRPr="00BA31D2">
        <w:rPr>
          <w:rFonts w:hint="eastAsia"/>
          <w:bCs/>
        </w:rPr>
        <w:t>矿区多年的经验参数，</w:t>
      </w:r>
      <w:r w:rsidRPr="00BA31D2">
        <w:rPr>
          <w:bCs/>
        </w:rPr>
        <w:t>求得的地表移动变形基本参数如下：</w:t>
      </w:r>
    </w:p>
    <w:p w:rsidR="00BA31D2" w:rsidRPr="00BA31D2" w:rsidRDefault="00BA31D2" w:rsidP="00BA31D2">
      <w:pPr>
        <w:adjustRightInd w:val="0"/>
        <w:snapToGrid w:val="0"/>
        <w:spacing w:beforeLines="50" w:before="156" w:line="520" w:lineRule="exact"/>
        <w:ind w:firstLine="0"/>
        <w:jc w:val="center"/>
        <w:rPr>
          <w:b/>
        </w:rPr>
      </w:pPr>
      <w:r w:rsidRPr="00BA31D2">
        <w:rPr>
          <w:b/>
        </w:rPr>
        <w:t>表</w:t>
      </w:r>
      <w:r w:rsidR="00B63B97">
        <w:rPr>
          <w:rFonts w:hint="eastAsia"/>
          <w:b/>
        </w:rPr>
        <w:t>4.4-2</w:t>
      </w:r>
      <w:r w:rsidRPr="00BA31D2">
        <w:rPr>
          <w:rFonts w:hint="eastAsia"/>
          <w:b/>
        </w:rPr>
        <w:t xml:space="preserve">  </w:t>
      </w:r>
      <w:r w:rsidRPr="00BA31D2">
        <w:rPr>
          <w:b/>
        </w:rPr>
        <w:t>地表移动变形基本参数</w:t>
      </w:r>
    </w:p>
    <w:tbl>
      <w:tblPr>
        <w:tblW w:w="433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85" w:type="dxa"/>
          <w:bottom w:w="85" w:type="dxa"/>
        </w:tblCellMar>
        <w:tblLook w:val="0000" w:firstRow="0" w:lastRow="0" w:firstColumn="0" w:lastColumn="0" w:noHBand="0" w:noVBand="0"/>
      </w:tblPr>
      <w:tblGrid>
        <w:gridCol w:w="748"/>
        <w:gridCol w:w="1617"/>
        <w:gridCol w:w="734"/>
        <w:gridCol w:w="881"/>
        <w:gridCol w:w="1323"/>
        <w:gridCol w:w="1242"/>
        <w:gridCol w:w="1105"/>
      </w:tblGrid>
      <w:tr w:rsidR="00201DB4" w:rsidRPr="00BA31D2" w:rsidTr="00201DB4">
        <w:trPr>
          <w:jc w:val="center"/>
        </w:trPr>
        <w:tc>
          <w:tcPr>
            <w:tcW w:w="488" w:type="pct"/>
            <w:vMerge w:val="restar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序号</w:t>
            </w:r>
          </w:p>
        </w:tc>
        <w:tc>
          <w:tcPr>
            <w:tcW w:w="1057" w:type="pct"/>
            <w:vMerge w:val="restar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参数</w:t>
            </w:r>
          </w:p>
        </w:tc>
        <w:tc>
          <w:tcPr>
            <w:tcW w:w="480" w:type="pct"/>
            <w:vMerge w:val="restar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符号</w:t>
            </w:r>
          </w:p>
        </w:tc>
        <w:tc>
          <w:tcPr>
            <w:tcW w:w="576" w:type="pct"/>
            <w:vMerge w:val="restar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单位</w:t>
            </w:r>
          </w:p>
        </w:tc>
        <w:tc>
          <w:tcPr>
            <w:tcW w:w="1677" w:type="pct"/>
            <w:gridSpan w:val="2"/>
            <w:tcBorders>
              <w:righ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参数值</w:t>
            </w:r>
          </w:p>
        </w:tc>
        <w:tc>
          <w:tcPr>
            <w:tcW w:w="722" w:type="pct"/>
            <w:vMerge w:val="restart"/>
            <w:tcBorders>
              <w:lef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备注</w:t>
            </w:r>
          </w:p>
        </w:tc>
      </w:tr>
      <w:tr w:rsidR="00201DB4" w:rsidRPr="00BA31D2" w:rsidTr="00201DB4">
        <w:trPr>
          <w:jc w:val="center"/>
        </w:trPr>
        <w:tc>
          <w:tcPr>
            <w:tcW w:w="488" w:type="pct"/>
            <w:vMerge/>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p>
        </w:tc>
        <w:tc>
          <w:tcPr>
            <w:tcW w:w="1057" w:type="pct"/>
            <w:vMerge/>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p>
        </w:tc>
        <w:tc>
          <w:tcPr>
            <w:tcW w:w="480" w:type="pct"/>
            <w:vMerge/>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p>
        </w:tc>
        <w:tc>
          <w:tcPr>
            <w:tcW w:w="576" w:type="pct"/>
            <w:vMerge/>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p>
        </w:tc>
        <w:tc>
          <w:tcPr>
            <w:tcW w:w="865"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Pr>
                <w:rFonts w:hint="eastAsia"/>
                <w:sz w:val="21"/>
                <w:szCs w:val="21"/>
              </w:rPr>
              <w:t>3</w:t>
            </w:r>
            <w:r w:rsidRPr="00BA31D2">
              <w:rPr>
                <w:sz w:val="21"/>
                <w:szCs w:val="21"/>
              </w:rPr>
              <w:t>#</w:t>
            </w:r>
          </w:p>
        </w:tc>
        <w:tc>
          <w:tcPr>
            <w:tcW w:w="812" w:type="pct"/>
            <w:tcBorders>
              <w:righ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Pr>
                <w:rFonts w:hint="eastAsia"/>
                <w:sz w:val="21"/>
                <w:szCs w:val="21"/>
              </w:rPr>
              <w:t>15</w:t>
            </w:r>
            <w:r w:rsidRPr="00BA31D2">
              <w:rPr>
                <w:sz w:val="21"/>
                <w:szCs w:val="21"/>
              </w:rPr>
              <w:t>#</w:t>
            </w:r>
          </w:p>
        </w:tc>
        <w:tc>
          <w:tcPr>
            <w:tcW w:w="722" w:type="pct"/>
            <w:vMerge/>
            <w:tcBorders>
              <w:lef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p>
        </w:tc>
      </w:tr>
      <w:tr w:rsidR="00201DB4" w:rsidRPr="00BA31D2" w:rsidTr="00201DB4">
        <w:trPr>
          <w:jc w:val="center"/>
        </w:trPr>
        <w:tc>
          <w:tcPr>
            <w:tcW w:w="488"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1</w:t>
            </w:r>
          </w:p>
        </w:tc>
        <w:tc>
          <w:tcPr>
            <w:tcW w:w="1057"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下沉系数</w:t>
            </w:r>
          </w:p>
        </w:tc>
        <w:tc>
          <w:tcPr>
            <w:tcW w:w="480"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q</w:t>
            </w:r>
          </w:p>
        </w:tc>
        <w:tc>
          <w:tcPr>
            <w:tcW w:w="576"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w:t>
            </w:r>
          </w:p>
        </w:tc>
        <w:tc>
          <w:tcPr>
            <w:tcW w:w="865" w:type="pct"/>
            <w:tcBorders>
              <w:righ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Pr>
                <w:rFonts w:hint="eastAsia"/>
                <w:sz w:val="21"/>
                <w:szCs w:val="21"/>
              </w:rPr>
              <w:t>0.8</w:t>
            </w:r>
          </w:p>
        </w:tc>
        <w:tc>
          <w:tcPr>
            <w:tcW w:w="812" w:type="pct"/>
            <w:tcBorders>
              <w:left w:val="single" w:sz="4" w:space="0" w:color="auto"/>
              <w:right w:val="single" w:sz="4" w:space="0" w:color="auto"/>
            </w:tcBorders>
            <w:tcMar>
              <w:top w:w="0" w:type="dxa"/>
              <w:bottom w:w="0" w:type="dxa"/>
            </w:tcMar>
            <w:vAlign w:val="center"/>
          </w:tcPr>
          <w:p w:rsidR="00201DB4" w:rsidRPr="00BA31D2" w:rsidRDefault="00B63B97" w:rsidP="00BA31D2">
            <w:pPr>
              <w:topLinePunct/>
              <w:adjustRightInd w:val="0"/>
              <w:spacing w:line="240" w:lineRule="auto"/>
              <w:ind w:firstLine="0"/>
              <w:jc w:val="center"/>
              <w:textAlignment w:val="baseline"/>
              <w:rPr>
                <w:sz w:val="21"/>
                <w:szCs w:val="21"/>
              </w:rPr>
            </w:pPr>
            <w:r>
              <w:rPr>
                <w:rFonts w:hint="eastAsia"/>
                <w:sz w:val="21"/>
                <w:szCs w:val="21"/>
              </w:rPr>
              <w:t>0.92</w:t>
            </w:r>
          </w:p>
        </w:tc>
        <w:tc>
          <w:tcPr>
            <w:tcW w:w="722" w:type="pct"/>
            <w:tcBorders>
              <w:lef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重复采动</w:t>
            </w:r>
          </w:p>
        </w:tc>
      </w:tr>
      <w:tr w:rsidR="00201DB4" w:rsidRPr="00BA31D2" w:rsidTr="00201DB4">
        <w:trPr>
          <w:jc w:val="center"/>
        </w:trPr>
        <w:tc>
          <w:tcPr>
            <w:tcW w:w="488"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2</w:t>
            </w:r>
          </w:p>
        </w:tc>
        <w:tc>
          <w:tcPr>
            <w:tcW w:w="1057"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主要影响正切</w:t>
            </w:r>
          </w:p>
        </w:tc>
        <w:tc>
          <w:tcPr>
            <w:tcW w:w="480"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tgβ</w:t>
            </w:r>
          </w:p>
        </w:tc>
        <w:tc>
          <w:tcPr>
            <w:tcW w:w="576"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w:t>
            </w:r>
          </w:p>
        </w:tc>
        <w:tc>
          <w:tcPr>
            <w:tcW w:w="865" w:type="pct"/>
            <w:tcBorders>
              <w:righ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Pr>
                <w:rFonts w:hint="eastAsia"/>
                <w:sz w:val="21"/>
                <w:szCs w:val="21"/>
              </w:rPr>
              <w:t>2.4</w:t>
            </w:r>
          </w:p>
        </w:tc>
        <w:tc>
          <w:tcPr>
            <w:tcW w:w="812" w:type="pct"/>
            <w:tcBorders>
              <w:left w:val="single" w:sz="4" w:space="0" w:color="auto"/>
            </w:tcBorders>
            <w:tcMar>
              <w:top w:w="0" w:type="dxa"/>
              <w:bottom w:w="0" w:type="dxa"/>
            </w:tcMar>
            <w:vAlign w:val="center"/>
          </w:tcPr>
          <w:p w:rsidR="00201DB4" w:rsidRPr="00BA31D2" w:rsidRDefault="00B63B97" w:rsidP="00BA31D2">
            <w:pPr>
              <w:topLinePunct/>
              <w:adjustRightInd w:val="0"/>
              <w:spacing w:line="240" w:lineRule="auto"/>
              <w:ind w:firstLine="0"/>
              <w:jc w:val="center"/>
              <w:textAlignment w:val="baseline"/>
              <w:rPr>
                <w:sz w:val="21"/>
                <w:szCs w:val="21"/>
              </w:rPr>
            </w:pPr>
            <w:r>
              <w:rPr>
                <w:rFonts w:hint="eastAsia"/>
                <w:sz w:val="21"/>
                <w:szCs w:val="21"/>
              </w:rPr>
              <w:t>2.7</w:t>
            </w:r>
          </w:p>
        </w:tc>
        <w:tc>
          <w:tcPr>
            <w:tcW w:w="722" w:type="pct"/>
            <w:tcBorders>
              <w:lef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重复采动</w:t>
            </w:r>
          </w:p>
        </w:tc>
      </w:tr>
      <w:tr w:rsidR="00201DB4" w:rsidRPr="00BA31D2" w:rsidTr="00201DB4">
        <w:trPr>
          <w:jc w:val="center"/>
        </w:trPr>
        <w:tc>
          <w:tcPr>
            <w:tcW w:w="488"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3</w:t>
            </w:r>
          </w:p>
        </w:tc>
        <w:tc>
          <w:tcPr>
            <w:tcW w:w="1057"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水平移动系数</w:t>
            </w:r>
          </w:p>
        </w:tc>
        <w:tc>
          <w:tcPr>
            <w:tcW w:w="480"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b</w:t>
            </w:r>
          </w:p>
        </w:tc>
        <w:tc>
          <w:tcPr>
            <w:tcW w:w="576"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w:t>
            </w:r>
          </w:p>
        </w:tc>
        <w:tc>
          <w:tcPr>
            <w:tcW w:w="865" w:type="pct"/>
            <w:tcBorders>
              <w:righ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0.3</w:t>
            </w:r>
          </w:p>
        </w:tc>
        <w:tc>
          <w:tcPr>
            <w:tcW w:w="812" w:type="pct"/>
            <w:tcBorders>
              <w:lef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0.3</w:t>
            </w:r>
          </w:p>
        </w:tc>
        <w:tc>
          <w:tcPr>
            <w:tcW w:w="722" w:type="pct"/>
            <w:tcBorders>
              <w:lef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w:t>
            </w:r>
          </w:p>
        </w:tc>
      </w:tr>
      <w:tr w:rsidR="00201DB4" w:rsidRPr="00BA31D2" w:rsidTr="00201DB4">
        <w:trPr>
          <w:jc w:val="center"/>
        </w:trPr>
        <w:tc>
          <w:tcPr>
            <w:tcW w:w="488"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4</w:t>
            </w:r>
          </w:p>
        </w:tc>
        <w:tc>
          <w:tcPr>
            <w:tcW w:w="1057"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影响传播角</w:t>
            </w:r>
          </w:p>
        </w:tc>
        <w:tc>
          <w:tcPr>
            <w:tcW w:w="480"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θ</w:t>
            </w:r>
          </w:p>
        </w:tc>
        <w:tc>
          <w:tcPr>
            <w:tcW w:w="576" w:type="pct"/>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deg</w:t>
            </w:r>
          </w:p>
        </w:tc>
        <w:tc>
          <w:tcPr>
            <w:tcW w:w="865" w:type="pct"/>
            <w:tcBorders>
              <w:righ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90-0.65α</w:t>
            </w:r>
          </w:p>
        </w:tc>
        <w:tc>
          <w:tcPr>
            <w:tcW w:w="812" w:type="pct"/>
            <w:tcBorders>
              <w:left w:val="single" w:sz="4" w:space="0" w:color="auto"/>
            </w:tcBorders>
            <w:tcMar>
              <w:top w:w="0" w:type="dxa"/>
              <w:bottom w:w="0" w:type="dxa"/>
            </w:tcMar>
            <w:vAlign w:val="center"/>
          </w:tcPr>
          <w:p w:rsidR="00201DB4" w:rsidRPr="00BA31D2" w:rsidRDefault="00201DB4" w:rsidP="00BA31D2">
            <w:pPr>
              <w:topLinePunct/>
              <w:adjustRightInd w:val="0"/>
              <w:spacing w:line="240" w:lineRule="auto"/>
              <w:ind w:firstLine="0"/>
              <w:jc w:val="center"/>
              <w:textAlignment w:val="baseline"/>
              <w:rPr>
                <w:sz w:val="21"/>
                <w:szCs w:val="21"/>
              </w:rPr>
            </w:pPr>
            <w:r w:rsidRPr="00BA31D2">
              <w:rPr>
                <w:sz w:val="21"/>
                <w:szCs w:val="21"/>
              </w:rPr>
              <w:t>90-0.65α</w:t>
            </w:r>
          </w:p>
        </w:tc>
        <w:tc>
          <w:tcPr>
            <w:tcW w:w="722" w:type="pct"/>
            <w:tcBorders>
              <w:left w:val="single" w:sz="4" w:space="0" w:color="auto"/>
            </w:tcBorders>
            <w:tcMar>
              <w:top w:w="0" w:type="dxa"/>
              <w:bottom w:w="0" w:type="dxa"/>
            </w:tcMar>
            <w:vAlign w:val="center"/>
          </w:tcPr>
          <w:p w:rsidR="00201DB4" w:rsidRPr="00BA31D2" w:rsidRDefault="00201DB4" w:rsidP="00201DB4">
            <w:pPr>
              <w:topLinePunct/>
              <w:adjustRightInd w:val="0"/>
              <w:spacing w:line="240" w:lineRule="auto"/>
              <w:ind w:firstLine="0"/>
              <w:jc w:val="center"/>
              <w:textAlignment w:val="baseline"/>
              <w:rPr>
                <w:sz w:val="21"/>
                <w:szCs w:val="21"/>
              </w:rPr>
            </w:pPr>
            <w:r w:rsidRPr="00BA31D2">
              <w:rPr>
                <w:sz w:val="21"/>
                <w:szCs w:val="21"/>
              </w:rPr>
              <w:t>取</w:t>
            </w:r>
            <w:r>
              <w:rPr>
                <w:rFonts w:hint="eastAsia"/>
                <w:sz w:val="21"/>
                <w:szCs w:val="21"/>
              </w:rPr>
              <w:t>7</w:t>
            </w:r>
            <w:r w:rsidRPr="00BA31D2">
              <w:rPr>
                <w:sz w:val="21"/>
                <w:szCs w:val="21"/>
              </w:rPr>
              <w:t>°</w:t>
            </w:r>
          </w:p>
        </w:tc>
      </w:tr>
    </w:tbl>
    <w:p w:rsidR="00CB3E4A" w:rsidRPr="00EF4DE4" w:rsidRDefault="00CB3E4A" w:rsidP="00FD048D">
      <w:pPr>
        <w:pStyle w:val="3"/>
        <w:spacing w:before="0" w:line="500" w:lineRule="exact"/>
      </w:pPr>
      <w:r w:rsidRPr="00EF4DE4">
        <w:rPr>
          <w:rFonts w:hint="eastAsia"/>
        </w:rPr>
        <w:t>4.</w:t>
      </w:r>
      <w:r w:rsidR="003E5A98" w:rsidRPr="00EF4DE4">
        <w:rPr>
          <w:rFonts w:hint="eastAsia"/>
        </w:rPr>
        <w:t>4</w:t>
      </w:r>
      <w:r w:rsidR="003C0E8A" w:rsidRPr="00EF4DE4">
        <w:rPr>
          <w:rFonts w:hint="eastAsia"/>
        </w:rPr>
        <w:t>.</w:t>
      </w:r>
      <w:r w:rsidR="00CF4766" w:rsidRPr="00EF4DE4">
        <w:rPr>
          <w:rFonts w:hint="eastAsia"/>
        </w:rPr>
        <w:t>3</w:t>
      </w:r>
      <w:r w:rsidRPr="00EF4DE4">
        <w:rPr>
          <w:rFonts w:hint="eastAsia"/>
        </w:rPr>
        <w:t>地表移动变形预计</w:t>
      </w:r>
      <w:bookmarkEnd w:id="92"/>
    </w:p>
    <w:p w:rsidR="00B63B97" w:rsidRPr="00871AB5" w:rsidRDefault="00B63B97" w:rsidP="00FD048D">
      <w:pPr>
        <w:spacing w:line="500" w:lineRule="exact"/>
        <w:ind w:firstLineChars="177" w:firstLine="426"/>
        <w:rPr>
          <w:b/>
        </w:rPr>
      </w:pPr>
      <w:r w:rsidRPr="00871AB5">
        <w:rPr>
          <w:rFonts w:hint="eastAsia"/>
          <w:b/>
        </w:rPr>
        <w:t>4</w:t>
      </w:r>
      <w:r w:rsidRPr="00871AB5">
        <w:rPr>
          <w:b/>
        </w:rPr>
        <w:t>.4.</w:t>
      </w:r>
      <w:r w:rsidRPr="00871AB5">
        <w:rPr>
          <w:rFonts w:hint="eastAsia"/>
          <w:b/>
        </w:rPr>
        <w:t>3</w:t>
      </w:r>
      <w:r w:rsidRPr="00871AB5">
        <w:rPr>
          <w:b/>
        </w:rPr>
        <w:t xml:space="preserve">.1 </w:t>
      </w:r>
      <w:r w:rsidRPr="00871AB5">
        <w:rPr>
          <w:b/>
        </w:rPr>
        <w:t>地表下沉、移动与变形值最大值预测结果</w:t>
      </w:r>
      <w:r w:rsidRPr="00871AB5">
        <w:rPr>
          <w:rFonts w:hint="eastAsia"/>
          <w:b/>
        </w:rPr>
        <w:t></w:t>
      </w:r>
    </w:p>
    <w:p w:rsidR="00B63B97" w:rsidRPr="00871AB5" w:rsidRDefault="00B63B97" w:rsidP="00FD048D">
      <w:pPr>
        <w:adjustRightInd w:val="0"/>
        <w:snapToGrid w:val="0"/>
        <w:spacing w:line="500" w:lineRule="exact"/>
        <w:ind w:firstLineChars="193" w:firstLine="463"/>
        <w:rPr>
          <w:bCs/>
        </w:rPr>
      </w:pPr>
      <w:r w:rsidRPr="00871AB5">
        <w:rPr>
          <w:bCs/>
        </w:rPr>
        <w:t>根据上述各参数计算得到的</w:t>
      </w:r>
      <w:r w:rsidRPr="00871AB5">
        <w:rPr>
          <w:bCs/>
        </w:rPr>
        <w:t>3#</w:t>
      </w:r>
      <w:r w:rsidRPr="00871AB5">
        <w:rPr>
          <w:bCs/>
        </w:rPr>
        <w:t>煤层、</w:t>
      </w:r>
      <w:r w:rsidRPr="00871AB5">
        <w:rPr>
          <w:bCs/>
        </w:rPr>
        <w:t>15#</w:t>
      </w:r>
      <w:r w:rsidRPr="00871AB5">
        <w:rPr>
          <w:bCs/>
        </w:rPr>
        <w:t>煤层开采后地表下沉、移动与变形最</w:t>
      </w:r>
      <w:r w:rsidRPr="00871AB5">
        <w:rPr>
          <w:bCs/>
        </w:rPr>
        <w:lastRenderedPageBreak/>
        <w:t>大值见表</w:t>
      </w:r>
      <w:r w:rsidRPr="00871AB5">
        <w:rPr>
          <w:rFonts w:hint="eastAsia"/>
          <w:bCs/>
        </w:rPr>
        <w:t>4.4-3</w:t>
      </w:r>
      <w:r w:rsidRPr="00871AB5">
        <w:rPr>
          <w:rFonts w:hint="eastAsia"/>
          <w:bCs/>
        </w:rPr>
        <w:t>、</w:t>
      </w:r>
      <w:r w:rsidRPr="00871AB5">
        <w:rPr>
          <w:rFonts w:hint="eastAsia"/>
          <w:bCs/>
        </w:rPr>
        <w:t>4.4-4</w:t>
      </w:r>
      <w:r w:rsidRPr="00871AB5">
        <w:rPr>
          <w:bCs/>
        </w:rPr>
        <w:t>。</w:t>
      </w:r>
    </w:p>
    <w:p w:rsidR="00FD048D" w:rsidRDefault="00FD048D" w:rsidP="00B63B97">
      <w:pPr>
        <w:adjustRightInd w:val="0"/>
        <w:snapToGrid w:val="0"/>
        <w:spacing w:line="500" w:lineRule="exact"/>
        <w:ind w:firstLine="0"/>
        <w:jc w:val="center"/>
        <w:rPr>
          <w:b/>
        </w:rPr>
      </w:pPr>
    </w:p>
    <w:p w:rsidR="00B63B97" w:rsidRPr="00871AB5" w:rsidRDefault="00B63B97" w:rsidP="00B63B97">
      <w:pPr>
        <w:adjustRightInd w:val="0"/>
        <w:snapToGrid w:val="0"/>
        <w:spacing w:line="500" w:lineRule="exact"/>
        <w:ind w:firstLine="0"/>
        <w:jc w:val="center"/>
        <w:rPr>
          <w:b/>
        </w:rPr>
      </w:pPr>
      <w:r w:rsidRPr="00871AB5">
        <w:rPr>
          <w:b/>
        </w:rPr>
        <w:t>表</w:t>
      </w:r>
      <w:r w:rsidRPr="00871AB5">
        <w:rPr>
          <w:rFonts w:hint="eastAsia"/>
          <w:b/>
        </w:rPr>
        <w:t>4.4-3</w:t>
      </w:r>
      <w:r w:rsidRPr="00871AB5">
        <w:rPr>
          <w:b/>
        </w:rPr>
        <w:t xml:space="preserve">  3</w:t>
      </w:r>
      <w:r w:rsidRPr="00871AB5">
        <w:rPr>
          <w:b/>
        </w:rPr>
        <w:t>号煤层采区地表下沉、移动与变形的预测结果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6"/>
        <w:gridCol w:w="712"/>
        <w:gridCol w:w="551"/>
        <w:gridCol w:w="998"/>
        <w:gridCol w:w="1293"/>
        <w:gridCol w:w="852"/>
        <w:gridCol w:w="942"/>
        <w:gridCol w:w="938"/>
        <w:gridCol w:w="924"/>
        <w:gridCol w:w="938"/>
      </w:tblGrid>
      <w:tr w:rsidR="00F15349" w:rsidRPr="00871AB5" w:rsidTr="000A7D55">
        <w:tc>
          <w:tcPr>
            <w:tcW w:w="388" w:type="pct"/>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煤层</w:t>
            </w:r>
          </w:p>
        </w:tc>
        <w:tc>
          <w:tcPr>
            <w:tcW w:w="715" w:type="pct"/>
            <w:gridSpan w:val="2"/>
            <w:tcBorders>
              <w:lef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采深</w:t>
            </w:r>
            <w:r w:rsidRPr="00871AB5">
              <w:rPr>
                <w:sz w:val="18"/>
                <w:szCs w:val="18"/>
              </w:rPr>
              <w:t>(m)</w:t>
            </w:r>
          </w:p>
        </w:tc>
        <w:tc>
          <w:tcPr>
            <w:tcW w:w="565" w:type="pct"/>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平均采厚</w:t>
            </w:r>
            <w:r w:rsidRPr="00871AB5">
              <w:rPr>
                <w:sz w:val="18"/>
                <w:szCs w:val="18"/>
              </w:rPr>
              <w:t>(m)</w:t>
            </w:r>
          </w:p>
        </w:tc>
        <w:tc>
          <w:tcPr>
            <w:tcW w:w="732" w:type="pct"/>
            <w:tcBorders>
              <w:lef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主要影响半径</w:t>
            </w:r>
            <w:r w:rsidRPr="00871AB5">
              <w:rPr>
                <w:sz w:val="18"/>
                <w:szCs w:val="18"/>
              </w:rPr>
              <w:t>(r)</w:t>
            </w:r>
          </w:p>
        </w:tc>
        <w:tc>
          <w:tcPr>
            <w:tcW w:w="482" w:type="pct"/>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Wcm</w:t>
            </w:r>
          </w:p>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(mm)</w:t>
            </w:r>
          </w:p>
        </w:tc>
        <w:tc>
          <w:tcPr>
            <w:tcW w:w="533" w:type="pct"/>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i</w:t>
            </w:r>
            <w:r w:rsidRPr="00871AB5">
              <w:rPr>
                <w:sz w:val="18"/>
                <w:szCs w:val="18"/>
                <w:vertAlign w:val="subscript"/>
              </w:rPr>
              <w:t>cm</w:t>
            </w:r>
          </w:p>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(mm/m)</w:t>
            </w:r>
          </w:p>
        </w:tc>
        <w:tc>
          <w:tcPr>
            <w:tcW w:w="531" w:type="pct"/>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K</w:t>
            </w:r>
            <w:r w:rsidRPr="00871AB5">
              <w:rPr>
                <w:sz w:val="18"/>
                <w:szCs w:val="18"/>
                <w:vertAlign w:val="subscript"/>
              </w:rPr>
              <w:t>cm</w:t>
            </w:r>
          </w:p>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(10</w:t>
            </w:r>
            <w:r w:rsidRPr="00871AB5">
              <w:rPr>
                <w:sz w:val="18"/>
                <w:szCs w:val="18"/>
                <w:vertAlign w:val="superscript"/>
              </w:rPr>
              <w:t>-3</w:t>
            </w:r>
            <w:r w:rsidRPr="00871AB5">
              <w:rPr>
                <w:sz w:val="18"/>
                <w:szCs w:val="18"/>
              </w:rPr>
              <w:t>/m)</w:t>
            </w:r>
          </w:p>
        </w:tc>
        <w:tc>
          <w:tcPr>
            <w:tcW w:w="523" w:type="pct"/>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U</w:t>
            </w:r>
            <w:r w:rsidRPr="00871AB5">
              <w:rPr>
                <w:sz w:val="18"/>
                <w:szCs w:val="18"/>
                <w:vertAlign w:val="subscript"/>
              </w:rPr>
              <w:t>cm</w:t>
            </w:r>
          </w:p>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(mm)</w:t>
            </w:r>
          </w:p>
        </w:tc>
        <w:tc>
          <w:tcPr>
            <w:tcW w:w="531" w:type="pct"/>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ε</w:t>
            </w:r>
            <w:r w:rsidRPr="00871AB5">
              <w:rPr>
                <w:sz w:val="18"/>
                <w:szCs w:val="18"/>
                <w:vertAlign w:val="subscript"/>
              </w:rPr>
              <w:t>cm</w:t>
            </w:r>
          </w:p>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(mm/m)</w:t>
            </w:r>
          </w:p>
        </w:tc>
      </w:tr>
      <w:tr w:rsidR="00F15349" w:rsidRPr="00871AB5" w:rsidTr="000A7D55">
        <w:tc>
          <w:tcPr>
            <w:tcW w:w="388" w:type="pct"/>
            <w:vMerge w:val="restart"/>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3#</w:t>
            </w:r>
          </w:p>
        </w:tc>
        <w:tc>
          <w:tcPr>
            <w:tcW w:w="403" w:type="pct"/>
            <w:tcBorders>
              <w:left w:val="single" w:sz="4" w:space="0" w:color="auto"/>
              <w:right w:val="single" w:sz="4" w:space="0" w:color="auto"/>
            </w:tcBorders>
            <w:vAlign w:val="center"/>
          </w:tcPr>
          <w:p w:rsidR="00B63B97" w:rsidRPr="00871AB5" w:rsidRDefault="00B63B97" w:rsidP="00B63B97">
            <w:pPr>
              <w:autoSpaceDE w:val="0"/>
              <w:autoSpaceDN w:val="0"/>
              <w:adjustRightInd w:val="0"/>
              <w:snapToGrid w:val="0"/>
              <w:spacing w:line="300" w:lineRule="exact"/>
              <w:ind w:firstLine="0"/>
              <w:jc w:val="center"/>
              <w:textAlignment w:val="baseline"/>
              <w:rPr>
                <w:sz w:val="18"/>
                <w:szCs w:val="18"/>
              </w:rPr>
            </w:pPr>
            <w:r w:rsidRPr="00871AB5">
              <w:rPr>
                <w:sz w:val="18"/>
                <w:szCs w:val="18"/>
              </w:rPr>
              <w:t>最小</w:t>
            </w:r>
          </w:p>
        </w:tc>
        <w:tc>
          <w:tcPr>
            <w:tcW w:w="312" w:type="pct"/>
            <w:tcBorders>
              <w:left w:val="single" w:sz="4" w:space="0" w:color="auto"/>
            </w:tcBorders>
            <w:vAlign w:val="center"/>
          </w:tcPr>
          <w:p w:rsidR="00B63B97" w:rsidRPr="00871AB5" w:rsidRDefault="006D7522" w:rsidP="00B63B97">
            <w:pPr>
              <w:autoSpaceDE w:val="0"/>
              <w:autoSpaceDN w:val="0"/>
              <w:adjustRightInd w:val="0"/>
              <w:snapToGrid w:val="0"/>
              <w:spacing w:line="240" w:lineRule="auto"/>
              <w:ind w:firstLine="0"/>
              <w:jc w:val="center"/>
              <w:textAlignment w:val="baseline"/>
              <w:rPr>
                <w:sz w:val="18"/>
                <w:szCs w:val="18"/>
              </w:rPr>
            </w:pPr>
            <w:r w:rsidRPr="00871AB5">
              <w:rPr>
                <w:rFonts w:hint="eastAsia"/>
                <w:sz w:val="18"/>
                <w:szCs w:val="18"/>
              </w:rPr>
              <w:t>100</w:t>
            </w:r>
          </w:p>
        </w:tc>
        <w:tc>
          <w:tcPr>
            <w:tcW w:w="565" w:type="pct"/>
            <w:vMerge w:val="restart"/>
            <w:tcBorders>
              <w:right w:val="single" w:sz="4" w:space="0" w:color="auto"/>
            </w:tcBorders>
            <w:vAlign w:val="center"/>
          </w:tcPr>
          <w:p w:rsidR="00B63B97" w:rsidRPr="00871AB5" w:rsidRDefault="00F15349" w:rsidP="00B63B97">
            <w:pPr>
              <w:autoSpaceDE w:val="0"/>
              <w:autoSpaceDN w:val="0"/>
              <w:adjustRightInd w:val="0"/>
              <w:snapToGrid w:val="0"/>
              <w:spacing w:line="240" w:lineRule="auto"/>
              <w:ind w:firstLine="0"/>
              <w:jc w:val="center"/>
              <w:textAlignment w:val="baseline"/>
              <w:rPr>
                <w:sz w:val="18"/>
                <w:szCs w:val="18"/>
              </w:rPr>
            </w:pPr>
            <w:r w:rsidRPr="00871AB5">
              <w:rPr>
                <w:rFonts w:hint="eastAsia"/>
                <w:sz w:val="18"/>
                <w:szCs w:val="18"/>
              </w:rPr>
              <w:t>5.8</w:t>
            </w:r>
          </w:p>
        </w:tc>
        <w:tc>
          <w:tcPr>
            <w:tcW w:w="732" w:type="pct"/>
            <w:tcBorders>
              <w:left w:val="single" w:sz="4" w:space="0" w:color="auto"/>
            </w:tcBorders>
            <w:vAlign w:val="center"/>
          </w:tcPr>
          <w:p w:rsidR="00B63B97" w:rsidRPr="00871AB5" w:rsidRDefault="006D7522" w:rsidP="00B63B97">
            <w:pPr>
              <w:spacing w:line="240" w:lineRule="auto"/>
              <w:ind w:firstLine="0"/>
              <w:jc w:val="center"/>
              <w:rPr>
                <w:sz w:val="18"/>
                <w:szCs w:val="18"/>
              </w:rPr>
            </w:pPr>
            <w:r w:rsidRPr="00871AB5">
              <w:rPr>
                <w:rFonts w:hint="eastAsia"/>
                <w:sz w:val="18"/>
                <w:szCs w:val="18"/>
              </w:rPr>
              <w:t>41.6</w:t>
            </w:r>
          </w:p>
        </w:tc>
        <w:tc>
          <w:tcPr>
            <w:tcW w:w="482" w:type="pct"/>
            <w:vAlign w:val="center"/>
          </w:tcPr>
          <w:p w:rsidR="00B63B97" w:rsidRPr="00871AB5" w:rsidRDefault="00DC662F" w:rsidP="00B63B97">
            <w:pPr>
              <w:spacing w:line="240" w:lineRule="auto"/>
              <w:ind w:firstLine="0"/>
              <w:jc w:val="center"/>
              <w:rPr>
                <w:sz w:val="18"/>
                <w:szCs w:val="18"/>
              </w:rPr>
            </w:pPr>
            <w:r w:rsidRPr="00871AB5">
              <w:rPr>
                <w:rFonts w:hint="eastAsia"/>
                <w:sz w:val="18"/>
                <w:szCs w:val="18"/>
              </w:rPr>
              <w:t>4605</w:t>
            </w:r>
          </w:p>
        </w:tc>
        <w:tc>
          <w:tcPr>
            <w:tcW w:w="533" w:type="pct"/>
            <w:vAlign w:val="center"/>
          </w:tcPr>
          <w:p w:rsidR="00B63B97" w:rsidRPr="00871AB5" w:rsidRDefault="00DC662F" w:rsidP="00B63B97">
            <w:pPr>
              <w:spacing w:line="240" w:lineRule="auto"/>
              <w:ind w:firstLine="0"/>
              <w:jc w:val="center"/>
              <w:rPr>
                <w:sz w:val="18"/>
                <w:szCs w:val="18"/>
              </w:rPr>
            </w:pPr>
            <w:r w:rsidRPr="00871AB5">
              <w:rPr>
                <w:sz w:val="18"/>
                <w:szCs w:val="18"/>
              </w:rPr>
              <w:t>110.7</w:t>
            </w:r>
          </w:p>
        </w:tc>
        <w:tc>
          <w:tcPr>
            <w:tcW w:w="531" w:type="pct"/>
            <w:vAlign w:val="center"/>
          </w:tcPr>
          <w:p w:rsidR="00B63B97" w:rsidRPr="00871AB5" w:rsidRDefault="00DC662F" w:rsidP="00B63B97">
            <w:pPr>
              <w:spacing w:line="240" w:lineRule="auto"/>
              <w:ind w:firstLine="0"/>
              <w:jc w:val="center"/>
              <w:rPr>
                <w:sz w:val="18"/>
                <w:szCs w:val="18"/>
              </w:rPr>
            </w:pPr>
            <w:r w:rsidRPr="00871AB5">
              <w:rPr>
                <w:sz w:val="18"/>
                <w:szCs w:val="18"/>
              </w:rPr>
              <w:t>4.04</w:t>
            </w:r>
          </w:p>
        </w:tc>
        <w:tc>
          <w:tcPr>
            <w:tcW w:w="523" w:type="pct"/>
            <w:vAlign w:val="center"/>
          </w:tcPr>
          <w:p w:rsidR="00B63B97" w:rsidRPr="00871AB5" w:rsidRDefault="00DC662F" w:rsidP="00B63B97">
            <w:pPr>
              <w:spacing w:line="240" w:lineRule="auto"/>
              <w:ind w:firstLine="0"/>
              <w:jc w:val="center"/>
              <w:rPr>
                <w:sz w:val="18"/>
                <w:szCs w:val="18"/>
              </w:rPr>
            </w:pPr>
            <w:r w:rsidRPr="00871AB5">
              <w:rPr>
                <w:sz w:val="18"/>
                <w:szCs w:val="18"/>
              </w:rPr>
              <w:t>1381</w:t>
            </w:r>
            <w:r w:rsidRPr="00871AB5">
              <w:rPr>
                <w:rFonts w:hint="eastAsia"/>
                <w:sz w:val="18"/>
                <w:szCs w:val="18"/>
              </w:rPr>
              <w:t>.5</w:t>
            </w:r>
          </w:p>
        </w:tc>
        <w:tc>
          <w:tcPr>
            <w:tcW w:w="531" w:type="pct"/>
            <w:vAlign w:val="center"/>
          </w:tcPr>
          <w:p w:rsidR="00B63B97" w:rsidRPr="00871AB5" w:rsidRDefault="00DC662F" w:rsidP="00B63B97">
            <w:pPr>
              <w:spacing w:line="240" w:lineRule="auto"/>
              <w:ind w:firstLine="0"/>
              <w:jc w:val="center"/>
              <w:rPr>
                <w:sz w:val="18"/>
                <w:szCs w:val="18"/>
              </w:rPr>
            </w:pPr>
            <w:r w:rsidRPr="00871AB5">
              <w:rPr>
                <w:sz w:val="18"/>
                <w:szCs w:val="18"/>
              </w:rPr>
              <w:t>50.5</w:t>
            </w:r>
          </w:p>
        </w:tc>
      </w:tr>
      <w:tr w:rsidR="00F15349" w:rsidRPr="00871AB5" w:rsidTr="000A7D55">
        <w:tc>
          <w:tcPr>
            <w:tcW w:w="388" w:type="pct"/>
            <w:vMerge/>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p>
        </w:tc>
        <w:tc>
          <w:tcPr>
            <w:tcW w:w="403" w:type="pct"/>
            <w:tcBorders>
              <w:left w:val="single" w:sz="4" w:space="0" w:color="auto"/>
              <w:right w:val="single" w:sz="4" w:space="0" w:color="auto"/>
            </w:tcBorders>
            <w:vAlign w:val="center"/>
          </w:tcPr>
          <w:p w:rsidR="00B63B97" w:rsidRPr="00871AB5" w:rsidRDefault="00B63B97" w:rsidP="00B63B97">
            <w:pPr>
              <w:autoSpaceDE w:val="0"/>
              <w:autoSpaceDN w:val="0"/>
              <w:adjustRightInd w:val="0"/>
              <w:snapToGrid w:val="0"/>
              <w:spacing w:line="300" w:lineRule="exact"/>
              <w:ind w:firstLine="0"/>
              <w:jc w:val="center"/>
              <w:textAlignment w:val="baseline"/>
              <w:rPr>
                <w:sz w:val="18"/>
                <w:szCs w:val="18"/>
              </w:rPr>
            </w:pPr>
            <w:r w:rsidRPr="00871AB5">
              <w:rPr>
                <w:sz w:val="18"/>
                <w:szCs w:val="18"/>
              </w:rPr>
              <w:t>最大</w:t>
            </w:r>
          </w:p>
        </w:tc>
        <w:tc>
          <w:tcPr>
            <w:tcW w:w="312" w:type="pct"/>
            <w:tcBorders>
              <w:left w:val="single" w:sz="4" w:space="0" w:color="auto"/>
            </w:tcBorders>
            <w:vAlign w:val="center"/>
          </w:tcPr>
          <w:p w:rsidR="00B63B97" w:rsidRPr="00871AB5" w:rsidRDefault="00F15349" w:rsidP="00B63B97">
            <w:pPr>
              <w:autoSpaceDE w:val="0"/>
              <w:autoSpaceDN w:val="0"/>
              <w:adjustRightInd w:val="0"/>
              <w:snapToGrid w:val="0"/>
              <w:spacing w:line="240" w:lineRule="auto"/>
              <w:ind w:firstLine="0"/>
              <w:jc w:val="center"/>
              <w:textAlignment w:val="baseline"/>
              <w:rPr>
                <w:sz w:val="18"/>
                <w:szCs w:val="18"/>
              </w:rPr>
            </w:pPr>
            <w:r w:rsidRPr="00871AB5">
              <w:rPr>
                <w:rFonts w:hint="eastAsia"/>
                <w:sz w:val="18"/>
                <w:szCs w:val="18"/>
              </w:rPr>
              <w:t>300</w:t>
            </w:r>
          </w:p>
        </w:tc>
        <w:tc>
          <w:tcPr>
            <w:tcW w:w="565" w:type="pct"/>
            <w:vMerge/>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p>
        </w:tc>
        <w:tc>
          <w:tcPr>
            <w:tcW w:w="732" w:type="pct"/>
            <w:tcBorders>
              <w:left w:val="single" w:sz="4" w:space="0" w:color="auto"/>
            </w:tcBorders>
            <w:vAlign w:val="center"/>
          </w:tcPr>
          <w:p w:rsidR="00B63B97" w:rsidRPr="00871AB5" w:rsidRDefault="00DC662F" w:rsidP="00B63B97">
            <w:pPr>
              <w:spacing w:line="240" w:lineRule="auto"/>
              <w:ind w:firstLine="0"/>
              <w:jc w:val="center"/>
              <w:rPr>
                <w:sz w:val="18"/>
                <w:szCs w:val="18"/>
              </w:rPr>
            </w:pPr>
            <w:r w:rsidRPr="00871AB5">
              <w:rPr>
                <w:rFonts w:hint="eastAsia"/>
                <w:sz w:val="18"/>
                <w:szCs w:val="18"/>
              </w:rPr>
              <w:t>125</w:t>
            </w:r>
          </w:p>
        </w:tc>
        <w:tc>
          <w:tcPr>
            <w:tcW w:w="482" w:type="pct"/>
            <w:vAlign w:val="center"/>
          </w:tcPr>
          <w:p w:rsidR="00B63B97" w:rsidRPr="00871AB5" w:rsidRDefault="00DC662F" w:rsidP="00B63B97">
            <w:pPr>
              <w:spacing w:line="240" w:lineRule="auto"/>
              <w:ind w:firstLine="0"/>
              <w:jc w:val="center"/>
              <w:rPr>
                <w:sz w:val="18"/>
                <w:szCs w:val="18"/>
              </w:rPr>
            </w:pPr>
            <w:r w:rsidRPr="00871AB5">
              <w:rPr>
                <w:rFonts w:hint="eastAsia"/>
                <w:sz w:val="18"/>
                <w:szCs w:val="18"/>
              </w:rPr>
              <w:t>4605</w:t>
            </w:r>
          </w:p>
        </w:tc>
        <w:tc>
          <w:tcPr>
            <w:tcW w:w="533" w:type="pct"/>
            <w:vAlign w:val="center"/>
          </w:tcPr>
          <w:p w:rsidR="00B63B97" w:rsidRPr="00871AB5" w:rsidRDefault="00DC662F"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36.84</w:t>
            </w:r>
          </w:p>
        </w:tc>
        <w:tc>
          <w:tcPr>
            <w:tcW w:w="531" w:type="pct"/>
            <w:vAlign w:val="center"/>
          </w:tcPr>
          <w:p w:rsidR="00B63B97" w:rsidRPr="00871AB5" w:rsidRDefault="00DC662F"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0.45</w:t>
            </w:r>
          </w:p>
        </w:tc>
        <w:tc>
          <w:tcPr>
            <w:tcW w:w="523" w:type="pct"/>
            <w:vAlign w:val="center"/>
          </w:tcPr>
          <w:p w:rsidR="00B63B97" w:rsidRPr="00871AB5" w:rsidRDefault="00DC662F"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1381.5</w:t>
            </w:r>
          </w:p>
        </w:tc>
        <w:tc>
          <w:tcPr>
            <w:tcW w:w="531" w:type="pct"/>
            <w:vAlign w:val="center"/>
          </w:tcPr>
          <w:p w:rsidR="00B63B97" w:rsidRPr="00871AB5" w:rsidRDefault="00DC662F"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16.8</w:t>
            </w:r>
          </w:p>
        </w:tc>
      </w:tr>
      <w:tr w:rsidR="00F15349" w:rsidRPr="00871AB5" w:rsidTr="000A7D55">
        <w:tc>
          <w:tcPr>
            <w:tcW w:w="388" w:type="pct"/>
            <w:vMerge/>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p>
        </w:tc>
        <w:tc>
          <w:tcPr>
            <w:tcW w:w="403" w:type="pct"/>
            <w:tcBorders>
              <w:left w:val="single" w:sz="4" w:space="0" w:color="auto"/>
              <w:right w:val="single" w:sz="4" w:space="0" w:color="auto"/>
            </w:tcBorders>
            <w:vAlign w:val="center"/>
          </w:tcPr>
          <w:p w:rsidR="00B63B97" w:rsidRPr="00871AB5" w:rsidRDefault="00B63B97" w:rsidP="00B63B97">
            <w:pPr>
              <w:autoSpaceDE w:val="0"/>
              <w:autoSpaceDN w:val="0"/>
              <w:adjustRightInd w:val="0"/>
              <w:snapToGrid w:val="0"/>
              <w:spacing w:line="300" w:lineRule="exact"/>
              <w:ind w:firstLine="0"/>
              <w:jc w:val="center"/>
              <w:textAlignment w:val="baseline"/>
              <w:rPr>
                <w:sz w:val="18"/>
                <w:szCs w:val="18"/>
              </w:rPr>
            </w:pPr>
            <w:r w:rsidRPr="00871AB5">
              <w:rPr>
                <w:sz w:val="18"/>
                <w:szCs w:val="18"/>
              </w:rPr>
              <w:t>平均</w:t>
            </w:r>
          </w:p>
        </w:tc>
        <w:tc>
          <w:tcPr>
            <w:tcW w:w="312" w:type="pct"/>
            <w:tcBorders>
              <w:left w:val="single" w:sz="4" w:space="0" w:color="auto"/>
            </w:tcBorders>
            <w:vAlign w:val="center"/>
          </w:tcPr>
          <w:p w:rsidR="00B63B97" w:rsidRPr="00871AB5" w:rsidRDefault="006D7522" w:rsidP="00B63B97">
            <w:pPr>
              <w:autoSpaceDE w:val="0"/>
              <w:autoSpaceDN w:val="0"/>
              <w:adjustRightInd w:val="0"/>
              <w:snapToGrid w:val="0"/>
              <w:spacing w:line="240" w:lineRule="auto"/>
              <w:ind w:firstLine="0"/>
              <w:jc w:val="center"/>
              <w:textAlignment w:val="baseline"/>
              <w:rPr>
                <w:sz w:val="18"/>
                <w:szCs w:val="18"/>
              </w:rPr>
            </w:pPr>
            <w:r w:rsidRPr="00871AB5">
              <w:rPr>
                <w:rFonts w:hint="eastAsia"/>
                <w:sz w:val="18"/>
                <w:szCs w:val="18"/>
              </w:rPr>
              <w:t>200</w:t>
            </w:r>
          </w:p>
        </w:tc>
        <w:tc>
          <w:tcPr>
            <w:tcW w:w="565" w:type="pct"/>
            <w:vMerge/>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p>
        </w:tc>
        <w:tc>
          <w:tcPr>
            <w:tcW w:w="732" w:type="pct"/>
            <w:tcBorders>
              <w:left w:val="single" w:sz="4" w:space="0" w:color="auto"/>
            </w:tcBorders>
            <w:vAlign w:val="center"/>
          </w:tcPr>
          <w:p w:rsidR="00B63B97" w:rsidRPr="00871AB5" w:rsidRDefault="00DC662F" w:rsidP="00B63B97">
            <w:pPr>
              <w:spacing w:line="240" w:lineRule="auto"/>
              <w:ind w:firstLine="0"/>
              <w:jc w:val="center"/>
              <w:rPr>
                <w:sz w:val="18"/>
                <w:szCs w:val="18"/>
              </w:rPr>
            </w:pPr>
            <w:r w:rsidRPr="00871AB5">
              <w:rPr>
                <w:rFonts w:hint="eastAsia"/>
                <w:sz w:val="18"/>
                <w:szCs w:val="18"/>
              </w:rPr>
              <w:t>83.3</w:t>
            </w:r>
          </w:p>
        </w:tc>
        <w:tc>
          <w:tcPr>
            <w:tcW w:w="482" w:type="pct"/>
            <w:vAlign w:val="center"/>
          </w:tcPr>
          <w:p w:rsidR="00B63B97" w:rsidRPr="00871AB5" w:rsidRDefault="00DC662F" w:rsidP="00B63B97">
            <w:pPr>
              <w:spacing w:line="240" w:lineRule="auto"/>
              <w:ind w:firstLine="0"/>
              <w:jc w:val="center"/>
              <w:rPr>
                <w:sz w:val="18"/>
                <w:szCs w:val="18"/>
              </w:rPr>
            </w:pPr>
            <w:r w:rsidRPr="00871AB5">
              <w:rPr>
                <w:rFonts w:hint="eastAsia"/>
                <w:sz w:val="18"/>
                <w:szCs w:val="18"/>
              </w:rPr>
              <w:t>4605</w:t>
            </w:r>
          </w:p>
        </w:tc>
        <w:tc>
          <w:tcPr>
            <w:tcW w:w="533" w:type="pct"/>
            <w:vAlign w:val="center"/>
          </w:tcPr>
          <w:p w:rsidR="00B63B97" w:rsidRPr="00871AB5" w:rsidRDefault="00DC662F"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55.3</w:t>
            </w:r>
          </w:p>
        </w:tc>
        <w:tc>
          <w:tcPr>
            <w:tcW w:w="531" w:type="pct"/>
            <w:vAlign w:val="center"/>
          </w:tcPr>
          <w:p w:rsidR="00B63B97" w:rsidRPr="00871AB5" w:rsidRDefault="00DC662F"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1.01</w:t>
            </w:r>
          </w:p>
        </w:tc>
        <w:tc>
          <w:tcPr>
            <w:tcW w:w="523" w:type="pct"/>
            <w:vAlign w:val="center"/>
          </w:tcPr>
          <w:p w:rsidR="00B63B97" w:rsidRPr="00871AB5" w:rsidRDefault="00DC662F"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1381.5</w:t>
            </w:r>
          </w:p>
        </w:tc>
        <w:tc>
          <w:tcPr>
            <w:tcW w:w="531"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25.2</w:t>
            </w:r>
          </w:p>
        </w:tc>
      </w:tr>
    </w:tbl>
    <w:p w:rsidR="00B63B97" w:rsidRPr="00871AB5" w:rsidRDefault="00B63B97" w:rsidP="00B63B97">
      <w:pPr>
        <w:adjustRightInd w:val="0"/>
        <w:snapToGrid w:val="0"/>
        <w:spacing w:line="500" w:lineRule="exact"/>
        <w:ind w:firstLine="0"/>
        <w:jc w:val="center"/>
        <w:rPr>
          <w:b/>
        </w:rPr>
      </w:pPr>
      <w:r w:rsidRPr="00871AB5">
        <w:rPr>
          <w:b/>
        </w:rPr>
        <w:t>表</w:t>
      </w:r>
      <w:r w:rsidRPr="00871AB5">
        <w:rPr>
          <w:rFonts w:hint="eastAsia"/>
          <w:b/>
        </w:rPr>
        <w:t>4.4-4</w:t>
      </w:r>
      <w:r w:rsidRPr="00871AB5">
        <w:rPr>
          <w:b/>
        </w:rPr>
        <w:t xml:space="preserve">  15</w:t>
      </w:r>
      <w:r w:rsidRPr="00871AB5">
        <w:rPr>
          <w:b/>
        </w:rPr>
        <w:t>号煤层采区地表下沉、移动与变形的预测结果</w:t>
      </w:r>
    </w:p>
    <w:tbl>
      <w:tblPr>
        <w:tblW w:w="485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9"/>
        <w:gridCol w:w="734"/>
        <w:gridCol w:w="588"/>
        <w:gridCol w:w="882"/>
        <w:gridCol w:w="1096"/>
        <w:gridCol w:w="734"/>
        <w:gridCol w:w="962"/>
        <w:gridCol w:w="1029"/>
        <w:gridCol w:w="882"/>
        <w:gridCol w:w="950"/>
      </w:tblGrid>
      <w:tr w:rsidR="00F15349" w:rsidRPr="00871AB5" w:rsidTr="000A7D55">
        <w:trPr>
          <w:jc w:val="center"/>
        </w:trPr>
        <w:tc>
          <w:tcPr>
            <w:tcW w:w="419" w:type="pct"/>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leftChars="13" w:left="31" w:firstLine="0"/>
              <w:jc w:val="center"/>
              <w:textAlignment w:val="baseline"/>
              <w:rPr>
                <w:sz w:val="18"/>
                <w:szCs w:val="18"/>
              </w:rPr>
            </w:pPr>
            <w:r w:rsidRPr="00871AB5">
              <w:rPr>
                <w:sz w:val="18"/>
                <w:szCs w:val="18"/>
              </w:rPr>
              <w:t>煤层</w:t>
            </w:r>
          </w:p>
        </w:tc>
        <w:tc>
          <w:tcPr>
            <w:tcW w:w="771" w:type="pct"/>
            <w:gridSpan w:val="2"/>
            <w:tcBorders>
              <w:lef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采深</w:t>
            </w:r>
            <w:r w:rsidRPr="00871AB5">
              <w:rPr>
                <w:sz w:val="18"/>
                <w:szCs w:val="18"/>
              </w:rPr>
              <w:t>(m)</w:t>
            </w:r>
          </w:p>
        </w:tc>
        <w:tc>
          <w:tcPr>
            <w:tcW w:w="514" w:type="pct"/>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平均采厚</w:t>
            </w:r>
            <w:r w:rsidRPr="00871AB5">
              <w:rPr>
                <w:sz w:val="18"/>
                <w:szCs w:val="18"/>
              </w:rPr>
              <w:t>(m)</w:t>
            </w:r>
          </w:p>
        </w:tc>
        <w:tc>
          <w:tcPr>
            <w:tcW w:w="639" w:type="pct"/>
            <w:tcBorders>
              <w:lef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主要影响半径</w:t>
            </w:r>
            <w:r w:rsidRPr="00871AB5">
              <w:rPr>
                <w:sz w:val="18"/>
                <w:szCs w:val="18"/>
              </w:rPr>
              <w:t>(r)</w:t>
            </w:r>
          </w:p>
        </w:tc>
        <w:tc>
          <w:tcPr>
            <w:tcW w:w="428" w:type="pct"/>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Wcm</w:t>
            </w:r>
          </w:p>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(mm)</w:t>
            </w:r>
          </w:p>
        </w:tc>
        <w:tc>
          <w:tcPr>
            <w:tcW w:w="561" w:type="pct"/>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i</w:t>
            </w:r>
            <w:r w:rsidRPr="00871AB5">
              <w:rPr>
                <w:sz w:val="18"/>
                <w:szCs w:val="18"/>
                <w:vertAlign w:val="subscript"/>
              </w:rPr>
              <w:t>cm</w:t>
            </w:r>
          </w:p>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(mm/m)</w:t>
            </w:r>
          </w:p>
        </w:tc>
        <w:tc>
          <w:tcPr>
            <w:tcW w:w="600" w:type="pct"/>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K</w:t>
            </w:r>
            <w:r w:rsidRPr="00871AB5">
              <w:rPr>
                <w:sz w:val="18"/>
                <w:szCs w:val="18"/>
                <w:vertAlign w:val="subscript"/>
              </w:rPr>
              <w:t>cm</w:t>
            </w:r>
          </w:p>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(10</w:t>
            </w:r>
            <w:r w:rsidRPr="00871AB5">
              <w:rPr>
                <w:sz w:val="18"/>
                <w:szCs w:val="18"/>
                <w:vertAlign w:val="superscript"/>
              </w:rPr>
              <w:t>-3</w:t>
            </w:r>
            <w:r w:rsidRPr="00871AB5">
              <w:rPr>
                <w:sz w:val="18"/>
                <w:szCs w:val="18"/>
              </w:rPr>
              <w:t>/m)</w:t>
            </w:r>
          </w:p>
        </w:tc>
        <w:tc>
          <w:tcPr>
            <w:tcW w:w="514" w:type="pct"/>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U</w:t>
            </w:r>
            <w:r w:rsidRPr="00871AB5">
              <w:rPr>
                <w:sz w:val="18"/>
                <w:szCs w:val="18"/>
                <w:vertAlign w:val="subscript"/>
              </w:rPr>
              <w:t>cm</w:t>
            </w:r>
          </w:p>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(mm)</w:t>
            </w:r>
          </w:p>
        </w:tc>
        <w:tc>
          <w:tcPr>
            <w:tcW w:w="554" w:type="pct"/>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ε</w:t>
            </w:r>
            <w:r w:rsidRPr="00871AB5">
              <w:rPr>
                <w:sz w:val="18"/>
                <w:szCs w:val="18"/>
                <w:vertAlign w:val="subscript"/>
              </w:rPr>
              <w:t>cm</w:t>
            </w:r>
          </w:p>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(mm/m)</w:t>
            </w:r>
          </w:p>
        </w:tc>
      </w:tr>
      <w:tr w:rsidR="00F15349" w:rsidRPr="00871AB5" w:rsidTr="000A7D55">
        <w:trPr>
          <w:jc w:val="center"/>
        </w:trPr>
        <w:tc>
          <w:tcPr>
            <w:tcW w:w="419" w:type="pct"/>
            <w:vMerge w:val="restart"/>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15#</w:t>
            </w:r>
          </w:p>
        </w:tc>
        <w:tc>
          <w:tcPr>
            <w:tcW w:w="428" w:type="pct"/>
            <w:tcBorders>
              <w:left w:val="single" w:sz="4" w:space="0" w:color="auto"/>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最小</w:t>
            </w:r>
          </w:p>
        </w:tc>
        <w:tc>
          <w:tcPr>
            <w:tcW w:w="343" w:type="pct"/>
            <w:tcBorders>
              <w:left w:val="single" w:sz="4" w:space="0" w:color="auto"/>
            </w:tcBorders>
            <w:vAlign w:val="center"/>
          </w:tcPr>
          <w:p w:rsidR="00B63B97" w:rsidRPr="00871AB5" w:rsidRDefault="00331719" w:rsidP="00B63B97">
            <w:pPr>
              <w:autoSpaceDE w:val="0"/>
              <w:autoSpaceDN w:val="0"/>
              <w:adjustRightInd w:val="0"/>
              <w:snapToGrid w:val="0"/>
              <w:spacing w:line="240" w:lineRule="auto"/>
              <w:ind w:firstLine="0"/>
              <w:jc w:val="center"/>
              <w:textAlignment w:val="baseline"/>
              <w:rPr>
                <w:sz w:val="18"/>
                <w:szCs w:val="18"/>
              </w:rPr>
            </w:pPr>
            <w:r w:rsidRPr="00871AB5">
              <w:rPr>
                <w:rFonts w:hint="eastAsia"/>
                <w:sz w:val="18"/>
                <w:szCs w:val="18"/>
              </w:rPr>
              <w:t>70</w:t>
            </w:r>
          </w:p>
        </w:tc>
        <w:tc>
          <w:tcPr>
            <w:tcW w:w="514" w:type="pct"/>
            <w:vMerge w:val="restart"/>
            <w:tcBorders>
              <w:right w:val="single" w:sz="4" w:space="0" w:color="auto"/>
            </w:tcBorders>
            <w:vAlign w:val="center"/>
          </w:tcPr>
          <w:p w:rsidR="00B63B97" w:rsidRPr="00871AB5" w:rsidRDefault="00331719" w:rsidP="00B63B97">
            <w:pPr>
              <w:autoSpaceDE w:val="0"/>
              <w:autoSpaceDN w:val="0"/>
              <w:adjustRightInd w:val="0"/>
              <w:snapToGrid w:val="0"/>
              <w:spacing w:line="240" w:lineRule="auto"/>
              <w:ind w:firstLine="0"/>
              <w:jc w:val="center"/>
              <w:textAlignment w:val="baseline"/>
              <w:rPr>
                <w:sz w:val="18"/>
                <w:szCs w:val="18"/>
              </w:rPr>
            </w:pPr>
            <w:r w:rsidRPr="00871AB5">
              <w:rPr>
                <w:rFonts w:hint="eastAsia"/>
                <w:sz w:val="18"/>
                <w:szCs w:val="18"/>
              </w:rPr>
              <w:t>4.63</w:t>
            </w:r>
          </w:p>
        </w:tc>
        <w:tc>
          <w:tcPr>
            <w:tcW w:w="639" w:type="pct"/>
            <w:tcBorders>
              <w:left w:val="single" w:sz="4" w:space="0" w:color="auto"/>
            </w:tcBorders>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25.9</w:t>
            </w:r>
          </w:p>
        </w:tc>
        <w:tc>
          <w:tcPr>
            <w:tcW w:w="428" w:type="pct"/>
            <w:vAlign w:val="center"/>
          </w:tcPr>
          <w:p w:rsidR="00B63B97" w:rsidRPr="00871AB5" w:rsidRDefault="00331719" w:rsidP="00B63B97">
            <w:pPr>
              <w:spacing w:line="240" w:lineRule="auto"/>
              <w:ind w:firstLine="0"/>
              <w:jc w:val="center"/>
              <w:rPr>
                <w:sz w:val="18"/>
                <w:szCs w:val="18"/>
              </w:rPr>
            </w:pPr>
            <w:r w:rsidRPr="00871AB5">
              <w:rPr>
                <w:rFonts w:hint="eastAsia"/>
                <w:sz w:val="18"/>
                <w:szCs w:val="18"/>
              </w:rPr>
              <w:t>4227</w:t>
            </w:r>
          </w:p>
        </w:tc>
        <w:tc>
          <w:tcPr>
            <w:tcW w:w="561"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163.2</w:t>
            </w:r>
          </w:p>
        </w:tc>
        <w:tc>
          <w:tcPr>
            <w:tcW w:w="600"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9.58</w:t>
            </w:r>
          </w:p>
        </w:tc>
        <w:tc>
          <w:tcPr>
            <w:tcW w:w="514"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1268.1</w:t>
            </w:r>
          </w:p>
        </w:tc>
        <w:tc>
          <w:tcPr>
            <w:tcW w:w="554"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74.4</w:t>
            </w:r>
          </w:p>
        </w:tc>
      </w:tr>
      <w:tr w:rsidR="00F15349" w:rsidRPr="00871AB5" w:rsidTr="000A7D55">
        <w:trPr>
          <w:jc w:val="center"/>
        </w:trPr>
        <w:tc>
          <w:tcPr>
            <w:tcW w:w="419" w:type="pct"/>
            <w:vMerge/>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p>
        </w:tc>
        <w:tc>
          <w:tcPr>
            <w:tcW w:w="428" w:type="pct"/>
            <w:tcBorders>
              <w:left w:val="single" w:sz="4" w:space="0" w:color="auto"/>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最大</w:t>
            </w:r>
          </w:p>
        </w:tc>
        <w:tc>
          <w:tcPr>
            <w:tcW w:w="343" w:type="pct"/>
            <w:tcBorders>
              <w:left w:val="single" w:sz="4" w:space="0" w:color="auto"/>
            </w:tcBorders>
            <w:vAlign w:val="center"/>
          </w:tcPr>
          <w:p w:rsidR="00B63B97" w:rsidRPr="00871AB5" w:rsidRDefault="00331719" w:rsidP="00B63B97">
            <w:pPr>
              <w:autoSpaceDE w:val="0"/>
              <w:autoSpaceDN w:val="0"/>
              <w:adjustRightInd w:val="0"/>
              <w:snapToGrid w:val="0"/>
              <w:spacing w:line="240" w:lineRule="auto"/>
              <w:ind w:firstLine="0"/>
              <w:jc w:val="center"/>
              <w:textAlignment w:val="baseline"/>
              <w:rPr>
                <w:sz w:val="18"/>
                <w:szCs w:val="18"/>
              </w:rPr>
            </w:pPr>
            <w:r w:rsidRPr="00871AB5">
              <w:rPr>
                <w:rFonts w:hint="eastAsia"/>
                <w:sz w:val="18"/>
                <w:szCs w:val="18"/>
              </w:rPr>
              <w:t>420</w:t>
            </w:r>
          </w:p>
        </w:tc>
        <w:tc>
          <w:tcPr>
            <w:tcW w:w="514" w:type="pct"/>
            <w:vMerge/>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p>
        </w:tc>
        <w:tc>
          <w:tcPr>
            <w:tcW w:w="639" w:type="pct"/>
            <w:tcBorders>
              <w:left w:val="single" w:sz="4" w:space="0" w:color="auto"/>
            </w:tcBorders>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155.5</w:t>
            </w:r>
          </w:p>
        </w:tc>
        <w:tc>
          <w:tcPr>
            <w:tcW w:w="428" w:type="pct"/>
            <w:vAlign w:val="center"/>
          </w:tcPr>
          <w:p w:rsidR="00B63B97" w:rsidRPr="00871AB5" w:rsidRDefault="00331719" w:rsidP="00B63B97">
            <w:pPr>
              <w:spacing w:line="240" w:lineRule="auto"/>
              <w:ind w:firstLine="0"/>
              <w:jc w:val="center"/>
              <w:rPr>
                <w:sz w:val="18"/>
                <w:szCs w:val="18"/>
              </w:rPr>
            </w:pPr>
            <w:r w:rsidRPr="00871AB5">
              <w:rPr>
                <w:rFonts w:hint="eastAsia"/>
                <w:sz w:val="18"/>
                <w:szCs w:val="18"/>
              </w:rPr>
              <w:t>4227</w:t>
            </w:r>
          </w:p>
        </w:tc>
        <w:tc>
          <w:tcPr>
            <w:tcW w:w="561"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27.2</w:t>
            </w:r>
          </w:p>
        </w:tc>
        <w:tc>
          <w:tcPr>
            <w:tcW w:w="600"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0.27</w:t>
            </w:r>
          </w:p>
        </w:tc>
        <w:tc>
          <w:tcPr>
            <w:tcW w:w="514"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1268.1</w:t>
            </w:r>
          </w:p>
        </w:tc>
        <w:tc>
          <w:tcPr>
            <w:tcW w:w="554"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12.4</w:t>
            </w:r>
          </w:p>
        </w:tc>
      </w:tr>
      <w:tr w:rsidR="00F15349" w:rsidRPr="00871AB5" w:rsidTr="000A7D55">
        <w:trPr>
          <w:jc w:val="center"/>
        </w:trPr>
        <w:tc>
          <w:tcPr>
            <w:tcW w:w="419" w:type="pct"/>
            <w:vMerge/>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p>
        </w:tc>
        <w:tc>
          <w:tcPr>
            <w:tcW w:w="428" w:type="pct"/>
            <w:tcBorders>
              <w:left w:val="single" w:sz="4" w:space="0" w:color="auto"/>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r w:rsidRPr="00871AB5">
              <w:rPr>
                <w:sz w:val="18"/>
                <w:szCs w:val="18"/>
              </w:rPr>
              <w:t>平均</w:t>
            </w:r>
          </w:p>
        </w:tc>
        <w:tc>
          <w:tcPr>
            <w:tcW w:w="343" w:type="pct"/>
            <w:tcBorders>
              <w:left w:val="single" w:sz="4" w:space="0" w:color="auto"/>
            </w:tcBorders>
            <w:vAlign w:val="center"/>
          </w:tcPr>
          <w:p w:rsidR="00B63B97" w:rsidRPr="00871AB5" w:rsidRDefault="00331719" w:rsidP="00B63B97">
            <w:pPr>
              <w:autoSpaceDE w:val="0"/>
              <w:autoSpaceDN w:val="0"/>
              <w:adjustRightInd w:val="0"/>
              <w:snapToGrid w:val="0"/>
              <w:spacing w:line="240" w:lineRule="auto"/>
              <w:ind w:firstLine="0"/>
              <w:jc w:val="center"/>
              <w:textAlignment w:val="baseline"/>
              <w:rPr>
                <w:sz w:val="18"/>
                <w:szCs w:val="18"/>
              </w:rPr>
            </w:pPr>
            <w:r w:rsidRPr="00871AB5">
              <w:rPr>
                <w:rFonts w:hint="eastAsia"/>
                <w:sz w:val="18"/>
                <w:szCs w:val="18"/>
              </w:rPr>
              <w:t>320</w:t>
            </w:r>
          </w:p>
        </w:tc>
        <w:tc>
          <w:tcPr>
            <w:tcW w:w="514" w:type="pct"/>
            <w:vMerge/>
            <w:tcBorders>
              <w:right w:val="single" w:sz="4" w:space="0" w:color="auto"/>
            </w:tcBorders>
            <w:vAlign w:val="center"/>
          </w:tcPr>
          <w:p w:rsidR="00B63B97" w:rsidRPr="00871AB5" w:rsidRDefault="00B63B97" w:rsidP="00B63B97">
            <w:pPr>
              <w:autoSpaceDE w:val="0"/>
              <w:autoSpaceDN w:val="0"/>
              <w:adjustRightInd w:val="0"/>
              <w:snapToGrid w:val="0"/>
              <w:spacing w:line="240" w:lineRule="auto"/>
              <w:ind w:firstLine="0"/>
              <w:jc w:val="center"/>
              <w:textAlignment w:val="baseline"/>
              <w:rPr>
                <w:sz w:val="18"/>
                <w:szCs w:val="18"/>
              </w:rPr>
            </w:pPr>
          </w:p>
        </w:tc>
        <w:tc>
          <w:tcPr>
            <w:tcW w:w="639" w:type="pct"/>
            <w:tcBorders>
              <w:left w:val="single" w:sz="4" w:space="0" w:color="auto"/>
            </w:tcBorders>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118.5</w:t>
            </w:r>
          </w:p>
        </w:tc>
        <w:tc>
          <w:tcPr>
            <w:tcW w:w="428" w:type="pct"/>
            <w:vAlign w:val="center"/>
          </w:tcPr>
          <w:p w:rsidR="00B63B97" w:rsidRPr="00871AB5" w:rsidRDefault="00331719" w:rsidP="00B63B97">
            <w:pPr>
              <w:spacing w:line="240" w:lineRule="auto"/>
              <w:ind w:firstLine="0"/>
              <w:jc w:val="center"/>
              <w:rPr>
                <w:sz w:val="18"/>
                <w:szCs w:val="18"/>
              </w:rPr>
            </w:pPr>
            <w:r w:rsidRPr="00871AB5">
              <w:rPr>
                <w:rFonts w:hint="eastAsia"/>
                <w:sz w:val="18"/>
                <w:szCs w:val="18"/>
              </w:rPr>
              <w:t>4227</w:t>
            </w:r>
          </w:p>
        </w:tc>
        <w:tc>
          <w:tcPr>
            <w:tcW w:w="561"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35.7</w:t>
            </w:r>
          </w:p>
        </w:tc>
        <w:tc>
          <w:tcPr>
            <w:tcW w:w="600"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0.46</w:t>
            </w:r>
          </w:p>
        </w:tc>
        <w:tc>
          <w:tcPr>
            <w:tcW w:w="514"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1268.1</w:t>
            </w:r>
          </w:p>
        </w:tc>
        <w:tc>
          <w:tcPr>
            <w:tcW w:w="554" w:type="pct"/>
            <w:vAlign w:val="center"/>
          </w:tcPr>
          <w:p w:rsidR="00B63B97" w:rsidRPr="00871AB5" w:rsidRDefault="00331719" w:rsidP="00B63B97">
            <w:pPr>
              <w:spacing w:line="240" w:lineRule="auto"/>
              <w:ind w:firstLine="0"/>
              <w:jc w:val="center"/>
              <w:rPr>
                <w:rFonts w:ascii="宋体" w:hAnsi="宋体" w:cs="宋体"/>
                <w:sz w:val="18"/>
                <w:szCs w:val="18"/>
              </w:rPr>
            </w:pPr>
            <w:r w:rsidRPr="00871AB5">
              <w:rPr>
                <w:rFonts w:ascii="宋体" w:hAnsi="宋体" w:cs="宋体" w:hint="eastAsia"/>
                <w:sz w:val="18"/>
                <w:szCs w:val="18"/>
              </w:rPr>
              <w:t>16.3</w:t>
            </w:r>
          </w:p>
        </w:tc>
      </w:tr>
    </w:tbl>
    <w:p w:rsidR="00331719" w:rsidRPr="00871AB5" w:rsidRDefault="00B63B97" w:rsidP="00331719">
      <w:pPr>
        <w:adjustRightInd w:val="0"/>
        <w:snapToGrid w:val="0"/>
        <w:spacing w:line="500" w:lineRule="exact"/>
        <w:ind w:firstLineChars="193" w:firstLine="463"/>
        <w:rPr>
          <w:bCs/>
        </w:rPr>
      </w:pPr>
      <w:r w:rsidRPr="00871AB5">
        <w:rPr>
          <w:bCs/>
        </w:rPr>
        <w:t>由</w:t>
      </w:r>
      <w:r w:rsidR="00331719" w:rsidRPr="00871AB5">
        <w:rPr>
          <w:rFonts w:hint="eastAsia"/>
          <w:bCs/>
        </w:rPr>
        <w:t>上表预测结果</w:t>
      </w:r>
      <w:r w:rsidRPr="00871AB5">
        <w:rPr>
          <w:bCs/>
        </w:rPr>
        <w:t>可见，</w:t>
      </w:r>
      <w:r w:rsidRPr="00871AB5">
        <w:rPr>
          <w:bCs/>
        </w:rPr>
        <w:t>3</w:t>
      </w:r>
      <w:r w:rsidR="00EA38FF" w:rsidRPr="00871AB5">
        <w:rPr>
          <w:rFonts w:hint="eastAsia"/>
          <w:bCs/>
        </w:rPr>
        <w:t>号</w:t>
      </w:r>
      <w:r w:rsidRPr="00871AB5">
        <w:rPr>
          <w:bCs/>
        </w:rPr>
        <w:t>煤层开采产生的地表平均最大下沉值</w:t>
      </w:r>
      <w:r w:rsidR="00331719" w:rsidRPr="00871AB5">
        <w:rPr>
          <w:rFonts w:hint="eastAsia"/>
          <w:bCs/>
        </w:rPr>
        <w:t>4605</w:t>
      </w:r>
      <w:r w:rsidRPr="00871AB5">
        <w:rPr>
          <w:bCs/>
        </w:rPr>
        <w:t>mm</w:t>
      </w:r>
      <w:r w:rsidRPr="00871AB5">
        <w:rPr>
          <w:bCs/>
        </w:rPr>
        <w:t>；</w:t>
      </w:r>
      <w:r w:rsidR="00331719" w:rsidRPr="00871AB5">
        <w:rPr>
          <w:rFonts w:hint="eastAsia"/>
          <w:bCs/>
        </w:rPr>
        <w:t>15</w:t>
      </w:r>
      <w:r w:rsidR="00EA38FF" w:rsidRPr="00871AB5">
        <w:rPr>
          <w:rFonts w:hint="eastAsia"/>
          <w:bCs/>
        </w:rPr>
        <w:t>号</w:t>
      </w:r>
      <w:r w:rsidR="00331719" w:rsidRPr="00871AB5">
        <w:rPr>
          <w:bCs/>
        </w:rPr>
        <w:t>煤层开采产生的地表平均最大下沉值</w:t>
      </w:r>
      <w:r w:rsidR="00331719" w:rsidRPr="00871AB5">
        <w:rPr>
          <w:rFonts w:hint="eastAsia"/>
          <w:bCs/>
        </w:rPr>
        <w:t>4227</w:t>
      </w:r>
      <w:r w:rsidR="00331719" w:rsidRPr="00871AB5">
        <w:rPr>
          <w:bCs/>
        </w:rPr>
        <w:t>mm</w:t>
      </w:r>
      <w:r w:rsidR="00EA38FF" w:rsidRPr="00871AB5">
        <w:rPr>
          <w:rFonts w:hint="eastAsia"/>
          <w:bCs/>
        </w:rPr>
        <w:t>，在</w:t>
      </w:r>
      <w:r w:rsidR="00EA38FF" w:rsidRPr="00871AB5">
        <w:rPr>
          <w:rFonts w:hint="eastAsia"/>
          <w:bCs/>
        </w:rPr>
        <w:t>3</w:t>
      </w:r>
      <w:r w:rsidR="00EA38FF" w:rsidRPr="00871AB5">
        <w:rPr>
          <w:rFonts w:hint="eastAsia"/>
          <w:bCs/>
        </w:rPr>
        <w:t>号煤层及</w:t>
      </w:r>
      <w:r w:rsidR="00EA38FF" w:rsidRPr="00871AB5">
        <w:rPr>
          <w:rFonts w:hint="eastAsia"/>
          <w:bCs/>
        </w:rPr>
        <w:t>15</w:t>
      </w:r>
      <w:r w:rsidR="00EA38FF" w:rsidRPr="00871AB5">
        <w:rPr>
          <w:rFonts w:hint="eastAsia"/>
          <w:bCs/>
        </w:rPr>
        <w:t>号煤层均赋存且开采的区域，地表平均最大下沉值可达到</w:t>
      </w:r>
      <w:r w:rsidR="00EA38FF" w:rsidRPr="00871AB5">
        <w:rPr>
          <w:rFonts w:hint="eastAsia"/>
          <w:bCs/>
        </w:rPr>
        <w:t>8832mm</w:t>
      </w:r>
      <w:r w:rsidR="00EA38FF" w:rsidRPr="00871AB5">
        <w:rPr>
          <w:rFonts w:hint="eastAsia"/>
          <w:bCs/>
        </w:rPr>
        <w:t>；煤层开采产生的沉陷影响范围随着煤层埋藏深度的增大而增加，但反映地面地表变形程度的参数（水平变形</w:t>
      </w:r>
      <w:r w:rsidR="00EA38FF" w:rsidRPr="00871AB5">
        <w:t>ε</w:t>
      </w:r>
      <w:r w:rsidR="00EA38FF" w:rsidRPr="00871AB5">
        <w:rPr>
          <w:rFonts w:hint="eastAsia"/>
        </w:rPr>
        <w:t>、倾斜</w:t>
      </w:r>
      <w:r w:rsidR="00EA38FF" w:rsidRPr="00871AB5">
        <w:rPr>
          <w:rFonts w:hint="eastAsia"/>
        </w:rPr>
        <w:t>i</w:t>
      </w:r>
      <w:r w:rsidR="00EA38FF" w:rsidRPr="00871AB5">
        <w:rPr>
          <w:rFonts w:hint="eastAsia"/>
          <w:bCs/>
        </w:rPr>
        <w:t>、曲率</w:t>
      </w:r>
      <w:r w:rsidR="00EA38FF" w:rsidRPr="00871AB5">
        <w:rPr>
          <w:rFonts w:hint="eastAsia"/>
          <w:bCs/>
        </w:rPr>
        <w:t>K</w:t>
      </w:r>
      <w:r w:rsidR="00EA38FF" w:rsidRPr="00871AB5">
        <w:rPr>
          <w:rFonts w:hint="eastAsia"/>
          <w:bCs/>
        </w:rPr>
        <w:t>）随着开采深度的增大而减小。</w:t>
      </w:r>
    </w:p>
    <w:p w:rsidR="00B63B97" w:rsidRPr="00F222D7" w:rsidRDefault="00871AB5" w:rsidP="00B63B97">
      <w:pPr>
        <w:spacing w:line="500" w:lineRule="exact"/>
        <w:ind w:firstLineChars="177" w:firstLine="426"/>
        <w:rPr>
          <w:b/>
        </w:rPr>
      </w:pPr>
      <w:r w:rsidRPr="00F222D7">
        <w:rPr>
          <w:rFonts w:hint="eastAsia"/>
          <w:b/>
        </w:rPr>
        <w:t>4</w:t>
      </w:r>
      <w:r w:rsidR="00B63B97" w:rsidRPr="00F222D7">
        <w:rPr>
          <w:b/>
        </w:rPr>
        <w:t>.4.</w:t>
      </w:r>
      <w:r w:rsidRPr="00F222D7">
        <w:rPr>
          <w:rFonts w:hint="eastAsia"/>
          <w:b/>
        </w:rPr>
        <w:t>3</w:t>
      </w:r>
      <w:r w:rsidR="00B63B97" w:rsidRPr="00F222D7">
        <w:rPr>
          <w:b/>
        </w:rPr>
        <w:t xml:space="preserve">.2 </w:t>
      </w:r>
      <w:r w:rsidR="00B63B97" w:rsidRPr="00F222D7">
        <w:rPr>
          <w:b/>
        </w:rPr>
        <w:t>地表沉陷影响范围</w:t>
      </w:r>
    </w:p>
    <w:p w:rsidR="00B63B97" w:rsidRPr="00F222D7" w:rsidRDefault="00B63B97" w:rsidP="00B63B97">
      <w:pPr>
        <w:adjustRightInd w:val="0"/>
        <w:snapToGrid w:val="0"/>
        <w:spacing w:line="500" w:lineRule="exact"/>
        <w:ind w:firstLineChars="193" w:firstLine="463"/>
        <w:rPr>
          <w:bCs/>
        </w:rPr>
      </w:pPr>
      <w:r w:rsidRPr="00F222D7">
        <w:rPr>
          <w:bCs/>
        </w:rPr>
        <w:t>地表沉陷影响范围受煤层厚度、上覆岩层的厚度、岩性、移动角和边界角影响。根据本井田的地质特征及开采条件选取的相关参数计算</w:t>
      </w:r>
      <w:r w:rsidRPr="00F222D7">
        <w:rPr>
          <w:rFonts w:hint="eastAsia"/>
          <w:bCs/>
        </w:rPr>
        <w:t>、绘制出兼并重组工程首采和终采</w:t>
      </w:r>
      <w:r w:rsidRPr="00F222D7">
        <w:rPr>
          <w:bCs/>
        </w:rPr>
        <w:t>的地表沉陷等值线图</w:t>
      </w:r>
      <w:r w:rsidRPr="00F222D7">
        <w:rPr>
          <w:rFonts w:hint="eastAsia"/>
          <w:bCs/>
        </w:rPr>
        <w:t>，</w:t>
      </w:r>
      <w:r w:rsidRPr="00F222D7">
        <w:rPr>
          <w:bCs/>
        </w:rPr>
        <w:t>如图</w:t>
      </w:r>
      <w:r w:rsidR="00871AB5" w:rsidRPr="00F222D7">
        <w:rPr>
          <w:rFonts w:hint="eastAsia"/>
          <w:bCs/>
        </w:rPr>
        <w:t>4.4-1</w:t>
      </w:r>
      <w:r w:rsidRPr="00F222D7">
        <w:rPr>
          <w:rFonts w:hint="eastAsia"/>
          <w:bCs/>
        </w:rPr>
        <w:t>、</w:t>
      </w:r>
      <w:r w:rsidR="00871AB5" w:rsidRPr="00F222D7">
        <w:rPr>
          <w:rFonts w:hint="eastAsia"/>
          <w:bCs/>
        </w:rPr>
        <w:t>4</w:t>
      </w:r>
      <w:r w:rsidRPr="00F222D7">
        <w:rPr>
          <w:rFonts w:hint="eastAsia"/>
          <w:bCs/>
        </w:rPr>
        <w:t>.4-2</w:t>
      </w:r>
      <w:r w:rsidRPr="00F222D7">
        <w:rPr>
          <w:bCs/>
        </w:rPr>
        <w:t>所示</w:t>
      </w:r>
      <w:r w:rsidRPr="00F222D7">
        <w:rPr>
          <w:rFonts w:hint="eastAsia"/>
          <w:bCs/>
        </w:rPr>
        <w:t>。</w:t>
      </w:r>
    </w:p>
    <w:p w:rsidR="00B63B97" w:rsidRPr="00F222D7" w:rsidRDefault="00B63B97" w:rsidP="00B63B97">
      <w:pPr>
        <w:adjustRightInd w:val="0"/>
        <w:snapToGrid w:val="0"/>
        <w:spacing w:line="500" w:lineRule="exact"/>
        <w:ind w:firstLineChars="193" w:firstLine="463"/>
        <w:rPr>
          <w:bCs/>
        </w:rPr>
      </w:pPr>
      <w:r w:rsidRPr="00F222D7">
        <w:rPr>
          <w:bCs/>
        </w:rPr>
        <w:t>从井田开拓图可知，井下开采已经在</w:t>
      </w:r>
      <w:r w:rsidRPr="00F222D7">
        <w:rPr>
          <w:rFonts w:hint="eastAsia"/>
          <w:bCs/>
        </w:rPr>
        <w:t>村庄周围、</w:t>
      </w:r>
      <w:r w:rsidRPr="00F222D7">
        <w:rPr>
          <w:bCs/>
        </w:rPr>
        <w:t>井田边界和工业广场下留设了保安煤柱。</w:t>
      </w:r>
      <w:r w:rsidRPr="00F222D7">
        <w:rPr>
          <w:rFonts w:hint="eastAsia"/>
          <w:bCs/>
        </w:rPr>
        <w:t>从地表沉陷预测图可见，在井田终采后，</w:t>
      </w:r>
      <w:r w:rsidRPr="00F222D7">
        <w:rPr>
          <w:rFonts w:hint="eastAsia"/>
          <w:bCs/>
        </w:rPr>
        <w:t>-10mm</w:t>
      </w:r>
      <w:r w:rsidRPr="00F222D7">
        <w:rPr>
          <w:rFonts w:hint="eastAsia"/>
          <w:bCs/>
        </w:rPr>
        <w:t>等值线波及到保安煤柱或井田之外</w:t>
      </w:r>
      <w:r w:rsidRPr="00F222D7">
        <w:rPr>
          <w:rFonts w:hint="eastAsia"/>
          <w:bCs/>
        </w:rPr>
        <w:t>20-</w:t>
      </w:r>
      <w:r w:rsidR="00871AB5" w:rsidRPr="00F222D7">
        <w:rPr>
          <w:rFonts w:hint="eastAsia"/>
          <w:bCs/>
        </w:rPr>
        <w:t>120</w:t>
      </w:r>
      <w:r w:rsidRPr="00F222D7">
        <w:rPr>
          <w:rFonts w:hint="eastAsia"/>
          <w:bCs/>
        </w:rPr>
        <w:t>m</w:t>
      </w:r>
      <w:r w:rsidRPr="00F222D7">
        <w:rPr>
          <w:rFonts w:hint="eastAsia"/>
          <w:bCs/>
        </w:rPr>
        <w:t>。</w:t>
      </w:r>
    </w:p>
    <w:p w:rsidR="00B63B97" w:rsidRPr="00F222D7" w:rsidRDefault="00871AB5" w:rsidP="00B63B97">
      <w:pPr>
        <w:spacing w:line="500" w:lineRule="exact"/>
        <w:ind w:firstLineChars="177" w:firstLine="426"/>
        <w:rPr>
          <w:b/>
        </w:rPr>
      </w:pPr>
      <w:r w:rsidRPr="00F222D7">
        <w:rPr>
          <w:rFonts w:hint="eastAsia"/>
          <w:b/>
        </w:rPr>
        <w:t>4</w:t>
      </w:r>
      <w:r w:rsidR="00B63B97" w:rsidRPr="00F222D7">
        <w:rPr>
          <w:b/>
        </w:rPr>
        <w:t>.4.</w:t>
      </w:r>
      <w:r w:rsidRPr="00F222D7">
        <w:rPr>
          <w:rFonts w:hint="eastAsia"/>
          <w:b/>
        </w:rPr>
        <w:t>3</w:t>
      </w:r>
      <w:r w:rsidR="00B63B97" w:rsidRPr="00F222D7">
        <w:rPr>
          <w:b/>
        </w:rPr>
        <w:t>.3</w:t>
      </w:r>
      <w:r w:rsidR="00B63B97" w:rsidRPr="00F222D7">
        <w:rPr>
          <w:rFonts w:hint="eastAsia"/>
          <w:b/>
        </w:rPr>
        <w:t>首采区</w:t>
      </w:r>
      <w:r w:rsidR="00B63B97" w:rsidRPr="00F222D7">
        <w:rPr>
          <w:b/>
        </w:rPr>
        <w:t>地表移动变形时间</w:t>
      </w:r>
    </w:p>
    <w:p w:rsidR="00B63B97" w:rsidRPr="00F222D7" w:rsidRDefault="00B63B97" w:rsidP="00B63B97">
      <w:pPr>
        <w:spacing w:line="500" w:lineRule="exact"/>
        <w:ind w:firstLineChars="203" w:firstLine="487"/>
        <w:jc w:val="left"/>
        <w:rPr>
          <w:rFonts w:ascii="华文中宋" w:eastAsia="华文中宋" w:hAnsi="华文中宋"/>
        </w:rPr>
      </w:pPr>
      <w:r w:rsidRPr="00F222D7">
        <w:rPr>
          <w:rFonts w:hint="eastAsia"/>
          <w:bCs/>
        </w:rPr>
        <w:t>井下开采引起地表发生移动变形，到最终形成稳定的塌陷盆地，这一过程是逐渐而缓慢的，采煤工作面回采时，上覆岩层移动不会立即波及地表，地表的移动是在工作面推进一定距离后才发生的。随着采煤工作面的推进，在上覆岩层中依次形成冒落带、裂隙带、弯曲下沉带并传递到地表，使地表产生移动变形。这一过程所需的时间是与采深和工作面推进速度有关，其关系可用如下经验公式表示：</w:t>
      </w:r>
    </w:p>
    <w:p w:rsidR="00B63B97" w:rsidRPr="00F222D7" w:rsidRDefault="00B63B97" w:rsidP="00B63B97">
      <w:pPr>
        <w:spacing w:line="500" w:lineRule="exact"/>
        <w:ind w:firstLineChars="203" w:firstLine="488"/>
        <w:jc w:val="left"/>
        <w:rPr>
          <w:rFonts w:ascii="华文中宋" w:eastAsia="华文中宋" w:hAnsi="华文中宋"/>
          <w:b/>
        </w:rPr>
      </w:pPr>
      <w:r w:rsidRPr="00F222D7">
        <w:rPr>
          <w:rFonts w:ascii="华文中宋" w:eastAsia="华文中宋" w:hAnsi="华文中宋" w:hint="eastAsia"/>
          <w:b/>
          <w:i/>
        </w:rPr>
        <w:lastRenderedPageBreak/>
        <w:t>T=</w:t>
      </w:r>
      <w:r w:rsidRPr="00F222D7">
        <w:rPr>
          <w:rFonts w:ascii="华文中宋" w:eastAsia="华文中宋" w:hAnsi="华文中宋" w:hint="eastAsia"/>
          <w:b/>
        </w:rPr>
        <w:t>（12/8~2）×（</w:t>
      </w:r>
      <w:r w:rsidRPr="00F222D7">
        <w:rPr>
          <w:rFonts w:ascii="华文中宋" w:eastAsia="华文中宋" w:hAnsi="华文中宋" w:hint="eastAsia"/>
          <w:b/>
          <w:i/>
        </w:rPr>
        <w:t>H</w:t>
      </w:r>
      <w:r w:rsidRPr="00F222D7">
        <w:rPr>
          <w:rFonts w:ascii="华文中宋" w:eastAsia="华文中宋" w:hAnsi="华文中宋" w:hint="eastAsia"/>
          <w:b/>
          <w:i/>
          <w:vertAlign w:val="subscript"/>
        </w:rPr>
        <w:t>0</w:t>
      </w:r>
      <w:r w:rsidRPr="00F222D7">
        <w:rPr>
          <w:rFonts w:ascii="华文中宋" w:eastAsia="华文中宋" w:hAnsi="华文中宋" w:hint="eastAsia"/>
          <w:b/>
          <w:i/>
        </w:rPr>
        <w:t>/V</w:t>
      </w:r>
      <w:r w:rsidRPr="00F222D7">
        <w:rPr>
          <w:rFonts w:ascii="华文中宋" w:eastAsia="华文中宋" w:hAnsi="华文中宋" w:hint="eastAsia"/>
          <w:b/>
        </w:rPr>
        <w:t>）</w:t>
      </w:r>
    </w:p>
    <w:p w:rsidR="00B63B97" w:rsidRPr="00F222D7" w:rsidRDefault="00B63B97" w:rsidP="00B63B97">
      <w:pPr>
        <w:spacing w:line="500" w:lineRule="exact"/>
        <w:ind w:firstLineChars="203" w:firstLine="487"/>
        <w:jc w:val="left"/>
        <w:rPr>
          <w:bCs/>
        </w:rPr>
      </w:pPr>
      <w:r w:rsidRPr="00F222D7">
        <w:rPr>
          <w:rFonts w:hint="eastAsia"/>
          <w:bCs/>
        </w:rPr>
        <w:t>式中：</w:t>
      </w:r>
      <w:r w:rsidRPr="00F222D7">
        <w:rPr>
          <w:rFonts w:hint="eastAsia"/>
          <w:bCs/>
        </w:rPr>
        <w:t>T</w:t>
      </w:r>
      <w:r w:rsidRPr="00F222D7">
        <w:rPr>
          <w:rFonts w:hint="eastAsia"/>
          <w:bCs/>
        </w:rPr>
        <w:t>——工作面开始回采至地表开始产生移动变形所需时间，月；</w:t>
      </w:r>
    </w:p>
    <w:p w:rsidR="00B63B97" w:rsidRPr="00F222D7" w:rsidRDefault="00B63B97" w:rsidP="00B63B97">
      <w:pPr>
        <w:spacing w:line="500" w:lineRule="exact"/>
        <w:ind w:firstLineChars="203" w:firstLine="487"/>
        <w:jc w:val="left"/>
        <w:rPr>
          <w:bCs/>
        </w:rPr>
      </w:pPr>
      <w:r w:rsidRPr="00F222D7">
        <w:rPr>
          <w:rFonts w:hint="eastAsia"/>
          <w:bCs/>
        </w:rPr>
        <w:t>H</w:t>
      </w:r>
      <w:r w:rsidRPr="00F222D7">
        <w:rPr>
          <w:rFonts w:hint="eastAsia"/>
          <w:bCs/>
          <w:vertAlign w:val="subscript"/>
        </w:rPr>
        <w:t>0</w:t>
      </w:r>
      <w:r w:rsidRPr="00F222D7">
        <w:rPr>
          <w:rFonts w:hint="eastAsia"/>
          <w:bCs/>
        </w:rPr>
        <w:t>——工作面平均开采深度，</w:t>
      </w:r>
      <w:r w:rsidRPr="00F222D7">
        <w:rPr>
          <w:rFonts w:hint="eastAsia"/>
          <w:bCs/>
        </w:rPr>
        <w:t>m</w:t>
      </w:r>
      <w:r w:rsidRPr="00F222D7">
        <w:rPr>
          <w:rFonts w:hint="eastAsia"/>
          <w:bCs/>
        </w:rPr>
        <w:t>；</w:t>
      </w:r>
    </w:p>
    <w:p w:rsidR="00B63B97" w:rsidRPr="00F222D7" w:rsidRDefault="00B63B97" w:rsidP="00B63B97">
      <w:pPr>
        <w:spacing w:line="500" w:lineRule="exact"/>
        <w:ind w:firstLineChars="203" w:firstLine="487"/>
        <w:jc w:val="left"/>
        <w:rPr>
          <w:bCs/>
        </w:rPr>
      </w:pPr>
      <w:r w:rsidRPr="00F222D7">
        <w:rPr>
          <w:rFonts w:hint="eastAsia"/>
          <w:bCs/>
        </w:rPr>
        <w:t>V</w:t>
      </w:r>
      <w:r w:rsidRPr="00F222D7">
        <w:rPr>
          <w:rFonts w:hint="eastAsia"/>
          <w:bCs/>
        </w:rPr>
        <w:t>——工作面推进速度，</w:t>
      </w:r>
      <w:r w:rsidRPr="00F222D7">
        <w:rPr>
          <w:rFonts w:hint="eastAsia"/>
          <w:bCs/>
        </w:rPr>
        <w:t>m/a</w:t>
      </w:r>
      <w:r w:rsidRPr="00F222D7">
        <w:rPr>
          <w:rFonts w:hint="eastAsia"/>
          <w:bCs/>
        </w:rPr>
        <w:t>。</w:t>
      </w:r>
    </w:p>
    <w:p w:rsidR="00B63B97" w:rsidRPr="00F222D7" w:rsidRDefault="00871AB5" w:rsidP="00B63B97">
      <w:pPr>
        <w:spacing w:line="500" w:lineRule="exact"/>
        <w:ind w:firstLineChars="203" w:firstLine="487"/>
        <w:jc w:val="left"/>
        <w:rPr>
          <w:bCs/>
        </w:rPr>
      </w:pPr>
      <w:r w:rsidRPr="00F222D7">
        <w:rPr>
          <w:rFonts w:hint="eastAsia"/>
          <w:bCs/>
        </w:rPr>
        <w:t>3</w:t>
      </w:r>
      <w:r w:rsidRPr="00F222D7">
        <w:rPr>
          <w:rFonts w:hint="eastAsia"/>
          <w:bCs/>
        </w:rPr>
        <w:t>号</w:t>
      </w:r>
      <w:r w:rsidR="00B63B97" w:rsidRPr="00F222D7">
        <w:rPr>
          <w:rFonts w:hint="eastAsia"/>
          <w:bCs/>
        </w:rPr>
        <w:t>煤层平均开采深度为</w:t>
      </w:r>
      <w:r w:rsidRPr="00F222D7">
        <w:rPr>
          <w:rFonts w:hint="eastAsia"/>
          <w:bCs/>
        </w:rPr>
        <w:t>200</w:t>
      </w:r>
      <w:r w:rsidR="00B63B97" w:rsidRPr="00F222D7">
        <w:rPr>
          <w:rFonts w:hint="eastAsia"/>
          <w:bCs/>
        </w:rPr>
        <w:t>m</w:t>
      </w:r>
      <w:r w:rsidR="00B63B97" w:rsidRPr="00F222D7">
        <w:rPr>
          <w:rFonts w:hint="eastAsia"/>
          <w:bCs/>
        </w:rPr>
        <w:t>，</w:t>
      </w:r>
      <w:r w:rsidRPr="00F222D7">
        <w:rPr>
          <w:rFonts w:hint="eastAsia"/>
          <w:bCs/>
        </w:rPr>
        <w:t>首采</w:t>
      </w:r>
      <w:r w:rsidR="00B63B97" w:rsidRPr="00F222D7">
        <w:rPr>
          <w:rFonts w:hint="eastAsia"/>
          <w:bCs/>
        </w:rPr>
        <w:t>工作面年推进速度</w:t>
      </w:r>
      <w:r w:rsidR="00F222D7" w:rsidRPr="00F222D7">
        <w:rPr>
          <w:rFonts w:hint="eastAsia"/>
          <w:bCs/>
        </w:rPr>
        <w:t>1067</w:t>
      </w:r>
      <w:r w:rsidR="00B63B97" w:rsidRPr="00F222D7">
        <w:rPr>
          <w:rFonts w:hint="eastAsia"/>
          <w:bCs/>
        </w:rPr>
        <w:t>m</w:t>
      </w:r>
      <w:r w:rsidR="00B63B97" w:rsidRPr="00F222D7">
        <w:rPr>
          <w:rFonts w:hint="eastAsia"/>
          <w:bCs/>
        </w:rPr>
        <w:t>；经计算，地表移动变形时间见表</w:t>
      </w:r>
      <w:r w:rsidR="00F222D7" w:rsidRPr="00F222D7">
        <w:rPr>
          <w:rFonts w:hint="eastAsia"/>
          <w:bCs/>
        </w:rPr>
        <w:t>4</w:t>
      </w:r>
      <w:r w:rsidR="00B63B97" w:rsidRPr="00F222D7">
        <w:rPr>
          <w:rFonts w:hint="eastAsia"/>
          <w:bCs/>
        </w:rPr>
        <w:t>.4-5</w:t>
      </w:r>
      <w:r w:rsidR="00B63B97" w:rsidRPr="00F222D7">
        <w:rPr>
          <w:rFonts w:hint="eastAsia"/>
          <w:bCs/>
        </w:rPr>
        <w:t>。</w:t>
      </w:r>
    </w:p>
    <w:p w:rsidR="00B63B97" w:rsidRPr="00F222D7" w:rsidRDefault="00B63B97" w:rsidP="00B63B97">
      <w:pPr>
        <w:spacing w:line="600" w:lineRule="exact"/>
        <w:ind w:firstLineChars="203" w:firstLine="489"/>
        <w:jc w:val="center"/>
        <w:rPr>
          <w:b/>
        </w:rPr>
      </w:pPr>
      <w:r w:rsidRPr="00F222D7">
        <w:rPr>
          <w:rFonts w:hAnsi="宋体"/>
          <w:b/>
        </w:rPr>
        <w:t>表</w:t>
      </w:r>
      <w:r w:rsidR="00F222D7" w:rsidRPr="00F222D7">
        <w:rPr>
          <w:rFonts w:hint="eastAsia"/>
          <w:b/>
        </w:rPr>
        <w:t>4</w:t>
      </w:r>
      <w:r w:rsidRPr="00F222D7">
        <w:rPr>
          <w:b/>
        </w:rPr>
        <w:t>.4-</w:t>
      </w:r>
      <w:r w:rsidRPr="00F222D7">
        <w:rPr>
          <w:rFonts w:hint="eastAsia"/>
          <w:b/>
        </w:rPr>
        <w:t xml:space="preserve">5     </w:t>
      </w:r>
      <w:r w:rsidRPr="00F222D7">
        <w:rPr>
          <w:rFonts w:hAnsi="宋体"/>
          <w:b/>
        </w:rPr>
        <w:t>地表开始移动变形时间预计</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3798"/>
      </w:tblGrid>
      <w:tr w:rsidR="00F15349" w:rsidRPr="00F222D7" w:rsidTr="000A7D55">
        <w:tc>
          <w:tcPr>
            <w:tcW w:w="4536" w:type="dxa"/>
          </w:tcPr>
          <w:p w:rsidR="00B63B97" w:rsidRPr="00F222D7" w:rsidRDefault="00B63B97" w:rsidP="00B63B97">
            <w:pPr>
              <w:spacing w:line="400" w:lineRule="exact"/>
              <w:ind w:firstLine="0"/>
              <w:jc w:val="center"/>
              <w:rPr>
                <w:kern w:val="0"/>
                <w:sz w:val="20"/>
                <w:szCs w:val="21"/>
              </w:rPr>
            </w:pPr>
            <w:r w:rsidRPr="00F222D7">
              <w:rPr>
                <w:rFonts w:hAnsi="宋体"/>
                <w:kern w:val="0"/>
                <w:sz w:val="20"/>
                <w:szCs w:val="21"/>
              </w:rPr>
              <w:t>煤层</w:t>
            </w:r>
          </w:p>
        </w:tc>
        <w:tc>
          <w:tcPr>
            <w:tcW w:w="3827" w:type="dxa"/>
          </w:tcPr>
          <w:p w:rsidR="00B63B97" w:rsidRPr="00F222D7" w:rsidRDefault="00F222D7" w:rsidP="00B63B97">
            <w:pPr>
              <w:spacing w:line="400" w:lineRule="exact"/>
              <w:ind w:firstLine="0"/>
              <w:jc w:val="center"/>
              <w:rPr>
                <w:kern w:val="0"/>
                <w:sz w:val="20"/>
                <w:szCs w:val="21"/>
              </w:rPr>
            </w:pPr>
            <w:r w:rsidRPr="00F222D7">
              <w:rPr>
                <w:rFonts w:hint="eastAsia"/>
                <w:kern w:val="0"/>
                <w:sz w:val="20"/>
                <w:szCs w:val="21"/>
              </w:rPr>
              <w:t>3</w:t>
            </w:r>
            <w:r w:rsidR="00B63B97" w:rsidRPr="00F222D7">
              <w:rPr>
                <w:kern w:val="0"/>
                <w:sz w:val="20"/>
                <w:szCs w:val="21"/>
              </w:rPr>
              <w:t>#</w:t>
            </w:r>
          </w:p>
        </w:tc>
      </w:tr>
      <w:tr w:rsidR="00F15349" w:rsidRPr="00F222D7" w:rsidTr="000A7D55">
        <w:tc>
          <w:tcPr>
            <w:tcW w:w="4536" w:type="dxa"/>
          </w:tcPr>
          <w:p w:rsidR="00B63B97" w:rsidRPr="00F222D7" w:rsidRDefault="00B63B97" w:rsidP="00B63B97">
            <w:pPr>
              <w:spacing w:line="400" w:lineRule="exact"/>
              <w:ind w:firstLine="0"/>
              <w:jc w:val="center"/>
              <w:rPr>
                <w:kern w:val="0"/>
                <w:sz w:val="20"/>
                <w:szCs w:val="21"/>
              </w:rPr>
            </w:pPr>
            <w:r w:rsidRPr="00F222D7">
              <w:rPr>
                <w:rFonts w:hAnsi="宋体"/>
                <w:kern w:val="0"/>
                <w:sz w:val="20"/>
                <w:szCs w:val="21"/>
              </w:rPr>
              <w:t>最早开始时间（月）</w:t>
            </w:r>
          </w:p>
        </w:tc>
        <w:tc>
          <w:tcPr>
            <w:tcW w:w="3827" w:type="dxa"/>
          </w:tcPr>
          <w:p w:rsidR="00B63B97" w:rsidRPr="00F222D7" w:rsidRDefault="00F222D7" w:rsidP="00B63B97">
            <w:pPr>
              <w:spacing w:line="400" w:lineRule="exact"/>
              <w:ind w:firstLine="0"/>
              <w:jc w:val="center"/>
              <w:rPr>
                <w:kern w:val="0"/>
                <w:sz w:val="20"/>
                <w:szCs w:val="21"/>
              </w:rPr>
            </w:pPr>
            <w:r w:rsidRPr="00F222D7">
              <w:rPr>
                <w:rFonts w:hint="eastAsia"/>
                <w:kern w:val="0"/>
                <w:sz w:val="20"/>
                <w:szCs w:val="21"/>
              </w:rPr>
              <w:t>0.28</w:t>
            </w:r>
          </w:p>
        </w:tc>
      </w:tr>
      <w:tr w:rsidR="00F15349" w:rsidRPr="00F222D7" w:rsidTr="000A7D55">
        <w:tc>
          <w:tcPr>
            <w:tcW w:w="4536" w:type="dxa"/>
          </w:tcPr>
          <w:p w:rsidR="00B63B97" w:rsidRPr="00F222D7" w:rsidRDefault="00B63B97" w:rsidP="00B63B97">
            <w:pPr>
              <w:spacing w:line="400" w:lineRule="exact"/>
              <w:ind w:firstLine="0"/>
              <w:jc w:val="center"/>
              <w:rPr>
                <w:kern w:val="0"/>
                <w:sz w:val="20"/>
                <w:szCs w:val="21"/>
              </w:rPr>
            </w:pPr>
            <w:r w:rsidRPr="00F222D7">
              <w:rPr>
                <w:rFonts w:hAnsi="宋体"/>
                <w:kern w:val="0"/>
                <w:sz w:val="20"/>
                <w:szCs w:val="21"/>
              </w:rPr>
              <w:t>最晚开始时间（月）</w:t>
            </w:r>
          </w:p>
        </w:tc>
        <w:tc>
          <w:tcPr>
            <w:tcW w:w="3827" w:type="dxa"/>
          </w:tcPr>
          <w:p w:rsidR="00B63B97" w:rsidRPr="00F222D7" w:rsidRDefault="00F222D7" w:rsidP="00B63B97">
            <w:pPr>
              <w:spacing w:line="400" w:lineRule="exact"/>
              <w:ind w:firstLine="0"/>
              <w:jc w:val="center"/>
              <w:rPr>
                <w:kern w:val="0"/>
                <w:sz w:val="20"/>
                <w:szCs w:val="21"/>
              </w:rPr>
            </w:pPr>
            <w:r w:rsidRPr="00F222D7">
              <w:rPr>
                <w:rFonts w:hint="eastAsia"/>
                <w:kern w:val="0"/>
                <w:sz w:val="20"/>
                <w:szCs w:val="21"/>
              </w:rPr>
              <w:t>1.12</w:t>
            </w:r>
          </w:p>
        </w:tc>
      </w:tr>
    </w:tbl>
    <w:p w:rsidR="00B63B97" w:rsidRPr="00F222D7" w:rsidRDefault="00F222D7" w:rsidP="00B63B97">
      <w:pPr>
        <w:spacing w:line="500" w:lineRule="exact"/>
        <w:ind w:firstLineChars="177" w:firstLine="426"/>
        <w:rPr>
          <w:b/>
        </w:rPr>
      </w:pPr>
      <w:r w:rsidRPr="00F222D7">
        <w:rPr>
          <w:rFonts w:hint="eastAsia"/>
          <w:b/>
        </w:rPr>
        <w:t>4</w:t>
      </w:r>
      <w:r w:rsidR="00B63B97" w:rsidRPr="00F222D7">
        <w:rPr>
          <w:b/>
        </w:rPr>
        <w:t>.4.</w:t>
      </w:r>
      <w:r w:rsidRPr="00F222D7">
        <w:rPr>
          <w:rFonts w:hint="eastAsia"/>
          <w:b/>
        </w:rPr>
        <w:t>3</w:t>
      </w:r>
      <w:r w:rsidR="00B63B97" w:rsidRPr="00F222D7">
        <w:rPr>
          <w:b/>
        </w:rPr>
        <w:t xml:space="preserve">.4 </w:t>
      </w:r>
      <w:r w:rsidR="00B63B97" w:rsidRPr="00F222D7">
        <w:rPr>
          <w:b/>
        </w:rPr>
        <w:t>地表移动延续时间</w:t>
      </w:r>
    </w:p>
    <w:p w:rsidR="00B63B97" w:rsidRPr="00F222D7" w:rsidRDefault="00B63B97" w:rsidP="00B63B97">
      <w:pPr>
        <w:spacing w:line="500" w:lineRule="exact"/>
        <w:ind w:firstLineChars="203" w:firstLine="487"/>
        <w:jc w:val="left"/>
        <w:rPr>
          <w:bCs/>
        </w:rPr>
      </w:pPr>
      <w:r w:rsidRPr="00F222D7">
        <w:rPr>
          <w:rFonts w:hint="eastAsia"/>
          <w:bCs/>
        </w:rPr>
        <w:t>工作面开采后，地表移动延续时间由下式计算：</w:t>
      </w:r>
      <w:r w:rsidRPr="00F222D7">
        <w:rPr>
          <w:rFonts w:hint="eastAsia"/>
          <w:bCs/>
        </w:rPr>
        <w:t>T=2.5</w:t>
      </w:r>
      <w:r w:rsidRPr="00F222D7">
        <w:rPr>
          <w:rFonts w:hint="eastAsia"/>
          <w:bCs/>
        </w:rPr>
        <w:t>×</w:t>
      </w:r>
      <w:r w:rsidRPr="00F222D7">
        <w:rPr>
          <w:bCs/>
        </w:rPr>
        <w:t>h</w:t>
      </w:r>
      <w:r w:rsidRPr="00F222D7">
        <w:rPr>
          <w:bCs/>
        </w:rPr>
        <w:t>（</w:t>
      </w:r>
      <w:r w:rsidRPr="00F222D7">
        <w:rPr>
          <w:rFonts w:hint="eastAsia"/>
          <w:bCs/>
        </w:rPr>
        <w:t>d</w:t>
      </w:r>
      <w:r w:rsidRPr="00F222D7">
        <w:rPr>
          <w:bCs/>
        </w:rPr>
        <w:t>）</w:t>
      </w:r>
    </w:p>
    <w:p w:rsidR="00B63B97" w:rsidRPr="00F222D7" w:rsidRDefault="00B63B97" w:rsidP="00B63B97">
      <w:pPr>
        <w:spacing w:line="500" w:lineRule="exact"/>
        <w:ind w:firstLineChars="203" w:firstLine="487"/>
        <w:jc w:val="left"/>
        <w:rPr>
          <w:bCs/>
        </w:rPr>
      </w:pPr>
      <w:r w:rsidRPr="00F222D7">
        <w:rPr>
          <w:rFonts w:hint="eastAsia"/>
          <w:bCs/>
        </w:rPr>
        <w:t>式中：</w:t>
      </w:r>
      <w:r w:rsidRPr="00F222D7">
        <w:rPr>
          <w:rFonts w:hint="eastAsia"/>
          <w:bCs/>
        </w:rPr>
        <w:t>T</w:t>
      </w:r>
      <w:r w:rsidRPr="00F222D7">
        <w:rPr>
          <w:rFonts w:hint="eastAsia"/>
          <w:bCs/>
        </w:rPr>
        <w:t>——地表移动延续时间（</w:t>
      </w:r>
      <w:r w:rsidRPr="00F222D7">
        <w:rPr>
          <w:bCs/>
        </w:rPr>
        <w:t>d</w:t>
      </w:r>
      <w:r w:rsidRPr="00F222D7">
        <w:rPr>
          <w:rFonts w:hint="eastAsia"/>
          <w:bCs/>
        </w:rPr>
        <w:t>）</w:t>
      </w:r>
      <w:r w:rsidRPr="00F222D7">
        <w:rPr>
          <w:rFonts w:hint="eastAsia"/>
          <w:bCs/>
        </w:rPr>
        <w:t xml:space="preserve">   h</w:t>
      </w:r>
      <w:r w:rsidRPr="00F222D7">
        <w:rPr>
          <w:rFonts w:hint="eastAsia"/>
          <w:bCs/>
        </w:rPr>
        <w:t>——开采深度（</w:t>
      </w:r>
      <w:r w:rsidRPr="00F222D7">
        <w:rPr>
          <w:bCs/>
        </w:rPr>
        <w:t>m</w:t>
      </w:r>
      <w:r w:rsidRPr="00F222D7">
        <w:rPr>
          <w:rFonts w:hint="eastAsia"/>
          <w:bCs/>
        </w:rPr>
        <w:t>）</w:t>
      </w:r>
    </w:p>
    <w:p w:rsidR="00B63B97" w:rsidRPr="00F222D7" w:rsidRDefault="00B63B97" w:rsidP="00B63B97">
      <w:pPr>
        <w:spacing w:line="500" w:lineRule="exact"/>
        <w:ind w:firstLineChars="177" w:firstLine="425"/>
      </w:pPr>
      <w:r w:rsidRPr="00F222D7">
        <w:rPr>
          <w:rFonts w:hint="eastAsia"/>
          <w:bCs/>
        </w:rPr>
        <w:t>本矿全井田，</w:t>
      </w:r>
      <w:r w:rsidRPr="00F222D7">
        <w:rPr>
          <w:rFonts w:hint="eastAsia"/>
          <w:bCs/>
        </w:rPr>
        <w:t>3</w:t>
      </w:r>
      <w:r w:rsidRPr="00F222D7">
        <w:rPr>
          <w:rFonts w:hint="eastAsia"/>
          <w:bCs/>
        </w:rPr>
        <w:t>号煤层平均采深</w:t>
      </w:r>
      <w:r w:rsidR="00F222D7" w:rsidRPr="00F222D7">
        <w:rPr>
          <w:rFonts w:hint="eastAsia"/>
          <w:bCs/>
        </w:rPr>
        <w:t>200</w:t>
      </w:r>
      <w:r w:rsidRPr="00F222D7">
        <w:rPr>
          <w:rFonts w:hint="eastAsia"/>
          <w:bCs/>
        </w:rPr>
        <w:t>m</w:t>
      </w:r>
      <w:r w:rsidRPr="00F222D7">
        <w:rPr>
          <w:rFonts w:hint="eastAsia"/>
          <w:bCs/>
        </w:rPr>
        <w:t>，地表移动延续时间为</w:t>
      </w:r>
      <w:r w:rsidR="00F222D7" w:rsidRPr="00F222D7">
        <w:rPr>
          <w:rFonts w:hint="eastAsia"/>
          <w:bCs/>
        </w:rPr>
        <w:t>500</w:t>
      </w:r>
      <w:r w:rsidRPr="00F222D7">
        <w:rPr>
          <w:rFonts w:hint="eastAsia"/>
          <w:bCs/>
        </w:rPr>
        <w:t>天（</w:t>
      </w:r>
      <w:r w:rsidR="00F222D7" w:rsidRPr="00F222D7">
        <w:rPr>
          <w:rFonts w:hint="eastAsia"/>
          <w:bCs/>
        </w:rPr>
        <w:t>1.37</w:t>
      </w:r>
      <w:r w:rsidRPr="00F222D7">
        <w:rPr>
          <w:rFonts w:hint="eastAsia"/>
          <w:bCs/>
        </w:rPr>
        <w:t>年）；</w:t>
      </w:r>
      <w:r w:rsidRPr="00F222D7">
        <w:rPr>
          <w:rFonts w:hint="eastAsia"/>
          <w:bCs/>
        </w:rPr>
        <w:t xml:space="preserve"> </w:t>
      </w:r>
      <w:r w:rsidR="00F222D7" w:rsidRPr="00F222D7">
        <w:rPr>
          <w:rFonts w:hint="eastAsia"/>
          <w:bCs/>
        </w:rPr>
        <w:t>15</w:t>
      </w:r>
      <w:r w:rsidRPr="00F222D7">
        <w:rPr>
          <w:rFonts w:hint="eastAsia"/>
          <w:bCs/>
        </w:rPr>
        <w:t>号煤层平均采深</w:t>
      </w:r>
      <w:r w:rsidR="00F222D7" w:rsidRPr="00F222D7">
        <w:rPr>
          <w:rFonts w:hint="eastAsia"/>
          <w:bCs/>
        </w:rPr>
        <w:t>320</w:t>
      </w:r>
      <w:r w:rsidRPr="00F222D7">
        <w:rPr>
          <w:rFonts w:hint="eastAsia"/>
          <w:bCs/>
        </w:rPr>
        <w:t>m</w:t>
      </w:r>
      <w:r w:rsidRPr="00F222D7">
        <w:rPr>
          <w:rFonts w:hint="eastAsia"/>
          <w:bCs/>
        </w:rPr>
        <w:t>，地表移动延续时间为</w:t>
      </w:r>
      <w:r w:rsidR="00F222D7" w:rsidRPr="00F222D7">
        <w:rPr>
          <w:rFonts w:hint="eastAsia"/>
          <w:bCs/>
        </w:rPr>
        <w:t>800</w:t>
      </w:r>
      <w:r w:rsidRPr="00F222D7">
        <w:rPr>
          <w:rFonts w:hint="eastAsia"/>
          <w:bCs/>
        </w:rPr>
        <w:t>天（</w:t>
      </w:r>
      <w:r w:rsidR="00F222D7" w:rsidRPr="00F222D7">
        <w:rPr>
          <w:rFonts w:hint="eastAsia"/>
          <w:bCs/>
        </w:rPr>
        <w:t>2.19</w:t>
      </w:r>
      <w:r w:rsidRPr="00F222D7">
        <w:rPr>
          <w:rFonts w:hint="eastAsia"/>
          <w:bCs/>
        </w:rPr>
        <w:t>年）。</w:t>
      </w:r>
    </w:p>
    <w:p w:rsidR="00B63B97" w:rsidRPr="00F222D7" w:rsidRDefault="00F222D7" w:rsidP="00B63B97">
      <w:pPr>
        <w:spacing w:line="500" w:lineRule="exact"/>
        <w:ind w:firstLineChars="177" w:firstLine="426"/>
        <w:rPr>
          <w:b/>
        </w:rPr>
      </w:pPr>
      <w:r w:rsidRPr="00F222D7">
        <w:rPr>
          <w:rFonts w:hint="eastAsia"/>
          <w:b/>
        </w:rPr>
        <w:t>4.4.3</w:t>
      </w:r>
      <w:r w:rsidR="00B63B97" w:rsidRPr="00F222D7">
        <w:rPr>
          <w:b/>
        </w:rPr>
        <w:t xml:space="preserve">.5 </w:t>
      </w:r>
      <w:r w:rsidR="00B63B97" w:rsidRPr="00F222D7">
        <w:rPr>
          <w:b/>
        </w:rPr>
        <w:t>地表最大下沉速度</w:t>
      </w:r>
    </w:p>
    <w:p w:rsidR="00B63B97" w:rsidRPr="00F222D7" w:rsidRDefault="00B63B97" w:rsidP="00B63B97">
      <w:pPr>
        <w:spacing w:line="500" w:lineRule="exact"/>
        <w:ind w:firstLineChars="203" w:firstLine="487"/>
        <w:jc w:val="left"/>
        <w:rPr>
          <w:bCs/>
        </w:rPr>
      </w:pPr>
      <w:r w:rsidRPr="00F222D7">
        <w:rPr>
          <w:rFonts w:hint="eastAsia"/>
          <w:bCs/>
        </w:rPr>
        <w:t>最大下沉速度与开采深度、工作面推进速度、煤层顶板岩层性质等因素有关。最大下沉速度由下式计算：</w:t>
      </w:r>
    </w:p>
    <w:p w:rsidR="00B63B97" w:rsidRPr="00F222D7" w:rsidRDefault="00B63B97" w:rsidP="00B63B97">
      <w:pPr>
        <w:spacing w:line="500" w:lineRule="exact"/>
        <w:ind w:firstLineChars="203" w:firstLine="487"/>
        <w:jc w:val="left"/>
        <w:rPr>
          <w:bCs/>
        </w:rPr>
      </w:pPr>
      <w:r w:rsidRPr="00F222D7">
        <w:rPr>
          <w:rFonts w:hint="eastAsia"/>
          <w:bCs/>
        </w:rPr>
        <w:t>V</w:t>
      </w:r>
      <w:r w:rsidRPr="00F222D7">
        <w:rPr>
          <w:rFonts w:hint="eastAsia"/>
          <w:bCs/>
          <w:vertAlign w:val="subscript"/>
        </w:rPr>
        <w:t>cm</w:t>
      </w:r>
      <w:r w:rsidRPr="00F222D7">
        <w:rPr>
          <w:rFonts w:hint="eastAsia"/>
          <w:bCs/>
        </w:rPr>
        <w:t>=k</w:t>
      </w:r>
      <w:r w:rsidRPr="00F222D7">
        <w:rPr>
          <w:rFonts w:hint="eastAsia"/>
          <w:bCs/>
        </w:rPr>
        <w:t>·</w:t>
      </w:r>
      <w:r w:rsidRPr="00F222D7">
        <w:rPr>
          <w:rFonts w:hint="eastAsia"/>
          <w:bCs/>
        </w:rPr>
        <w:t>Wcm</w:t>
      </w:r>
      <w:r w:rsidRPr="00F222D7">
        <w:rPr>
          <w:rFonts w:hint="eastAsia"/>
          <w:bCs/>
        </w:rPr>
        <w:t>·</w:t>
      </w:r>
      <w:r w:rsidRPr="00F222D7">
        <w:rPr>
          <w:rFonts w:hint="eastAsia"/>
          <w:bCs/>
        </w:rPr>
        <w:t>C/H</w:t>
      </w:r>
      <w:r w:rsidRPr="00F222D7">
        <w:rPr>
          <w:rFonts w:hint="eastAsia"/>
          <w:bCs/>
          <w:vertAlign w:val="subscript"/>
        </w:rPr>
        <w:t>O</w:t>
      </w:r>
      <w:r w:rsidRPr="00F222D7">
        <w:rPr>
          <w:rFonts w:hint="eastAsia"/>
          <w:bCs/>
        </w:rPr>
        <w:t>（</w:t>
      </w:r>
      <w:r w:rsidRPr="00F222D7">
        <w:rPr>
          <w:bCs/>
        </w:rPr>
        <w:t>mm/d</w:t>
      </w:r>
      <w:r w:rsidRPr="00F222D7">
        <w:rPr>
          <w:rFonts w:hint="eastAsia"/>
          <w:bCs/>
        </w:rPr>
        <w:t>）</w:t>
      </w:r>
    </w:p>
    <w:p w:rsidR="00B63B97" w:rsidRPr="00F222D7" w:rsidRDefault="00B63B97" w:rsidP="00B63B97">
      <w:pPr>
        <w:spacing w:line="500" w:lineRule="exact"/>
        <w:ind w:firstLineChars="203" w:firstLine="487"/>
        <w:jc w:val="left"/>
        <w:rPr>
          <w:bCs/>
        </w:rPr>
      </w:pPr>
      <w:r w:rsidRPr="00F222D7">
        <w:rPr>
          <w:rFonts w:hint="eastAsia"/>
          <w:bCs/>
        </w:rPr>
        <w:t>式中：</w:t>
      </w:r>
      <w:r w:rsidRPr="00F222D7">
        <w:rPr>
          <w:rFonts w:hint="eastAsia"/>
          <w:bCs/>
        </w:rPr>
        <w:t>V</w:t>
      </w:r>
      <w:r w:rsidRPr="00F222D7">
        <w:rPr>
          <w:rFonts w:hint="eastAsia"/>
          <w:bCs/>
          <w:vertAlign w:val="subscript"/>
        </w:rPr>
        <w:t>cm</w:t>
      </w:r>
      <w:r w:rsidRPr="00F222D7">
        <w:rPr>
          <w:rFonts w:hint="eastAsia"/>
          <w:bCs/>
        </w:rPr>
        <w:t>——最大下沉速度（</w:t>
      </w:r>
      <w:r w:rsidRPr="00F222D7">
        <w:rPr>
          <w:bCs/>
        </w:rPr>
        <w:t>mm/d</w:t>
      </w:r>
      <w:r w:rsidRPr="00F222D7">
        <w:rPr>
          <w:rFonts w:hint="eastAsia"/>
          <w:bCs/>
        </w:rPr>
        <w:t>）</w:t>
      </w:r>
    </w:p>
    <w:p w:rsidR="00B63B97" w:rsidRPr="00F222D7" w:rsidRDefault="00B63B97" w:rsidP="00B63B97">
      <w:pPr>
        <w:spacing w:line="500" w:lineRule="exact"/>
        <w:ind w:firstLineChars="203" w:firstLine="487"/>
        <w:jc w:val="left"/>
        <w:rPr>
          <w:bCs/>
        </w:rPr>
      </w:pPr>
      <w:r w:rsidRPr="00F222D7">
        <w:rPr>
          <w:rFonts w:hint="eastAsia"/>
          <w:bCs/>
        </w:rPr>
        <w:t xml:space="preserve">      </w:t>
      </w:r>
      <w:r w:rsidRPr="00F222D7">
        <w:rPr>
          <w:bCs/>
        </w:rPr>
        <w:t>K</w:t>
      </w:r>
      <w:r w:rsidRPr="00F222D7">
        <w:rPr>
          <w:rFonts w:hint="eastAsia"/>
          <w:bCs/>
        </w:rPr>
        <w:t>——下沉系统（</w:t>
      </w:r>
      <w:r w:rsidRPr="00F222D7">
        <w:rPr>
          <w:bCs/>
        </w:rPr>
        <w:t>k=1.8</w:t>
      </w:r>
      <w:r w:rsidRPr="00F222D7">
        <w:rPr>
          <w:rFonts w:hint="eastAsia"/>
          <w:bCs/>
        </w:rPr>
        <w:t>）</w:t>
      </w:r>
    </w:p>
    <w:p w:rsidR="00B63B97" w:rsidRPr="00F222D7" w:rsidRDefault="00B63B97" w:rsidP="00B63B97">
      <w:pPr>
        <w:spacing w:line="500" w:lineRule="exact"/>
        <w:ind w:firstLineChars="203" w:firstLine="487"/>
        <w:jc w:val="left"/>
        <w:rPr>
          <w:bCs/>
        </w:rPr>
      </w:pPr>
      <w:r w:rsidRPr="00F222D7">
        <w:rPr>
          <w:rFonts w:hint="eastAsia"/>
          <w:bCs/>
        </w:rPr>
        <w:t xml:space="preserve">      C</w:t>
      </w:r>
      <w:r w:rsidRPr="00F222D7">
        <w:rPr>
          <w:rFonts w:hint="eastAsia"/>
          <w:bCs/>
        </w:rPr>
        <w:t>——工作面推进速度（</w:t>
      </w:r>
      <w:r w:rsidRPr="00F222D7">
        <w:rPr>
          <w:bCs/>
        </w:rPr>
        <w:t>m/d</w:t>
      </w:r>
      <w:r w:rsidRPr="00F222D7">
        <w:rPr>
          <w:rFonts w:hint="eastAsia"/>
          <w:bCs/>
        </w:rPr>
        <w:t>）</w:t>
      </w:r>
      <w:r w:rsidRPr="00F222D7">
        <w:rPr>
          <w:rFonts w:hint="eastAsia"/>
          <w:bCs/>
        </w:rPr>
        <w:t xml:space="preserve"> </w:t>
      </w:r>
    </w:p>
    <w:p w:rsidR="00B63B97" w:rsidRPr="00F222D7" w:rsidRDefault="00B63B97" w:rsidP="00B63B97">
      <w:pPr>
        <w:spacing w:line="500" w:lineRule="exact"/>
        <w:ind w:firstLineChars="203" w:firstLine="487"/>
        <w:jc w:val="left"/>
        <w:rPr>
          <w:bCs/>
        </w:rPr>
      </w:pPr>
      <w:r w:rsidRPr="00F222D7">
        <w:rPr>
          <w:rFonts w:hint="eastAsia"/>
          <w:bCs/>
        </w:rPr>
        <w:t xml:space="preserve">      H</w:t>
      </w:r>
      <w:r w:rsidRPr="00F222D7">
        <w:rPr>
          <w:rFonts w:hint="eastAsia"/>
          <w:bCs/>
          <w:vertAlign w:val="subscript"/>
        </w:rPr>
        <w:t>O</w:t>
      </w:r>
      <w:r w:rsidRPr="00F222D7">
        <w:rPr>
          <w:rFonts w:hint="eastAsia"/>
          <w:bCs/>
        </w:rPr>
        <w:t>——平均采深（</w:t>
      </w:r>
      <w:r w:rsidRPr="00F222D7">
        <w:rPr>
          <w:bCs/>
        </w:rPr>
        <w:t>m</w:t>
      </w:r>
      <w:r w:rsidRPr="00F222D7">
        <w:rPr>
          <w:rFonts w:hint="eastAsia"/>
          <w:bCs/>
        </w:rPr>
        <w:t>）</w:t>
      </w:r>
    </w:p>
    <w:p w:rsidR="00B63B97" w:rsidRPr="00F222D7" w:rsidRDefault="00B63B97" w:rsidP="001B796F">
      <w:pPr>
        <w:spacing w:line="500" w:lineRule="exact"/>
      </w:pPr>
      <w:r w:rsidRPr="00F222D7">
        <w:rPr>
          <w:rFonts w:hint="eastAsia"/>
          <w:bCs/>
        </w:rPr>
        <w:t>矿井投产后，工作面推进速度为</w:t>
      </w:r>
      <w:r w:rsidRPr="00F222D7">
        <w:rPr>
          <w:rFonts w:hint="eastAsia"/>
          <w:bCs/>
        </w:rPr>
        <w:t>1515</w:t>
      </w:r>
      <w:r w:rsidRPr="00F222D7">
        <w:rPr>
          <w:bCs/>
        </w:rPr>
        <w:t>m</w:t>
      </w:r>
      <w:r w:rsidRPr="00F222D7">
        <w:rPr>
          <w:rFonts w:hint="eastAsia"/>
          <w:bCs/>
        </w:rPr>
        <w:t>/</w:t>
      </w:r>
      <w:r w:rsidRPr="00F222D7">
        <w:rPr>
          <w:bCs/>
        </w:rPr>
        <w:t>a</w:t>
      </w:r>
      <w:r w:rsidRPr="00F222D7">
        <w:rPr>
          <w:rFonts w:hint="eastAsia"/>
          <w:bCs/>
        </w:rPr>
        <w:t>（合</w:t>
      </w:r>
      <w:r w:rsidRPr="00F222D7">
        <w:rPr>
          <w:rFonts w:hint="eastAsia"/>
          <w:bCs/>
        </w:rPr>
        <w:t>5.4</w:t>
      </w:r>
      <w:r w:rsidRPr="00F222D7">
        <w:rPr>
          <w:bCs/>
        </w:rPr>
        <w:t>m</w:t>
      </w:r>
      <w:r w:rsidRPr="00F222D7">
        <w:rPr>
          <w:rFonts w:hint="eastAsia"/>
          <w:bCs/>
        </w:rPr>
        <w:t>/</w:t>
      </w:r>
      <w:r w:rsidRPr="00F222D7">
        <w:rPr>
          <w:bCs/>
        </w:rPr>
        <w:t>d</w:t>
      </w:r>
      <w:r w:rsidRPr="00F222D7">
        <w:rPr>
          <w:rFonts w:hint="eastAsia"/>
          <w:bCs/>
        </w:rPr>
        <w:t>）</w:t>
      </w:r>
      <w:r w:rsidRPr="00F222D7">
        <w:rPr>
          <w:bCs/>
        </w:rPr>
        <w:t>，</w:t>
      </w:r>
      <w:r w:rsidRPr="00F222D7">
        <w:rPr>
          <w:rFonts w:hint="eastAsia"/>
          <w:bCs/>
        </w:rPr>
        <w:t>最大下沉速度为</w:t>
      </w:r>
      <w:r w:rsidRPr="00F222D7">
        <w:rPr>
          <w:rFonts w:hint="eastAsia"/>
          <w:bCs/>
        </w:rPr>
        <w:t>156.6mm/d</w:t>
      </w:r>
      <w:r w:rsidRPr="00F222D7">
        <w:rPr>
          <w:rFonts w:hint="eastAsia"/>
          <w:bCs/>
        </w:rPr>
        <w:t>。</w:t>
      </w:r>
    </w:p>
    <w:p w:rsidR="00CB3E4A" w:rsidRPr="00EF4DE4" w:rsidRDefault="003C0E8A" w:rsidP="001B796F">
      <w:pPr>
        <w:pStyle w:val="2"/>
        <w:spacing w:line="500" w:lineRule="exact"/>
        <w:ind w:firstLine="482"/>
      </w:pPr>
      <w:bookmarkStart w:id="93" w:name="_Toc295834237"/>
      <w:bookmarkStart w:id="94" w:name="_Toc337904437"/>
      <w:bookmarkStart w:id="95" w:name="_Toc344387736"/>
      <w:bookmarkStart w:id="96" w:name="_Toc527645183"/>
      <w:r w:rsidRPr="00EF4DE4">
        <w:rPr>
          <w:rFonts w:hint="eastAsia"/>
        </w:rPr>
        <w:t>4.</w:t>
      </w:r>
      <w:r w:rsidR="00040E17" w:rsidRPr="00EF4DE4">
        <w:rPr>
          <w:rFonts w:hint="eastAsia"/>
        </w:rPr>
        <w:t xml:space="preserve">5 </w:t>
      </w:r>
      <w:r w:rsidR="00040E17" w:rsidRPr="00EF4DE4">
        <w:rPr>
          <w:rFonts w:hint="eastAsia"/>
        </w:rPr>
        <w:t>运营期</w:t>
      </w:r>
      <w:r w:rsidR="00C669EF" w:rsidRPr="00EF4DE4">
        <w:rPr>
          <w:rFonts w:hint="eastAsia"/>
        </w:rPr>
        <w:t>地表塌陷对</w:t>
      </w:r>
      <w:r w:rsidR="00B8068E" w:rsidRPr="00EF4DE4">
        <w:rPr>
          <w:rFonts w:hint="eastAsia"/>
        </w:rPr>
        <w:t>地面建（构）筑物</w:t>
      </w:r>
      <w:r w:rsidR="00C669EF" w:rsidRPr="00EF4DE4">
        <w:rPr>
          <w:rFonts w:hint="eastAsia"/>
        </w:rPr>
        <w:t>的</w:t>
      </w:r>
      <w:r w:rsidR="00CB3E4A" w:rsidRPr="00EF4DE4">
        <w:rPr>
          <w:rFonts w:hint="eastAsia"/>
        </w:rPr>
        <w:t>影响</w:t>
      </w:r>
      <w:bookmarkEnd w:id="93"/>
      <w:bookmarkEnd w:id="94"/>
      <w:bookmarkEnd w:id="95"/>
      <w:r w:rsidR="00040E17" w:rsidRPr="00EF4DE4">
        <w:rPr>
          <w:rFonts w:hint="eastAsia"/>
        </w:rPr>
        <w:t>评价</w:t>
      </w:r>
      <w:bookmarkEnd w:id="96"/>
    </w:p>
    <w:p w:rsidR="00AB45E3" w:rsidRDefault="00C669EF" w:rsidP="001B796F">
      <w:pPr>
        <w:spacing w:line="500" w:lineRule="exact"/>
      </w:pPr>
      <w:r w:rsidRPr="00EF4DE4">
        <w:rPr>
          <w:rFonts w:hint="eastAsia"/>
        </w:rPr>
        <w:t>本项目受采动影响的</w:t>
      </w:r>
      <w:r w:rsidR="00B8068E" w:rsidRPr="00EF4DE4">
        <w:rPr>
          <w:rFonts w:hint="eastAsia"/>
        </w:rPr>
        <w:t>地面建（构）筑物</w:t>
      </w:r>
      <w:r w:rsidRPr="00EF4DE4">
        <w:rPr>
          <w:rFonts w:hint="eastAsia"/>
        </w:rPr>
        <w:t>有井田内的</w:t>
      </w:r>
      <w:r w:rsidR="00B8068E" w:rsidRPr="00EF4DE4">
        <w:rPr>
          <w:rFonts w:hint="eastAsia"/>
        </w:rPr>
        <w:t>村庄民房</w:t>
      </w:r>
      <w:r w:rsidR="00AB45E3" w:rsidRPr="00EF4DE4">
        <w:t>、</w:t>
      </w:r>
      <w:r w:rsidR="00F26DFA" w:rsidRPr="00EF4DE4">
        <w:rPr>
          <w:rFonts w:hint="eastAsia"/>
        </w:rPr>
        <w:t>本项目工业场地、</w:t>
      </w:r>
      <w:r w:rsidR="00F222D7">
        <w:rPr>
          <w:rFonts w:hint="eastAsia"/>
        </w:rPr>
        <w:t>风井场地</w:t>
      </w:r>
      <w:r w:rsidR="0000799C">
        <w:rPr>
          <w:rFonts w:hint="eastAsia"/>
        </w:rPr>
        <w:t>、高速公路、国道</w:t>
      </w:r>
      <w:r w:rsidR="0000799C">
        <w:rPr>
          <w:rFonts w:hint="eastAsia"/>
        </w:rPr>
        <w:t>207</w:t>
      </w:r>
      <w:r w:rsidR="00AB45E3" w:rsidRPr="00EF4DE4">
        <w:t>等。</w:t>
      </w:r>
    </w:p>
    <w:p w:rsidR="003565B8" w:rsidRPr="003565B8" w:rsidRDefault="003565B8" w:rsidP="001B796F">
      <w:pPr>
        <w:spacing w:line="500" w:lineRule="exact"/>
        <w:ind w:firstLineChars="177" w:firstLine="426"/>
        <w:rPr>
          <w:b/>
          <w:bCs/>
        </w:rPr>
      </w:pPr>
      <w:r w:rsidRPr="003565B8">
        <w:rPr>
          <w:rFonts w:hint="eastAsia"/>
          <w:b/>
        </w:rPr>
        <w:lastRenderedPageBreak/>
        <w:t>1</w:t>
      </w:r>
      <w:r w:rsidRPr="003565B8">
        <w:rPr>
          <w:rFonts w:hint="eastAsia"/>
          <w:b/>
        </w:rPr>
        <w:t>、</w:t>
      </w:r>
      <w:r w:rsidRPr="003565B8">
        <w:rPr>
          <w:b/>
          <w:bCs/>
        </w:rPr>
        <w:t>地表塌陷对建筑物的影响</w:t>
      </w:r>
      <w:r w:rsidRPr="003565B8">
        <w:rPr>
          <w:b/>
          <w:bCs/>
        </w:rPr>
        <w:t></w:t>
      </w:r>
    </w:p>
    <w:p w:rsidR="003565B8" w:rsidRPr="00D92F50" w:rsidRDefault="003565B8" w:rsidP="001B796F">
      <w:pPr>
        <w:pStyle w:val="2c"/>
        <w:spacing w:line="500" w:lineRule="exact"/>
      </w:pPr>
      <w:r>
        <w:rPr>
          <w:rFonts w:hint="eastAsia"/>
        </w:rPr>
        <w:t>太义掌</w:t>
      </w:r>
      <w:r w:rsidRPr="00523A7E">
        <w:t>煤矿井田范围</w:t>
      </w:r>
      <w:r>
        <w:rPr>
          <w:rFonts w:hint="eastAsia"/>
        </w:rPr>
        <w:t>地势起伏较大</w:t>
      </w:r>
      <w:r w:rsidRPr="00523A7E">
        <w:t>。在这一区域，沉陷的主要表现形式是出现一定范围内的沉陷和</w:t>
      </w:r>
      <w:r>
        <w:rPr>
          <w:rFonts w:hint="eastAsia"/>
        </w:rPr>
        <w:t>地表裂缝</w:t>
      </w:r>
      <w:r w:rsidRPr="00523A7E">
        <w:t>。在未留设保护煤柱的情况</w:t>
      </w:r>
      <w:r w:rsidRPr="00D92F50">
        <w:t>下，将会对地面的村庄</w:t>
      </w:r>
      <w:r w:rsidRPr="00D92F50">
        <w:rPr>
          <w:rFonts w:hint="eastAsia"/>
        </w:rPr>
        <w:t>、</w:t>
      </w:r>
      <w:r w:rsidRPr="00D92F50">
        <w:t>道路等造成不同程度的影响。</w:t>
      </w:r>
    </w:p>
    <w:p w:rsidR="003565B8" w:rsidRPr="00D92F50" w:rsidRDefault="003565B8" w:rsidP="001B796F">
      <w:pPr>
        <w:adjustRightInd w:val="0"/>
        <w:snapToGrid w:val="0"/>
        <w:spacing w:line="500" w:lineRule="exact"/>
        <w:ind w:firstLineChars="193" w:firstLine="463"/>
        <w:jc w:val="left"/>
      </w:pPr>
      <w:r w:rsidRPr="00D92F50">
        <w:rPr>
          <w:rFonts w:hint="eastAsia"/>
        </w:rPr>
        <w:t>根据本项目井田开拓图、井上下对照图可知，</w:t>
      </w:r>
      <w:r>
        <w:rPr>
          <w:rFonts w:hint="eastAsia"/>
        </w:rPr>
        <w:t>本矿井田范围内村庄主要为太义掌村、关头村、太义村和赵村，井田外扩</w:t>
      </w:r>
      <w:r>
        <w:rPr>
          <w:rFonts w:hint="eastAsia"/>
        </w:rPr>
        <w:t>500m</w:t>
      </w:r>
      <w:r>
        <w:rPr>
          <w:rFonts w:hint="eastAsia"/>
        </w:rPr>
        <w:t>范围内有西沟村，另外就是本矿的工业场地及风井场地</w:t>
      </w:r>
      <w:r w:rsidRPr="00D92F50">
        <w:rPr>
          <w:rFonts w:hint="eastAsia"/>
        </w:rPr>
        <w:t>。</w:t>
      </w:r>
    </w:p>
    <w:p w:rsidR="003565B8" w:rsidRPr="00523A7E" w:rsidRDefault="003565B8" w:rsidP="001B796F">
      <w:pPr>
        <w:pStyle w:val="2c"/>
        <w:spacing w:line="500" w:lineRule="exact"/>
      </w:pPr>
      <w:r w:rsidRPr="00716A83">
        <w:t>总体来看，村庄内房屋的抗地表变形能力相对较弱，而工业场地的建筑物抗地表变形能力相对较强。</w:t>
      </w:r>
    </w:p>
    <w:p w:rsidR="003565B8" w:rsidRDefault="003565B8" w:rsidP="001B796F">
      <w:pPr>
        <w:pStyle w:val="2c"/>
        <w:spacing w:line="500" w:lineRule="exact"/>
      </w:pPr>
      <w:r w:rsidRPr="00523A7E">
        <w:t>我国《建筑物、水体、铁路及主要井巷煤柱留设与压煤开采</w:t>
      </w:r>
      <w:r w:rsidR="00C64DAF">
        <w:rPr>
          <w:rFonts w:hint="eastAsia"/>
        </w:rPr>
        <w:t>规范</w:t>
      </w:r>
      <w:r w:rsidRPr="00523A7E">
        <w:t>》中制定了</w:t>
      </w:r>
      <w:r w:rsidR="00C64DAF">
        <w:rPr>
          <w:rFonts w:hint="eastAsia"/>
        </w:rPr>
        <w:t>矿区范围内建筑物保护</w:t>
      </w:r>
      <w:r w:rsidRPr="00523A7E">
        <w:t>等级标准，见表</w:t>
      </w:r>
      <w:r w:rsidR="00C64DAF">
        <w:rPr>
          <w:rFonts w:hint="eastAsia"/>
        </w:rPr>
        <w:t>4.5-1</w:t>
      </w:r>
      <w:r w:rsidR="00C64DAF">
        <w:rPr>
          <w:rFonts w:hint="eastAsia"/>
        </w:rPr>
        <w:t>、</w:t>
      </w:r>
      <w:r w:rsidR="00C64DAF">
        <w:rPr>
          <w:rFonts w:hint="eastAsia"/>
        </w:rPr>
        <w:t>4.5-2</w:t>
      </w:r>
      <w:r w:rsidRPr="00523A7E">
        <w:t>。在</w:t>
      </w:r>
      <w:r w:rsidRPr="00523A7E">
        <w:t>“</w:t>
      </w:r>
      <w:r w:rsidRPr="00523A7E">
        <w:t>三下</w:t>
      </w:r>
      <w:r w:rsidRPr="00523A7E">
        <w:t>”</w:t>
      </w:r>
      <w:r w:rsidRPr="00523A7E">
        <w:t>采煤规程中，判断砖混结构建筑物损坏等级的地表变形参数分别为水平变形</w:t>
      </w:r>
      <w:r w:rsidRPr="00523A7E">
        <w:t>e</w:t>
      </w:r>
      <w:r w:rsidRPr="00523A7E">
        <w:t>、曲率</w:t>
      </w:r>
      <w:r w:rsidRPr="00523A7E">
        <w:t>K</w:t>
      </w:r>
      <w:r w:rsidRPr="00523A7E">
        <w:t>和倾斜</w:t>
      </w:r>
      <w:r w:rsidRPr="00523A7E">
        <w:t>i</w:t>
      </w:r>
      <w:r w:rsidRPr="00523A7E">
        <w:t>，由于农村建筑高度小，评价房屋的损害等级以水平变形值为主要依据。</w:t>
      </w:r>
    </w:p>
    <w:p w:rsidR="003565B8" w:rsidRDefault="003565B8" w:rsidP="00C64DAF">
      <w:pPr>
        <w:pStyle w:val="af5"/>
        <w:spacing w:line="500" w:lineRule="exact"/>
        <w:ind w:firstLine="0"/>
        <w:jc w:val="center"/>
        <w:rPr>
          <w:rFonts w:ascii="Times New Roman" w:hAnsi="宋体"/>
          <w:b/>
          <w:sz w:val="24"/>
          <w:szCs w:val="24"/>
        </w:rPr>
      </w:pPr>
      <w:r w:rsidRPr="00A01429">
        <w:rPr>
          <w:rFonts w:ascii="Times New Roman" w:hAnsi="宋体"/>
          <w:b/>
          <w:sz w:val="24"/>
          <w:szCs w:val="24"/>
        </w:rPr>
        <w:t>表</w:t>
      </w:r>
      <w:r w:rsidR="00E148EE">
        <w:rPr>
          <w:rFonts w:ascii="Times New Roman" w:hint="eastAsia"/>
          <w:b/>
          <w:sz w:val="24"/>
          <w:szCs w:val="24"/>
        </w:rPr>
        <w:t>4.5-1</w:t>
      </w:r>
      <w:r w:rsidR="00C64DAF">
        <w:rPr>
          <w:rFonts w:ascii="Times New Roman" w:hint="eastAsia"/>
          <w:b/>
          <w:sz w:val="24"/>
          <w:szCs w:val="24"/>
        </w:rPr>
        <w:t xml:space="preserve">  </w:t>
      </w:r>
      <w:r w:rsidRPr="00A01429">
        <w:rPr>
          <w:rFonts w:ascii="Times New Roman"/>
          <w:b/>
          <w:sz w:val="24"/>
          <w:szCs w:val="24"/>
        </w:rPr>
        <w:t xml:space="preserve"> </w:t>
      </w:r>
      <w:r w:rsidRPr="00A01429">
        <w:rPr>
          <w:rFonts w:ascii="Times New Roman" w:hAnsi="宋体"/>
          <w:b/>
          <w:sz w:val="24"/>
          <w:szCs w:val="24"/>
        </w:rPr>
        <w:t>矿区建筑物和构筑物保护等级</w:t>
      </w:r>
    </w:p>
    <w:p w:rsidR="00C64DAF" w:rsidRPr="00A01429" w:rsidRDefault="00C64DAF" w:rsidP="00C64DAF">
      <w:pPr>
        <w:pStyle w:val="zsh"/>
        <w:jc w:val="center"/>
      </w:pPr>
      <w:r>
        <w:rPr>
          <w:noProof/>
        </w:rPr>
        <w:drawing>
          <wp:inline distT="0" distB="0" distL="0" distR="0" wp14:anchorId="1FC708A7" wp14:editId="31A3BA6C">
            <wp:extent cx="4675367" cy="2225574"/>
            <wp:effectExtent l="19050" t="1905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669552" cy="2222806"/>
                    </a:xfrm>
                    <a:prstGeom prst="rect">
                      <a:avLst/>
                    </a:prstGeom>
                    <a:ln w="19050">
                      <a:solidFill>
                        <a:schemeClr val="tx1"/>
                      </a:solidFill>
                    </a:ln>
                  </pic:spPr>
                </pic:pic>
              </a:graphicData>
            </a:graphic>
          </wp:inline>
        </w:drawing>
      </w:r>
    </w:p>
    <w:p w:rsidR="00C64DAF" w:rsidRDefault="00C64DAF" w:rsidP="00FB6146">
      <w:pPr>
        <w:pStyle w:val="a7"/>
      </w:pPr>
    </w:p>
    <w:p w:rsidR="003565B8" w:rsidRDefault="003565B8" w:rsidP="00FB6146">
      <w:pPr>
        <w:pStyle w:val="a7"/>
      </w:pPr>
      <w:r w:rsidRPr="004F7C6D">
        <w:t>表</w:t>
      </w:r>
      <w:r w:rsidR="00E148EE">
        <w:rPr>
          <w:rFonts w:hint="eastAsia"/>
        </w:rPr>
        <w:t>4.5-2</w:t>
      </w:r>
      <w:r>
        <w:rPr>
          <w:rFonts w:hint="eastAsia"/>
        </w:rPr>
        <w:t xml:space="preserve">   </w:t>
      </w:r>
      <w:r w:rsidRPr="00BB060A">
        <w:rPr>
          <w:rFonts w:hint="eastAsia"/>
        </w:rPr>
        <w:t>砖混（石）结构建筑物损坏等级</w:t>
      </w:r>
    </w:p>
    <w:tbl>
      <w:tblPr>
        <w:tblW w:w="85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left w:w="227" w:type="dxa"/>
          <w:bottom w:w="57" w:type="dxa"/>
          <w:right w:w="227" w:type="dxa"/>
        </w:tblCellMar>
        <w:tblLook w:val="0000" w:firstRow="0" w:lastRow="0" w:firstColumn="0" w:lastColumn="0" w:noHBand="0" w:noVBand="0"/>
      </w:tblPr>
      <w:tblGrid>
        <w:gridCol w:w="474"/>
        <w:gridCol w:w="3791"/>
        <w:gridCol w:w="992"/>
        <w:gridCol w:w="851"/>
        <w:gridCol w:w="850"/>
        <w:gridCol w:w="709"/>
        <w:gridCol w:w="850"/>
      </w:tblGrid>
      <w:tr w:rsidR="00C64DAF" w:rsidRPr="00C64DAF" w:rsidTr="00C64DAF">
        <w:tc>
          <w:tcPr>
            <w:tcW w:w="474" w:type="dxa"/>
            <w:vMerge w:val="restart"/>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损坏</w:t>
            </w:r>
          </w:p>
          <w:p w:rsidR="00C64DAF" w:rsidRPr="00C64DAF" w:rsidRDefault="00C64DAF" w:rsidP="00C64DAF">
            <w:pPr>
              <w:spacing w:line="220" w:lineRule="exact"/>
              <w:ind w:firstLine="0"/>
              <w:jc w:val="center"/>
              <w:rPr>
                <w:sz w:val="18"/>
                <w:szCs w:val="18"/>
              </w:rPr>
            </w:pPr>
            <w:r w:rsidRPr="00C64DAF">
              <w:rPr>
                <w:rFonts w:hint="eastAsia"/>
                <w:sz w:val="18"/>
                <w:szCs w:val="18"/>
              </w:rPr>
              <w:t>等级</w:t>
            </w:r>
          </w:p>
        </w:tc>
        <w:tc>
          <w:tcPr>
            <w:tcW w:w="3791" w:type="dxa"/>
            <w:vMerge w:val="restart"/>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建筑物损坏程度</w:t>
            </w:r>
          </w:p>
        </w:tc>
        <w:tc>
          <w:tcPr>
            <w:tcW w:w="2693" w:type="dxa"/>
            <w:gridSpan w:val="3"/>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地表变形值</w:t>
            </w:r>
          </w:p>
        </w:tc>
        <w:tc>
          <w:tcPr>
            <w:tcW w:w="709" w:type="dxa"/>
            <w:vMerge w:val="restart"/>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损坏</w:t>
            </w:r>
          </w:p>
          <w:p w:rsidR="00C64DAF" w:rsidRPr="00C64DAF" w:rsidRDefault="00C64DAF" w:rsidP="00C64DAF">
            <w:pPr>
              <w:spacing w:line="220" w:lineRule="exact"/>
              <w:ind w:firstLine="0"/>
              <w:jc w:val="center"/>
              <w:rPr>
                <w:sz w:val="18"/>
                <w:szCs w:val="18"/>
              </w:rPr>
            </w:pPr>
            <w:r w:rsidRPr="00C64DAF">
              <w:rPr>
                <w:rFonts w:hint="eastAsia"/>
                <w:sz w:val="18"/>
                <w:szCs w:val="18"/>
              </w:rPr>
              <w:t>分类</w:t>
            </w:r>
          </w:p>
        </w:tc>
        <w:tc>
          <w:tcPr>
            <w:tcW w:w="850" w:type="dxa"/>
            <w:vMerge w:val="restart"/>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结构</w:t>
            </w:r>
          </w:p>
          <w:p w:rsidR="00C64DAF" w:rsidRPr="00C64DAF" w:rsidRDefault="00C64DAF" w:rsidP="00C64DAF">
            <w:pPr>
              <w:spacing w:line="220" w:lineRule="exact"/>
              <w:ind w:firstLine="0"/>
              <w:jc w:val="center"/>
              <w:rPr>
                <w:sz w:val="18"/>
                <w:szCs w:val="18"/>
              </w:rPr>
            </w:pPr>
            <w:r w:rsidRPr="00C64DAF">
              <w:rPr>
                <w:rFonts w:hint="eastAsia"/>
                <w:sz w:val="18"/>
                <w:szCs w:val="18"/>
              </w:rPr>
              <w:t>处理</w:t>
            </w:r>
          </w:p>
        </w:tc>
      </w:tr>
      <w:tr w:rsidR="00C64DAF" w:rsidRPr="00C64DAF" w:rsidTr="00C64DAF">
        <w:tc>
          <w:tcPr>
            <w:tcW w:w="474" w:type="dxa"/>
            <w:vMerge/>
            <w:vAlign w:val="center"/>
          </w:tcPr>
          <w:p w:rsidR="00C64DAF" w:rsidRPr="00C64DAF" w:rsidRDefault="00C64DAF" w:rsidP="00C64DAF">
            <w:pPr>
              <w:spacing w:line="220" w:lineRule="exact"/>
              <w:ind w:firstLine="0"/>
              <w:jc w:val="center"/>
              <w:rPr>
                <w:sz w:val="18"/>
                <w:szCs w:val="18"/>
              </w:rPr>
            </w:pPr>
          </w:p>
        </w:tc>
        <w:tc>
          <w:tcPr>
            <w:tcW w:w="3791" w:type="dxa"/>
            <w:vMerge/>
            <w:vAlign w:val="center"/>
          </w:tcPr>
          <w:p w:rsidR="00C64DAF" w:rsidRPr="00C64DAF" w:rsidRDefault="00C64DAF" w:rsidP="00C64DAF">
            <w:pPr>
              <w:spacing w:line="220" w:lineRule="exact"/>
              <w:ind w:firstLine="0"/>
              <w:jc w:val="center"/>
              <w:rPr>
                <w:sz w:val="18"/>
                <w:szCs w:val="18"/>
              </w:rPr>
            </w:pPr>
          </w:p>
        </w:tc>
        <w:tc>
          <w:tcPr>
            <w:tcW w:w="992" w:type="dxa"/>
            <w:tcMar>
              <w:top w:w="12" w:type="dxa"/>
              <w:left w:w="12" w:type="dxa"/>
              <w:bottom w:w="0" w:type="dxa"/>
              <w:right w:w="12" w:type="dxa"/>
            </w:tcMar>
            <w:vAlign w:val="center"/>
          </w:tcPr>
          <w:p w:rsidR="00C64DAF" w:rsidRPr="00E148EE" w:rsidRDefault="00C64DAF" w:rsidP="00E148EE">
            <w:pPr>
              <w:spacing w:line="220" w:lineRule="exact"/>
              <w:ind w:firstLine="0"/>
              <w:jc w:val="center"/>
              <w:rPr>
                <w:sz w:val="18"/>
                <w:szCs w:val="18"/>
              </w:rPr>
            </w:pPr>
            <w:r w:rsidRPr="00E148EE">
              <w:rPr>
                <w:sz w:val="18"/>
                <w:szCs w:val="18"/>
              </w:rPr>
              <w:t>水平变形</w:t>
            </w:r>
            <w:r w:rsidR="00E148EE" w:rsidRPr="00E148EE">
              <w:rPr>
                <w:sz w:val="18"/>
                <w:szCs w:val="18"/>
              </w:rPr>
              <w:t>ε</w:t>
            </w:r>
          </w:p>
        </w:tc>
        <w:tc>
          <w:tcPr>
            <w:tcW w:w="851"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曲率</w:t>
            </w:r>
            <w:r w:rsidRPr="00C64DAF">
              <w:rPr>
                <w:sz w:val="18"/>
                <w:szCs w:val="18"/>
              </w:rPr>
              <w:t>K</w:t>
            </w:r>
          </w:p>
        </w:tc>
        <w:tc>
          <w:tcPr>
            <w:tcW w:w="850"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倾斜</w:t>
            </w:r>
            <w:r w:rsidRPr="00C64DAF">
              <w:rPr>
                <w:sz w:val="18"/>
                <w:szCs w:val="18"/>
              </w:rPr>
              <w:t>i</w:t>
            </w:r>
          </w:p>
        </w:tc>
        <w:tc>
          <w:tcPr>
            <w:tcW w:w="709" w:type="dxa"/>
            <w:vMerge/>
            <w:vAlign w:val="center"/>
          </w:tcPr>
          <w:p w:rsidR="00C64DAF" w:rsidRPr="00C64DAF" w:rsidRDefault="00C64DAF" w:rsidP="00C64DAF">
            <w:pPr>
              <w:spacing w:line="220" w:lineRule="exact"/>
              <w:ind w:firstLine="0"/>
              <w:jc w:val="center"/>
              <w:rPr>
                <w:sz w:val="18"/>
                <w:szCs w:val="18"/>
              </w:rPr>
            </w:pPr>
          </w:p>
        </w:tc>
        <w:tc>
          <w:tcPr>
            <w:tcW w:w="850" w:type="dxa"/>
            <w:vMerge/>
            <w:vAlign w:val="center"/>
          </w:tcPr>
          <w:p w:rsidR="00C64DAF" w:rsidRPr="00C64DAF" w:rsidRDefault="00C64DAF" w:rsidP="00C64DAF">
            <w:pPr>
              <w:spacing w:line="220" w:lineRule="exact"/>
              <w:ind w:firstLine="0"/>
              <w:jc w:val="center"/>
              <w:rPr>
                <w:sz w:val="18"/>
                <w:szCs w:val="18"/>
              </w:rPr>
            </w:pPr>
          </w:p>
        </w:tc>
      </w:tr>
      <w:tr w:rsidR="00C64DAF" w:rsidRPr="00C64DAF" w:rsidTr="00C64DAF">
        <w:tc>
          <w:tcPr>
            <w:tcW w:w="474" w:type="dxa"/>
            <w:vMerge/>
            <w:vAlign w:val="center"/>
          </w:tcPr>
          <w:p w:rsidR="00C64DAF" w:rsidRPr="00C64DAF" w:rsidRDefault="00C64DAF" w:rsidP="00C64DAF">
            <w:pPr>
              <w:spacing w:line="220" w:lineRule="exact"/>
              <w:ind w:firstLine="0"/>
              <w:jc w:val="center"/>
              <w:rPr>
                <w:sz w:val="18"/>
                <w:szCs w:val="18"/>
              </w:rPr>
            </w:pPr>
          </w:p>
        </w:tc>
        <w:tc>
          <w:tcPr>
            <w:tcW w:w="3791" w:type="dxa"/>
            <w:vMerge/>
            <w:vAlign w:val="center"/>
          </w:tcPr>
          <w:p w:rsidR="00C64DAF" w:rsidRPr="00C64DAF" w:rsidRDefault="00C64DAF" w:rsidP="00C64DAF">
            <w:pPr>
              <w:spacing w:line="220" w:lineRule="exact"/>
              <w:ind w:firstLine="0"/>
              <w:jc w:val="center"/>
              <w:rPr>
                <w:sz w:val="18"/>
                <w:szCs w:val="18"/>
              </w:rPr>
            </w:pPr>
          </w:p>
        </w:tc>
        <w:tc>
          <w:tcPr>
            <w:tcW w:w="992" w:type="dxa"/>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sz w:val="18"/>
                <w:szCs w:val="18"/>
              </w:rPr>
              <w:t>(mm/m)</w:t>
            </w:r>
          </w:p>
        </w:tc>
        <w:tc>
          <w:tcPr>
            <w:tcW w:w="851" w:type="dxa"/>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sz w:val="18"/>
                <w:szCs w:val="18"/>
              </w:rPr>
              <w:t>(10-3/m)</w:t>
            </w:r>
          </w:p>
        </w:tc>
        <w:tc>
          <w:tcPr>
            <w:tcW w:w="850" w:type="dxa"/>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sz w:val="18"/>
                <w:szCs w:val="18"/>
              </w:rPr>
              <w:t>(mm/m)</w:t>
            </w:r>
          </w:p>
        </w:tc>
        <w:tc>
          <w:tcPr>
            <w:tcW w:w="709" w:type="dxa"/>
            <w:vMerge/>
            <w:vAlign w:val="center"/>
          </w:tcPr>
          <w:p w:rsidR="00C64DAF" w:rsidRPr="00C64DAF" w:rsidRDefault="00C64DAF" w:rsidP="00C64DAF">
            <w:pPr>
              <w:spacing w:line="220" w:lineRule="exact"/>
              <w:ind w:firstLine="0"/>
              <w:jc w:val="center"/>
              <w:rPr>
                <w:sz w:val="18"/>
                <w:szCs w:val="18"/>
              </w:rPr>
            </w:pPr>
          </w:p>
        </w:tc>
        <w:tc>
          <w:tcPr>
            <w:tcW w:w="850" w:type="dxa"/>
            <w:vMerge/>
            <w:vAlign w:val="center"/>
          </w:tcPr>
          <w:p w:rsidR="00C64DAF" w:rsidRPr="00C64DAF" w:rsidRDefault="00C64DAF" w:rsidP="00C64DAF">
            <w:pPr>
              <w:spacing w:line="220" w:lineRule="exact"/>
              <w:ind w:firstLine="0"/>
              <w:jc w:val="center"/>
              <w:rPr>
                <w:sz w:val="18"/>
                <w:szCs w:val="18"/>
              </w:rPr>
            </w:pPr>
          </w:p>
        </w:tc>
      </w:tr>
      <w:tr w:rsidR="00C64DAF" w:rsidRPr="00C64DAF" w:rsidTr="00C64DAF">
        <w:tc>
          <w:tcPr>
            <w:tcW w:w="474" w:type="dxa"/>
            <w:vMerge w:val="restart"/>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sz w:val="18"/>
                <w:szCs w:val="18"/>
              </w:rPr>
              <w:t>I</w:t>
            </w:r>
          </w:p>
        </w:tc>
        <w:tc>
          <w:tcPr>
            <w:tcW w:w="3791" w:type="dxa"/>
            <w:tcMar>
              <w:top w:w="12" w:type="dxa"/>
              <w:left w:w="12" w:type="dxa"/>
              <w:bottom w:w="0" w:type="dxa"/>
              <w:right w:w="12" w:type="dxa"/>
            </w:tcMar>
            <w:vAlign w:val="center"/>
          </w:tcPr>
          <w:p w:rsidR="00C64DAF" w:rsidRPr="00C64DAF" w:rsidRDefault="00C64DAF" w:rsidP="00C64DAF">
            <w:pPr>
              <w:spacing w:line="220" w:lineRule="exact"/>
              <w:ind w:firstLine="0"/>
              <w:jc w:val="left"/>
              <w:rPr>
                <w:sz w:val="18"/>
                <w:szCs w:val="18"/>
              </w:rPr>
            </w:pPr>
            <w:r w:rsidRPr="00C64DAF">
              <w:rPr>
                <w:rFonts w:hint="eastAsia"/>
                <w:sz w:val="18"/>
                <w:szCs w:val="18"/>
              </w:rPr>
              <w:t>自然间砖墙上出现宽度</w:t>
            </w:r>
            <w:r w:rsidRPr="00C64DAF">
              <w:rPr>
                <w:sz w:val="18"/>
                <w:szCs w:val="18"/>
              </w:rPr>
              <w:t>1</w:t>
            </w:r>
            <w:r w:rsidRPr="00C64DAF">
              <w:rPr>
                <w:rFonts w:hint="eastAsia"/>
                <w:sz w:val="18"/>
                <w:szCs w:val="18"/>
              </w:rPr>
              <w:t>～</w:t>
            </w:r>
            <w:r w:rsidRPr="00C64DAF">
              <w:rPr>
                <w:sz w:val="18"/>
                <w:szCs w:val="18"/>
              </w:rPr>
              <w:t>2mm</w:t>
            </w:r>
            <w:r w:rsidRPr="00C64DAF">
              <w:rPr>
                <w:rFonts w:hint="eastAsia"/>
                <w:sz w:val="18"/>
                <w:szCs w:val="18"/>
              </w:rPr>
              <w:t>的裂缝</w:t>
            </w:r>
          </w:p>
        </w:tc>
        <w:tc>
          <w:tcPr>
            <w:tcW w:w="992" w:type="dxa"/>
            <w:vMerge w:val="restart"/>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w:t>
            </w:r>
            <w:r w:rsidRPr="00C64DAF">
              <w:rPr>
                <w:sz w:val="18"/>
                <w:szCs w:val="18"/>
              </w:rPr>
              <w:t>2.0</w:t>
            </w:r>
          </w:p>
        </w:tc>
        <w:tc>
          <w:tcPr>
            <w:tcW w:w="851" w:type="dxa"/>
            <w:vMerge w:val="restart"/>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w:t>
            </w:r>
            <w:r w:rsidRPr="00C64DAF">
              <w:rPr>
                <w:sz w:val="18"/>
                <w:szCs w:val="18"/>
              </w:rPr>
              <w:t>0.2</w:t>
            </w:r>
          </w:p>
        </w:tc>
        <w:tc>
          <w:tcPr>
            <w:tcW w:w="850" w:type="dxa"/>
            <w:vMerge w:val="restart"/>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w:t>
            </w:r>
            <w:r w:rsidRPr="00C64DAF">
              <w:rPr>
                <w:sz w:val="18"/>
                <w:szCs w:val="18"/>
              </w:rPr>
              <w:t>3.0</w:t>
            </w:r>
          </w:p>
        </w:tc>
        <w:tc>
          <w:tcPr>
            <w:tcW w:w="709"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极轻微</w:t>
            </w:r>
          </w:p>
          <w:p w:rsidR="00C64DAF" w:rsidRPr="00C64DAF" w:rsidRDefault="00C64DAF" w:rsidP="00C64DAF">
            <w:pPr>
              <w:spacing w:line="220" w:lineRule="exact"/>
              <w:ind w:firstLine="0"/>
              <w:jc w:val="center"/>
              <w:rPr>
                <w:sz w:val="18"/>
                <w:szCs w:val="18"/>
              </w:rPr>
            </w:pPr>
            <w:r w:rsidRPr="00C64DAF">
              <w:rPr>
                <w:rFonts w:hint="eastAsia"/>
                <w:sz w:val="18"/>
                <w:szCs w:val="18"/>
              </w:rPr>
              <w:t>损坏</w:t>
            </w:r>
          </w:p>
        </w:tc>
        <w:tc>
          <w:tcPr>
            <w:tcW w:w="850"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不修</w:t>
            </w:r>
            <w:r>
              <w:rPr>
                <w:rFonts w:hint="eastAsia"/>
                <w:sz w:val="18"/>
                <w:szCs w:val="18"/>
              </w:rPr>
              <w:t>或简单维修</w:t>
            </w:r>
          </w:p>
        </w:tc>
      </w:tr>
      <w:tr w:rsidR="00C64DAF" w:rsidRPr="00C64DAF" w:rsidTr="00C64DAF">
        <w:tc>
          <w:tcPr>
            <w:tcW w:w="474" w:type="dxa"/>
            <w:vMerge/>
            <w:vAlign w:val="center"/>
          </w:tcPr>
          <w:p w:rsidR="00C64DAF" w:rsidRPr="00C64DAF" w:rsidRDefault="00C64DAF" w:rsidP="00C64DAF">
            <w:pPr>
              <w:spacing w:line="220" w:lineRule="exact"/>
              <w:ind w:firstLine="0"/>
              <w:jc w:val="center"/>
              <w:rPr>
                <w:sz w:val="18"/>
                <w:szCs w:val="18"/>
              </w:rPr>
            </w:pPr>
          </w:p>
        </w:tc>
        <w:tc>
          <w:tcPr>
            <w:tcW w:w="3791" w:type="dxa"/>
            <w:tcMar>
              <w:top w:w="12" w:type="dxa"/>
              <w:left w:w="12" w:type="dxa"/>
              <w:bottom w:w="0" w:type="dxa"/>
              <w:right w:w="12" w:type="dxa"/>
            </w:tcMar>
            <w:vAlign w:val="center"/>
          </w:tcPr>
          <w:p w:rsidR="00C64DAF" w:rsidRPr="00C64DAF" w:rsidRDefault="00C64DAF" w:rsidP="00C64DAF">
            <w:pPr>
              <w:spacing w:line="220" w:lineRule="exact"/>
              <w:ind w:firstLine="0"/>
              <w:jc w:val="left"/>
              <w:rPr>
                <w:sz w:val="18"/>
                <w:szCs w:val="18"/>
              </w:rPr>
            </w:pPr>
            <w:r w:rsidRPr="00C64DAF">
              <w:rPr>
                <w:rFonts w:hint="eastAsia"/>
                <w:sz w:val="18"/>
                <w:szCs w:val="18"/>
              </w:rPr>
              <w:t>自然间砖墙上出现宽度小于</w:t>
            </w:r>
            <w:smartTag w:uri="urn:schemas-microsoft-com:office:smarttags" w:element="chmetcnv">
              <w:smartTagPr>
                <w:attr w:name="UnitName" w:val="mm"/>
                <w:attr w:name="SourceValue" w:val="4"/>
                <w:attr w:name="HasSpace" w:val="False"/>
                <w:attr w:name="Negative" w:val="False"/>
                <w:attr w:name="NumberType" w:val="1"/>
                <w:attr w:name="TCSC" w:val="0"/>
              </w:smartTagPr>
              <w:r w:rsidRPr="00C64DAF">
                <w:rPr>
                  <w:sz w:val="18"/>
                  <w:szCs w:val="18"/>
                </w:rPr>
                <w:t>4mm</w:t>
              </w:r>
            </w:smartTag>
            <w:r w:rsidRPr="00C64DAF">
              <w:rPr>
                <w:rFonts w:hint="eastAsia"/>
                <w:sz w:val="18"/>
                <w:szCs w:val="18"/>
              </w:rPr>
              <w:t>的裂缝；多条裂缝总宽度小于</w:t>
            </w:r>
            <w:smartTag w:uri="urn:schemas-microsoft-com:office:smarttags" w:element="chmetcnv">
              <w:smartTagPr>
                <w:attr w:name="UnitName" w:val="mm"/>
                <w:attr w:name="SourceValue" w:val="10"/>
                <w:attr w:name="HasSpace" w:val="False"/>
                <w:attr w:name="Negative" w:val="False"/>
                <w:attr w:name="NumberType" w:val="1"/>
                <w:attr w:name="TCSC" w:val="0"/>
              </w:smartTagPr>
              <w:r w:rsidRPr="00C64DAF">
                <w:rPr>
                  <w:sz w:val="18"/>
                  <w:szCs w:val="18"/>
                </w:rPr>
                <w:t>10mm</w:t>
              </w:r>
            </w:smartTag>
          </w:p>
        </w:tc>
        <w:tc>
          <w:tcPr>
            <w:tcW w:w="992" w:type="dxa"/>
            <w:vMerge/>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p>
        </w:tc>
        <w:tc>
          <w:tcPr>
            <w:tcW w:w="851" w:type="dxa"/>
            <w:vMerge/>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p>
        </w:tc>
        <w:tc>
          <w:tcPr>
            <w:tcW w:w="850" w:type="dxa"/>
            <w:vMerge/>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p>
        </w:tc>
        <w:tc>
          <w:tcPr>
            <w:tcW w:w="709"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轻微</w:t>
            </w:r>
            <w:r w:rsidRPr="00C64DAF">
              <w:rPr>
                <w:sz w:val="18"/>
                <w:szCs w:val="18"/>
              </w:rPr>
              <w:br/>
            </w:r>
            <w:r w:rsidRPr="00C64DAF">
              <w:rPr>
                <w:rFonts w:hint="eastAsia"/>
                <w:sz w:val="18"/>
                <w:szCs w:val="18"/>
              </w:rPr>
              <w:t>损坏</w:t>
            </w:r>
          </w:p>
        </w:tc>
        <w:tc>
          <w:tcPr>
            <w:tcW w:w="850"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简单维修</w:t>
            </w:r>
          </w:p>
        </w:tc>
      </w:tr>
      <w:tr w:rsidR="00C64DAF" w:rsidRPr="00C64DAF" w:rsidTr="00C64DAF">
        <w:tc>
          <w:tcPr>
            <w:tcW w:w="474" w:type="dxa"/>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sz w:val="18"/>
                <w:szCs w:val="18"/>
              </w:rPr>
              <w:t>II</w:t>
            </w:r>
          </w:p>
        </w:tc>
        <w:tc>
          <w:tcPr>
            <w:tcW w:w="3791" w:type="dxa"/>
            <w:tcMar>
              <w:top w:w="12" w:type="dxa"/>
              <w:left w:w="12" w:type="dxa"/>
              <w:bottom w:w="0" w:type="dxa"/>
              <w:right w:w="12" w:type="dxa"/>
            </w:tcMar>
            <w:vAlign w:val="center"/>
          </w:tcPr>
          <w:p w:rsidR="00C64DAF" w:rsidRPr="00C64DAF" w:rsidRDefault="00C64DAF" w:rsidP="00C64DAF">
            <w:pPr>
              <w:spacing w:line="220" w:lineRule="exact"/>
              <w:ind w:firstLine="0"/>
              <w:jc w:val="left"/>
              <w:rPr>
                <w:sz w:val="18"/>
                <w:szCs w:val="18"/>
              </w:rPr>
            </w:pPr>
            <w:r w:rsidRPr="00C64DAF">
              <w:rPr>
                <w:rFonts w:hint="eastAsia"/>
                <w:sz w:val="18"/>
                <w:szCs w:val="18"/>
              </w:rPr>
              <w:t>自然间砖墙上出现宽度小于</w:t>
            </w:r>
            <w:smartTag w:uri="urn:schemas-microsoft-com:office:smarttags" w:element="chmetcnv">
              <w:smartTagPr>
                <w:attr w:name="UnitName" w:val="mm"/>
                <w:attr w:name="SourceValue" w:val="15"/>
                <w:attr w:name="HasSpace" w:val="False"/>
                <w:attr w:name="Negative" w:val="False"/>
                <w:attr w:name="NumberType" w:val="1"/>
                <w:attr w:name="TCSC" w:val="0"/>
              </w:smartTagPr>
              <w:r w:rsidRPr="00C64DAF">
                <w:rPr>
                  <w:sz w:val="18"/>
                  <w:szCs w:val="18"/>
                </w:rPr>
                <w:t>15mm</w:t>
              </w:r>
            </w:smartTag>
            <w:r w:rsidRPr="00C64DAF">
              <w:rPr>
                <w:rFonts w:hint="eastAsia"/>
                <w:sz w:val="18"/>
                <w:szCs w:val="18"/>
              </w:rPr>
              <w:t>的裂缝，多条裂缝总宽度小于</w:t>
            </w:r>
            <w:smartTag w:uri="urn:schemas-microsoft-com:office:smarttags" w:element="chmetcnv">
              <w:smartTagPr>
                <w:attr w:name="UnitName" w:val="mm"/>
                <w:attr w:name="SourceValue" w:val="30"/>
                <w:attr w:name="HasSpace" w:val="False"/>
                <w:attr w:name="Negative" w:val="False"/>
                <w:attr w:name="NumberType" w:val="1"/>
                <w:attr w:name="TCSC" w:val="0"/>
              </w:smartTagPr>
              <w:r w:rsidRPr="00C64DAF">
                <w:rPr>
                  <w:sz w:val="18"/>
                  <w:szCs w:val="18"/>
                </w:rPr>
                <w:t>30mm</w:t>
              </w:r>
            </w:smartTag>
            <w:r w:rsidRPr="00C64DAF">
              <w:rPr>
                <w:rFonts w:hint="eastAsia"/>
                <w:sz w:val="18"/>
                <w:szCs w:val="18"/>
              </w:rPr>
              <w:t>；钢筋混凝土梁、柱上裂</w:t>
            </w:r>
            <w:r w:rsidRPr="00C64DAF">
              <w:rPr>
                <w:rFonts w:hint="eastAsia"/>
                <w:sz w:val="18"/>
                <w:szCs w:val="18"/>
              </w:rPr>
              <w:lastRenderedPageBreak/>
              <w:t>缝长度小于</w:t>
            </w:r>
            <w:r w:rsidRPr="00C64DAF">
              <w:rPr>
                <w:sz w:val="18"/>
                <w:szCs w:val="18"/>
              </w:rPr>
              <w:t>1/3</w:t>
            </w:r>
            <w:r w:rsidRPr="00C64DAF">
              <w:rPr>
                <w:rFonts w:hint="eastAsia"/>
                <w:sz w:val="18"/>
                <w:szCs w:val="18"/>
              </w:rPr>
              <w:t>截面高度；梁端抽出小于</w:t>
            </w:r>
            <w:smartTag w:uri="urn:schemas-microsoft-com:office:smarttags" w:element="chmetcnv">
              <w:smartTagPr>
                <w:attr w:name="UnitName" w:val="mm"/>
                <w:attr w:name="SourceValue" w:val="20"/>
                <w:attr w:name="HasSpace" w:val="False"/>
                <w:attr w:name="Negative" w:val="False"/>
                <w:attr w:name="NumberType" w:val="1"/>
                <w:attr w:name="TCSC" w:val="0"/>
              </w:smartTagPr>
              <w:r w:rsidRPr="00C64DAF">
                <w:rPr>
                  <w:sz w:val="18"/>
                  <w:szCs w:val="18"/>
                </w:rPr>
                <w:t>20mm</w:t>
              </w:r>
            </w:smartTag>
            <w:r w:rsidRPr="00C64DAF">
              <w:rPr>
                <w:rFonts w:hint="eastAsia"/>
                <w:sz w:val="18"/>
                <w:szCs w:val="18"/>
              </w:rPr>
              <w:t>；砖柱上出现水平裂缝，缝长大于</w:t>
            </w:r>
            <w:r w:rsidRPr="00C64DAF">
              <w:rPr>
                <w:sz w:val="18"/>
                <w:szCs w:val="18"/>
              </w:rPr>
              <w:t>1/2</w:t>
            </w:r>
            <w:r w:rsidRPr="00C64DAF">
              <w:rPr>
                <w:rFonts w:hint="eastAsia"/>
                <w:sz w:val="18"/>
                <w:szCs w:val="18"/>
              </w:rPr>
              <w:t>截面边长；门窗略有歪斜</w:t>
            </w:r>
          </w:p>
        </w:tc>
        <w:tc>
          <w:tcPr>
            <w:tcW w:w="992" w:type="dxa"/>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lastRenderedPageBreak/>
              <w:t>≤</w:t>
            </w:r>
            <w:r w:rsidRPr="00C64DAF">
              <w:rPr>
                <w:sz w:val="18"/>
                <w:szCs w:val="18"/>
              </w:rPr>
              <w:t>4.0</w:t>
            </w:r>
          </w:p>
        </w:tc>
        <w:tc>
          <w:tcPr>
            <w:tcW w:w="851" w:type="dxa"/>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w:t>
            </w:r>
            <w:r w:rsidRPr="00C64DAF">
              <w:rPr>
                <w:sz w:val="18"/>
                <w:szCs w:val="18"/>
              </w:rPr>
              <w:t>0.4</w:t>
            </w:r>
          </w:p>
        </w:tc>
        <w:tc>
          <w:tcPr>
            <w:tcW w:w="850" w:type="dxa"/>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w:t>
            </w:r>
            <w:r w:rsidRPr="00C64DAF">
              <w:rPr>
                <w:sz w:val="18"/>
                <w:szCs w:val="18"/>
              </w:rPr>
              <w:t>6.0</w:t>
            </w:r>
          </w:p>
        </w:tc>
        <w:tc>
          <w:tcPr>
            <w:tcW w:w="709"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轻度</w:t>
            </w:r>
            <w:r w:rsidRPr="00C64DAF">
              <w:rPr>
                <w:sz w:val="18"/>
                <w:szCs w:val="18"/>
              </w:rPr>
              <w:br/>
            </w:r>
            <w:r w:rsidRPr="00C64DAF">
              <w:rPr>
                <w:rFonts w:hint="eastAsia"/>
                <w:sz w:val="18"/>
                <w:szCs w:val="18"/>
              </w:rPr>
              <w:t>损坏</w:t>
            </w:r>
          </w:p>
        </w:tc>
        <w:tc>
          <w:tcPr>
            <w:tcW w:w="850"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小修</w:t>
            </w:r>
          </w:p>
        </w:tc>
      </w:tr>
      <w:tr w:rsidR="00C64DAF" w:rsidRPr="00C64DAF" w:rsidTr="00C64DAF">
        <w:tc>
          <w:tcPr>
            <w:tcW w:w="474" w:type="dxa"/>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sz w:val="18"/>
                <w:szCs w:val="18"/>
              </w:rPr>
              <w:lastRenderedPageBreak/>
              <w:t>III</w:t>
            </w:r>
          </w:p>
        </w:tc>
        <w:tc>
          <w:tcPr>
            <w:tcW w:w="3791" w:type="dxa"/>
            <w:tcMar>
              <w:top w:w="12" w:type="dxa"/>
              <w:left w:w="12" w:type="dxa"/>
              <w:bottom w:w="0" w:type="dxa"/>
              <w:right w:w="12" w:type="dxa"/>
            </w:tcMar>
            <w:vAlign w:val="center"/>
          </w:tcPr>
          <w:p w:rsidR="00C64DAF" w:rsidRPr="00C64DAF" w:rsidRDefault="00C64DAF" w:rsidP="00C64DAF">
            <w:pPr>
              <w:spacing w:line="220" w:lineRule="exact"/>
              <w:ind w:firstLine="0"/>
              <w:jc w:val="left"/>
              <w:rPr>
                <w:sz w:val="18"/>
                <w:szCs w:val="18"/>
              </w:rPr>
            </w:pPr>
            <w:r w:rsidRPr="00C64DAF">
              <w:rPr>
                <w:rFonts w:hint="eastAsia"/>
                <w:sz w:val="18"/>
                <w:szCs w:val="18"/>
              </w:rPr>
              <w:t>自然间砖墙上出现宽度小于</w:t>
            </w:r>
            <w:smartTag w:uri="urn:schemas-microsoft-com:office:smarttags" w:element="chmetcnv">
              <w:smartTagPr>
                <w:attr w:name="UnitName" w:val="mm"/>
                <w:attr w:name="SourceValue" w:val="30"/>
                <w:attr w:name="HasSpace" w:val="False"/>
                <w:attr w:name="Negative" w:val="False"/>
                <w:attr w:name="NumberType" w:val="1"/>
                <w:attr w:name="TCSC" w:val="0"/>
              </w:smartTagPr>
              <w:r w:rsidRPr="00C64DAF">
                <w:rPr>
                  <w:sz w:val="18"/>
                  <w:szCs w:val="18"/>
                </w:rPr>
                <w:t>30mm</w:t>
              </w:r>
            </w:smartTag>
            <w:r w:rsidRPr="00C64DAF">
              <w:rPr>
                <w:rFonts w:hint="eastAsia"/>
                <w:sz w:val="18"/>
                <w:szCs w:val="18"/>
              </w:rPr>
              <w:t>的裂缝，多条裂缝总宽度小于</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64DAF">
                <w:rPr>
                  <w:sz w:val="18"/>
                  <w:szCs w:val="18"/>
                </w:rPr>
                <w:t>50mm</w:t>
              </w:r>
            </w:smartTag>
            <w:r w:rsidRPr="00C64DAF">
              <w:rPr>
                <w:rFonts w:hint="eastAsia"/>
                <w:sz w:val="18"/>
                <w:szCs w:val="18"/>
              </w:rPr>
              <w:t>；钢筋混凝土梁、柱上裂缝长度小于</w:t>
            </w:r>
            <w:r w:rsidRPr="00C64DAF">
              <w:rPr>
                <w:sz w:val="18"/>
                <w:szCs w:val="18"/>
              </w:rPr>
              <w:t>1/2</w:t>
            </w:r>
            <w:r w:rsidRPr="00C64DAF">
              <w:rPr>
                <w:rFonts w:hint="eastAsia"/>
                <w:sz w:val="18"/>
                <w:szCs w:val="18"/>
              </w:rPr>
              <w:t>截面高度；梁端抽出小于</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64DAF">
                <w:rPr>
                  <w:sz w:val="18"/>
                  <w:szCs w:val="18"/>
                </w:rPr>
                <w:t>50mm</w:t>
              </w:r>
            </w:smartTag>
            <w:r w:rsidRPr="00C64DAF">
              <w:rPr>
                <w:rFonts w:hint="eastAsia"/>
                <w:sz w:val="18"/>
                <w:szCs w:val="18"/>
              </w:rPr>
              <w:t>；砖柱上出现小于</w:t>
            </w:r>
            <w:smartTag w:uri="urn:schemas-microsoft-com:office:smarttags" w:element="chmetcnv">
              <w:smartTagPr>
                <w:attr w:name="UnitName" w:val="mm"/>
                <w:attr w:name="SourceValue" w:val="5"/>
                <w:attr w:name="HasSpace" w:val="False"/>
                <w:attr w:name="Negative" w:val="False"/>
                <w:attr w:name="NumberType" w:val="1"/>
                <w:attr w:name="TCSC" w:val="0"/>
              </w:smartTagPr>
              <w:r w:rsidRPr="00C64DAF">
                <w:rPr>
                  <w:sz w:val="18"/>
                  <w:szCs w:val="18"/>
                </w:rPr>
                <w:t>5mm</w:t>
              </w:r>
            </w:smartTag>
            <w:r w:rsidRPr="00C64DAF">
              <w:rPr>
                <w:rFonts w:hint="eastAsia"/>
                <w:sz w:val="18"/>
                <w:szCs w:val="18"/>
              </w:rPr>
              <w:t>的水平错动；门窗严重变形</w:t>
            </w:r>
          </w:p>
        </w:tc>
        <w:tc>
          <w:tcPr>
            <w:tcW w:w="992" w:type="dxa"/>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w:t>
            </w:r>
            <w:r w:rsidRPr="00C64DAF">
              <w:rPr>
                <w:sz w:val="18"/>
                <w:szCs w:val="18"/>
              </w:rPr>
              <w:t>6.0</w:t>
            </w:r>
          </w:p>
        </w:tc>
        <w:tc>
          <w:tcPr>
            <w:tcW w:w="851" w:type="dxa"/>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w:t>
            </w:r>
            <w:r w:rsidRPr="00C64DAF">
              <w:rPr>
                <w:sz w:val="18"/>
                <w:szCs w:val="18"/>
              </w:rPr>
              <w:t>0.6</w:t>
            </w:r>
          </w:p>
        </w:tc>
        <w:tc>
          <w:tcPr>
            <w:tcW w:w="850" w:type="dxa"/>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w:t>
            </w:r>
            <w:r w:rsidRPr="00C64DAF">
              <w:rPr>
                <w:sz w:val="18"/>
                <w:szCs w:val="18"/>
              </w:rPr>
              <w:t>10.0</w:t>
            </w:r>
          </w:p>
        </w:tc>
        <w:tc>
          <w:tcPr>
            <w:tcW w:w="709"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中度</w:t>
            </w:r>
            <w:r w:rsidRPr="00C64DAF">
              <w:rPr>
                <w:sz w:val="18"/>
                <w:szCs w:val="18"/>
              </w:rPr>
              <w:br/>
            </w:r>
            <w:r w:rsidRPr="00C64DAF">
              <w:rPr>
                <w:rFonts w:hint="eastAsia"/>
                <w:sz w:val="18"/>
                <w:szCs w:val="18"/>
              </w:rPr>
              <w:t>损坏</w:t>
            </w:r>
          </w:p>
        </w:tc>
        <w:tc>
          <w:tcPr>
            <w:tcW w:w="850"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中修</w:t>
            </w:r>
          </w:p>
        </w:tc>
      </w:tr>
      <w:tr w:rsidR="00C64DAF" w:rsidRPr="00C64DAF" w:rsidTr="00C64DAF">
        <w:tc>
          <w:tcPr>
            <w:tcW w:w="474" w:type="dxa"/>
            <w:vMerge w:val="restart"/>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sz w:val="18"/>
                <w:szCs w:val="18"/>
              </w:rPr>
              <w:t>IV</w:t>
            </w:r>
          </w:p>
        </w:tc>
        <w:tc>
          <w:tcPr>
            <w:tcW w:w="3791" w:type="dxa"/>
            <w:tcMar>
              <w:top w:w="12" w:type="dxa"/>
              <w:left w:w="12" w:type="dxa"/>
              <w:bottom w:w="0" w:type="dxa"/>
              <w:right w:w="12" w:type="dxa"/>
            </w:tcMar>
            <w:vAlign w:val="center"/>
          </w:tcPr>
          <w:p w:rsidR="00C64DAF" w:rsidRPr="00C64DAF" w:rsidRDefault="00C64DAF" w:rsidP="00C64DAF">
            <w:pPr>
              <w:spacing w:line="220" w:lineRule="exact"/>
              <w:ind w:firstLine="0"/>
              <w:jc w:val="left"/>
              <w:rPr>
                <w:sz w:val="18"/>
                <w:szCs w:val="18"/>
              </w:rPr>
            </w:pPr>
            <w:r w:rsidRPr="00C64DAF">
              <w:rPr>
                <w:rFonts w:hint="eastAsia"/>
                <w:sz w:val="18"/>
                <w:szCs w:val="18"/>
              </w:rPr>
              <w:t>自然间砖墙上出现宽度大于</w:t>
            </w:r>
            <w:smartTag w:uri="urn:schemas-microsoft-com:office:smarttags" w:element="chmetcnv">
              <w:smartTagPr>
                <w:attr w:name="UnitName" w:val="mm"/>
                <w:attr w:name="SourceValue" w:val="30"/>
                <w:attr w:name="HasSpace" w:val="False"/>
                <w:attr w:name="Negative" w:val="False"/>
                <w:attr w:name="NumberType" w:val="1"/>
                <w:attr w:name="TCSC" w:val="0"/>
              </w:smartTagPr>
              <w:r w:rsidRPr="00C64DAF">
                <w:rPr>
                  <w:sz w:val="18"/>
                  <w:szCs w:val="18"/>
                </w:rPr>
                <w:t>30mm</w:t>
              </w:r>
            </w:smartTag>
            <w:r w:rsidRPr="00C64DAF">
              <w:rPr>
                <w:rFonts w:hint="eastAsia"/>
                <w:sz w:val="18"/>
                <w:szCs w:val="18"/>
              </w:rPr>
              <w:t>的裂缝，多条裂缝总宽度大于</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64DAF">
                <w:rPr>
                  <w:sz w:val="18"/>
                  <w:szCs w:val="18"/>
                </w:rPr>
                <w:t>50mm</w:t>
              </w:r>
            </w:smartTag>
            <w:r w:rsidRPr="00C64DAF">
              <w:rPr>
                <w:rFonts w:hint="eastAsia"/>
                <w:sz w:val="18"/>
                <w:szCs w:val="18"/>
              </w:rPr>
              <w:t>；梁端抽出小于</w:t>
            </w:r>
            <w:smartTag w:uri="urn:schemas-microsoft-com:office:smarttags" w:element="chmetcnv">
              <w:smartTagPr>
                <w:attr w:name="UnitName" w:val="mm"/>
                <w:attr w:name="SourceValue" w:val="60"/>
                <w:attr w:name="HasSpace" w:val="False"/>
                <w:attr w:name="Negative" w:val="False"/>
                <w:attr w:name="NumberType" w:val="1"/>
                <w:attr w:name="TCSC" w:val="0"/>
              </w:smartTagPr>
              <w:r w:rsidRPr="00C64DAF">
                <w:rPr>
                  <w:sz w:val="18"/>
                  <w:szCs w:val="18"/>
                </w:rPr>
                <w:t>60mm</w:t>
              </w:r>
            </w:smartTag>
            <w:r w:rsidRPr="00C64DAF">
              <w:rPr>
                <w:rFonts w:hint="eastAsia"/>
                <w:sz w:val="18"/>
                <w:szCs w:val="18"/>
              </w:rPr>
              <w:t>；砖柱出现小于</w:t>
            </w:r>
            <w:smartTag w:uri="urn:schemas-microsoft-com:office:smarttags" w:element="chmetcnv">
              <w:smartTagPr>
                <w:attr w:name="UnitName" w:val="mm"/>
                <w:attr w:name="SourceValue" w:val="25"/>
                <w:attr w:name="HasSpace" w:val="False"/>
                <w:attr w:name="Negative" w:val="False"/>
                <w:attr w:name="NumberType" w:val="1"/>
                <w:attr w:name="TCSC" w:val="0"/>
              </w:smartTagPr>
              <w:r w:rsidRPr="00C64DAF">
                <w:rPr>
                  <w:sz w:val="18"/>
                  <w:szCs w:val="18"/>
                </w:rPr>
                <w:t>25mm</w:t>
              </w:r>
            </w:smartTag>
            <w:r w:rsidRPr="00C64DAF">
              <w:rPr>
                <w:rFonts w:hint="eastAsia"/>
                <w:sz w:val="18"/>
                <w:szCs w:val="18"/>
              </w:rPr>
              <w:t>的水平错动</w:t>
            </w:r>
          </w:p>
        </w:tc>
        <w:tc>
          <w:tcPr>
            <w:tcW w:w="992" w:type="dxa"/>
            <w:vMerge w:val="restart"/>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w:t>
            </w:r>
            <w:r w:rsidRPr="00C64DAF">
              <w:rPr>
                <w:sz w:val="18"/>
                <w:szCs w:val="18"/>
              </w:rPr>
              <w:t>6.0</w:t>
            </w:r>
          </w:p>
        </w:tc>
        <w:tc>
          <w:tcPr>
            <w:tcW w:w="851" w:type="dxa"/>
            <w:vMerge w:val="restart"/>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w:t>
            </w:r>
            <w:r w:rsidRPr="00C64DAF">
              <w:rPr>
                <w:sz w:val="18"/>
                <w:szCs w:val="18"/>
              </w:rPr>
              <w:t>0.6</w:t>
            </w:r>
          </w:p>
        </w:tc>
        <w:tc>
          <w:tcPr>
            <w:tcW w:w="850" w:type="dxa"/>
            <w:vMerge w:val="restart"/>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w:t>
            </w:r>
            <w:r w:rsidRPr="00C64DAF">
              <w:rPr>
                <w:sz w:val="18"/>
                <w:szCs w:val="18"/>
              </w:rPr>
              <w:t>10.0</w:t>
            </w:r>
          </w:p>
        </w:tc>
        <w:tc>
          <w:tcPr>
            <w:tcW w:w="709"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严重</w:t>
            </w:r>
            <w:r w:rsidRPr="00C64DAF">
              <w:rPr>
                <w:sz w:val="18"/>
                <w:szCs w:val="18"/>
              </w:rPr>
              <w:br/>
            </w:r>
            <w:r w:rsidRPr="00C64DAF">
              <w:rPr>
                <w:rFonts w:hint="eastAsia"/>
                <w:sz w:val="18"/>
                <w:szCs w:val="18"/>
              </w:rPr>
              <w:t>损坏</w:t>
            </w:r>
          </w:p>
        </w:tc>
        <w:tc>
          <w:tcPr>
            <w:tcW w:w="850"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大修</w:t>
            </w:r>
          </w:p>
        </w:tc>
      </w:tr>
      <w:tr w:rsidR="00C64DAF" w:rsidRPr="00C64DAF" w:rsidTr="00C64DAF">
        <w:tc>
          <w:tcPr>
            <w:tcW w:w="474" w:type="dxa"/>
            <w:vMerge/>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p>
        </w:tc>
        <w:tc>
          <w:tcPr>
            <w:tcW w:w="3791" w:type="dxa"/>
            <w:tcMar>
              <w:top w:w="12" w:type="dxa"/>
              <w:left w:w="12" w:type="dxa"/>
              <w:bottom w:w="0" w:type="dxa"/>
              <w:right w:w="12" w:type="dxa"/>
            </w:tcMar>
            <w:vAlign w:val="center"/>
          </w:tcPr>
          <w:p w:rsidR="00C64DAF" w:rsidRPr="00C64DAF" w:rsidRDefault="00C64DAF" w:rsidP="00C64DAF">
            <w:pPr>
              <w:spacing w:line="220" w:lineRule="exact"/>
              <w:ind w:firstLine="0"/>
              <w:jc w:val="left"/>
              <w:rPr>
                <w:sz w:val="18"/>
                <w:szCs w:val="18"/>
              </w:rPr>
            </w:pPr>
            <w:r w:rsidRPr="00C64DAF">
              <w:rPr>
                <w:rFonts w:hint="eastAsia"/>
                <w:sz w:val="18"/>
                <w:szCs w:val="18"/>
              </w:rPr>
              <w:t>自然间砖墙上出现严重交叉裂缝、上下贯通裂缝，以及墙体严重外鼓、歪斜；钢筋混凝土梁、柱裂缝沿截面贯通；梁端抽出大于</w:t>
            </w:r>
            <w:smartTag w:uri="urn:schemas-microsoft-com:office:smarttags" w:element="chmetcnv">
              <w:smartTagPr>
                <w:attr w:name="UnitName" w:val="mm"/>
                <w:attr w:name="SourceValue" w:val="60"/>
                <w:attr w:name="HasSpace" w:val="False"/>
                <w:attr w:name="Negative" w:val="False"/>
                <w:attr w:name="NumberType" w:val="1"/>
                <w:attr w:name="TCSC" w:val="0"/>
              </w:smartTagPr>
              <w:r w:rsidRPr="00C64DAF">
                <w:rPr>
                  <w:sz w:val="18"/>
                  <w:szCs w:val="18"/>
                </w:rPr>
                <w:t>60mm</w:t>
              </w:r>
            </w:smartTag>
            <w:r w:rsidRPr="00C64DAF">
              <w:rPr>
                <w:rFonts w:hint="eastAsia"/>
                <w:sz w:val="18"/>
                <w:szCs w:val="18"/>
              </w:rPr>
              <w:t>；砖柱出现大于</w:t>
            </w:r>
            <w:smartTag w:uri="urn:schemas-microsoft-com:office:smarttags" w:element="chmetcnv">
              <w:smartTagPr>
                <w:attr w:name="UnitName" w:val="mm"/>
                <w:attr w:name="SourceValue" w:val="25"/>
                <w:attr w:name="HasSpace" w:val="False"/>
                <w:attr w:name="Negative" w:val="False"/>
                <w:attr w:name="NumberType" w:val="1"/>
                <w:attr w:name="TCSC" w:val="0"/>
              </w:smartTagPr>
              <w:r w:rsidRPr="00C64DAF">
                <w:rPr>
                  <w:sz w:val="18"/>
                  <w:szCs w:val="18"/>
                </w:rPr>
                <w:t>25mm</w:t>
              </w:r>
            </w:smartTag>
            <w:r w:rsidRPr="00C64DAF">
              <w:rPr>
                <w:rFonts w:hint="eastAsia"/>
                <w:sz w:val="18"/>
                <w:szCs w:val="18"/>
              </w:rPr>
              <w:t>的水平错动；有倒塌危险</w:t>
            </w:r>
          </w:p>
        </w:tc>
        <w:tc>
          <w:tcPr>
            <w:tcW w:w="992" w:type="dxa"/>
            <w:vMerge/>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p>
        </w:tc>
        <w:tc>
          <w:tcPr>
            <w:tcW w:w="851" w:type="dxa"/>
            <w:vMerge/>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p>
        </w:tc>
        <w:tc>
          <w:tcPr>
            <w:tcW w:w="850" w:type="dxa"/>
            <w:vMerge/>
            <w:noWrap/>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p>
        </w:tc>
        <w:tc>
          <w:tcPr>
            <w:tcW w:w="709"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极度严重损坏</w:t>
            </w:r>
          </w:p>
        </w:tc>
        <w:tc>
          <w:tcPr>
            <w:tcW w:w="850" w:type="dxa"/>
            <w:tcMar>
              <w:top w:w="12" w:type="dxa"/>
              <w:left w:w="12" w:type="dxa"/>
              <w:bottom w:w="0" w:type="dxa"/>
              <w:right w:w="12" w:type="dxa"/>
            </w:tcMar>
            <w:vAlign w:val="center"/>
          </w:tcPr>
          <w:p w:rsidR="00C64DAF" w:rsidRPr="00C64DAF" w:rsidRDefault="00C64DAF" w:rsidP="00C64DAF">
            <w:pPr>
              <w:spacing w:line="220" w:lineRule="exact"/>
              <w:ind w:firstLine="0"/>
              <w:jc w:val="center"/>
              <w:rPr>
                <w:sz w:val="18"/>
                <w:szCs w:val="18"/>
              </w:rPr>
            </w:pPr>
            <w:r w:rsidRPr="00C64DAF">
              <w:rPr>
                <w:rFonts w:hint="eastAsia"/>
                <w:sz w:val="18"/>
                <w:szCs w:val="18"/>
              </w:rPr>
              <w:t>拆建</w:t>
            </w:r>
          </w:p>
        </w:tc>
      </w:tr>
    </w:tbl>
    <w:p w:rsidR="00C64DAF" w:rsidRPr="00C64DAF" w:rsidRDefault="00C64DAF" w:rsidP="00C64DAF"/>
    <w:p w:rsidR="003565B8" w:rsidRPr="00A01429" w:rsidRDefault="003565B8" w:rsidP="001B796F">
      <w:pPr>
        <w:adjustRightInd w:val="0"/>
        <w:snapToGrid w:val="0"/>
        <w:spacing w:line="500" w:lineRule="exact"/>
        <w:ind w:firstLineChars="200" w:firstLine="480"/>
        <w:rPr>
          <w:bCs/>
        </w:rPr>
      </w:pPr>
      <w:r w:rsidRPr="00A01429">
        <w:rPr>
          <w:bCs/>
        </w:rPr>
        <w:t>表中等级分类可知：</w:t>
      </w:r>
      <w:r>
        <w:rPr>
          <w:rFonts w:hint="eastAsia"/>
          <w:bCs/>
        </w:rPr>
        <w:t>村庄民房按三级保护，</w:t>
      </w:r>
      <w:r w:rsidRPr="00A01429">
        <w:rPr>
          <w:bCs/>
        </w:rPr>
        <w:t>工业场地按二级保护。根据预测的地表移动及变形值和建筑物的破坏对比可知：在不采取任何保护措施情况下，开采建筑物下压煤，其采动影响将使建筑物遭到</w:t>
      </w:r>
      <w:r w:rsidR="00C64DAF">
        <w:rPr>
          <w:rFonts w:hint="eastAsia"/>
          <w:bCs/>
        </w:rPr>
        <w:t>严重</w:t>
      </w:r>
      <w:r w:rsidRPr="00A01429">
        <w:rPr>
          <w:bCs/>
        </w:rPr>
        <w:t>破坏。</w:t>
      </w:r>
    </w:p>
    <w:p w:rsidR="00E71FD7" w:rsidRDefault="00E71FD7" w:rsidP="001B796F">
      <w:pPr>
        <w:adjustRightInd w:val="0"/>
        <w:snapToGrid w:val="0"/>
        <w:spacing w:line="500" w:lineRule="exact"/>
        <w:ind w:firstLineChars="200" w:firstLine="480"/>
        <w:rPr>
          <w:bCs/>
          <w:szCs w:val="20"/>
        </w:rPr>
      </w:pPr>
      <w:r w:rsidRPr="006555BC">
        <w:rPr>
          <w:rFonts w:ascii="宋体" w:hAnsi="宋体" w:hint="eastAsia"/>
          <w:bCs/>
          <w:szCs w:val="20"/>
        </w:rPr>
        <w:t>根据初步设计提供的开拓图，</w:t>
      </w:r>
      <w:r w:rsidRPr="006555BC">
        <w:rPr>
          <w:rFonts w:hint="eastAsia"/>
          <w:bCs/>
          <w:szCs w:val="20"/>
        </w:rPr>
        <w:t>井田开拓</w:t>
      </w:r>
      <w:r>
        <w:rPr>
          <w:rFonts w:hint="eastAsia"/>
          <w:bCs/>
          <w:szCs w:val="20"/>
        </w:rPr>
        <w:t>开采</w:t>
      </w:r>
      <w:r>
        <w:rPr>
          <w:rFonts w:hint="eastAsia"/>
          <w:bCs/>
          <w:szCs w:val="20"/>
        </w:rPr>
        <w:t>3</w:t>
      </w:r>
      <w:r>
        <w:rPr>
          <w:rFonts w:hint="eastAsia"/>
          <w:bCs/>
          <w:szCs w:val="20"/>
        </w:rPr>
        <w:t>号煤层，采区距离井田内的村庄较远（最近处约</w:t>
      </w:r>
      <w:r>
        <w:rPr>
          <w:rFonts w:hint="eastAsia"/>
          <w:bCs/>
          <w:szCs w:val="20"/>
        </w:rPr>
        <w:t>150m</w:t>
      </w:r>
      <w:r>
        <w:rPr>
          <w:rFonts w:hint="eastAsia"/>
          <w:bCs/>
          <w:szCs w:val="20"/>
        </w:rPr>
        <w:t>），开采</w:t>
      </w:r>
      <w:r>
        <w:rPr>
          <w:rFonts w:hint="eastAsia"/>
          <w:bCs/>
          <w:szCs w:val="20"/>
        </w:rPr>
        <w:t>3</w:t>
      </w:r>
      <w:r>
        <w:rPr>
          <w:rFonts w:hint="eastAsia"/>
          <w:bCs/>
          <w:szCs w:val="20"/>
        </w:rPr>
        <w:t>号煤层产生的地表沉陷村庄建筑不会产生影响；</w:t>
      </w:r>
    </w:p>
    <w:p w:rsidR="00E71FD7" w:rsidRDefault="00E71FD7" w:rsidP="001B796F">
      <w:pPr>
        <w:adjustRightInd w:val="0"/>
        <w:snapToGrid w:val="0"/>
        <w:spacing w:line="500" w:lineRule="exact"/>
        <w:ind w:firstLineChars="200" w:firstLine="480"/>
        <w:rPr>
          <w:bCs/>
          <w:szCs w:val="20"/>
        </w:rPr>
      </w:pPr>
      <w:r>
        <w:rPr>
          <w:rFonts w:hint="eastAsia"/>
          <w:bCs/>
          <w:szCs w:val="20"/>
        </w:rPr>
        <w:t>本次初设只针对</w:t>
      </w:r>
      <w:r>
        <w:rPr>
          <w:rFonts w:hint="eastAsia"/>
          <w:bCs/>
          <w:szCs w:val="20"/>
        </w:rPr>
        <w:t>3</w:t>
      </w:r>
      <w:r>
        <w:rPr>
          <w:rFonts w:hint="eastAsia"/>
          <w:bCs/>
          <w:szCs w:val="20"/>
        </w:rPr>
        <w:t>号煤层开拓进行设计，</w:t>
      </w:r>
      <w:r>
        <w:rPr>
          <w:rFonts w:hint="eastAsia"/>
          <w:bCs/>
          <w:szCs w:val="20"/>
        </w:rPr>
        <w:t>15</w:t>
      </w:r>
      <w:r>
        <w:rPr>
          <w:rFonts w:hint="eastAsia"/>
          <w:bCs/>
          <w:szCs w:val="20"/>
        </w:rPr>
        <w:t>号煤层开拓方案按原兼并重组整合工程设计进行，评价对照兼并重组整合设计中的开拓图及现状井上下对照图，兼并重组工程设计阶段，太义村、赵村均不在井田范围内，潭头村</w:t>
      </w:r>
      <w:r w:rsidR="00E148EE">
        <w:rPr>
          <w:rFonts w:hint="eastAsia"/>
          <w:bCs/>
          <w:szCs w:val="20"/>
        </w:rPr>
        <w:t>位于井田内，</w:t>
      </w:r>
      <w:r>
        <w:rPr>
          <w:rFonts w:hint="eastAsia"/>
          <w:bCs/>
          <w:szCs w:val="20"/>
        </w:rPr>
        <w:t>随着近几年周边村庄的建设，太义村、赵村部分民房已进入井田内</w:t>
      </w:r>
      <w:r w:rsidR="00E148EE">
        <w:rPr>
          <w:rFonts w:hint="eastAsia"/>
          <w:bCs/>
          <w:szCs w:val="20"/>
        </w:rPr>
        <w:t>，潭头村已于</w:t>
      </w:r>
      <w:r w:rsidR="00E148EE">
        <w:rPr>
          <w:rFonts w:hint="eastAsia"/>
          <w:bCs/>
          <w:szCs w:val="20"/>
        </w:rPr>
        <w:t>2014</w:t>
      </w:r>
      <w:r w:rsidR="00E148EE">
        <w:rPr>
          <w:rFonts w:hint="eastAsia"/>
          <w:bCs/>
          <w:szCs w:val="20"/>
        </w:rPr>
        <w:t>年搬迁完毕，根据井田内村庄的变化情况，经与矿方及设计单位沟通，对开拓图进行调整：开采</w:t>
      </w:r>
      <w:r w:rsidR="00E148EE">
        <w:rPr>
          <w:rFonts w:hint="eastAsia"/>
          <w:bCs/>
          <w:szCs w:val="20"/>
        </w:rPr>
        <w:t>15</w:t>
      </w:r>
      <w:r w:rsidR="00E148EE">
        <w:rPr>
          <w:rFonts w:hint="eastAsia"/>
          <w:bCs/>
          <w:szCs w:val="20"/>
        </w:rPr>
        <w:t>号煤层时，为赵村、太义村增设保安煤柱（</w:t>
      </w:r>
      <w:r w:rsidR="00E148EE">
        <w:rPr>
          <w:rFonts w:hint="eastAsia"/>
          <w:bCs/>
          <w:szCs w:val="20"/>
        </w:rPr>
        <w:t>90m</w:t>
      </w:r>
      <w:r w:rsidR="00E148EE">
        <w:rPr>
          <w:rFonts w:hint="eastAsia"/>
          <w:bCs/>
          <w:szCs w:val="20"/>
        </w:rPr>
        <w:t>），取消潭头村的保安煤柱。</w:t>
      </w:r>
    </w:p>
    <w:p w:rsidR="003565B8" w:rsidRPr="00E71FD7" w:rsidRDefault="00E148EE" w:rsidP="001B796F">
      <w:pPr>
        <w:adjustRightInd w:val="0"/>
        <w:snapToGrid w:val="0"/>
        <w:spacing w:line="500" w:lineRule="exact"/>
        <w:ind w:firstLineChars="200" w:firstLine="480"/>
        <w:rPr>
          <w:bCs/>
          <w:szCs w:val="20"/>
        </w:rPr>
      </w:pPr>
      <w:r>
        <w:rPr>
          <w:rFonts w:hint="eastAsia"/>
          <w:bCs/>
          <w:szCs w:val="20"/>
        </w:rPr>
        <w:t>评价根据调整后的开拓方案进行了地表沉陷预测，</w:t>
      </w:r>
      <w:r w:rsidR="00E71FD7" w:rsidRPr="006555BC">
        <w:rPr>
          <w:rFonts w:hint="eastAsia"/>
          <w:bCs/>
          <w:szCs w:val="20"/>
        </w:rPr>
        <w:t>根据地表沉陷等值线图可知，井田终采后，村庄、矿井的工业场地均在</w:t>
      </w:r>
      <w:r w:rsidR="00E71FD7" w:rsidRPr="006555BC">
        <w:rPr>
          <w:rFonts w:hint="eastAsia"/>
          <w:bCs/>
          <w:szCs w:val="20"/>
        </w:rPr>
        <w:t>-10mm</w:t>
      </w:r>
      <w:r w:rsidR="00E71FD7" w:rsidRPr="006555BC">
        <w:rPr>
          <w:rFonts w:hint="eastAsia"/>
          <w:bCs/>
          <w:szCs w:val="20"/>
        </w:rPr>
        <w:t>等值线之外，根据</w:t>
      </w:r>
      <w:r w:rsidR="00E71FD7" w:rsidRPr="006555BC">
        <w:rPr>
          <w:rFonts w:hint="eastAsia"/>
          <w:bCs/>
          <w:szCs w:val="20"/>
        </w:rPr>
        <w:t>-10mm</w:t>
      </w:r>
      <w:r w:rsidR="00E71FD7" w:rsidRPr="006555BC">
        <w:rPr>
          <w:rFonts w:hint="eastAsia"/>
          <w:bCs/>
          <w:szCs w:val="20"/>
        </w:rPr>
        <w:t>计算地表变形值，可得</w:t>
      </w:r>
      <w:r w:rsidR="00E71FD7" w:rsidRPr="006555BC">
        <w:rPr>
          <w:bCs/>
          <w:szCs w:val="20"/>
        </w:rPr>
        <w:t>倾斜</w:t>
      </w:r>
      <w:r w:rsidR="00E71FD7" w:rsidRPr="006555BC">
        <w:rPr>
          <w:bCs/>
          <w:szCs w:val="20"/>
        </w:rPr>
        <w:t>I(mm/m)</w:t>
      </w:r>
      <w:r w:rsidR="00E71FD7" w:rsidRPr="006555BC">
        <w:rPr>
          <w:rFonts w:hint="eastAsia"/>
          <w:bCs/>
          <w:szCs w:val="20"/>
        </w:rPr>
        <w:t>为</w:t>
      </w:r>
      <w:r>
        <w:rPr>
          <w:rFonts w:hint="eastAsia"/>
          <w:bCs/>
          <w:szCs w:val="20"/>
        </w:rPr>
        <w:t>0.38</w:t>
      </w:r>
      <w:r w:rsidR="00E71FD7" w:rsidRPr="006555BC">
        <w:rPr>
          <w:rFonts w:hint="eastAsia"/>
          <w:bCs/>
          <w:szCs w:val="20"/>
        </w:rPr>
        <w:t>，</w:t>
      </w:r>
      <w:r w:rsidR="00E71FD7" w:rsidRPr="006555BC">
        <w:rPr>
          <w:bCs/>
          <w:szCs w:val="20"/>
        </w:rPr>
        <w:t>曲率</w:t>
      </w:r>
      <w:r w:rsidR="00E71FD7" w:rsidRPr="006555BC">
        <w:rPr>
          <w:bCs/>
          <w:szCs w:val="20"/>
        </w:rPr>
        <w:t>k(10</w:t>
      </w:r>
      <w:r w:rsidR="00E71FD7" w:rsidRPr="006555BC">
        <w:rPr>
          <w:bCs/>
          <w:szCs w:val="20"/>
          <w:vertAlign w:val="superscript"/>
        </w:rPr>
        <w:t>-3</w:t>
      </w:r>
      <w:r w:rsidR="00E71FD7" w:rsidRPr="006555BC">
        <w:rPr>
          <w:bCs/>
          <w:szCs w:val="20"/>
        </w:rPr>
        <w:t xml:space="preserve">/m) </w:t>
      </w:r>
      <w:r w:rsidR="00E71FD7" w:rsidRPr="006555BC">
        <w:rPr>
          <w:rFonts w:hint="eastAsia"/>
          <w:bCs/>
          <w:szCs w:val="20"/>
        </w:rPr>
        <w:t>为</w:t>
      </w:r>
      <w:r>
        <w:rPr>
          <w:rFonts w:hint="eastAsia"/>
          <w:bCs/>
          <w:szCs w:val="20"/>
        </w:rPr>
        <w:t>0.02</w:t>
      </w:r>
      <w:r w:rsidR="00E71FD7" w:rsidRPr="006555BC">
        <w:rPr>
          <w:rFonts w:hint="eastAsia"/>
          <w:bCs/>
          <w:szCs w:val="20"/>
        </w:rPr>
        <w:t>，</w:t>
      </w:r>
      <w:r w:rsidR="00E71FD7" w:rsidRPr="006555BC">
        <w:rPr>
          <w:bCs/>
          <w:szCs w:val="20"/>
        </w:rPr>
        <w:t>水平变形</w:t>
      </w:r>
      <w:r w:rsidR="00E71FD7" w:rsidRPr="006555BC">
        <w:rPr>
          <w:bCs/>
          <w:szCs w:val="20"/>
        </w:rPr>
        <w:t>ε(mm/m)</w:t>
      </w:r>
      <w:r w:rsidR="00E71FD7" w:rsidRPr="006555BC">
        <w:rPr>
          <w:rFonts w:hint="eastAsia"/>
          <w:bCs/>
          <w:szCs w:val="20"/>
        </w:rPr>
        <w:t>为</w:t>
      </w:r>
      <w:r>
        <w:rPr>
          <w:rFonts w:hint="eastAsia"/>
          <w:bCs/>
          <w:szCs w:val="20"/>
        </w:rPr>
        <w:t>0.18</w:t>
      </w:r>
      <w:r w:rsidR="00E71FD7" w:rsidRPr="006555BC">
        <w:rPr>
          <w:rFonts w:hint="eastAsia"/>
          <w:bCs/>
          <w:szCs w:val="20"/>
        </w:rPr>
        <w:t>。</w:t>
      </w:r>
      <w:r w:rsidR="00E71FD7" w:rsidRPr="006555BC">
        <w:rPr>
          <w:bCs/>
          <w:szCs w:val="20"/>
        </w:rPr>
        <w:t>与《开采规程》中所列建筑物的破坏等级（见表</w:t>
      </w:r>
      <w:r>
        <w:rPr>
          <w:rFonts w:hint="eastAsia"/>
          <w:bCs/>
          <w:szCs w:val="20"/>
        </w:rPr>
        <w:t>4.5-2</w:t>
      </w:r>
      <w:r w:rsidR="00E71FD7" w:rsidRPr="006555BC">
        <w:rPr>
          <w:bCs/>
          <w:szCs w:val="20"/>
        </w:rPr>
        <w:t>）对比可知，</w:t>
      </w:r>
      <w:r w:rsidR="00E71FD7" w:rsidRPr="006555BC">
        <w:rPr>
          <w:rFonts w:hint="eastAsia"/>
          <w:bCs/>
          <w:szCs w:val="20"/>
        </w:rPr>
        <w:t>在保留保安煤柱的情况下，井田内的村庄、本矿的工业场地受本工程地下采动的影响</w:t>
      </w:r>
      <w:r>
        <w:rPr>
          <w:rFonts w:hint="eastAsia"/>
          <w:bCs/>
          <w:szCs w:val="20"/>
        </w:rPr>
        <w:t>极为</w:t>
      </w:r>
      <w:r w:rsidR="00E71FD7" w:rsidRPr="006555BC">
        <w:rPr>
          <w:rFonts w:hint="eastAsia"/>
          <w:bCs/>
          <w:szCs w:val="20"/>
        </w:rPr>
        <w:t>轻微</w:t>
      </w:r>
      <w:r w:rsidR="00E71FD7" w:rsidRPr="006555BC">
        <w:rPr>
          <w:bCs/>
          <w:szCs w:val="20"/>
        </w:rPr>
        <w:t>。</w:t>
      </w:r>
    </w:p>
    <w:p w:rsidR="003565B8" w:rsidRPr="00B404E7" w:rsidRDefault="00B404E7" w:rsidP="001B796F">
      <w:pPr>
        <w:adjustRightInd w:val="0"/>
        <w:snapToGrid w:val="0"/>
        <w:spacing w:line="500" w:lineRule="exact"/>
        <w:ind w:firstLineChars="193" w:firstLine="465"/>
        <w:rPr>
          <w:rFonts w:ascii="宋体" w:hAnsi="宋体"/>
          <w:b/>
          <w:bCs/>
        </w:rPr>
      </w:pPr>
      <w:r w:rsidRPr="00B404E7">
        <w:rPr>
          <w:rFonts w:ascii="宋体" w:hAnsi="宋体" w:hint="eastAsia"/>
          <w:b/>
          <w:noProof/>
        </w:rPr>
        <w:t>2、</w:t>
      </w:r>
      <w:r w:rsidR="003565B8" w:rsidRPr="00B404E7">
        <w:rPr>
          <w:rFonts w:ascii="宋体" w:hAnsi="宋体"/>
          <w:b/>
          <w:bCs/>
        </w:rPr>
        <w:t>地表塌陷对地下水和居民饮用水的影响</w:t>
      </w:r>
    </w:p>
    <w:p w:rsidR="00CF11DE" w:rsidRPr="00443390" w:rsidRDefault="00CF11DE" w:rsidP="001B796F">
      <w:pPr>
        <w:spacing w:line="500" w:lineRule="exact"/>
        <w:ind w:firstLineChars="200" w:firstLine="480"/>
        <w:rPr>
          <w:rFonts w:ascii="宋体" w:hAnsi="宋体"/>
        </w:rPr>
      </w:pPr>
      <w:r>
        <w:rPr>
          <w:rFonts w:ascii="宋体" w:hAnsi="宋体" w:hint="eastAsia"/>
        </w:rPr>
        <w:t>根据计算，配采工程开采3号煤层产生的导水裂隙带高度为64.1m。</w:t>
      </w:r>
      <w:r>
        <w:rPr>
          <w:rFonts w:ascii="宋体" w:hAnsi="宋体" w:hint="eastAsia"/>
          <w:color w:val="000000"/>
        </w:rPr>
        <w:t>本次设计</w:t>
      </w:r>
      <w:r>
        <w:rPr>
          <w:rFonts w:ascii="宋体" w:hAnsi="宋体" w:hint="eastAsia"/>
          <w:color w:val="000000"/>
        </w:rPr>
        <w:lastRenderedPageBreak/>
        <w:t>3号煤层开采区域埋深相对较深，一采区采深约100-300m，二采区采深约115-205m，因此，本工程3号煤开采导水裂隙带一般不会导通地表，主要影响3号煤层顶板砂岩、K</w:t>
      </w:r>
      <w:r>
        <w:rPr>
          <w:rFonts w:ascii="宋体" w:hAnsi="宋体" w:hint="eastAsia"/>
          <w:color w:val="000000"/>
          <w:vertAlign w:val="subscript"/>
        </w:rPr>
        <w:t>8</w:t>
      </w:r>
      <w:r>
        <w:rPr>
          <w:rFonts w:ascii="宋体" w:hAnsi="宋体" w:hint="eastAsia"/>
          <w:color w:val="000000"/>
        </w:rPr>
        <w:t>砂岩裂隙含水层</w:t>
      </w:r>
      <w:r>
        <w:rPr>
          <w:rFonts w:ascii="宋体" w:hAnsi="宋体" w:hint="eastAsia"/>
        </w:rPr>
        <w:t>；</w:t>
      </w:r>
    </w:p>
    <w:p w:rsidR="00CF11DE" w:rsidRPr="001712F1" w:rsidRDefault="00CF11DE" w:rsidP="001B796F">
      <w:pPr>
        <w:spacing w:line="500" w:lineRule="exact"/>
        <w:ind w:firstLineChars="150" w:firstLine="360"/>
        <w:rPr>
          <w:rFonts w:ascii="宋体" w:hAnsi="宋体"/>
          <w:szCs w:val="28"/>
        </w:rPr>
      </w:pPr>
      <w:r w:rsidRPr="00443390">
        <w:rPr>
          <w:rFonts w:ascii="宋体" w:hAnsi="宋体" w:hint="eastAsia"/>
        </w:rPr>
        <w:t>开采</w:t>
      </w:r>
      <w:r>
        <w:rPr>
          <w:rFonts w:ascii="宋体" w:hAnsi="宋体" w:hint="eastAsia"/>
        </w:rPr>
        <w:t>15号</w:t>
      </w:r>
      <w:r w:rsidRPr="00443390">
        <w:rPr>
          <w:rFonts w:ascii="宋体" w:hAnsi="宋体" w:hint="eastAsia"/>
        </w:rPr>
        <w:t>煤层产生的导水裂隙带</w:t>
      </w:r>
      <w:r>
        <w:rPr>
          <w:rFonts w:ascii="宋体" w:hAnsi="宋体" w:hint="eastAsia"/>
        </w:rPr>
        <w:t>最大高度为79.3</w:t>
      </w:r>
      <w:r w:rsidRPr="00443390">
        <w:rPr>
          <w:rFonts w:ascii="宋体" w:hAnsi="宋体" w:hint="eastAsia"/>
        </w:rPr>
        <w:t>m</w:t>
      </w:r>
      <w:r>
        <w:rPr>
          <w:rFonts w:ascii="宋体" w:hAnsi="宋体" w:hint="eastAsia"/>
        </w:rPr>
        <w:t>。</w:t>
      </w:r>
      <w:r>
        <w:rPr>
          <w:rFonts w:ascii="宋体" w:hAnsi="宋体" w:hint="eastAsia"/>
          <w:color w:val="000000"/>
          <w:szCs w:val="28"/>
        </w:rPr>
        <w:t>对照井田水文地质图、剖面图及开拓图，在井田东南部，即3号煤层、15号煤层均有赋存区域，</w:t>
      </w:r>
      <w:r w:rsidRPr="009B36DB">
        <w:rPr>
          <w:rFonts w:ascii="宋体" w:hAnsi="宋体"/>
          <w:color w:val="000000"/>
          <w:szCs w:val="28"/>
        </w:rPr>
        <w:t>导水裂缝带</w:t>
      </w:r>
      <w:r w:rsidRPr="009B36DB">
        <w:rPr>
          <w:rFonts w:ascii="宋体" w:hAnsi="宋体" w:hint="eastAsia"/>
          <w:color w:val="000000"/>
          <w:szCs w:val="28"/>
        </w:rPr>
        <w:t>小于3号煤层和15号煤层间距111.90</w:t>
      </w:r>
      <w:smartTag w:uri="urn:schemas-microsoft-com:office:smarttags" w:element="chmetcnv">
        <w:smartTagPr>
          <w:attr w:name="TCSC" w:val="0"/>
          <w:attr w:name="NumberType" w:val="1"/>
          <w:attr w:name="Negative" w:val="True"/>
          <w:attr w:name="HasSpace" w:val="False"/>
          <w:attr w:name="SourceValue" w:val="130.55"/>
          <w:attr w:name="UnitName" w:val="m"/>
        </w:smartTagPr>
        <w:r w:rsidRPr="009B36DB">
          <w:rPr>
            <w:rFonts w:ascii="宋体" w:hAnsi="宋体" w:hint="eastAsia"/>
            <w:color w:val="000000"/>
            <w:szCs w:val="28"/>
          </w:rPr>
          <w:t>-130.55m</w:t>
        </w:r>
      </w:smartTag>
      <w:r w:rsidRPr="009B36DB">
        <w:rPr>
          <w:rFonts w:ascii="宋体" w:hAnsi="宋体" w:hint="eastAsia"/>
          <w:color w:val="000000"/>
          <w:szCs w:val="28"/>
        </w:rPr>
        <w:t>，开采</w:t>
      </w:r>
      <w:r w:rsidRPr="001712F1">
        <w:rPr>
          <w:rFonts w:ascii="宋体" w:hAnsi="宋体" w:hint="eastAsia"/>
          <w:szCs w:val="28"/>
        </w:rPr>
        <w:t>15号煤层不会勾通3号煤层采空积水，</w:t>
      </w:r>
      <w:r>
        <w:rPr>
          <w:rFonts w:ascii="宋体" w:hAnsi="宋体" w:hint="eastAsia"/>
          <w:szCs w:val="28"/>
        </w:rPr>
        <w:t>但</w:t>
      </w:r>
      <w:r w:rsidRPr="009B36DB">
        <w:rPr>
          <w:rFonts w:ascii="宋体" w:hAnsi="宋体"/>
          <w:color w:val="000000"/>
          <w:szCs w:val="28"/>
        </w:rPr>
        <w:t>可沟通</w:t>
      </w:r>
      <w:r>
        <w:rPr>
          <w:rFonts w:ascii="宋体" w:hAnsi="宋体" w:hint="eastAsia"/>
          <w:color w:val="000000"/>
          <w:szCs w:val="28"/>
        </w:rPr>
        <w:t>其</w:t>
      </w:r>
      <w:r w:rsidRPr="009B36DB">
        <w:rPr>
          <w:rFonts w:ascii="宋体" w:hAnsi="宋体"/>
          <w:color w:val="000000"/>
          <w:szCs w:val="28"/>
        </w:rPr>
        <w:t>上部石炭系上统太原组的多层灰岩岩溶含水层</w:t>
      </w:r>
      <w:r>
        <w:rPr>
          <w:rFonts w:ascii="宋体" w:hAnsi="宋体" w:hint="eastAsia"/>
          <w:color w:val="000000"/>
          <w:szCs w:val="28"/>
        </w:rPr>
        <w:t>；在井田北部、西北部，3号煤层剥蚀风化，15号煤层所在的太原组（C</w:t>
      </w:r>
      <w:r w:rsidRPr="00282F7C">
        <w:rPr>
          <w:rFonts w:ascii="宋体" w:hAnsi="宋体" w:hint="eastAsia"/>
          <w:color w:val="000000"/>
          <w:szCs w:val="28"/>
          <w:vertAlign w:val="subscript"/>
        </w:rPr>
        <w:t>3</w:t>
      </w:r>
      <w:r>
        <w:rPr>
          <w:rFonts w:ascii="宋体" w:hAnsi="宋体" w:hint="eastAsia"/>
          <w:color w:val="000000"/>
          <w:szCs w:val="28"/>
        </w:rPr>
        <w:t>t）上覆地层缺失，直接与第四系整合接触，该区域15号煤层埋深最浅处约50m，因此，在该区域开采15号煤层产生的导水裂隙带可能会沟通地表，对15号煤层上覆的</w:t>
      </w:r>
      <w:r w:rsidRPr="00432E0B">
        <w:rPr>
          <w:color w:val="000000"/>
        </w:rPr>
        <w:t>K</w:t>
      </w:r>
      <w:r>
        <w:rPr>
          <w:rFonts w:hint="eastAsia"/>
          <w:color w:val="000000"/>
          <w:vertAlign w:val="subscript"/>
        </w:rPr>
        <w:t>2</w:t>
      </w:r>
      <w:r>
        <w:rPr>
          <w:rFonts w:hint="eastAsia"/>
          <w:color w:val="000000"/>
        </w:rPr>
        <w:t>~</w:t>
      </w:r>
      <w:r w:rsidRPr="00432E0B">
        <w:rPr>
          <w:color w:val="000000"/>
        </w:rPr>
        <w:t>K</w:t>
      </w:r>
      <w:r w:rsidRPr="00432E0B">
        <w:rPr>
          <w:color w:val="000000"/>
          <w:vertAlign w:val="subscript"/>
        </w:rPr>
        <w:t>5</w:t>
      </w:r>
      <w:r w:rsidRPr="001712F1">
        <w:rPr>
          <w:rFonts w:ascii="宋体" w:hAnsi="宋体" w:hint="eastAsia"/>
          <w:color w:val="000000"/>
        </w:rPr>
        <w:t>灰岩裂隙水</w:t>
      </w:r>
      <w:r>
        <w:rPr>
          <w:rFonts w:ascii="宋体" w:hAnsi="宋体" w:hint="eastAsia"/>
          <w:color w:val="000000"/>
        </w:rPr>
        <w:t>、第四系含水层产生影响。</w:t>
      </w:r>
    </w:p>
    <w:p w:rsidR="003565B8" w:rsidRDefault="00CF11DE" w:rsidP="001B796F">
      <w:pPr>
        <w:adjustRightInd w:val="0"/>
        <w:snapToGrid w:val="0"/>
        <w:spacing w:line="500" w:lineRule="exact"/>
        <w:ind w:firstLineChars="193" w:firstLine="463"/>
        <w:rPr>
          <w:rFonts w:ascii="宋体" w:hAnsi="宋体"/>
          <w:color w:val="000000"/>
        </w:rPr>
      </w:pPr>
      <w:r>
        <w:rPr>
          <w:rFonts w:ascii="宋体" w:hAnsi="宋体" w:hint="eastAsia"/>
          <w:color w:val="000000"/>
        </w:rPr>
        <w:t>3号</w:t>
      </w:r>
      <w:r w:rsidR="003565B8">
        <w:rPr>
          <w:rFonts w:ascii="宋体" w:hAnsi="宋体" w:hint="eastAsia"/>
          <w:color w:val="000000"/>
        </w:rPr>
        <w:t>、15</w:t>
      </w:r>
      <w:r>
        <w:rPr>
          <w:rFonts w:ascii="宋体" w:hAnsi="宋体" w:hint="eastAsia"/>
          <w:color w:val="000000"/>
        </w:rPr>
        <w:t>号</w:t>
      </w:r>
      <w:r w:rsidR="003565B8">
        <w:rPr>
          <w:rFonts w:ascii="宋体" w:hAnsi="宋体" w:hint="eastAsia"/>
          <w:color w:val="000000"/>
        </w:rPr>
        <w:t>煤层底板标高高于奥灰水水位标高，因此，采煤活动对下伏奥灰水不会造成影响</w:t>
      </w:r>
      <w:r w:rsidR="003565B8" w:rsidRPr="000B39E3">
        <w:rPr>
          <w:rFonts w:ascii="宋体" w:hAnsi="宋体" w:hint="eastAsia"/>
          <w:color w:val="000000"/>
        </w:rPr>
        <w:t>。</w:t>
      </w:r>
    </w:p>
    <w:p w:rsidR="003565B8" w:rsidRPr="00D92F50" w:rsidRDefault="003565B8" w:rsidP="001B796F">
      <w:pPr>
        <w:adjustRightInd w:val="0"/>
        <w:snapToGrid w:val="0"/>
        <w:spacing w:line="500" w:lineRule="exact"/>
        <w:ind w:firstLineChars="193" w:firstLine="463"/>
        <w:rPr>
          <w:color w:val="FF0000"/>
        </w:rPr>
      </w:pPr>
      <w:r>
        <w:rPr>
          <w:rFonts w:ascii="宋体" w:hAnsi="宋体" w:hint="eastAsia"/>
          <w:color w:val="000000"/>
        </w:rPr>
        <w:t>评价区内村庄居民饮用水源井均取用奥灰水，本项目对奥灰水含水层不会造成影响，且奥灰水井井筒距离采区较远，一般不会受开采影响。</w:t>
      </w:r>
    </w:p>
    <w:p w:rsidR="003565B8" w:rsidRDefault="00CF11DE" w:rsidP="001B796F">
      <w:pPr>
        <w:adjustRightInd w:val="0"/>
        <w:snapToGrid w:val="0"/>
        <w:spacing w:line="500" w:lineRule="exact"/>
        <w:ind w:firstLineChars="193" w:firstLine="463"/>
      </w:pPr>
      <w:r>
        <w:rPr>
          <w:rFonts w:hint="eastAsia"/>
        </w:rPr>
        <w:t>太义掌</w:t>
      </w:r>
      <w:r w:rsidR="003565B8" w:rsidRPr="004E5C47">
        <w:t>煤矿开采对地下水的影响详见第</w:t>
      </w:r>
      <w:r>
        <w:rPr>
          <w:rFonts w:hint="eastAsia"/>
        </w:rPr>
        <w:t>5</w:t>
      </w:r>
      <w:r w:rsidR="003565B8" w:rsidRPr="004E5C47">
        <w:t>章</w:t>
      </w:r>
    </w:p>
    <w:p w:rsidR="003565B8" w:rsidRPr="00B404E7" w:rsidRDefault="00B404E7" w:rsidP="001B796F">
      <w:pPr>
        <w:adjustRightInd w:val="0"/>
        <w:snapToGrid w:val="0"/>
        <w:spacing w:line="500" w:lineRule="exact"/>
        <w:ind w:firstLineChars="193" w:firstLine="465"/>
        <w:rPr>
          <w:b/>
          <w:bCs/>
        </w:rPr>
      </w:pPr>
      <w:r w:rsidRPr="00B404E7">
        <w:rPr>
          <w:rFonts w:hint="eastAsia"/>
          <w:b/>
          <w:bCs/>
        </w:rPr>
        <w:t>3</w:t>
      </w:r>
      <w:r w:rsidRPr="00B404E7">
        <w:rPr>
          <w:rFonts w:hint="eastAsia"/>
          <w:b/>
          <w:bCs/>
        </w:rPr>
        <w:t>、</w:t>
      </w:r>
      <w:r w:rsidR="003565B8" w:rsidRPr="00B404E7">
        <w:rPr>
          <w:b/>
          <w:bCs/>
        </w:rPr>
        <w:t>地表</w:t>
      </w:r>
      <w:r w:rsidR="003565B8" w:rsidRPr="00B404E7">
        <w:rPr>
          <w:rFonts w:hint="eastAsia"/>
          <w:b/>
          <w:bCs/>
        </w:rPr>
        <w:t>沉陷</w:t>
      </w:r>
      <w:r w:rsidR="003565B8" w:rsidRPr="00B404E7">
        <w:rPr>
          <w:b/>
          <w:bCs/>
        </w:rPr>
        <w:t>对地表水</w:t>
      </w:r>
      <w:r w:rsidR="003565B8" w:rsidRPr="00B404E7">
        <w:rPr>
          <w:rFonts w:hint="eastAsia"/>
          <w:b/>
          <w:bCs/>
        </w:rPr>
        <w:t>体</w:t>
      </w:r>
      <w:r w:rsidR="003565B8" w:rsidRPr="00B404E7">
        <w:rPr>
          <w:b/>
          <w:bCs/>
        </w:rPr>
        <w:t>的影响</w:t>
      </w:r>
    </w:p>
    <w:p w:rsidR="003565B8" w:rsidRPr="00090758" w:rsidRDefault="00CF11DE" w:rsidP="001B796F">
      <w:pPr>
        <w:adjustRightInd w:val="0"/>
        <w:snapToGrid w:val="0"/>
        <w:spacing w:line="500" w:lineRule="exact"/>
        <w:ind w:firstLineChars="193" w:firstLine="463"/>
        <w:rPr>
          <w:rFonts w:ascii="宋体" w:hAnsi="宋体" w:cs="宋体"/>
          <w:kern w:val="0"/>
        </w:rPr>
      </w:pPr>
      <w:r>
        <w:rPr>
          <w:rFonts w:ascii="宋体" w:hAnsi="宋体" w:hint="eastAsia"/>
          <w:color w:val="000000"/>
        </w:rPr>
        <w:t>本矿井田范围及周边无明显地表水体，多为季节性沟谷</w:t>
      </w:r>
      <w:r>
        <w:rPr>
          <w:rFonts w:ascii="宋体" w:hAnsi="宋体" w:cs="宋体" w:hint="eastAsia"/>
          <w:kern w:val="0"/>
        </w:rPr>
        <w:t>，</w:t>
      </w:r>
      <w:r w:rsidR="003565B8" w:rsidRPr="00F1181D">
        <w:rPr>
          <w:rFonts w:ascii="宋体" w:hAnsi="宋体"/>
          <w:color w:val="000000"/>
        </w:rPr>
        <w:t>平时干涸无水，仅雨季有洪水沿沟</w:t>
      </w:r>
      <w:r w:rsidR="003565B8" w:rsidRPr="000B6DC3">
        <w:rPr>
          <w:color w:val="000000"/>
        </w:rPr>
        <w:t>自然排泄</w:t>
      </w:r>
      <w:r w:rsidR="003565B8" w:rsidRPr="00F1181D">
        <w:rPr>
          <w:rFonts w:ascii="宋体" w:hAnsi="宋体"/>
          <w:color w:val="000000"/>
        </w:rPr>
        <w:t>。</w:t>
      </w:r>
      <w:r w:rsidR="003565B8">
        <w:rPr>
          <w:rFonts w:ascii="宋体" w:hAnsi="宋体" w:hint="eastAsia"/>
          <w:color w:val="000000"/>
        </w:rPr>
        <w:t>评价要求</w:t>
      </w:r>
      <w:r w:rsidR="003565B8" w:rsidRPr="00DB3668">
        <w:rPr>
          <w:rFonts w:eastAsia="新宋体" w:hAnsi="新宋体"/>
        </w:rPr>
        <w:t>雨季要加强巡视，防治沟谷径流顺裂缝倒灌。</w:t>
      </w:r>
    </w:p>
    <w:p w:rsidR="003565B8" w:rsidRPr="00B404E7" w:rsidRDefault="00B404E7" w:rsidP="001B796F">
      <w:pPr>
        <w:spacing w:line="500" w:lineRule="exact"/>
        <w:ind w:firstLine="480"/>
        <w:rPr>
          <w:rFonts w:cs="宋体"/>
          <w:b/>
          <w:lang w:val="zh-CN"/>
        </w:rPr>
      </w:pPr>
      <w:r w:rsidRPr="00B404E7">
        <w:rPr>
          <w:rFonts w:hint="eastAsia"/>
          <w:b/>
        </w:rPr>
        <w:t>4</w:t>
      </w:r>
      <w:r w:rsidRPr="00B404E7">
        <w:rPr>
          <w:rFonts w:hint="eastAsia"/>
          <w:b/>
        </w:rPr>
        <w:t>、</w:t>
      </w:r>
      <w:r w:rsidR="003565B8" w:rsidRPr="00B404E7">
        <w:rPr>
          <w:rFonts w:cs="宋体" w:hint="eastAsia"/>
          <w:b/>
          <w:lang w:val="zh-CN"/>
        </w:rPr>
        <w:t>对评价区内交通</w:t>
      </w:r>
      <w:r w:rsidR="0000799C">
        <w:rPr>
          <w:rFonts w:cs="宋体" w:hint="eastAsia"/>
          <w:b/>
          <w:lang w:val="zh-CN"/>
        </w:rPr>
        <w:t>设施</w:t>
      </w:r>
      <w:r w:rsidR="003565B8" w:rsidRPr="00B404E7">
        <w:rPr>
          <w:rFonts w:cs="宋体" w:hint="eastAsia"/>
          <w:b/>
          <w:lang w:val="zh-CN"/>
        </w:rPr>
        <w:t>的影响</w:t>
      </w:r>
    </w:p>
    <w:p w:rsidR="003565B8" w:rsidRDefault="003565B8" w:rsidP="001B796F">
      <w:pPr>
        <w:adjustRightInd w:val="0"/>
        <w:snapToGrid w:val="0"/>
        <w:spacing w:line="500" w:lineRule="exact"/>
        <w:ind w:firstLineChars="193" w:firstLine="463"/>
        <w:jc w:val="left"/>
        <w:rPr>
          <w:rFonts w:hAnsi="宋体"/>
          <w:color w:val="000000"/>
        </w:rPr>
      </w:pPr>
      <w:r w:rsidRPr="003A31A2">
        <w:rPr>
          <w:rFonts w:hAnsi="宋体"/>
          <w:color w:val="000000"/>
        </w:rPr>
        <w:fldChar w:fldCharType="begin"/>
      </w:r>
      <w:r w:rsidRPr="003A31A2">
        <w:rPr>
          <w:rFonts w:hAnsi="宋体"/>
          <w:color w:val="000000"/>
        </w:rPr>
        <w:instrText xml:space="preserve"> </w:instrText>
      </w:r>
      <w:r w:rsidRPr="003A31A2">
        <w:rPr>
          <w:rFonts w:hAnsi="宋体" w:hint="eastAsia"/>
          <w:color w:val="000000"/>
        </w:rPr>
        <w:instrText>= 1 \* GB3</w:instrText>
      </w:r>
      <w:r w:rsidRPr="003A31A2">
        <w:rPr>
          <w:rFonts w:hAnsi="宋体"/>
          <w:color w:val="000000"/>
        </w:rPr>
        <w:instrText xml:space="preserve"> </w:instrText>
      </w:r>
      <w:r w:rsidRPr="003A31A2">
        <w:rPr>
          <w:rFonts w:hAnsi="宋体"/>
          <w:color w:val="000000"/>
        </w:rPr>
        <w:fldChar w:fldCharType="separate"/>
      </w:r>
      <w:r w:rsidRPr="003A31A2">
        <w:rPr>
          <w:rFonts w:hAnsi="宋体" w:hint="eastAsia"/>
          <w:color w:val="000000"/>
        </w:rPr>
        <w:t>①</w:t>
      </w:r>
      <w:r w:rsidRPr="003A31A2">
        <w:rPr>
          <w:rFonts w:hAnsi="宋体"/>
          <w:color w:val="000000"/>
        </w:rPr>
        <w:fldChar w:fldCharType="end"/>
      </w:r>
      <w:r w:rsidR="00B404E7">
        <w:rPr>
          <w:rFonts w:hAnsi="宋体" w:hint="eastAsia"/>
          <w:color w:val="000000"/>
        </w:rPr>
        <w:t>长晋高速公路</w:t>
      </w:r>
      <w:r w:rsidR="00B404E7" w:rsidRPr="00827F79">
        <w:rPr>
          <w:color w:val="000000"/>
        </w:rPr>
        <w:t>,</w:t>
      </w:r>
      <w:r w:rsidR="00B404E7">
        <w:rPr>
          <w:rFonts w:hAnsi="宋体" w:hint="eastAsia"/>
          <w:color w:val="000000"/>
        </w:rPr>
        <w:t>高速</w:t>
      </w:r>
      <w:r w:rsidR="00B404E7" w:rsidRPr="00827F79">
        <w:rPr>
          <w:rFonts w:hAnsi="宋体"/>
          <w:color w:val="000000"/>
        </w:rPr>
        <w:t>公路，井田</w:t>
      </w:r>
      <w:r w:rsidR="0095334E">
        <w:rPr>
          <w:rFonts w:hAnsi="宋体" w:hint="eastAsia"/>
          <w:color w:val="000000"/>
        </w:rPr>
        <w:t>西侧边界</w:t>
      </w:r>
      <w:r w:rsidR="00B404E7">
        <w:rPr>
          <w:rFonts w:hAnsi="宋体" w:hint="eastAsia"/>
          <w:color w:val="000000"/>
        </w:rPr>
        <w:t>外</w:t>
      </w:r>
      <w:r w:rsidR="0095334E">
        <w:rPr>
          <w:rFonts w:hAnsi="宋体" w:hint="eastAsia"/>
          <w:color w:val="000000"/>
        </w:rPr>
        <w:t>南北向</w:t>
      </w:r>
      <w:r w:rsidR="00B404E7">
        <w:rPr>
          <w:rFonts w:hAnsi="宋体" w:hint="eastAsia"/>
          <w:color w:val="000000"/>
        </w:rPr>
        <w:t>通过</w:t>
      </w:r>
      <w:r w:rsidR="00B404E7" w:rsidRPr="00827F79">
        <w:rPr>
          <w:rFonts w:hAnsi="宋体"/>
          <w:color w:val="000000"/>
        </w:rPr>
        <w:t>，评价区内长约</w:t>
      </w:r>
      <w:r w:rsidR="00B404E7">
        <w:rPr>
          <w:rFonts w:hint="eastAsia"/>
          <w:color w:val="000000"/>
        </w:rPr>
        <w:t>2.3</w:t>
      </w:r>
      <w:r w:rsidR="00B404E7" w:rsidRPr="00827F79">
        <w:rPr>
          <w:rFonts w:hAnsi="宋体"/>
          <w:color w:val="000000"/>
        </w:rPr>
        <w:t>ｋｍ</w:t>
      </w:r>
      <w:r w:rsidR="00B404E7">
        <w:rPr>
          <w:rFonts w:hAnsi="宋体" w:hint="eastAsia"/>
          <w:color w:val="000000"/>
        </w:rPr>
        <w:t>，距离本矿井田边界最近处约</w:t>
      </w:r>
      <w:r w:rsidR="00B404E7">
        <w:rPr>
          <w:rFonts w:hAnsi="宋体" w:hint="eastAsia"/>
          <w:color w:val="000000"/>
        </w:rPr>
        <w:t>90m</w:t>
      </w:r>
      <w:r w:rsidR="00B404E7">
        <w:rPr>
          <w:rFonts w:hAnsi="宋体" w:hint="eastAsia"/>
          <w:color w:val="000000"/>
        </w:rPr>
        <w:t>，距离本工程采区最近处</w:t>
      </w:r>
      <w:r w:rsidR="0095334E">
        <w:rPr>
          <w:rFonts w:hAnsi="宋体" w:hint="eastAsia"/>
          <w:color w:val="000000"/>
        </w:rPr>
        <w:t>120</w:t>
      </w:r>
      <w:r w:rsidR="00B404E7">
        <w:rPr>
          <w:rFonts w:hAnsi="宋体" w:hint="eastAsia"/>
          <w:color w:val="000000"/>
        </w:rPr>
        <w:t>m</w:t>
      </w:r>
      <w:r w:rsidR="00B404E7">
        <w:rPr>
          <w:rFonts w:hAnsi="宋体" w:hint="eastAsia"/>
          <w:color w:val="000000"/>
        </w:rPr>
        <w:t>，根据地表沉陷预测结果，</w:t>
      </w:r>
      <w:r w:rsidR="0095334E">
        <w:rPr>
          <w:rFonts w:hAnsi="宋体" w:hint="eastAsia"/>
          <w:color w:val="000000"/>
        </w:rPr>
        <w:t>采煤沉陷</w:t>
      </w:r>
      <w:r w:rsidR="00B404E7">
        <w:rPr>
          <w:rFonts w:hAnsi="宋体" w:hint="eastAsia"/>
          <w:color w:val="000000"/>
        </w:rPr>
        <w:t>不会对</w:t>
      </w:r>
      <w:r w:rsidR="0095334E">
        <w:rPr>
          <w:rFonts w:hAnsi="宋体" w:hint="eastAsia"/>
          <w:color w:val="000000"/>
        </w:rPr>
        <w:t>长晋高速</w:t>
      </w:r>
      <w:r w:rsidR="00B404E7" w:rsidRPr="00827F79">
        <w:rPr>
          <w:rFonts w:hAnsi="宋体"/>
          <w:color w:val="000000"/>
        </w:rPr>
        <w:t>公路</w:t>
      </w:r>
      <w:r w:rsidR="00B404E7">
        <w:rPr>
          <w:rFonts w:hAnsi="宋体" w:hint="eastAsia"/>
          <w:color w:val="000000"/>
        </w:rPr>
        <w:t>产生影响。</w:t>
      </w:r>
    </w:p>
    <w:p w:rsidR="003565B8" w:rsidRDefault="003565B8" w:rsidP="001B796F">
      <w:pPr>
        <w:adjustRightInd w:val="0"/>
        <w:snapToGrid w:val="0"/>
        <w:spacing w:line="500" w:lineRule="exact"/>
        <w:ind w:firstLineChars="193" w:firstLine="463"/>
        <w:jc w:val="left"/>
        <w:rPr>
          <w:rFonts w:hAnsi="宋体"/>
          <w:color w:val="000000"/>
        </w:rPr>
      </w:pPr>
      <w:r w:rsidRPr="003A31A2">
        <w:rPr>
          <w:rFonts w:hAnsi="宋体"/>
          <w:color w:val="000000"/>
        </w:rPr>
        <w:fldChar w:fldCharType="begin"/>
      </w:r>
      <w:r w:rsidRPr="003A31A2">
        <w:rPr>
          <w:rFonts w:hAnsi="宋体"/>
          <w:color w:val="000000"/>
        </w:rPr>
        <w:instrText xml:space="preserve"> </w:instrText>
      </w:r>
      <w:r w:rsidRPr="003A31A2">
        <w:rPr>
          <w:rFonts w:hAnsi="宋体" w:hint="eastAsia"/>
          <w:color w:val="000000"/>
        </w:rPr>
        <w:instrText>= 2 \* GB3</w:instrText>
      </w:r>
      <w:r w:rsidRPr="003A31A2">
        <w:rPr>
          <w:rFonts w:hAnsi="宋体"/>
          <w:color w:val="000000"/>
        </w:rPr>
        <w:instrText xml:space="preserve"> </w:instrText>
      </w:r>
      <w:r w:rsidRPr="003A31A2">
        <w:rPr>
          <w:rFonts w:hAnsi="宋体"/>
          <w:color w:val="000000"/>
        </w:rPr>
        <w:fldChar w:fldCharType="separate"/>
      </w:r>
      <w:r w:rsidRPr="003A31A2">
        <w:rPr>
          <w:rFonts w:hAnsi="宋体" w:hint="eastAsia"/>
          <w:color w:val="000000"/>
        </w:rPr>
        <w:t>②</w:t>
      </w:r>
      <w:r w:rsidRPr="003A31A2">
        <w:rPr>
          <w:rFonts w:hAnsi="宋体"/>
          <w:color w:val="000000"/>
        </w:rPr>
        <w:fldChar w:fldCharType="end"/>
      </w:r>
      <w:r w:rsidR="00B404E7" w:rsidRPr="009F7697">
        <w:rPr>
          <w:rFonts w:hAnsi="宋体" w:hint="eastAsia"/>
          <w:color w:val="000000"/>
        </w:rPr>
        <w:t xml:space="preserve"> </w:t>
      </w:r>
      <w:r w:rsidR="0095334E">
        <w:rPr>
          <w:rFonts w:hAnsi="宋体" w:hint="eastAsia"/>
          <w:color w:val="000000"/>
        </w:rPr>
        <w:t>长晋二级路（</w:t>
      </w:r>
      <w:r w:rsidR="0095334E">
        <w:rPr>
          <w:rFonts w:hAnsi="宋体" w:hint="eastAsia"/>
          <w:color w:val="000000"/>
        </w:rPr>
        <w:t>G</w:t>
      </w:r>
      <w:r w:rsidR="0095334E" w:rsidRPr="00827F79">
        <w:rPr>
          <w:color w:val="000000"/>
        </w:rPr>
        <w:t>207</w:t>
      </w:r>
      <w:r w:rsidR="0095334E">
        <w:rPr>
          <w:rFonts w:hAnsi="宋体" w:hint="eastAsia"/>
          <w:color w:val="000000"/>
        </w:rPr>
        <w:t>）</w:t>
      </w:r>
      <w:r w:rsidRPr="00827F79">
        <w:rPr>
          <w:color w:val="000000"/>
        </w:rPr>
        <w:t>,</w:t>
      </w:r>
      <w:r w:rsidRPr="00827F79">
        <w:rPr>
          <w:rFonts w:hAnsi="宋体"/>
          <w:color w:val="000000"/>
        </w:rPr>
        <w:t>井田</w:t>
      </w:r>
      <w:r w:rsidR="0095334E">
        <w:rPr>
          <w:rFonts w:hAnsi="宋体" w:hint="eastAsia"/>
          <w:color w:val="000000"/>
        </w:rPr>
        <w:t>西侧</w:t>
      </w:r>
      <w:r w:rsidRPr="00827F79">
        <w:rPr>
          <w:rFonts w:hAnsi="宋体"/>
          <w:color w:val="000000"/>
        </w:rPr>
        <w:t>边界外侧南北向通过，评价区内长约</w:t>
      </w:r>
      <w:r w:rsidR="0095334E">
        <w:rPr>
          <w:rFonts w:hint="eastAsia"/>
          <w:color w:val="000000"/>
        </w:rPr>
        <w:t>2.1</w:t>
      </w:r>
      <w:r w:rsidRPr="00827F79">
        <w:rPr>
          <w:rFonts w:hAnsi="宋体"/>
          <w:color w:val="000000"/>
        </w:rPr>
        <w:t>ｋｍ</w:t>
      </w:r>
      <w:r>
        <w:rPr>
          <w:rFonts w:hAnsi="宋体" w:hint="eastAsia"/>
          <w:color w:val="000000"/>
        </w:rPr>
        <w:t>，</w:t>
      </w:r>
      <w:r w:rsidR="0095334E">
        <w:rPr>
          <w:rFonts w:hAnsi="宋体" w:hint="eastAsia"/>
          <w:color w:val="000000"/>
        </w:rPr>
        <w:t>距离本矿井田边界最近处约</w:t>
      </w:r>
      <w:r w:rsidR="0095334E">
        <w:rPr>
          <w:rFonts w:hAnsi="宋体" w:hint="eastAsia"/>
          <w:color w:val="000000"/>
        </w:rPr>
        <w:t>140m</w:t>
      </w:r>
      <w:r w:rsidR="0095334E">
        <w:rPr>
          <w:rFonts w:hAnsi="宋体" w:hint="eastAsia"/>
          <w:color w:val="000000"/>
        </w:rPr>
        <w:t>，距离本工程采区最近处</w:t>
      </w:r>
      <w:r w:rsidR="0095334E">
        <w:rPr>
          <w:rFonts w:hAnsi="宋体" w:hint="eastAsia"/>
          <w:color w:val="000000"/>
        </w:rPr>
        <w:t>170m</w:t>
      </w:r>
      <w:r w:rsidR="0095334E">
        <w:rPr>
          <w:rFonts w:hAnsi="宋体" w:hint="eastAsia"/>
          <w:color w:val="000000"/>
        </w:rPr>
        <w:t>，</w:t>
      </w:r>
      <w:r>
        <w:rPr>
          <w:rFonts w:hAnsi="宋体" w:hint="eastAsia"/>
          <w:color w:val="000000"/>
        </w:rPr>
        <w:t>根据地表沉陷预测结果</w:t>
      </w:r>
      <w:r w:rsidR="0095334E">
        <w:rPr>
          <w:rFonts w:hAnsi="宋体" w:hint="eastAsia"/>
          <w:color w:val="000000"/>
        </w:rPr>
        <w:t>，采煤沉陷不会对长晋二级路产生影响。</w:t>
      </w:r>
    </w:p>
    <w:p w:rsidR="003565B8" w:rsidRDefault="0095334E" w:rsidP="001B796F">
      <w:pPr>
        <w:spacing w:line="500" w:lineRule="exact"/>
        <w:ind w:firstLine="480"/>
        <w:rPr>
          <w:rFonts w:ascii="宋体" w:hAnsi="宋体"/>
          <w:color w:val="000000"/>
        </w:rPr>
      </w:pPr>
      <w:r>
        <w:rPr>
          <w:rFonts w:hAnsi="宋体" w:hint="eastAsia"/>
          <w:color w:val="000000"/>
        </w:rPr>
        <w:t>③</w:t>
      </w:r>
      <w:r w:rsidR="003565B8" w:rsidRPr="00F64CD4">
        <w:rPr>
          <w:rFonts w:cs="宋体" w:hint="eastAsia"/>
          <w:lang w:val="zh-CN"/>
        </w:rPr>
        <w:t>井田范围内</w:t>
      </w:r>
      <w:r w:rsidR="003565B8">
        <w:rPr>
          <w:rFonts w:cs="宋体" w:hint="eastAsia"/>
          <w:lang w:val="zh-CN"/>
        </w:rPr>
        <w:t>还有一些低等级乡村公路，等级较低，</w:t>
      </w:r>
      <w:r>
        <w:rPr>
          <w:rFonts w:cs="宋体" w:hint="eastAsia"/>
          <w:lang w:val="zh-CN"/>
        </w:rPr>
        <w:t>未留设煤柱</w:t>
      </w:r>
      <w:r w:rsidR="003565B8">
        <w:rPr>
          <w:rFonts w:cs="宋体" w:hint="eastAsia"/>
          <w:lang w:val="zh-CN"/>
        </w:rPr>
        <w:t>。从预测结果来看，地表沉陷会对乡村公路产生影响，</w:t>
      </w:r>
      <w:r w:rsidR="003565B8">
        <w:rPr>
          <w:rFonts w:ascii="宋体" w:hAnsi="宋体" w:hint="eastAsia"/>
          <w:color w:val="000000"/>
        </w:rPr>
        <w:t>可能会出现</w:t>
      </w:r>
      <w:r w:rsidR="003565B8" w:rsidRPr="00794F1C">
        <w:rPr>
          <w:rFonts w:ascii="宋体" w:hAnsi="宋体" w:hint="eastAsia"/>
          <w:color w:val="000000"/>
        </w:rPr>
        <w:t>路面断裂、凹凸不平</w:t>
      </w:r>
      <w:r w:rsidR="003565B8">
        <w:rPr>
          <w:rFonts w:ascii="宋体" w:hAnsi="宋体" w:hint="eastAsia"/>
          <w:color w:val="000000"/>
        </w:rPr>
        <w:t>等损坏，</w:t>
      </w:r>
      <w:r w:rsidR="003565B8" w:rsidRPr="00794F1C">
        <w:rPr>
          <w:rFonts w:ascii="宋体" w:hAnsi="宋体" w:hint="eastAsia"/>
          <w:color w:val="000000"/>
        </w:rPr>
        <w:lastRenderedPageBreak/>
        <w:t>影响当地居民正常通行。</w:t>
      </w:r>
    </w:p>
    <w:p w:rsidR="009037F1" w:rsidRPr="00EF4DE4" w:rsidRDefault="00F25EC2" w:rsidP="001B796F">
      <w:pPr>
        <w:pStyle w:val="2"/>
        <w:spacing w:line="500" w:lineRule="exact"/>
        <w:ind w:firstLine="482"/>
      </w:pPr>
      <w:bookmarkStart w:id="97" w:name="_Toc337565931"/>
      <w:bookmarkStart w:id="98" w:name="_Toc527645184"/>
      <w:r w:rsidRPr="00EF4DE4">
        <w:rPr>
          <w:rFonts w:hint="eastAsia"/>
        </w:rPr>
        <w:t>4.6</w:t>
      </w:r>
      <w:r w:rsidR="009037F1" w:rsidRPr="00EF4DE4">
        <w:t xml:space="preserve"> </w:t>
      </w:r>
      <w:r w:rsidR="009037F1" w:rsidRPr="00EF4DE4">
        <w:t>运营期</w:t>
      </w:r>
      <w:r w:rsidR="00040E17" w:rsidRPr="00EF4DE4">
        <w:rPr>
          <w:rFonts w:hint="eastAsia"/>
        </w:rPr>
        <w:t>地表沉陷对</w:t>
      </w:r>
      <w:r w:rsidR="009037F1" w:rsidRPr="00EF4DE4">
        <w:t>生态环境</w:t>
      </w:r>
      <w:r w:rsidR="00040E17" w:rsidRPr="00EF4DE4">
        <w:rPr>
          <w:rFonts w:hint="eastAsia"/>
        </w:rPr>
        <w:t>的</w:t>
      </w:r>
      <w:r w:rsidR="009037F1" w:rsidRPr="00EF4DE4">
        <w:t>影响</w:t>
      </w:r>
      <w:bookmarkEnd w:id="97"/>
      <w:bookmarkEnd w:id="98"/>
    </w:p>
    <w:p w:rsidR="009F0964" w:rsidRPr="009F0964" w:rsidRDefault="00EA00A9" w:rsidP="001B796F">
      <w:pPr>
        <w:spacing w:line="500" w:lineRule="exact"/>
      </w:pPr>
      <w:r w:rsidRPr="00EF4DE4">
        <w:rPr>
          <w:rFonts w:hint="eastAsia"/>
        </w:rPr>
        <w:t>项目生态间接活动主要为采煤活动引起的地表沉陷，生态间接影响主要是影响、破坏地表植被和影响农作物的产量。根据沉陷预测结</w:t>
      </w:r>
      <w:r w:rsidRPr="00477BD1">
        <w:rPr>
          <w:rFonts w:hint="eastAsia"/>
        </w:rPr>
        <w:t>果：首采区沉陷影响土地面积</w:t>
      </w:r>
      <w:r w:rsidR="00477BD1" w:rsidRPr="00477BD1">
        <w:rPr>
          <w:rFonts w:hint="eastAsia"/>
        </w:rPr>
        <w:t>26.67</w:t>
      </w:r>
      <w:r w:rsidRPr="00477BD1">
        <w:rPr>
          <w:rFonts w:hint="eastAsia"/>
        </w:rPr>
        <w:t>hm</w:t>
      </w:r>
      <w:r w:rsidRPr="00477BD1">
        <w:rPr>
          <w:rFonts w:hint="eastAsia"/>
          <w:vertAlign w:val="superscript"/>
        </w:rPr>
        <w:t>2</w:t>
      </w:r>
      <w:r w:rsidRPr="00477BD1">
        <w:rPr>
          <w:rFonts w:hint="eastAsia"/>
        </w:rPr>
        <w:t>，全井田沉陷影响</w:t>
      </w:r>
      <w:r w:rsidR="00477BD1" w:rsidRPr="00477BD1">
        <w:rPr>
          <w:rFonts w:hint="eastAsia"/>
        </w:rPr>
        <w:t>291.21</w:t>
      </w:r>
      <w:r w:rsidRPr="00477BD1">
        <w:rPr>
          <w:rFonts w:hint="eastAsia"/>
        </w:rPr>
        <w:t>hm</w:t>
      </w:r>
      <w:r w:rsidRPr="00477BD1">
        <w:rPr>
          <w:rFonts w:hint="eastAsia"/>
          <w:vertAlign w:val="superscript"/>
        </w:rPr>
        <w:t>2</w:t>
      </w:r>
      <w:r w:rsidR="00804136">
        <w:rPr>
          <w:rFonts w:hint="eastAsia"/>
        </w:rPr>
        <w:t>。</w:t>
      </w:r>
      <w:r w:rsidR="009F0964" w:rsidRPr="00477BD1">
        <w:rPr>
          <w:rFonts w:hint="eastAsia"/>
        </w:rPr>
        <w:t xml:space="preserve"> </w:t>
      </w:r>
    </w:p>
    <w:p w:rsidR="00795945" w:rsidRPr="00EF4DE4" w:rsidRDefault="00F25EC2" w:rsidP="001B796F">
      <w:pPr>
        <w:pStyle w:val="3"/>
        <w:spacing w:before="0" w:line="500" w:lineRule="exact"/>
      </w:pPr>
      <w:r w:rsidRPr="00EF4DE4">
        <w:rPr>
          <w:rFonts w:hint="eastAsia"/>
        </w:rPr>
        <w:t>4.6</w:t>
      </w:r>
      <w:r w:rsidR="00020E2B" w:rsidRPr="00EF4DE4">
        <w:rPr>
          <w:rFonts w:hint="eastAsia"/>
        </w:rPr>
        <w:t>.1</w:t>
      </w:r>
      <w:r w:rsidR="00795945" w:rsidRPr="00EF4DE4">
        <w:rPr>
          <w:rFonts w:hint="eastAsia"/>
        </w:rPr>
        <w:t>地表沉陷形式和破坏等级</w:t>
      </w:r>
    </w:p>
    <w:p w:rsidR="00795945" w:rsidRPr="00EF4DE4" w:rsidRDefault="00795945" w:rsidP="001B796F">
      <w:pPr>
        <w:spacing w:line="500" w:lineRule="exact"/>
      </w:pPr>
      <w:r w:rsidRPr="00EF4DE4">
        <w:rPr>
          <w:rFonts w:hint="eastAsia"/>
        </w:rPr>
        <w:t>1</w:t>
      </w:r>
      <w:r w:rsidRPr="00EF4DE4">
        <w:rPr>
          <w:rFonts w:hint="eastAsia"/>
        </w:rPr>
        <w:t>、地表沉陷形式</w:t>
      </w:r>
    </w:p>
    <w:p w:rsidR="00795945" w:rsidRPr="00EF4DE4" w:rsidRDefault="00795945" w:rsidP="001B796F">
      <w:pPr>
        <w:spacing w:line="500" w:lineRule="exact"/>
      </w:pPr>
      <w:r w:rsidRPr="00EF4DE4">
        <w:rPr>
          <w:rFonts w:hint="eastAsia"/>
        </w:rPr>
        <w:t>本区为</w:t>
      </w:r>
      <w:r w:rsidR="0036738B">
        <w:rPr>
          <w:rFonts w:hint="eastAsia"/>
        </w:rPr>
        <w:t>低山丘陵</w:t>
      </w:r>
      <w:r w:rsidRPr="00EF4DE4">
        <w:rPr>
          <w:rFonts w:hint="eastAsia"/>
        </w:rPr>
        <w:t>地貌，表土黄土覆盖层较厚，通过对</w:t>
      </w:r>
      <w:r w:rsidR="0036738B">
        <w:rPr>
          <w:rFonts w:hint="eastAsia"/>
        </w:rPr>
        <w:t>本矿及</w:t>
      </w:r>
      <w:r w:rsidRPr="00EF4DE4">
        <w:rPr>
          <w:rFonts w:hint="eastAsia"/>
        </w:rPr>
        <w:t>周边煤矿调查，沉陷表现形式为地表裂缝、轻微的错位沉陷台阶，沉陷区不会出现积水现象。</w:t>
      </w:r>
    </w:p>
    <w:p w:rsidR="00795945" w:rsidRPr="00EF4DE4" w:rsidRDefault="00795945" w:rsidP="001B796F">
      <w:pPr>
        <w:spacing w:line="500" w:lineRule="exact"/>
      </w:pPr>
      <w:r w:rsidRPr="00EF4DE4">
        <w:rPr>
          <w:rFonts w:hint="eastAsia"/>
        </w:rPr>
        <w:t>裂缝及台阶：在地表移动盆地的外边缘区，地表受拉伸变形超过抗拉强度。</w:t>
      </w:r>
    </w:p>
    <w:p w:rsidR="00795945" w:rsidRPr="00EF4DE4" w:rsidRDefault="00795945" w:rsidP="001B796F">
      <w:pPr>
        <w:spacing w:line="500" w:lineRule="exact"/>
      </w:pPr>
      <w:r w:rsidRPr="00EF4DE4">
        <w:rPr>
          <w:rFonts w:hint="eastAsia"/>
        </w:rPr>
        <w:t>2</w:t>
      </w:r>
      <w:r w:rsidRPr="00EF4DE4">
        <w:rPr>
          <w:rFonts w:hint="eastAsia"/>
        </w:rPr>
        <w:t>、采煤沉陷土地破坏等级</w:t>
      </w:r>
    </w:p>
    <w:p w:rsidR="00795945" w:rsidRPr="00EF4DE4" w:rsidRDefault="00795945" w:rsidP="001B796F">
      <w:pPr>
        <w:spacing w:line="500" w:lineRule="exact"/>
      </w:pPr>
      <w:r w:rsidRPr="00EF4DE4">
        <w:rPr>
          <w:rFonts w:hint="eastAsia"/>
        </w:rPr>
        <w:t>采煤破坏土地的等级划分采用《土地复垦方案编制规程</w:t>
      </w:r>
      <w:r w:rsidRPr="00EF4DE4">
        <w:rPr>
          <w:rFonts w:hint="eastAsia"/>
        </w:rPr>
        <w:t xml:space="preserve"> </w:t>
      </w:r>
      <w:r w:rsidRPr="00EF4DE4">
        <w:rPr>
          <w:rFonts w:hint="eastAsia"/>
        </w:rPr>
        <w:t>井工煤矿》（</w:t>
      </w:r>
      <w:r w:rsidRPr="00EF4DE4">
        <w:rPr>
          <w:rFonts w:hint="eastAsia"/>
        </w:rPr>
        <w:t>TD/T1031.3-2011</w:t>
      </w:r>
      <w:r w:rsidRPr="00EF4DE4">
        <w:rPr>
          <w:rFonts w:hint="eastAsia"/>
        </w:rPr>
        <w:t>）沉陷土地损毁程度标准，详见表</w:t>
      </w:r>
      <w:r w:rsidR="00804136">
        <w:rPr>
          <w:rFonts w:hint="eastAsia"/>
        </w:rPr>
        <w:t>4.6-</w:t>
      </w:r>
      <w:r w:rsidR="00A63EE1">
        <w:rPr>
          <w:rFonts w:hint="eastAsia"/>
        </w:rPr>
        <w:t>1</w:t>
      </w:r>
      <w:r w:rsidRPr="00EF4DE4">
        <w:rPr>
          <w:rFonts w:hint="eastAsia"/>
        </w:rPr>
        <w:t>和表</w:t>
      </w:r>
      <w:r w:rsidR="00804136">
        <w:rPr>
          <w:rFonts w:hint="eastAsia"/>
        </w:rPr>
        <w:t>4.6-</w:t>
      </w:r>
      <w:r w:rsidR="00A63EE1">
        <w:rPr>
          <w:rFonts w:hint="eastAsia"/>
        </w:rPr>
        <w:t>2</w:t>
      </w:r>
      <w:r w:rsidRPr="00EF4DE4">
        <w:rPr>
          <w:rFonts w:hint="eastAsia"/>
        </w:rPr>
        <w:t>来进行土地损毁的预测。土地破坏等级划分结果为轻度和中度破坏。</w:t>
      </w:r>
    </w:p>
    <w:p w:rsidR="002C5EA2" w:rsidRPr="00EF4DE4" w:rsidRDefault="00795945" w:rsidP="00FB6146">
      <w:pPr>
        <w:pStyle w:val="a7"/>
      </w:pPr>
      <w:r w:rsidRPr="00EF4DE4">
        <w:rPr>
          <w:rFonts w:hint="eastAsia"/>
        </w:rPr>
        <w:t>表</w:t>
      </w:r>
      <w:r w:rsidR="00804136">
        <w:rPr>
          <w:rFonts w:hint="eastAsia"/>
        </w:rPr>
        <w:t>4.6-</w:t>
      </w:r>
      <w:r w:rsidR="00A63EE1">
        <w:rPr>
          <w:rFonts w:hint="eastAsia"/>
        </w:rPr>
        <w:t>1</w:t>
      </w:r>
      <w:r w:rsidRPr="00EF4DE4">
        <w:rPr>
          <w:rFonts w:hint="eastAsia"/>
        </w:rPr>
        <w:t xml:space="preserve">      </w:t>
      </w:r>
      <w:r w:rsidRPr="00EF4DE4">
        <w:rPr>
          <w:rFonts w:hint="eastAsia"/>
        </w:rPr>
        <w:t>旱地损毁程度分级标准</w:t>
      </w:r>
    </w:p>
    <w:tbl>
      <w:tblPr>
        <w:tblW w:w="82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906"/>
        <w:gridCol w:w="2118"/>
        <w:gridCol w:w="2118"/>
        <w:gridCol w:w="2118"/>
      </w:tblGrid>
      <w:tr w:rsidR="00795945" w:rsidRPr="00EF4DE4" w:rsidTr="00F51AB3">
        <w:trPr>
          <w:trHeight w:hRule="exact" w:val="312"/>
          <w:jc w:val="center"/>
        </w:trPr>
        <w:tc>
          <w:tcPr>
            <w:tcW w:w="1906" w:type="dxa"/>
            <w:vAlign w:val="center"/>
          </w:tcPr>
          <w:p w:rsidR="00795945" w:rsidRPr="00EF4DE4" w:rsidRDefault="00795945" w:rsidP="000778E4">
            <w:pPr>
              <w:pStyle w:val="a6"/>
            </w:pPr>
            <w:r w:rsidRPr="00EF4DE4">
              <w:t>损毁等级</w:t>
            </w:r>
          </w:p>
        </w:tc>
        <w:tc>
          <w:tcPr>
            <w:tcW w:w="2118" w:type="dxa"/>
            <w:vAlign w:val="center"/>
          </w:tcPr>
          <w:p w:rsidR="00795945" w:rsidRPr="00EF4DE4" w:rsidRDefault="00795945" w:rsidP="000778E4">
            <w:pPr>
              <w:pStyle w:val="a6"/>
            </w:pPr>
            <w:r w:rsidRPr="00EF4DE4">
              <w:t>水平变形（</w:t>
            </w:r>
            <w:r w:rsidRPr="00EF4DE4">
              <w:t>mm/m</w:t>
            </w:r>
            <w:r w:rsidRPr="00EF4DE4">
              <w:t>）</w:t>
            </w:r>
          </w:p>
        </w:tc>
        <w:tc>
          <w:tcPr>
            <w:tcW w:w="2118" w:type="dxa"/>
            <w:vAlign w:val="center"/>
          </w:tcPr>
          <w:p w:rsidR="00795945" w:rsidRPr="00EF4DE4" w:rsidRDefault="00795945" w:rsidP="000778E4">
            <w:pPr>
              <w:pStyle w:val="a6"/>
            </w:pPr>
            <w:r w:rsidRPr="00EF4DE4">
              <w:t>下沉（</w:t>
            </w:r>
            <w:r w:rsidRPr="00EF4DE4">
              <w:t>m</w:t>
            </w:r>
            <w:r w:rsidRPr="00EF4DE4">
              <w:t>）</w:t>
            </w:r>
          </w:p>
        </w:tc>
        <w:tc>
          <w:tcPr>
            <w:tcW w:w="2118" w:type="dxa"/>
            <w:vAlign w:val="center"/>
          </w:tcPr>
          <w:p w:rsidR="00795945" w:rsidRPr="00EF4DE4" w:rsidRDefault="00795945" w:rsidP="000778E4">
            <w:pPr>
              <w:pStyle w:val="a6"/>
            </w:pPr>
            <w:r w:rsidRPr="00EF4DE4">
              <w:t>生产力降低（</w:t>
            </w:r>
            <w:r w:rsidRPr="00EF4DE4">
              <w:t>%</w:t>
            </w:r>
            <w:r w:rsidRPr="00EF4DE4">
              <w:t>）</w:t>
            </w:r>
          </w:p>
        </w:tc>
      </w:tr>
      <w:tr w:rsidR="00795945" w:rsidRPr="00EF4DE4" w:rsidTr="00F51AB3">
        <w:trPr>
          <w:trHeight w:hRule="exact" w:val="312"/>
          <w:jc w:val="center"/>
        </w:trPr>
        <w:tc>
          <w:tcPr>
            <w:tcW w:w="1906" w:type="dxa"/>
            <w:vAlign w:val="center"/>
          </w:tcPr>
          <w:p w:rsidR="00795945" w:rsidRPr="00EF4DE4" w:rsidRDefault="00795945" w:rsidP="000778E4">
            <w:pPr>
              <w:pStyle w:val="a6"/>
            </w:pPr>
            <w:r w:rsidRPr="00EF4DE4">
              <w:t>轻度</w:t>
            </w:r>
          </w:p>
        </w:tc>
        <w:tc>
          <w:tcPr>
            <w:tcW w:w="2118" w:type="dxa"/>
            <w:vAlign w:val="center"/>
          </w:tcPr>
          <w:p w:rsidR="00795945" w:rsidRPr="00EF4DE4" w:rsidRDefault="00795945" w:rsidP="000778E4">
            <w:pPr>
              <w:pStyle w:val="a6"/>
            </w:pPr>
            <w:r w:rsidRPr="00EF4DE4">
              <w:t>≤8.0</w:t>
            </w:r>
          </w:p>
        </w:tc>
        <w:tc>
          <w:tcPr>
            <w:tcW w:w="2118" w:type="dxa"/>
            <w:vAlign w:val="center"/>
          </w:tcPr>
          <w:p w:rsidR="00795945" w:rsidRPr="00EF4DE4" w:rsidRDefault="00795945" w:rsidP="000778E4">
            <w:pPr>
              <w:pStyle w:val="a6"/>
            </w:pPr>
            <w:r w:rsidRPr="00EF4DE4">
              <w:t>≤2.0</w:t>
            </w:r>
          </w:p>
        </w:tc>
        <w:tc>
          <w:tcPr>
            <w:tcW w:w="2118" w:type="dxa"/>
            <w:vAlign w:val="center"/>
          </w:tcPr>
          <w:p w:rsidR="00795945" w:rsidRPr="00EF4DE4" w:rsidRDefault="00795945" w:rsidP="000778E4">
            <w:pPr>
              <w:pStyle w:val="a6"/>
            </w:pPr>
            <w:r w:rsidRPr="00EF4DE4">
              <w:t>≤20</w:t>
            </w:r>
          </w:p>
        </w:tc>
      </w:tr>
      <w:tr w:rsidR="00795945" w:rsidRPr="00EF4DE4" w:rsidTr="00F51AB3">
        <w:trPr>
          <w:trHeight w:hRule="exact" w:val="312"/>
          <w:jc w:val="center"/>
        </w:trPr>
        <w:tc>
          <w:tcPr>
            <w:tcW w:w="1906" w:type="dxa"/>
            <w:vAlign w:val="center"/>
          </w:tcPr>
          <w:p w:rsidR="00795945" w:rsidRPr="00EF4DE4" w:rsidRDefault="00795945" w:rsidP="000778E4">
            <w:pPr>
              <w:pStyle w:val="a6"/>
            </w:pPr>
            <w:r w:rsidRPr="00EF4DE4">
              <w:t>中度</w:t>
            </w:r>
          </w:p>
        </w:tc>
        <w:tc>
          <w:tcPr>
            <w:tcW w:w="2118" w:type="dxa"/>
            <w:vAlign w:val="center"/>
          </w:tcPr>
          <w:p w:rsidR="00795945" w:rsidRPr="00EF4DE4" w:rsidRDefault="00795945" w:rsidP="000778E4">
            <w:pPr>
              <w:pStyle w:val="a6"/>
            </w:pPr>
            <w:r w:rsidRPr="00EF4DE4">
              <w:t>8.0~16.0</w:t>
            </w:r>
          </w:p>
        </w:tc>
        <w:tc>
          <w:tcPr>
            <w:tcW w:w="2118" w:type="dxa"/>
            <w:vAlign w:val="center"/>
          </w:tcPr>
          <w:p w:rsidR="00795945" w:rsidRPr="00EF4DE4" w:rsidRDefault="00795945" w:rsidP="000778E4">
            <w:pPr>
              <w:pStyle w:val="a6"/>
            </w:pPr>
            <w:r w:rsidRPr="00EF4DE4">
              <w:t>2.0~5.0</w:t>
            </w:r>
          </w:p>
        </w:tc>
        <w:tc>
          <w:tcPr>
            <w:tcW w:w="2118" w:type="dxa"/>
            <w:vAlign w:val="center"/>
          </w:tcPr>
          <w:p w:rsidR="00795945" w:rsidRPr="00EF4DE4" w:rsidRDefault="00795945" w:rsidP="000778E4">
            <w:pPr>
              <w:pStyle w:val="a6"/>
            </w:pPr>
            <w:r w:rsidRPr="00EF4DE4">
              <w:t>20~60</w:t>
            </w:r>
          </w:p>
        </w:tc>
      </w:tr>
      <w:tr w:rsidR="00795945" w:rsidRPr="00EF4DE4" w:rsidTr="00F51AB3">
        <w:trPr>
          <w:trHeight w:hRule="exact" w:val="312"/>
          <w:jc w:val="center"/>
        </w:trPr>
        <w:tc>
          <w:tcPr>
            <w:tcW w:w="1906" w:type="dxa"/>
            <w:vAlign w:val="center"/>
          </w:tcPr>
          <w:p w:rsidR="00795945" w:rsidRPr="00EF4DE4" w:rsidRDefault="00795945" w:rsidP="000778E4">
            <w:pPr>
              <w:pStyle w:val="a6"/>
            </w:pPr>
            <w:r w:rsidRPr="00EF4DE4">
              <w:t>重度</w:t>
            </w:r>
          </w:p>
        </w:tc>
        <w:tc>
          <w:tcPr>
            <w:tcW w:w="2118" w:type="dxa"/>
            <w:vAlign w:val="center"/>
          </w:tcPr>
          <w:p w:rsidR="00795945" w:rsidRPr="00EF4DE4" w:rsidRDefault="00795945" w:rsidP="000778E4">
            <w:pPr>
              <w:pStyle w:val="a6"/>
            </w:pPr>
            <w:r w:rsidRPr="00EF4DE4">
              <w:t>＞</w:t>
            </w:r>
            <w:r w:rsidRPr="00EF4DE4">
              <w:t>16.0</w:t>
            </w:r>
          </w:p>
        </w:tc>
        <w:tc>
          <w:tcPr>
            <w:tcW w:w="2118" w:type="dxa"/>
            <w:vAlign w:val="center"/>
          </w:tcPr>
          <w:p w:rsidR="00795945" w:rsidRPr="00EF4DE4" w:rsidRDefault="00795945" w:rsidP="000778E4">
            <w:pPr>
              <w:pStyle w:val="a6"/>
            </w:pPr>
            <w:r w:rsidRPr="00EF4DE4">
              <w:t>＞</w:t>
            </w:r>
            <w:r w:rsidRPr="00EF4DE4">
              <w:t>5.0</w:t>
            </w:r>
          </w:p>
        </w:tc>
        <w:tc>
          <w:tcPr>
            <w:tcW w:w="2118" w:type="dxa"/>
            <w:vAlign w:val="center"/>
          </w:tcPr>
          <w:p w:rsidR="00795945" w:rsidRPr="00EF4DE4" w:rsidRDefault="00795945" w:rsidP="000778E4">
            <w:pPr>
              <w:pStyle w:val="a6"/>
            </w:pPr>
            <w:r w:rsidRPr="00EF4DE4">
              <w:t>＞</w:t>
            </w:r>
            <w:r w:rsidRPr="00EF4DE4">
              <w:t>60</w:t>
            </w:r>
          </w:p>
        </w:tc>
      </w:tr>
    </w:tbl>
    <w:p w:rsidR="00795945" w:rsidRPr="00EF4DE4" w:rsidRDefault="00795945" w:rsidP="00FB6146">
      <w:pPr>
        <w:pStyle w:val="a7"/>
      </w:pPr>
      <w:r w:rsidRPr="00EF4DE4">
        <w:rPr>
          <w:rFonts w:hint="eastAsia"/>
        </w:rPr>
        <w:t>表</w:t>
      </w:r>
      <w:r w:rsidR="00804136">
        <w:rPr>
          <w:rFonts w:hint="eastAsia"/>
        </w:rPr>
        <w:t>4.6-</w:t>
      </w:r>
      <w:r w:rsidR="00A63EE1">
        <w:rPr>
          <w:rFonts w:hint="eastAsia"/>
        </w:rPr>
        <w:t>2</w:t>
      </w:r>
      <w:r w:rsidRPr="00EF4DE4">
        <w:rPr>
          <w:rFonts w:hint="eastAsia"/>
        </w:rPr>
        <w:t xml:space="preserve">     </w:t>
      </w:r>
      <w:r w:rsidRPr="00EF4DE4">
        <w:rPr>
          <w:rFonts w:hint="eastAsia"/>
        </w:rPr>
        <w:t>林地、草地损毁程度分级标准</w:t>
      </w:r>
    </w:p>
    <w:tbl>
      <w:tblPr>
        <w:tblW w:w="82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88"/>
        <w:gridCol w:w="2137"/>
        <w:gridCol w:w="2136"/>
        <w:gridCol w:w="2137"/>
      </w:tblGrid>
      <w:tr w:rsidR="00795945" w:rsidRPr="00EF4DE4" w:rsidTr="00597E56">
        <w:trPr>
          <w:trHeight w:hRule="exact" w:val="312"/>
          <w:jc w:val="center"/>
        </w:trPr>
        <w:tc>
          <w:tcPr>
            <w:tcW w:w="1888" w:type="dxa"/>
            <w:vAlign w:val="center"/>
          </w:tcPr>
          <w:p w:rsidR="00795945" w:rsidRPr="00EF4DE4" w:rsidRDefault="00795945" w:rsidP="00040D1A">
            <w:pPr>
              <w:pStyle w:val="a6"/>
            </w:pPr>
            <w:r w:rsidRPr="00EF4DE4">
              <w:t>损毁等级</w:t>
            </w:r>
          </w:p>
        </w:tc>
        <w:tc>
          <w:tcPr>
            <w:tcW w:w="2137" w:type="dxa"/>
            <w:vAlign w:val="center"/>
          </w:tcPr>
          <w:p w:rsidR="00795945" w:rsidRPr="00EF4DE4" w:rsidRDefault="00795945" w:rsidP="00040D1A">
            <w:pPr>
              <w:pStyle w:val="a6"/>
            </w:pPr>
            <w:r w:rsidRPr="00EF4DE4">
              <w:t>水平变形（</w:t>
            </w:r>
            <w:r w:rsidRPr="00EF4DE4">
              <w:t>mm/m</w:t>
            </w:r>
            <w:r w:rsidRPr="00EF4DE4">
              <w:t>）</w:t>
            </w:r>
          </w:p>
        </w:tc>
        <w:tc>
          <w:tcPr>
            <w:tcW w:w="2136" w:type="dxa"/>
            <w:vAlign w:val="center"/>
          </w:tcPr>
          <w:p w:rsidR="00795945" w:rsidRPr="00EF4DE4" w:rsidRDefault="00795945" w:rsidP="00040D1A">
            <w:pPr>
              <w:pStyle w:val="a6"/>
            </w:pPr>
            <w:r w:rsidRPr="00EF4DE4">
              <w:t>下沉（</w:t>
            </w:r>
            <w:r w:rsidRPr="00EF4DE4">
              <w:t>m</w:t>
            </w:r>
            <w:r w:rsidRPr="00EF4DE4">
              <w:t>）</w:t>
            </w:r>
          </w:p>
        </w:tc>
        <w:tc>
          <w:tcPr>
            <w:tcW w:w="2137" w:type="dxa"/>
            <w:vAlign w:val="center"/>
          </w:tcPr>
          <w:p w:rsidR="00795945" w:rsidRPr="00EF4DE4" w:rsidRDefault="00795945" w:rsidP="00040D1A">
            <w:pPr>
              <w:pStyle w:val="a6"/>
            </w:pPr>
            <w:r w:rsidRPr="00EF4DE4">
              <w:t>生产力降低（</w:t>
            </w:r>
            <w:r w:rsidRPr="00EF4DE4">
              <w:t>%</w:t>
            </w:r>
            <w:r w:rsidRPr="00EF4DE4">
              <w:t>）</w:t>
            </w:r>
          </w:p>
        </w:tc>
      </w:tr>
      <w:tr w:rsidR="00795945" w:rsidRPr="00EF4DE4" w:rsidTr="00597E56">
        <w:trPr>
          <w:trHeight w:hRule="exact" w:val="312"/>
          <w:jc w:val="center"/>
        </w:trPr>
        <w:tc>
          <w:tcPr>
            <w:tcW w:w="1888" w:type="dxa"/>
            <w:vAlign w:val="center"/>
          </w:tcPr>
          <w:p w:rsidR="00795945" w:rsidRPr="00EF4DE4" w:rsidRDefault="00795945" w:rsidP="00040D1A">
            <w:pPr>
              <w:pStyle w:val="a6"/>
            </w:pPr>
            <w:r w:rsidRPr="00EF4DE4">
              <w:t>轻度</w:t>
            </w:r>
          </w:p>
        </w:tc>
        <w:tc>
          <w:tcPr>
            <w:tcW w:w="2137" w:type="dxa"/>
            <w:vAlign w:val="center"/>
          </w:tcPr>
          <w:p w:rsidR="00795945" w:rsidRPr="00EF4DE4" w:rsidRDefault="00795945" w:rsidP="00040D1A">
            <w:pPr>
              <w:pStyle w:val="a6"/>
            </w:pPr>
            <w:r w:rsidRPr="00EF4DE4">
              <w:t>≤8.0</w:t>
            </w:r>
          </w:p>
        </w:tc>
        <w:tc>
          <w:tcPr>
            <w:tcW w:w="2136" w:type="dxa"/>
            <w:vAlign w:val="center"/>
          </w:tcPr>
          <w:p w:rsidR="00795945" w:rsidRPr="00EF4DE4" w:rsidRDefault="00795945" w:rsidP="00040D1A">
            <w:pPr>
              <w:pStyle w:val="a6"/>
            </w:pPr>
            <w:r w:rsidRPr="00EF4DE4">
              <w:t>≤2.0</w:t>
            </w:r>
          </w:p>
        </w:tc>
        <w:tc>
          <w:tcPr>
            <w:tcW w:w="2137" w:type="dxa"/>
            <w:vAlign w:val="center"/>
          </w:tcPr>
          <w:p w:rsidR="00795945" w:rsidRPr="00EF4DE4" w:rsidRDefault="00795945" w:rsidP="00040D1A">
            <w:pPr>
              <w:pStyle w:val="a6"/>
            </w:pPr>
            <w:r w:rsidRPr="00EF4DE4">
              <w:t>≤20</w:t>
            </w:r>
          </w:p>
        </w:tc>
      </w:tr>
      <w:tr w:rsidR="00795945" w:rsidRPr="00EF4DE4" w:rsidTr="00597E56">
        <w:trPr>
          <w:trHeight w:hRule="exact" w:val="312"/>
          <w:jc w:val="center"/>
        </w:trPr>
        <w:tc>
          <w:tcPr>
            <w:tcW w:w="1888" w:type="dxa"/>
            <w:vAlign w:val="center"/>
          </w:tcPr>
          <w:p w:rsidR="00795945" w:rsidRPr="00EF4DE4" w:rsidRDefault="00795945" w:rsidP="00040D1A">
            <w:pPr>
              <w:pStyle w:val="a6"/>
            </w:pPr>
            <w:r w:rsidRPr="00EF4DE4">
              <w:t>中度</w:t>
            </w:r>
          </w:p>
        </w:tc>
        <w:tc>
          <w:tcPr>
            <w:tcW w:w="2137" w:type="dxa"/>
            <w:vAlign w:val="center"/>
          </w:tcPr>
          <w:p w:rsidR="00795945" w:rsidRPr="00EF4DE4" w:rsidRDefault="00795945" w:rsidP="00040D1A">
            <w:pPr>
              <w:pStyle w:val="a6"/>
            </w:pPr>
            <w:r w:rsidRPr="00EF4DE4">
              <w:t>8.0~20.0</w:t>
            </w:r>
          </w:p>
        </w:tc>
        <w:tc>
          <w:tcPr>
            <w:tcW w:w="2136" w:type="dxa"/>
            <w:vAlign w:val="center"/>
          </w:tcPr>
          <w:p w:rsidR="00795945" w:rsidRPr="00EF4DE4" w:rsidRDefault="00795945" w:rsidP="00040D1A">
            <w:pPr>
              <w:pStyle w:val="a6"/>
            </w:pPr>
            <w:r w:rsidRPr="00EF4DE4">
              <w:t>2.0~6.0</w:t>
            </w:r>
          </w:p>
        </w:tc>
        <w:tc>
          <w:tcPr>
            <w:tcW w:w="2137" w:type="dxa"/>
            <w:vAlign w:val="center"/>
          </w:tcPr>
          <w:p w:rsidR="00795945" w:rsidRPr="00EF4DE4" w:rsidRDefault="00795945" w:rsidP="00040D1A">
            <w:pPr>
              <w:pStyle w:val="a6"/>
            </w:pPr>
            <w:r w:rsidRPr="00EF4DE4">
              <w:t>20~60</w:t>
            </w:r>
          </w:p>
        </w:tc>
      </w:tr>
      <w:tr w:rsidR="00795945" w:rsidRPr="00EF4DE4" w:rsidTr="00597E56">
        <w:trPr>
          <w:trHeight w:hRule="exact" w:val="312"/>
          <w:jc w:val="center"/>
        </w:trPr>
        <w:tc>
          <w:tcPr>
            <w:tcW w:w="1888" w:type="dxa"/>
            <w:vAlign w:val="center"/>
          </w:tcPr>
          <w:p w:rsidR="00795945" w:rsidRPr="00EF4DE4" w:rsidRDefault="00795945" w:rsidP="00040D1A">
            <w:pPr>
              <w:pStyle w:val="a6"/>
            </w:pPr>
            <w:r w:rsidRPr="00EF4DE4">
              <w:t>重度</w:t>
            </w:r>
          </w:p>
        </w:tc>
        <w:tc>
          <w:tcPr>
            <w:tcW w:w="2137" w:type="dxa"/>
            <w:vAlign w:val="center"/>
          </w:tcPr>
          <w:p w:rsidR="00795945" w:rsidRPr="00EF4DE4" w:rsidRDefault="00795945" w:rsidP="00040D1A">
            <w:pPr>
              <w:pStyle w:val="a6"/>
            </w:pPr>
            <w:r w:rsidRPr="00EF4DE4">
              <w:t>＞</w:t>
            </w:r>
            <w:r w:rsidRPr="00EF4DE4">
              <w:t>20.0</w:t>
            </w:r>
          </w:p>
        </w:tc>
        <w:tc>
          <w:tcPr>
            <w:tcW w:w="2136" w:type="dxa"/>
            <w:vAlign w:val="center"/>
          </w:tcPr>
          <w:p w:rsidR="00795945" w:rsidRPr="00EF4DE4" w:rsidRDefault="00795945" w:rsidP="00040D1A">
            <w:pPr>
              <w:pStyle w:val="a6"/>
            </w:pPr>
            <w:r w:rsidRPr="00EF4DE4">
              <w:t>＞</w:t>
            </w:r>
            <w:r w:rsidRPr="00EF4DE4">
              <w:t>6.0</w:t>
            </w:r>
          </w:p>
        </w:tc>
        <w:tc>
          <w:tcPr>
            <w:tcW w:w="2137" w:type="dxa"/>
            <w:vAlign w:val="center"/>
          </w:tcPr>
          <w:p w:rsidR="00795945" w:rsidRPr="00EF4DE4" w:rsidRDefault="00795945" w:rsidP="00040D1A">
            <w:pPr>
              <w:pStyle w:val="a6"/>
            </w:pPr>
            <w:r w:rsidRPr="00EF4DE4">
              <w:t>＞</w:t>
            </w:r>
            <w:r w:rsidRPr="00EF4DE4">
              <w:t>60</w:t>
            </w:r>
          </w:p>
        </w:tc>
      </w:tr>
    </w:tbl>
    <w:p w:rsidR="00795945" w:rsidRPr="00EF4DE4" w:rsidRDefault="00795945" w:rsidP="001B796F">
      <w:pPr>
        <w:spacing w:line="500" w:lineRule="exact"/>
      </w:pPr>
      <w:r w:rsidRPr="00EF4DE4">
        <w:rPr>
          <w:rFonts w:hint="eastAsia"/>
        </w:rPr>
        <w:t>3</w:t>
      </w:r>
      <w:r w:rsidRPr="00EF4DE4">
        <w:rPr>
          <w:rFonts w:hint="eastAsia"/>
        </w:rPr>
        <w:t>、地表沉陷影响预测</w:t>
      </w:r>
    </w:p>
    <w:p w:rsidR="00795945" w:rsidRPr="00EF4DE4" w:rsidRDefault="00795945" w:rsidP="001B796F">
      <w:pPr>
        <w:spacing w:line="500" w:lineRule="exact"/>
      </w:pPr>
      <w:r w:rsidRPr="00EF4DE4">
        <w:rPr>
          <w:rFonts w:hint="eastAsia"/>
        </w:rPr>
        <w:t>（</w:t>
      </w:r>
      <w:r w:rsidRPr="00EF4DE4">
        <w:rPr>
          <w:rFonts w:hint="eastAsia"/>
        </w:rPr>
        <w:t>1</w:t>
      </w:r>
      <w:r w:rsidRPr="00EF4DE4">
        <w:rPr>
          <w:rFonts w:hint="eastAsia"/>
        </w:rPr>
        <w:t>）首采</w:t>
      </w:r>
      <w:r w:rsidR="00166C94" w:rsidRPr="00EF4DE4">
        <w:rPr>
          <w:rFonts w:hint="eastAsia"/>
        </w:rPr>
        <w:t>盘</w:t>
      </w:r>
      <w:r w:rsidRPr="00EF4DE4">
        <w:rPr>
          <w:rFonts w:hint="eastAsia"/>
        </w:rPr>
        <w:t>区地表塌陷预测</w:t>
      </w:r>
    </w:p>
    <w:p w:rsidR="00804136" w:rsidRDefault="00795945" w:rsidP="001B796F">
      <w:pPr>
        <w:spacing w:line="500" w:lineRule="exact"/>
      </w:pPr>
      <w:r w:rsidRPr="00EF4DE4">
        <w:rPr>
          <w:rFonts w:hint="eastAsia"/>
        </w:rPr>
        <w:t>本项目首采区为</w:t>
      </w:r>
      <w:r w:rsidR="00804136">
        <w:rPr>
          <w:rFonts w:hint="eastAsia"/>
        </w:rPr>
        <w:t>3</w:t>
      </w:r>
      <w:r w:rsidR="00804136">
        <w:rPr>
          <w:rFonts w:hint="eastAsia"/>
        </w:rPr>
        <w:t>号煤</w:t>
      </w:r>
      <w:proofErr w:type="gramStart"/>
      <w:r w:rsidR="00804136">
        <w:rPr>
          <w:rFonts w:hint="eastAsia"/>
        </w:rPr>
        <w:t>一</w:t>
      </w:r>
      <w:proofErr w:type="gramEnd"/>
      <w:r w:rsidR="00804136">
        <w:rPr>
          <w:rFonts w:hint="eastAsia"/>
        </w:rPr>
        <w:t>采区</w:t>
      </w:r>
      <w:r w:rsidR="008C02CD">
        <w:rPr>
          <w:rFonts w:hint="eastAsia"/>
        </w:rPr>
        <w:t>和</w:t>
      </w:r>
      <w:r w:rsidR="008C02CD">
        <w:rPr>
          <w:rFonts w:hint="eastAsia"/>
        </w:rPr>
        <w:t>15</w:t>
      </w:r>
      <w:r w:rsidR="008C02CD">
        <w:rPr>
          <w:rFonts w:hint="eastAsia"/>
        </w:rPr>
        <w:t>号煤</w:t>
      </w:r>
      <w:proofErr w:type="gramStart"/>
      <w:r w:rsidR="008C02CD">
        <w:rPr>
          <w:rFonts w:hint="eastAsia"/>
        </w:rPr>
        <w:t>一</w:t>
      </w:r>
      <w:proofErr w:type="gramEnd"/>
      <w:r w:rsidR="008C02CD">
        <w:rPr>
          <w:rFonts w:hint="eastAsia"/>
        </w:rPr>
        <w:t>采区</w:t>
      </w:r>
      <w:r w:rsidRPr="00EF4DE4">
        <w:rPr>
          <w:rFonts w:hint="eastAsia"/>
        </w:rPr>
        <w:t>。根据地表沉陷预测结果，首采区最大沉陷预测值为</w:t>
      </w:r>
      <w:r w:rsidR="008C02CD">
        <w:rPr>
          <w:rFonts w:hint="eastAsia"/>
        </w:rPr>
        <w:t>8</w:t>
      </w:r>
      <w:r w:rsidR="00804136">
        <w:rPr>
          <w:rFonts w:hint="eastAsia"/>
        </w:rPr>
        <w:t>60</w:t>
      </w:r>
      <w:r w:rsidR="008C02CD">
        <w:rPr>
          <w:rFonts w:hint="eastAsia"/>
        </w:rPr>
        <w:t>0</w:t>
      </w:r>
      <w:r w:rsidRPr="00EF4DE4">
        <w:rPr>
          <w:rFonts w:hint="eastAsia"/>
        </w:rPr>
        <w:t>mm</w:t>
      </w:r>
      <w:r w:rsidRPr="00EF4DE4">
        <w:rPr>
          <w:rFonts w:hint="eastAsia"/>
        </w:rPr>
        <w:t>，</w:t>
      </w:r>
      <w:r w:rsidR="00804136" w:rsidRPr="00EF4DE4">
        <w:rPr>
          <w:rFonts w:hint="eastAsia"/>
        </w:rPr>
        <w:t>通过叠加土地利用现状图和首采区下沉等值线图，</w:t>
      </w:r>
      <w:r w:rsidRPr="00EF4DE4">
        <w:rPr>
          <w:rFonts w:hint="eastAsia"/>
        </w:rPr>
        <w:t>首采区开采后受沉陷影响面积为</w:t>
      </w:r>
      <w:r w:rsidR="008C02CD">
        <w:rPr>
          <w:rFonts w:hint="eastAsia"/>
        </w:rPr>
        <w:t>140.54</w:t>
      </w:r>
      <w:r w:rsidRPr="00EF4DE4">
        <w:rPr>
          <w:rFonts w:hint="eastAsia"/>
        </w:rPr>
        <w:t>hm</w:t>
      </w:r>
      <w:r w:rsidRPr="00EF4DE4">
        <w:rPr>
          <w:rFonts w:hint="eastAsia"/>
          <w:vertAlign w:val="superscript"/>
        </w:rPr>
        <w:t>2</w:t>
      </w:r>
      <w:r w:rsidRPr="00EF4DE4">
        <w:rPr>
          <w:rFonts w:hint="eastAsia"/>
        </w:rPr>
        <w:t>，其中轻度影响面积</w:t>
      </w:r>
      <w:r w:rsidR="008C02CD">
        <w:rPr>
          <w:rFonts w:hint="eastAsia"/>
        </w:rPr>
        <w:t>48.31</w:t>
      </w:r>
      <w:r w:rsidRPr="00EF4DE4">
        <w:rPr>
          <w:rFonts w:hint="eastAsia"/>
        </w:rPr>
        <w:t>hm</w:t>
      </w:r>
      <w:r w:rsidRPr="00EF4DE4">
        <w:rPr>
          <w:rFonts w:hint="eastAsia"/>
          <w:vertAlign w:val="superscript"/>
        </w:rPr>
        <w:t>2</w:t>
      </w:r>
      <w:r w:rsidRPr="00EF4DE4">
        <w:rPr>
          <w:rFonts w:hint="eastAsia"/>
        </w:rPr>
        <w:t>，占沉陷影响区面积的</w:t>
      </w:r>
      <w:r w:rsidR="008C02CD">
        <w:rPr>
          <w:rFonts w:hint="eastAsia"/>
        </w:rPr>
        <w:t>34.38</w:t>
      </w:r>
      <w:r w:rsidRPr="00EF4DE4">
        <w:rPr>
          <w:rFonts w:hint="eastAsia"/>
        </w:rPr>
        <w:t>%</w:t>
      </w:r>
      <w:r w:rsidRPr="00EF4DE4">
        <w:rPr>
          <w:rFonts w:hint="eastAsia"/>
        </w:rPr>
        <w:t>，中度影响面积</w:t>
      </w:r>
      <w:r w:rsidR="008C02CD">
        <w:rPr>
          <w:rFonts w:hint="eastAsia"/>
        </w:rPr>
        <w:t>82.77</w:t>
      </w:r>
      <w:r w:rsidRPr="00EF4DE4">
        <w:rPr>
          <w:rFonts w:hint="eastAsia"/>
        </w:rPr>
        <w:t>hm</w:t>
      </w:r>
      <w:r w:rsidRPr="00EF4DE4">
        <w:rPr>
          <w:rFonts w:hint="eastAsia"/>
          <w:vertAlign w:val="superscript"/>
        </w:rPr>
        <w:t>2</w:t>
      </w:r>
      <w:r w:rsidRPr="00EF4DE4">
        <w:rPr>
          <w:rFonts w:hint="eastAsia"/>
        </w:rPr>
        <w:t>，占沉陷影响区面积的</w:t>
      </w:r>
      <w:r w:rsidR="008C02CD">
        <w:rPr>
          <w:rFonts w:hint="eastAsia"/>
        </w:rPr>
        <w:t>58.89</w:t>
      </w:r>
      <w:r w:rsidRPr="00EF4DE4">
        <w:rPr>
          <w:rFonts w:hint="eastAsia"/>
        </w:rPr>
        <w:t>%</w:t>
      </w:r>
      <w:r w:rsidR="00A63EE1">
        <w:rPr>
          <w:rFonts w:hint="eastAsia"/>
        </w:rPr>
        <w:t>，</w:t>
      </w:r>
      <w:r w:rsidR="008C02CD">
        <w:rPr>
          <w:rFonts w:hint="eastAsia"/>
        </w:rPr>
        <w:t>重度</w:t>
      </w:r>
      <w:r w:rsidR="008C02CD" w:rsidRPr="00EF4DE4">
        <w:rPr>
          <w:rFonts w:hint="eastAsia"/>
        </w:rPr>
        <w:t>影响面积</w:t>
      </w:r>
      <w:r w:rsidR="008C02CD">
        <w:rPr>
          <w:rFonts w:hint="eastAsia"/>
        </w:rPr>
        <w:t>9.46</w:t>
      </w:r>
      <w:r w:rsidR="008C02CD" w:rsidRPr="00EF4DE4">
        <w:rPr>
          <w:rFonts w:hint="eastAsia"/>
        </w:rPr>
        <w:t>hm</w:t>
      </w:r>
      <w:r w:rsidR="008C02CD" w:rsidRPr="00EF4DE4">
        <w:rPr>
          <w:rFonts w:hint="eastAsia"/>
          <w:vertAlign w:val="superscript"/>
        </w:rPr>
        <w:t>2</w:t>
      </w:r>
      <w:r w:rsidR="008C02CD" w:rsidRPr="00EF4DE4">
        <w:rPr>
          <w:rFonts w:hint="eastAsia"/>
        </w:rPr>
        <w:t>，占沉陷影响区面积的</w:t>
      </w:r>
      <w:r w:rsidR="008C02CD">
        <w:rPr>
          <w:rFonts w:hint="eastAsia"/>
        </w:rPr>
        <w:t>6.73</w:t>
      </w:r>
      <w:r w:rsidR="008C02CD" w:rsidRPr="00EF4DE4">
        <w:rPr>
          <w:rFonts w:hint="eastAsia"/>
        </w:rPr>
        <w:t>%</w:t>
      </w:r>
      <w:r w:rsidRPr="00EF4DE4">
        <w:rPr>
          <w:rFonts w:hint="eastAsia"/>
        </w:rPr>
        <w:t>。</w:t>
      </w:r>
    </w:p>
    <w:p w:rsidR="00804136" w:rsidRPr="009F0964" w:rsidRDefault="00804136" w:rsidP="00804136">
      <w:pPr>
        <w:adjustRightInd w:val="0"/>
        <w:snapToGrid w:val="0"/>
        <w:spacing w:line="500" w:lineRule="exact"/>
        <w:ind w:right="480" w:firstLine="0"/>
        <w:jc w:val="center"/>
        <w:rPr>
          <w:b/>
          <w:sz w:val="18"/>
          <w:szCs w:val="18"/>
        </w:rPr>
      </w:pPr>
      <w:r w:rsidRPr="009F0964">
        <w:rPr>
          <w:rFonts w:hint="eastAsia"/>
          <w:b/>
        </w:rPr>
        <w:lastRenderedPageBreak/>
        <w:t xml:space="preserve">  </w:t>
      </w:r>
      <w:r w:rsidRPr="009F0964">
        <w:rPr>
          <w:rFonts w:hint="eastAsia"/>
          <w:b/>
        </w:rPr>
        <w:t>表</w:t>
      </w:r>
      <w:r>
        <w:rPr>
          <w:rFonts w:hint="eastAsia"/>
          <w:b/>
        </w:rPr>
        <w:t>4.6-</w:t>
      </w:r>
      <w:r w:rsidR="00A63EE1">
        <w:rPr>
          <w:rFonts w:hint="eastAsia"/>
          <w:b/>
        </w:rPr>
        <w:t>3</w:t>
      </w:r>
      <w:r w:rsidRPr="009F0964">
        <w:rPr>
          <w:rFonts w:hint="eastAsia"/>
          <w:b/>
        </w:rPr>
        <w:t xml:space="preserve">  </w:t>
      </w:r>
      <w:r w:rsidRPr="009F0964">
        <w:rPr>
          <w:rFonts w:hint="eastAsia"/>
          <w:b/>
        </w:rPr>
        <w:t>首采区开采沉陷影响</w:t>
      </w:r>
      <w:r w:rsidRPr="009F0964">
        <w:rPr>
          <w:rFonts w:hint="eastAsia"/>
          <w:b/>
        </w:rPr>
        <w:t xml:space="preserve">       </w:t>
      </w:r>
      <w:r w:rsidRPr="009F0964">
        <w:rPr>
          <w:rFonts w:hint="eastAsia"/>
          <w:b/>
          <w:sz w:val="18"/>
          <w:szCs w:val="18"/>
        </w:rPr>
        <w:t>单位：</w:t>
      </w:r>
      <w:r w:rsidRPr="009F0964">
        <w:rPr>
          <w:rFonts w:hint="eastAsia"/>
          <w:b/>
          <w:sz w:val="18"/>
          <w:szCs w:val="18"/>
        </w:rPr>
        <w:t>h</w:t>
      </w:r>
      <w:r w:rsidRPr="009F0964">
        <w:rPr>
          <w:rFonts w:hint="eastAsia"/>
          <w:b/>
          <w:sz w:val="18"/>
          <w:szCs w:val="18"/>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86"/>
        <w:gridCol w:w="1984"/>
        <w:gridCol w:w="1982"/>
        <w:gridCol w:w="1442"/>
        <w:gridCol w:w="1440"/>
      </w:tblGrid>
      <w:tr w:rsidR="008C02CD" w:rsidRPr="00EF4DE4" w:rsidTr="008C02CD">
        <w:trPr>
          <w:trHeight w:val="312"/>
          <w:jc w:val="center"/>
        </w:trPr>
        <w:tc>
          <w:tcPr>
            <w:tcW w:w="1124" w:type="pct"/>
            <w:shd w:val="clear" w:color="auto" w:fill="auto"/>
            <w:vAlign w:val="center"/>
          </w:tcPr>
          <w:p w:rsidR="008C02CD" w:rsidRPr="00EF4DE4" w:rsidRDefault="008C02CD" w:rsidP="00FB0ECA">
            <w:pPr>
              <w:pStyle w:val="a6"/>
            </w:pPr>
            <w:r w:rsidRPr="00EF4DE4">
              <w:t>塌陷分级</w:t>
            </w:r>
          </w:p>
        </w:tc>
        <w:tc>
          <w:tcPr>
            <w:tcW w:w="1123" w:type="pct"/>
            <w:shd w:val="clear" w:color="auto" w:fill="auto"/>
            <w:vAlign w:val="center"/>
          </w:tcPr>
          <w:p w:rsidR="008C02CD" w:rsidRPr="00EF4DE4" w:rsidRDefault="008C02CD" w:rsidP="00FB0ECA">
            <w:pPr>
              <w:pStyle w:val="a6"/>
            </w:pPr>
            <w:r w:rsidRPr="00EF4DE4">
              <w:t>轻度破坏</w:t>
            </w:r>
          </w:p>
        </w:tc>
        <w:tc>
          <w:tcPr>
            <w:tcW w:w="1122" w:type="pct"/>
            <w:shd w:val="clear" w:color="auto" w:fill="auto"/>
            <w:vAlign w:val="center"/>
          </w:tcPr>
          <w:p w:rsidR="008C02CD" w:rsidRPr="00EF4DE4" w:rsidRDefault="008C02CD" w:rsidP="008C02CD">
            <w:pPr>
              <w:pStyle w:val="a6"/>
            </w:pPr>
            <w:r w:rsidRPr="00EF4DE4">
              <w:t>中度破坏</w:t>
            </w:r>
          </w:p>
        </w:tc>
        <w:tc>
          <w:tcPr>
            <w:tcW w:w="816" w:type="pct"/>
            <w:vAlign w:val="center"/>
          </w:tcPr>
          <w:p w:rsidR="008C02CD" w:rsidRPr="00EF4DE4" w:rsidRDefault="008C02CD" w:rsidP="008C02CD">
            <w:pPr>
              <w:pStyle w:val="a6"/>
            </w:pPr>
            <w:r>
              <w:rPr>
                <w:rFonts w:hint="eastAsia"/>
              </w:rPr>
              <w:t>重度破坏</w:t>
            </w:r>
          </w:p>
        </w:tc>
        <w:tc>
          <w:tcPr>
            <w:tcW w:w="815" w:type="pct"/>
            <w:shd w:val="clear" w:color="auto" w:fill="auto"/>
            <w:vAlign w:val="center"/>
          </w:tcPr>
          <w:p w:rsidR="008C02CD" w:rsidRPr="00EF4DE4" w:rsidRDefault="008C02CD" w:rsidP="008C02CD">
            <w:pPr>
              <w:pStyle w:val="a6"/>
            </w:pPr>
            <w:r w:rsidRPr="00EF4DE4">
              <w:t>总</w:t>
            </w:r>
            <w:r w:rsidRPr="00EF4DE4">
              <w:t xml:space="preserve"> </w:t>
            </w:r>
            <w:r w:rsidRPr="00EF4DE4">
              <w:t>计</w:t>
            </w:r>
          </w:p>
        </w:tc>
      </w:tr>
      <w:tr w:rsidR="008C02CD" w:rsidRPr="00EF4DE4" w:rsidTr="008C02CD">
        <w:trPr>
          <w:trHeight w:val="312"/>
          <w:jc w:val="center"/>
        </w:trPr>
        <w:tc>
          <w:tcPr>
            <w:tcW w:w="1124" w:type="pct"/>
            <w:shd w:val="clear" w:color="auto" w:fill="auto"/>
            <w:vAlign w:val="center"/>
          </w:tcPr>
          <w:p w:rsidR="008C02CD" w:rsidRPr="00EF4DE4" w:rsidRDefault="008C02CD" w:rsidP="00FB0ECA">
            <w:pPr>
              <w:pStyle w:val="a6"/>
            </w:pPr>
            <w:r w:rsidRPr="00EF4DE4">
              <w:t>塌陷面积（</w:t>
            </w:r>
            <w:r w:rsidRPr="00EF4DE4">
              <w:t>hm</w:t>
            </w:r>
            <w:r w:rsidRPr="00EF4DE4">
              <w:rPr>
                <w:vertAlign w:val="superscript"/>
              </w:rPr>
              <w:t>2</w:t>
            </w:r>
            <w:r w:rsidRPr="00EF4DE4">
              <w:t>）</w:t>
            </w:r>
          </w:p>
        </w:tc>
        <w:tc>
          <w:tcPr>
            <w:tcW w:w="1123" w:type="pct"/>
            <w:shd w:val="clear" w:color="auto" w:fill="auto"/>
            <w:vAlign w:val="center"/>
          </w:tcPr>
          <w:p w:rsidR="008C02CD" w:rsidRPr="00EF4DE4" w:rsidRDefault="008C02CD" w:rsidP="00FB0ECA">
            <w:pPr>
              <w:pStyle w:val="a6"/>
            </w:pPr>
            <w:r>
              <w:rPr>
                <w:rFonts w:hint="eastAsia"/>
              </w:rPr>
              <w:t>48.31</w:t>
            </w:r>
          </w:p>
        </w:tc>
        <w:tc>
          <w:tcPr>
            <w:tcW w:w="1122" w:type="pct"/>
            <w:shd w:val="clear" w:color="auto" w:fill="auto"/>
            <w:vAlign w:val="center"/>
          </w:tcPr>
          <w:p w:rsidR="008C02CD" w:rsidRPr="00EF4DE4" w:rsidRDefault="008C02CD" w:rsidP="008C02CD">
            <w:pPr>
              <w:pStyle w:val="a6"/>
            </w:pPr>
            <w:r>
              <w:rPr>
                <w:rFonts w:hint="eastAsia"/>
              </w:rPr>
              <w:t>82.77</w:t>
            </w:r>
          </w:p>
        </w:tc>
        <w:tc>
          <w:tcPr>
            <w:tcW w:w="816" w:type="pct"/>
            <w:vAlign w:val="center"/>
          </w:tcPr>
          <w:p w:rsidR="008C02CD" w:rsidRDefault="008C02CD" w:rsidP="008C02CD">
            <w:pPr>
              <w:pStyle w:val="a6"/>
            </w:pPr>
            <w:r>
              <w:rPr>
                <w:rFonts w:hint="eastAsia"/>
              </w:rPr>
              <w:t>9.46</w:t>
            </w:r>
          </w:p>
        </w:tc>
        <w:tc>
          <w:tcPr>
            <w:tcW w:w="815" w:type="pct"/>
            <w:shd w:val="clear" w:color="auto" w:fill="auto"/>
            <w:vAlign w:val="center"/>
          </w:tcPr>
          <w:p w:rsidR="008C02CD" w:rsidRPr="00EF4DE4" w:rsidRDefault="008C02CD" w:rsidP="008C02CD">
            <w:pPr>
              <w:pStyle w:val="a6"/>
            </w:pPr>
            <w:r>
              <w:rPr>
                <w:rFonts w:hint="eastAsia"/>
              </w:rPr>
              <w:t>140.54</w:t>
            </w:r>
          </w:p>
        </w:tc>
      </w:tr>
      <w:tr w:rsidR="008C02CD" w:rsidRPr="00EF4DE4" w:rsidTr="008C02CD">
        <w:trPr>
          <w:trHeight w:val="312"/>
          <w:jc w:val="center"/>
        </w:trPr>
        <w:tc>
          <w:tcPr>
            <w:tcW w:w="1124" w:type="pct"/>
            <w:shd w:val="clear" w:color="auto" w:fill="auto"/>
            <w:vAlign w:val="center"/>
          </w:tcPr>
          <w:p w:rsidR="008C02CD" w:rsidRPr="00EF4DE4" w:rsidRDefault="008C02CD" w:rsidP="00FB0ECA">
            <w:pPr>
              <w:pStyle w:val="a6"/>
            </w:pPr>
            <w:r w:rsidRPr="00EF4DE4">
              <w:t>百分比（</w:t>
            </w:r>
            <w:r w:rsidRPr="00EF4DE4">
              <w:t>%</w:t>
            </w:r>
            <w:r w:rsidRPr="00EF4DE4">
              <w:t>）</w:t>
            </w:r>
          </w:p>
        </w:tc>
        <w:tc>
          <w:tcPr>
            <w:tcW w:w="1123" w:type="pct"/>
            <w:shd w:val="clear" w:color="auto" w:fill="auto"/>
            <w:vAlign w:val="center"/>
          </w:tcPr>
          <w:p w:rsidR="008C02CD" w:rsidRPr="00EF4DE4" w:rsidRDefault="008C02CD" w:rsidP="00FB0ECA">
            <w:pPr>
              <w:pStyle w:val="a6"/>
            </w:pPr>
            <w:r>
              <w:rPr>
                <w:rFonts w:hint="eastAsia"/>
              </w:rPr>
              <w:t>34.38</w:t>
            </w:r>
          </w:p>
        </w:tc>
        <w:tc>
          <w:tcPr>
            <w:tcW w:w="1122" w:type="pct"/>
            <w:shd w:val="clear" w:color="auto" w:fill="auto"/>
            <w:vAlign w:val="center"/>
          </w:tcPr>
          <w:p w:rsidR="008C02CD" w:rsidRPr="00EF4DE4" w:rsidRDefault="008C02CD" w:rsidP="008C02CD">
            <w:pPr>
              <w:pStyle w:val="a6"/>
            </w:pPr>
            <w:r>
              <w:rPr>
                <w:rFonts w:hint="eastAsia"/>
              </w:rPr>
              <w:t>58.89</w:t>
            </w:r>
          </w:p>
        </w:tc>
        <w:tc>
          <w:tcPr>
            <w:tcW w:w="816" w:type="pct"/>
            <w:vAlign w:val="center"/>
          </w:tcPr>
          <w:p w:rsidR="008C02CD" w:rsidRPr="00EF4DE4" w:rsidRDefault="008C02CD" w:rsidP="008C02CD">
            <w:pPr>
              <w:pStyle w:val="a6"/>
            </w:pPr>
            <w:r>
              <w:rPr>
                <w:rFonts w:hint="eastAsia"/>
              </w:rPr>
              <w:t>6.73</w:t>
            </w:r>
          </w:p>
        </w:tc>
        <w:tc>
          <w:tcPr>
            <w:tcW w:w="815" w:type="pct"/>
            <w:shd w:val="clear" w:color="auto" w:fill="auto"/>
            <w:vAlign w:val="center"/>
          </w:tcPr>
          <w:p w:rsidR="008C02CD" w:rsidRPr="00EF4DE4" w:rsidRDefault="008C02CD" w:rsidP="008C02CD">
            <w:pPr>
              <w:pStyle w:val="a6"/>
            </w:pPr>
            <w:r>
              <w:rPr>
                <w:rFonts w:hint="eastAsia"/>
              </w:rPr>
              <w:t>100</w:t>
            </w:r>
          </w:p>
        </w:tc>
      </w:tr>
    </w:tbl>
    <w:p w:rsidR="00795945" w:rsidRPr="00EF4DE4" w:rsidRDefault="00795945" w:rsidP="001B796F">
      <w:pPr>
        <w:spacing w:line="500" w:lineRule="exact"/>
      </w:pPr>
      <w:r w:rsidRPr="00EF4DE4">
        <w:rPr>
          <w:rFonts w:hint="eastAsia"/>
        </w:rPr>
        <w:t>（</w:t>
      </w:r>
      <w:r w:rsidRPr="00EF4DE4">
        <w:rPr>
          <w:rFonts w:hint="eastAsia"/>
        </w:rPr>
        <w:t>2</w:t>
      </w:r>
      <w:r w:rsidRPr="00EF4DE4">
        <w:rPr>
          <w:rFonts w:hint="eastAsia"/>
        </w:rPr>
        <w:t>）全井田地表沉陷影响预测</w:t>
      </w:r>
    </w:p>
    <w:p w:rsidR="00E37580" w:rsidRPr="00EF4DE4" w:rsidRDefault="00795945" w:rsidP="001B796F">
      <w:pPr>
        <w:spacing w:line="500" w:lineRule="exact"/>
      </w:pPr>
      <w:r w:rsidRPr="00EF4DE4">
        <w:rPr>
          <w:rFonts w:hint="eastAsia"/>
        </w:rPr>
        <w:t>根据沉陷预测结果，全井田地表最大下沉值为</w:t>
      </w:r>
      <w:r w:rsidR="00804136">
        <w:rPr>
          <w:rFonts w:hint="eastAsia"/>
        </w:rPr>
        <w:t>8832</w:t>
      </w:r>
      <w:r w:rsidRPr="00EF4DE4">
        <w:rPr>
          <w:rFonts w:hint="eastAsia"/>
        </w:rPr>
        <w:t>mm</w:t>
      </w:r>
      <w:r w:rsidRPr="00EF4DE4">
        <w:rPr>
          <w:rFonts w:hint="eastAsia"/>
        </w:rPr>
        <w:t>。叠加土地利用现状图和全井田下沉等值线图，全井田开采后受沉陷影响面积为</w:t>
      </w:r>
      <w:r w:rsidR="00804136">
        <w:rPr>
          <w:rFonts w:hint="eastAsia"/>
        </w:rPr>
        <w:t>291.21</w:t>
      </w:r>
      <w:r w:rsidRPr="00EF4DE4">
        <w:rPr>
          <w:rFonts w:hint="eastAsia"/>
        </w:rPr>
        <w:t>hm</w:t>
      </w:r>
      <w:r w:rsidRPr="00EF4DE4">
        <w:rPr>
          <w:rFonts w:hint="eastAsia"/>
          <w:vertAlign w:val="superscript"/>
        </w:rPr>
        <w:t>2</w:t>
      </w:r>
      <w:r w:rsidRPr="00EF4DE4">
        <w:rPr>
          <w:rFonts w:hint="eastAsia"/>
        </w:rPr>
        <w:t>，其中轻度影响面积</w:t>
      </w:r>
      <w:r w:rsidR="00A63EE1">
        <w:rPr>
          <w:rFonts w:hint="eastAsia"/>
        </w:rPr>
        <w:t>118.61</w:t>
      </w:r>
      <w:r w:rsidRPr="00EF4DE4">
        <w:rPr>
          <w:rFonts w:hint="eastAsia"/>
        </w:rPr>
        <w:t>hm</w:t>
      </w:r>
      <w:r w:rsidRPr="00EF4DE4">
        <w:rPr>
          <w:rFonts w:hint="eastAsia"/>
          <w:vertAlign w:val="superscript"/>
        </w:rPr>
        <w:t>2</w:t>
      </w:r>
      <w:r w:rsidRPr="00EF4DE4">
        <w:rPr>
          <w:rFonts w:hint="eastAsia"/>
        </w:rPr>
        <w:t>，占沉陷影响区面积的</w:t>
      </w:r>
      <w:r w:rsidR="00A63EE1">
        <w:rPr>
          <w:rFonts w:hint="eastAsia"/>
        </w:rPr>
        <w:t>40.73</w:t>
      </w:r>
      <w:r w:rsidRPr="00EF4DE4">
        <w:rPr>
          <w:rFonts w:hint="eastAsia"/>
        </w:rPr>
        <w:t>%</w:t>
      </w:r>
      <w:r w:rsidR="00A63EE1">
        <w:rPr>
          <w:rFonts w:hint="eastAsia"/>
        </w:rPr>
        <w:t>；</w:t>
      </w:r>
      <w:r w:rsidRPr="00EF4DE4">
        <w:rPr>
          <w:rFonts w:hint="eastAsia"/>
        </w:rPr>
        <w:t>中度影响面积</w:t>
      </w:r>
      <w:r w:rsidR="00A63EE1">
        <w:rPr>
          <w:rFonts w:hint="eastAsia"/>
        </w:rPr>
        <w:t>148.36</w:t>
      </w:r>
      <w:r w:rsidRPr="00EF4DE4">
        <w:rPr>
          <w:rFonts w:hint="eastAsia"/>
        </w:rPr>
        <w:t>hm</w:t>
      </w:r>
      <w:r w:rsidRPr="00EF4DE4">
        <w:rPr>
          <w:rFonts w:hint="eastAsia"/>
          <w:vertAlign w:val="superscript"/>
        </w:rPr>
        <w:t>2</w:t>
      </w:r>
      <w:r w:rsidRPr="00EF4DE4">
        <w:rPr>
          <w:rFonts w:hint="eastAsia"/>
        </w:rPr>
        <w:t>，占沉陷影响区面积的</w:t>
      </w:r>
      <w:r w:rsidR="00A63EE1">
        <w:rPr>
          <w:rFonts w:hint="eastAsia"/>
        </w:rPr>
        <w:t>50.95</w:t>
      </w:r>
      <w:r w:rsidRPr="00EF4DE4">
        <w:rPr>
          <w:rFonts w:hint="eastAsia"/>
        </w:rPr>
        <w:t>%</w:t>
      </w:r>
      <w:r w:rsidR="00A63EE1">
        <w:rPr>
          <w:rFonts w:hint="eastAsia"/>
        </w:rPr>
        <w:t>；重度</w:t>
      </w:r>
      <w:r w:rsidR="00A63EE1" w:rsidRPr="00EF4DE4">
        <w:rPr>
          <w:rFonts w:hint="eastAsia"/>
        </w:rPr>
        <w:t>影响面积</w:t>
      </w:r>
      <w:r w:rsidR="00A63EE1">
        <w:rPr>
          <w:rFonts w:hint="eastAsia"/>
        </w:rPr>
        <w:t>24.24</w:t>
      </w:r>
      <w:r w:rsidR="00A63EE1" w:rsidRPr="00EF4DE4">
        <w:rPr>
          <w:rFonts w:hint="eastAsia"/>
        </w:rPr>
        <w:t>hm</w:t>
      </w:r>
      <w:r w:rsidR="00A63EE1" w:rsidRPr="00EF4DE4">
        <w:rPr>
          <w:rFonts w:hint="eastAsia"/>
          <w:vertAlign w:val="superscript"/>
        </w:rPr>
        <w:t>2</w:t>
      </w:r>
      <w:r w:rsidR="00A63EE1" w:rsidRPr="00EF4DE4">
        <w:rPr>
          <w:rFonts w:hint="eastAsia"/>
        </w:rPr>
        <w:t>，占沉陷影响区面积的</w:t>
      </w:r>
      <w:r w:rsidR="00A63EE1">
        <w:rPr>
          <w:rFonts w:hint="eastAsia"/>
        </w:rPr>
        <w:t>8.32</w:t>
      </w:r>
      <w:r w:rsidR="00A63EE1" w:rsidRPr="00EF4DE4">
        <w:rPr>
          <w:rFonts w:hint="eastAsia"/>
        </w:rPr>
        <w:t>%</w:t>
      </w:r>
      <w:r w:rsidRPr="00EF4DE4">
        <w:rPr>
          <w:rFonts w:hint="eastAsia"/>
        </w:rPr>
        <w:t>。全井田开采后地表沉陷面积见表</w:t>
      </w:r>
      <w:r w:rsidR="00A63EE1">
        <w:rPr>
          <w:rFonts w:hint="eastAsia"/>
        </w:rPr>
        <w:t>4.6-4</w:t>
      </w:r>
      <w:r w:rsidRPr="00EF4DE4">
        <w:rPr>
          <w:rFonts w:hint="eastAsia"/>
        </w:rPr>
        <w:t>。</w:t>
      </w:r>
    </w:p>
    <w:p w:rsidR="00795945" w:rsidRPr="00EF4DE4" w:rsidRDefault="00795945" w:rsidP="00FB6146">
      <w:pPr>
        <w:pStyle w:val="a7"/>
      </w:pPr>
      <w:r w:rsidRPr="00EF4DE4">
        <w:rPr>
          <w:rFonts w:hint="eastAsia"/>
        </w:rPr>
        <w:t>表</w:t>
      </w:r>
      <w:r w:rsidR="00A63EE1">
        <w:rPr>
          <w:rFonts w:hint="eastAsia"/>
        </w:rPr>
        <w:t>4.6-4</w:t>
      </w:r>
      <w:r w:rsidRPr="00EF4DE4">
        <w:rPr>
          <w:rFonts w:hint="eastAsia"/>
        </w:rPr>
        <w:t xml:space="preserve">         </w:t>
      </w:r>
      <w:r w:rsidRPr="00EF4DE4">
        <w:rPr>
          <w:rFonts w:hint="eastAsia"/>
        </w:rPr>
        <w:t>全井田塌陷面积预测统计表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86"/>
        <w:gridCol w:w="1984"/>
        <w:gridCol w:w="1982"/>
        <w:gridCol w:w="1442"/>
        <w:gridCol w:w="1440"/>
      </w:tblGrid>
      <w:tr w:rsidR="00A63EE1" w:rsidRPr="00EF4DE4" w:rsidTr="00A63EE1">
        <w:trPr>
          <w:trHeight w:val="312"/>
          <w:jc w:val="center"/>
        </w:trPr>
        <w:tc>
          <w:tcPr>
            <w:tcW w:w="1124" w:type="pct"/>
            <w:shd w:val="clear" w:color="auto" w:fill="auto"/>
            <w:vAlign w:val="center"/>
          </w:tcPr>
          <w:p w:rsidR="00A63EE1" w:rsidRPr="00EF4DE4" w:rsidRDefault="00A63EE1" w:rsidP="00040D1A">
            <w:pPr>
              <w:pStyle w:val="a6"/>
            </w:pPr>
            <w:r w:rsidRPr="00EF4DE4">
              <w:t>塌陷分级</w:t>
            </w:r>
          </w:p>
        </w:tc>
        <w:tc>
          <w:tcPr>
            <w:tcW w:w="1123" w:type="pct"/>
            <w:shd w:val="clear" w:color="auto" w:fill="auto"/>
            <w:vAlign w:val="center"/>
          </w:tcPr>
          <w:p w:rsidR="00A63EE1" w:rsidRPr="00EF4DE4" w:rsidRDefault="00A63EE1" w:rsidP="00040D1A">
            <w:pPr>
              <w:pStyle w:val="a6"/>
            </w:pPr>
            <w:r w:rsidRPr="00EF4DE4">
              <w:t>轻度破坏</w:t>
            </w:r>
          </w:p>
        </w:tc>
        <w:tc>
          <w:tcPr>
            <w:tcW w:w="1122" w:type="pct"/>
            <w:shd w:val="clear" w:color="auto" w:fill="auto"/>
            <w:vAlign w:val="center"/>
          </w:tcPr>
          <w:p w:rsidR="00A63EE1" w:rsidRPr="00EF4DE4" w:rsidRDefault="00A63EE1" w:rsidP="00040D1A">
            <w:pPr>
              <w:pStyle w:val="a6"/>
            </w:pPr>
            <w:r w:rsidRPr="00EF4DE4">
              <w:t>中度破坏</w:t>
            </w:r>
          </w:p>
        </w:tc>
        <w:tc>
          <w:tcPr>
            <w:tcW w:w="816" w:type="pct"/>
            <w:vAlign w:val="center"/>
          </w:tcPr>
          <w:p w:rsidR="00A63EE1" w:rsidRPr="00EF4DE4" w:rsidRDefault="00A63EE1" w:rsidP="00A63EE1">
            <w:pPr>
              <w:pStyle w:val="a6"/>
            </w:pPr>
            <w:r>
              <w:rPr>
                <w:rFonts w:hint="eastAsia"/>
              </w:rPr>
              <w:t>重度破坏</w:t>
            </w:r>
          </w:p>
        </w:tc>
        <w:tc>
          <w:tcPr>
            <w:tcW w:w="815" w:type="pct"/>
            <w:shd w:val="clear" w:color="auto" w:fill="auto"/>
            <w:vAlign w:val="center"/>
          </w:tcPr>
          <w:p w:rsidR="00A63EE1" w:rsidRPr="00EF4DE4" w:rsidRDefault="00A63EE1" w:rsidP="00040D1A">
            <w:pPr>
              <w:pStyle w:val="a6"/>
            </w:pPr>
            <w:r w:rsidRPr="00EF4DE4">
              <w:t>总</w:t>
            </w:r>
            <w:r w:rsidRPr="00EF4DE4">
              <w:t xml:space="preserve"> </w:t>
            </w:r>
            <w:r w:rsidRPr="00EF4DE4">
              <w:t>计</w:t>
            </w:r>
          </w:p>
        </w:tc>
      </w:tr>
      <w:tr w:rsidR="00A63EE1" w:rsidRPr="00EF4DE4" w:rsidTr="00A63EE1">
        <w:trPr>
          <w:trHeight w:val="312"/>
          <w:jc w:val="center"/>
        </w:trPr>
        <w:tc>
          <w:tcPr>
            <w:tcW w:w="1124" w:type="pct"/>
            <w:shd w:val="clear" w:color="auto" w:fill="auto"/>
            <w:vAlign w:val="center"/>
          </w:tcPr>
          <w:p w:rsidR="00A63EE1" w:rsidRPr="00EF4DE4" w:rsidRDefault="00A63EE1" w:rsidP="00040D1A">
            <w:pPr>
              <w:pStyle w:val="a6"/>
            </w:pPr>
            <w:r w:rsidRPr="00EF4DE4">
              <w:t>塌陷面积（</w:t>
            </w:r>
            <w:r w:rsidRPr="00EF4DE4">
              <w:t>hm</w:t>
            </w:r>
            <w:r w:rsidRPr="00EF4DE4">
              <w:rPr>
                <w:vertAlign w:val="superscript"/>
              </w:rPr>
              <w:t>2</w:t>
            </w:r>
            <w:r w:rsidRPr="00EF4DE4">
              <w:t>）</w:t>
            </w:r>
          </w:p>
        </w:tc>
        <w:tc>
          <w:tcPr>
            <w:tcW w:w="1123" w:type="pct"/>
            <w:shd w:val="clear" w:color="auto" w:fill="auto"/>
            <w:vAlign w:val="center"/>
          </w:tcPr>
          <w:p w:rsidR="00A63EE1" w:rsidRPr="00EF4DE4" w:rsidRDefault="00A63EE1" w:rsidP="00040D1A">
            <w:pPr>
              <w:pStyle w:val="a6"/>
            </w:pPr>
            <w:r>
              <w:rPr>
                <w:rFonts w:hint="eastAsia"/>
              </w:rPr>
              <w:t>118.61</w:t>
            </w:r>
          </w:p>
        </w:tc>
        <w:tc>
          <w:tcPr>
            <w:tcW w:w="1122" w:type="pct"/>
            <w:shd w:val="clear" w:color="auto" w:fill="auto"/>
            <w:vAlign w:val="center"/>
          </w:tcPr>
          <w:p w:rsidR="00A63EE1" w:rsidRPr="00EF4DE4" w:rsidRDefault="00A63EE1" w:rsidP="00040D1A">
            <w:pPr>
              <w:pStyle w:val="a6"/>
            </w:pPr>
            <w:r>
              <w:rPr>
                <w:rFonts w:hint="eastAsia"/>
              </w:rPr>
              <w:t>148.36</w:t>
            </w:r>
          </w:p>
        </w:tc>
        <w:tc>
          <w:tcPr>
            <w:tcW w:w="816" w:type="pct"/>
            <w:vAlign w:val="center"/>
          </w:tcPr>
          <w:p w:rsidR="00A63EE1" w:rsidRPr="00EF4DE4" w:rsidRDefault="00A63EE1" w:rsidP="00A63EE1">
            <w:pPr>
              <w:pStyle w:val="a6"/>
            </w:pPr>
            <w:r>
              <w:rPr>
                <w:rFonts w:hint="eastAsia"/>
              </w:rPr>
              <w:t>24.24</w:t>
            </w:r>
          </w:p>
        </w:tc>
        <w:tc>
          <w:tcPr>
            <w:tcW w:w="815" w:type="pct"/>
            <w:shd w:val="clear" w:color="auto" w:fill="auto"/>
            <w:vAlign w:val="center"/>
          </w:tcPr>
          <w:p w:rsidR="00A63EE1" w:rsidRPr="00EF4DE4" w:rsidRDefault="00A63EE1" w:rsidP="00040D1A">
            <w:pPr>
              <w:pStyle w:val="a6"/>
            </w:pPr>
            <w:r>
              <w:rPr>
                <w:rFonts w:hint="eastAsia"/>
              </w:rPr>
              <w:t>291.21</w:t>
            </w:r>
          </w:p>
        </w:tc>
      </w:tr>
      <w:tr w:rsidR="00A63EE1" w:rsidRPr="00EF4DE4" w:rsidTr="00A63EE1">
        <w:trPr>
          <w:trHeight w:val="312"/>
          <w:jc w:val="center"/>
        </w:trPr>
        <w:tc>
          <w:tcPr>
            <w:tcW w:w="1124" w:type="pct"/>
            <w:shd w:val="clear" w:color="auto" w:fill="auto"/>
            <w:vAlign w:val="center"/>
          </w:tcPr>
          <w:p w:rsidR="00A63EE1" w:rsidRPr="00EF4DE4" w:rsidRDefault="00A63EE1" w:rsidP="00040D1A">
            <w:pPr>
              <w:pStyle w:val="a6"/>
            </w:pPr>
            <w:r w:rsidRPr="00EF4DE4">
              <w:t>百分比（</w:t>
            </w:r>
            <w:r w:rsidRPr="00EF4DE4">
              <w:t>%</w:t>
            </w:r>
            <w:r w:rsidRPr="00EF4DE4">
              <w:t>）</w:t>
            </w:r>
          </w:p>
        </w:tc>
        <w:tc>
          <w:tcPr>
            <w:tcW w:w="1123" w:type="pct"/>
            <w:shd w:val="clear" w:color="auto" w:fill="auto"/>
            <w:vAlign w:val="center"/>
          </w:tcPr>
          <w:p w:rsidR="00A63EE1" w:rsidRPr="00EF4DE4" w:rsidRDefault="00A63EE1" w:rsidP="00040D1A">
            <w:pPr>
              <w:pStyle w:val="a6"/>
            </w:pPr>
            <w:r>
              <w:rPr>
                <w:rFonts w:hint="eastAsia"/>
              </w:rPr>
              <w:t>40.73</w:t>
            </w:r>
          </w:p>
        </w:tc>
        <w:tc>
          <w:tcPr>
            <w:tcW w:w="1122" w:type="pct"/>
            <w:shd w:val="clear" w:color="auto" w:fill="auto"/>
            <w:vAlign w:val="center"/>
          </w:tcPr>
          <w:p w:rsidR="00A63EE1" w:rsidRPr="00EF4DE4" w:rsidRDefault="00A63EE1" w:rsidP="00040D1A">
            <w:pPr>
              <w:pStyle w:val="a6"/>
            </w:pPr>
            <w:r>
              <w:rPr>
                <w:rFonts w:hint="eastAsia"/>
              </w:rPr>
              <w:t>50.95</w:t>
            </w:r>
          </w:p>
        </w:tc>
        <w:tc>
          <w:tcPr>
            <w:tcW w:w="816" w:type="pct"/>
            <w:vAlign w:val="center"/>
          </w:tcPr>
          <w:p w:rsidR="00A63EE1" w:rsidRPr="00EF4DE4" w:rsidRDefault="00A63EE1" w:rsidP="00A63EE1">
            <w:pPr>
              <w:pStyle w:val="a6"/>
            </w:pPr>
            <w:r>
              <w:rPr>
                <w:rFonts w:hint="eastAsia"/>
              </w:rPr>
              <w:t>8.32</w:t>
            </w:r>
          </w:p>
        </w:tc>
        <w:tc>
          <w:tcPr>
            <w:tcW w:w="815" w:type="pct"/>
            <w:shd w:val="clear" w:color="auto" w:fill="auto"/>
            <w:vAlign w:val="center"/>
          </w:tcPr>
          <w:p w:rsidR="00A63EE1" w:rsidRPr="00EF4DE4" w:rsidRDefault="00A63EE1" w:rsidP="00040D1A">
            <w:pPr>
              <w:pStyle w:val="a6"/>
            </w:pPr>
            <w:r>
              <w:rPr>
                <w:rFonts w:hint="eastAsia"/>
              </w:rPr>
              <w:t>100</w:t>
            </w:r>
          </w:p>
        </w:tc>
      </w:tr>
    </w:tbl>
    <w:p w:rsidR="00795945" w:rsidRPr="00EF4DE4" w:rsidRDefault="00F25EC2" w:rsidP="001B796F">
      <w:pPr>
        <w:pStyle w:val="3"/>
        <w:spacing w:before="0" w:line="500" w:lineRule="exact"/>
      </w:pPr>
      <w:r w:rsidRPr="00EF4DE4">
        <w:rPr>
          <w:rFonts w:hint="eastAsia"/>
        </w:rPr>
        <w:t>4.6</w:t>
      </w:r>
      <w:r w:rsidR="00020E2B" w:rsidRPr="00EF4DE4">
        <w:rPr>
          <w:rFonts w:hint="eastAsia"/>
        </w:rPr>
        <w:t>.2</w:t>
      </w:r>
      <w:r w:rsidR="00795945" w:rsidRPr="00EF4DE4">
        <w:rPr>
          <w:rFonts w:hint="eastAsia"/>
        </w:rPr>
        <w:t>地表沉陷对地表形态的影响</w:t>
      </w:r>
    </w:p>
    <w:p w:rsidR="00795945" w:rsidRPr="00EF4DE4" w:rsidRDefault="00795945" w:rsidP="001B796F">
      <w:pPr>
        <w:spacing w:line="500" w:lineRule="exact"/>
      </w:pPr>
      <w:r w:rsidRPr="00EF4DE4">
        <w:rPr>
          <w:rFonts w:hint="eastAsia"/>
        </w:rPr>
        <w:t>本项目</w:t>
      </w:r>
      <w:r w:rsidR="00A63EE1" w:rsidRPr="00493FA7">
        <w:t>地处太行山南段，属中山区，地势总体上中部高，南北部低，东部较西部低，</w:t>
      </w:r>
      <w:r w:rsidR="00A63EE1" w:rsidRPr="00493FA7">
        <w:rPr>
          <w:bCs/>
        </w:rPr>
        <w:t>最高点位于井田西中部的山梁</w:t>
      </w:r>
      <w:r w:rsidR="00A63EE1" w:rsidRPr="00493FA7">
        <w:t>，海拔为</w:t>
      </w:r>
      <w:r w:rsidR="00A63EE1" w:rsidRPr="00493FA7">
        <w:t>+</w:t>
      </w:r>
      <w:smartTag w:uri="urn:schemas-microsoft-com:office:smarttags" w:element="chmetcnv">
        <w:smartTagPr>
          <w:attr w:name="UnitName" w:val="m"/>
          <w:attr w:name="SourceValue" w:val="1242.1"/>
          <w:attr w:name="HasSpace" w:val="False"/>
          <w:attr w:name="Negative" w:val="False"/>
          <w:attr w:name="NumberType" w:val="1"/>
          <w:attr w:name="TCSC" w:val="0"/>
        </w:smartTagPr>
        <w:r w:rsidR="00A63EE1" w:rsidRPr="00493FA7">
          <w:t>1242.10m</w:t>
        </w:r>
      </w:smartTag>
      <w:r w:rsidR="00A63EE1" w:rsidRPr="00493FA7">
        <w:t>，最低点位于井田北东边缘，海拔为</w:t>
      </w:r>
      <w:r w:rsidR="00A63EE1" w:rsidRPr="00493FA7">
        <w:t>+</w:t>
      </w:r>
      <w:smartTag w:uri="urn:schemas-microsoft-com:office:smarttags" w:element="chmetcnv">
        <w:smartTagPr>
          <w:attr w:name="UnitName" w:val="m"/>
          <w:attr w:name="SourceValue" w:val="1050"/>
          <w:attr w:name="HasSpace" w:val="False"/>
          <w:attr w:name="Negative" w:val="False"/>
          <w:attr w:name="NumberType" w:val="1"/>
          <w:attr w:name="TCSC" w:val="0"/>
        </w:smartTagPr>
        <w:r w:rsidR="00A63EE1" w:rsidRPr="00493FA7">
          <w:t>1050m</w:t>
        </w:r>
      </w:smartTag>
      <w:r w:rsidR="00A63EE1" w:rsidRPr="00493FA7">
        <w:t>，相对高差</w:t>
      </w:r>
      <w:smartTag w:uri="urn:schemas-microsoft-com:office:smarttags" w:element="chmetcnv">
        <w:smartTagPr>
          <w:attr w:name="UnitName" w:val="m"/>
          <w:attr w:name="SourceValue" w:val="192.1"/>
          <w:attr w:name="HasSpace" w:val="False"/>
          <w:attr w:name="Negative" w:val="False"/>
          <w:attr w:name="NumberType" w:val="1"/>
          <w:attr w:name="TCSC" w:val="0"/>
        </w:smartTagPr>
        <w:r w:rsidR="00A63EE1" w:rsidRPr="00493FA7">
          <w:t>192.10m</w:t>
        </w:r>
      </w:smartTag>
      <w:r w:rsidRPr="00EF4DE4">
        <w:rPr>
          <w:rFonts w:hint="eastAsia"/>
        </w:rPr>
        <w:t>。全井田预测地表最大下沉值为</w:t>
      </w:r>
      <w:r w:rsidR="00A63EE1">
        <w:rPr>
          <w:rFonts w:hint="eastAsia"/>
        </w:rPr>
        <w:t>8832</w:t>
      </w:r>
      <w:r w:rsidRPr="00EF4DE4">
        <w:rPr>
          <w:rFonts w:hint="eastAsia"/>
        </w:rPr>
        <w:t>mm</w:t>
      </w:r>
      <w:r w:rsidRPr="00EF4DE4">
        <w:rPr>
          <w:rFonts w:hint="eastAsia"/>
        </w:rPr>
        <w:t>，通过叠加沉陷等值线图和地形图，全井田下沉盆地中心都</w:t>
      </w:r>
      <w:r w:rsidR="00A63EE1">
        <w:rPr>
          <w:rFonts w:hint="eastAsia"/>
        </w:rPr>
        <w:t>位于</w:t>
      </w:r>
      <w:r w:rsidRPr="00EF4DE4">
        <w:rPr>
          <w:rFonts w:hint="eastAsia"/>
        </w:rPr>
        <w:t>山区，而周围较平坦的地方有村庄，在煤柱的保护下基本不受沉陷影响，加之地处低中山区，地形起伏变化较大，所以开采后地表塌陷对地形、地貌不会产生明显的改变。</w:t>
      </w:r>
    </w:p>
    <w:p w:rsidR="00795945" w:rsidRPr="00EF4DE4" w:rsidRDefault="00F25EC2" w:rsidP="001B796F">
      <w:pPr>
        <w:pStyle w:val="3"/>
        <w:spacing w:before="0" w:line="500" w:lineRule="exact"/>
      </w:pPr>
      <w:r w:rsidRPr="00EF4DE4">
        <w:rPr>
          <w:rFonts w:hint="eastAsia"/>
        </w:rPr>
        <w:t>4.6</w:t>
      </w:r>
      <w:r w:rsidR="00020E2B" w:rsidRPr="00EF4DE4">
        <w:rPr>
          <w:rFonts w:hint="eastAsia"/>
        </w:rPr>
        <w:t>.3</w:t>
      </w:r>
      <w:r w:rsidR="00795945" w:rsidRPr="00EF4DE4">
        <w:rPr>
          <w:rFonts w:hint="eastAsia"/>
        </w:rPr>
        <w:t>地表沉陷对土地资源的影响</w:t>
      </w:r>
    </w:p>
    <w:p w:rsidR="00795945" w:rsidRPr="00EF4DE4" w:rsidRDefault="00795945" w:rsidP="001B796F">
      <w:pPr>
        <w:spacing w:line="500" w:lineRule="exact"/>
      </w:pPr>
      <w:r w:rsidRPr="00EF4DE4">
        <w:rPr>
          <w:rFonts w:hint="eastAsia"/>
        </w:rPr>
        <w:t>1</w:t>
      </w:r>
      <w:r w:rsidRPr="00EF4DE4">
        <w:rPr>
          <w:rFonts w:hint="eastAsia"/>
        </w:rPr>
        <w:t>、首采区地表沉陷对土地利用的影响</w:t>
      </w:r>
    </w:p>
    <w:p w:rsidR="00A63EE1" w:rsidRDefault="00795945" w:rsidP="001B796F">
      <w:pPr>
        <w:spacing w:line="500" w:lineRule="exact"/>
      </w:pPr>
      <w:r w:rsidRPr="00EF4DE4">
        <w:rPr>
          <w:rFonts w:hint="eastAsia"/>
        </w:rPr>
        <w:t>首采区对土地的影响情况见表</w:t>
      </w:r>
      <w:r w:rsidR="00B35215">
        <w:rPr>
          <w:rFonts w:hint="eastAsia"/>
        </w:rPr>
        <w:t>4.6</w:t>
      </w:r>
      <w:r w:rsidRPr="00EF4DE4">
        <w:rPr>
          <w:rFonts w:hint="eastAsia"/>
        </w:rPr>
        <w:t>-5</w:t>
      </w:r>
      <w:r w:rsidRPr="00EF4DE4">
        <w:rPr>
          <w:rFonts w:hint="eastAsia"/>
        </w:rPr>
        <w:t>。</w:t>
      </w:r>
    </w:p>
    <w:p w:rsidR="004558E1" w:rsidRPr="000A67C1" w:rsidRDefault="004558E1" w:rsidP="000A67C1">
      <w:pPr>
        <w:ind w:firstLine="0"/>
        <w:jc w:val="center"/>
        <w:rPr>
          <w:b/>
          <w:sz w:val="21"/>
          <w:szCs w:val="21"/>
          <w:vertAlign w:val="superscript"/>
        </w:rPr>
      </w:pPr>
      <w:r w:rsidRPr="000A67C1">
        <w:rPr>
          <w:rFonts w:hint="eastAsia"/>
          <w:b/>
          <w:sz w:val="21"/>
          <w:szCs w:val="21"/>
        </w:rPr>
        <w:t>表</w:t>
      </w:r>
      <w:r w:rsidR="00FB0ECA" w:rsidRPr="000A67C1">
        <w:rPr>
          <w:rFonts w:hint="eastAsia"/>
          <w:b/>
          <w:sz w:val="21"/>
          <w:szCs w:val="21"/>
        </w:rPr>
        <w:t>4.6-5</w:t>
      </w:r>
      <w:r w:rsidRPr="000A67C1">
        <w:rPr>
          <w:rFonts w:hint="eastAsia"/>
          <w:b/>
          <w:sz w:val="21"/>
          <w:szCs w:val="21"/>
        </w:rPr>
        <w:t xml:space="preserve">    </w:t>
      </w:r>
      <w:r w:rsidRPr="000A67C1">
        <w:rPr>
          <w:rFonts w:hint="eastAsia"/>
          <w:b/>
          <w:sz w:val="21"/>
          <w:szCs w:val="21"/>
        </w:rPr>
        <w:t>首采区土地利用类型地表塌陷预测分析</w:t>
      </w:r>
      <w:r w:rsidRPr="000A67C1">
        <w:rPr>
          <w:rFonts w:hint="eastAsia"/>
          <w:b/>
          <w:sz w:val="21"/>
          <w:szCs w:val="21"/>
        </w:rPr>
        <w:t xml:space="preserve">  </w:t>
      </w:r>
      <w:r w:rsidRPr="000A67C1">
        <w:rPr>
          <w:rFonts w:hint="eastAsia"/>
          <w:b/>
          <w:sz w:val="21"/>
          <w:szCs w:val="21"/>
        </w:rPr>
        <w:t>单位：</w:t>
      </w:r>
      <w:r w:rsidRPr="000A67C1">
        <w:rPr>
          <w:rFonts w:hint="eastAsia"/>
          <w:b/>
          <w:sz w:val="21"/>
          <w:szCs w:val="21"/>
        </w:rPr>
        <w:t>hm</w:t>
      </w:r>
      <w:r w:rsidRPr="000A67C1">
        <w:rPr>
          <w:rFonts w:hint="eastAsia"/>
          <w:b/>
          <w:sz w:val="21"/>
          <w:szCs w:val="21"/>
          <w:vertAlign w:val="superscript"/>
        </w:rPr>
        <w:t>2</w:t>
      </w:r>
    </w:p>
    <w:tbl>
      <w:tblPr>
        <w:tblW w:w="88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92"/>
        <w:gridCol w:w="1653"/>
        <w:gridCol w:w="1471"/>
        <w:gridCol w:w="1471"/>
        <w:gridCol w:w="1471"/>
        <w:gridCol w:w="1231"/>
      </w:tblGrid>
      <w:tr w:rsidR="00BE3EF0" w:rsidRPr="00FB0ECA" w:rsidTr="00BE3EF0">
        <w:trPr>
          <w:jc w:val="center"/>
        </w:trPr>
        <w:tc>
          <w:tcPr>
            <w:tcW w:w="1592" w:type="dxa"/>
            <w:vMerge w:val="restart"/>
            <w:vAlign w:val="center"/>
            <w:hideMark/>
          </w:tcPr>
          <w:p w:rsidR="00BE3EF0" w:rsidRPr="00FB0ECA" w:rsidRDefault="00BE3EF0" w:rsidP="001B796F">
            <w:pPr>
              <w:widowControl/>
              <w:spacing w:line="240" w:lineRule="exact"/>
              <w:ind w:firstLine="0"/>
              <w:jc w:val="center"/>
              <w:rPr>
                <w:sz w:val="18"/>
                <w:szCs w:val="18"/>
              </w:rPr>
            </w:pPr>
            <w:r>
              <w:rPr>
                <w:rFonts w:hint="eastAsia"/>
                <w:sz w:val="18"/>
                <w:szCs w:val="18"/>
              </w:rPr>
              <w:t>土地类型</w:t>
            </w:r>
          </w:p>
        </w:tc>
        <w:tc>
          <w:tcPr>
            <w:tcW w:w="1653" w:type="dxa"/>
            <w:vAlign w:val="center"/>
          </w:tcPr>
          <w:p w:rsidR="00BE3EF0" w:rsidRPr="00FB0ECA" w:rsidRDefault="00BE3EF0" w:rsidP="001B796F">
            <w:pPr>
              <w:pStyle w:val="a6"/>
              <w:spacing w:line="240" w:lineRule="exact"/>
              <w:rPr>
                <w:sz w:val="18"/>
                <w:szCs w:val="18"/>
              </w:rPr>
            </w:pPr>
            <w:r w:rsidRPr="00FB0ECA">
              <w:rPr>
                <w:sz w:val="18"/>
                <w:szCs w:val="18"/>
              </w:rPr>
              <w:t>轻度影响区</w:t>
            </w:r>
          </w:p>
        </w:tc>
        <w:tc>
          <w:tcPr>
            <w:tcW w:w="1471" w:type="dxa"/>
            <w:tcBorders>
              <w:right w:val="single" w:sz="2" w:space="0" w:color="auto"/>
            </w:tcBorders>
            <w:vAlign w:val="center"/>
          </w:tcPr>
          <w:p w:rsidR="00BE3EF0" w:rsidRPr="00FB0ECA" w:rsidRDefault="00BE3EF0" w:rsidP="001B796F">
            <w:pPr>
              <w:pStyle w:val="a6"/>
              <w:spacing w:line="240" w:lineRule="exact"/>
              <w:rPr>
                <w:sz w:val="18"/>
                <w:szCs w:val="18"/>
              </w:rPr>
            </w:pPr>
            <w:r w:rsidRPr="00FB0ECA">
              <w:rPr>
                <w:sz w:val="18"/>
                <w:szCs w:val="18"/>
              </w:rPr>
              <w:t>中度影响区</w:t>
            </w:r>
          </w:p>
        </w:tc>
        <w:tc>
          <w:tcPr>
            <w:tcW w:w="1471" w:type="dxa"/>
          </w:tcPr>
          <w:p w:rsidR="00BE3EF0" w:rsidRPr="00FB0ECA" w:rsidRDefault="00BE3EF0" w:rsidP="001B796F">
            <w:pPr>
              <w:widowControl/>
              <w:spacing w:line="240" w:lineRule="exact"/>
              <w:ind w:firstLine="0"/>
              <w:jc w:val="center"/>
              <w:rPr>
                <w:sz w:val="18"/>
                <w:szCs w:val="18"/>
              </w:rPr>
            </w:pPr>
            <w:r>
              <w:rPr>
                <w:rFonts w:hint="eastAsia"/>
                <w:sz w:val="18"/>
                <w:szCs w:val="18"/>
              </w:rPr>
              <w:t>重</w:t>
            </w:r>
            <w:r w:rsidRPr="00FB0ECA">
              <w:rPr>
                <w:sz w:val="18"/>
                <w:szCs w:val="18"/>
              </w:rPr>
              <w:t>度影响区</w:t>
            </w:r>
          </w:p>
        </w:tc>
        <w:tc>
          <w:tcPr>
            <w:tcW w:w="2702" w:type="dxa"/>
            <w:gridSpan w:val="2"/>
            <w:vAlign w:val="center"/>
          </w:tcPr>
          <w:p w:rsidR="00BE3EF0" w:rsidRPr="00FB0ECA" w:rsidRDefault="00BE3EF0" w:rsidP="001B796F">
            <w:pPr>
              <w:widowControl/>
              <w:spacing w:line="240" w:lineRule="exact"/>
              <w:ind w:firstLine="0"/>
              <w:jc w:val="center"/>
              <w:rPr>
                <w:sz w:val="18"/>
                <w:szCs w:val="18"/>
              </w:rPr>
            </w:pPr>
            <w:r w:rsidRPr="00FB0ECA">
              <w:rPr>
                <w:rFonts w:hint="eastAsia"/>
                <w:sz w:val="18"/>
                <w:szCs w:val="18"/>
              </w:rPr>
              <w:t>合计</w:t>
            </w:r>
          </w:p>
        </w:tc>
      </w:tr>
      <w:tr w:rsidR="00BE3EF0" w:rsidRPr="00FB0ECA" w:rsidTr="002577AE">
        <w:trPr>
          <w:jc w:val="center"/>
        </w:trPr>
        <w:tc>
          <w:tcPr>
            <w:tcW w:w="1592" w:type="dxa"/>
            <w:vMerge/>
            <w:vAlign w:val="center"/>
          </w:tcPr>
          <w:p w:rsidR="00BE3EF0" w:rsidRPr="00FB0ECA" w:rsidRDefault="00BE3EF0" w:rsidP="001B796F">
            <w:pPr>
              <w:widowControl/>
              <w:spacing w:line="240" w:lineRule="exact"/>
              <w:ind w:firstLine="0"/>
              <w:jc w:val="center"/>
              <w:rPr>
                <w:sz w:val="18"/>
                <w:szCs w:val="18"/>
              </w:rPr>
            </w:pPr>
          </w:p>
        </w:tc>
        <w:tc>
          <w:tcPr>
            <w:tcW w:w="4595" w:type="dxa"/>
            <w:gridSpan w:val="3"/>
            <w:vAlign w:val="center"/>
          </w:tcPr>
          <w:p w:rsidR="00BE3EF0" w:rsidRPr="00FB0ECA" w:rsidRDefault="00BE3EF0" w:rsidP="001B796F">
            <w:pPr>
              <w:widowControl/>
              <w:spacing w:line="240" w:lineRule="exact"/>
              <w:ind w:firstLine="0"/>
              <w:jc w:val="center"/>
              <w:rPr>
                <w:sz w:val="18"/>
                <w:szCs w:val="18"/>
              </w:rPr>
            </w:pPr>
            <w:r w:rsidRPr="00FB0ECA">
              <w:rPr>
                <w:rFonts w:hint="eastAsia"/>
                <w:sz w:val="18"/>
                <w:szCs w:val="18"/>
              </w:rPr>
              <w:t>面积（</w:t>
            </w:r>
            <w:r w:rsidRPr="00FB0ECA">
              <w:rPr>
                <w:sz w:val="18"/>
                <w:szCs w:val="18"/>
              </w:rPr>
              <w:t>hm</w:t>
            </w:r>
            <w:r w:rsidRPr="00FB0ECA">
              <w:rPr>
                <w:sz w:val="18"/>
                <w:szCs w:val="18"/>
                <w:vertAlign w:val="superscript"/>
              </w:rPr>
              <w:t>2</w:t>
            </w:r>
            <w:r w:rsidRPr="00FB0ECA">
              <w:rPr>
                <w:rFonts w:hint="eastAsia"/>
                <w:sz w:val="18"/>
                <w:szCs w:val="18"/>
              </w:rPr>
              <w:t>）</w:t>
            </w:r>
          </w:p>
        </w:tc>
        <w:tc>
          <w:tcPr>
            <w:tcW w:w="1471" w:type="dxa"/>
            <w:vAlign w:val="center"/>
          </w:tcPr>
          <w:p w:rsidR="00BE3EF0" w:rsidRPr="00FB0ECA" w:rsidRDefault="00BE3EF0" w:rsidP="001B796F">
            <w:pPr>
              <w:widowControl/>
              <w:spacing w:line="240" w:lineRule="exact"/>
              <w:ind w:firstLine="0"/>
              <w:jc w:val="center"/>
              <w:rPr>
                <w:sz w:val="18"/>
                <w:szCs w:val="18"/>
              </w:rPr>
            </w:pPr>
            <w:r w:rsidRPr="00FB0ECA">
              <w:rPr>
                <w:rFonts w:hint="eastAsia"/>
                <w:sz w:val="18"/>
                <w:szCs w:val="18"/>
              </w:rPr>
              <w:t>面积（</w:t>
            </w:r>
            <w:r w:rsidRPr="00FB0ECA">
              <w:rPr>
                <w:sz w:val="18"/>
                <w:szCs w:val="18"/>
              </w:rPr>
              <w:t>hm</w:t>
            </w:r>
            <w:r w:rsidRPr="00FB0ECA">
              <w:rPr>
                <w:sz w:val="18"/>
                <w:szCs w:val="18"/>
                <w:vertAlign w:val="superscript"/>
              </w:rPr>
              <w:t>2</w:t>
            </w:r>
            <w:r w:rsidRPr="00FB0ECA">
              <w:rPr>
                <w:rFonts w:hint="eastAsia"/>
                <w:sz w:val="18"/>
                <w:szCs w:val="18"/>
              </w:rPr>
              <w:t>）</w:t>
            </w:r>
          </w:p>
        </w:tc>
        <w:tc>
          <w:tcPr>
            <w:tcW w:w="1231" w:type="dxa"/>
            <w:vAlign w:val="center"/>
          </w:tcPr>
          <w:p w:rsidR="00BE3EF0" w:rsidRPr="00FB0ECA" w:rsidRDefault="00BE3EF0" w:rsidP="001B796F">
            <w:pPr>
              <w:widowControl/>
              <w:spacing w:line="240" w:lineRule="exact"/>
              <w:ind w:firstLine="0"/>
              <w:jc w:val="center"/>
              <w:rPr>
                <w:sz w:val="18"/>
                <w:szCs w:val="18"/>
              </w:rPr>
            </w:pPr>
            <w:r w:rsidRPr="00FB0ECA">
              <w:rPr>
                <w:rFonts w:hint="eastAsia"/>
                <w:sz w:val="18"/>
                <w:szCs w:val="18"/>
              </w:rPr>
              <w:t>比例（</w:t>
            </w:r>
            <w:r w:rsidRPr="00FB0ECA">
              <w:rPr>
                <w:sz w:val="18"/>
                <w:szCs w:val="18"/>
              </w:rPr>
              <w:t>%</w:t>
            </w:r>
            <w:r w:rsidRPr="00FB0ECA">
              <w:rPr>
                <w:rFonts w:hint="eastAsia"/>
                <w:sz w:val="18"/>
                <w:szCs w:val="18"/>
              </w:rPr>
              <w:t>）</w:t>
            </w:r>
          </w:p>
        </w:tc>
      </w:tr>
      <w:tr w:rsidR="00BE3EF0" w:rsidRPr="00FB0ECA" w:rsidTr="00BE3EF0">
        <w:trPr>
          <w:jc w:val="center"/>
        </w:trPr>
        <w:tc>
          <w:tcPr>
            <w:tcW w:w="1592" w:type="dxa"/>
            <w:vAlign w:val="center"/>
            <w:hideMark/>
          </w:tcPr>
          <w:p w:rsidR="00BE3EF0" w:rsidRPr="002A5D9B" w:rsidRDefault="00BE3EF0" w:rsidP="001B796F">
            <w:pPr>
              <w:widowControl/>
              <w:spacing w:line="240" w:lineRule="exact"/>
              <w:ind w:firstLine="0"/>
              <w:jc w:val="center"/>
              <w:rPr>
                <w:sz w:val="18"/>
                <w:szCs w:val="18"/>
              </w:rPr>
            </w:pPr>
            <w:r w:rsidRPr="002A5D9B">
              <w:rPr>
                <w:rFonts w:hint="eastAsia"/>
                <w:sz w:val="18"/>
                <w:szCs w:val="18"/>
              </w:rPr>
              <w:t>耕地</w:t>
            </w:r>
          </w:p>
        </w:tc>
        <w:tc>
          <w:tcPr>
            <w:tcW w:w="1653" w:type="dxa"/>
            <w:vAlign w:val="center"/>
          </w:tcPr>
          <w:p w:rsidR="00BE3EF0" w:rsidRPr="002A5D9B" w:rsidRDefault="00650527" w:rsidP="001B796F">
            <w:pPr>
              <w:spacing w:line="240" w:lineRule="exact"/>
              <w:ind w:firstLine="0"/>
              <w:jc w:val="center"/>
              <w:rPr>
                <w:sz w:val="18"/>
                <w:szCs w:val="18"/>
              </w:rPr>
            </w:pPr>
            <w:r>
              <w:rPr>
                <w:rFonts w:hint="eastAsia"/>
                <w:sz w:val="18"/>
                <w:szCs w:val="18"/>
              </w:rPr>
              <w:t>14.80</w:t>
            </w:r>
          </w:p>
        </w:tc>
        <w:tc>
          <w:tcPr>
            <w:tcW w:w="1471" w:type="dxa"/>
            <w:tcBorders>
              <w:right w:val="single" w:sz="2" w:space="0" w:color="auto"/>
            </w:tcBorders>
            <w:vAlign w:val="center"/>
          </w:tcPr>
          <w:p w:rsidR="00BE3EF0" w:rsidRPr="002A5D9B" w:rsidRDefault="00324CE9" w:rsidP="001B796F">
            <w:pPr>
              <w:spacing w:line="240" w:lineRule="exact"/>
              <w:ind w:firstLine="0"/>
              <w:jc w:val="center"/>
              <w:rPr>
                <w:sz w:val="18"/>
                <w:szCs w:val="18"/>
              </w:rPr>
            </w:pPr>
            <w:r>
              <w:rPr>
                <w:rFonts w:hint="eastAsia"/>
                <w:sz w:val="18"/>
                <w:szCs w:val="18"/>
              </w:rPr>
              <w:t>27.88</w:t>
            </w:r>
          </w:p>
        </w:tc>
        <w:tc>
          <w:tcPr>
            <w:tcW w:w="1471" w:type="dxa"/>
          </w:tcPr>
          <w:p w:rsidR="00BE3EF0" w:rsidRPr="002A5D9B" w:rsidRDefault="00250388" w:rsidP="001B796F">
            <w:pPr>
              <w:spacing w:line="240" w:lineRule="exact"/>
              <w:ind w:firstLine="0"/>
              <w:jc w:val="center"/>
              <w:rPr>
                <w:sz w:val="18"/>
                <w:szCs w:val="18"/>
              </w:rPr>
            </w:pPr>
            <w:r>
              <w:rPr>
                <w:rFonts w:hint="eastAsia"/>
                <w:sz w:val="18"/>
                <w:szCs w:val="18"/>
              </w:rPr>
              <w:t>4.18</w:t>
            </w:r>
          </w:p>
        </w:tc>
        <w:tc>
          <w:tcPr>
            <w:tcW w:w="1471" w:type="dxa"/>
            <w:vAlign w:val="center"/>
          </w:tcPr>
          <w:p w:rsidR="00BE3EF0" w:rsidRPr="002A5D9B" w:rsidRDefault="00250388" w:rsidP="001B796F">
            <w:pPr>
              <w:spacing w:line="240" w:lineRule="exact"/>
              <w:ind w:firstLine="0"/>
              <w:jc w:val="center"/>
              <w:rPr>
                <w:sz w:val="18"/>
                <w:szCs w:val="18"/>
              </w:rPr>
            </w:pPr>
            <w:r>
              <w:rPr>
                <w:rFonts w:hint="eastAsia"/>
                <w:sz w:val="18"/>
                <w:szCs w:val="18"/>
              </w:rPr>
              <w:t>46.86</w:t>
            </w:r>
          </w:p>
        </w:tc>
        <w:tc>
          <w:tcPr>
            <w:tcW w:w="1231" w:type="dxa"/>
            <w:vAlign w:val="center"/>
          </w:tcPr>
          <w:p w:rsidR="00BE3EF0" w:rsidRPr="002A5D9B" w:rsidRDefault="00250388" w:rsidP="001B796F">
            <w:pPr>
              <w:spacing w:line="240" w:lineRule="exact"/>
              <w:ind w:firstLine="0"/>
              <w:jc w:val="center"/>
              <w:rPr>
                <w:sz w:val="18"/>
                <w:szCs w:val="18"/>
              </w:rPr>
            </w:pPr>
            <w:r>
              <w:rPr>
                <w:rFonts w:hint="eastAsia"/>
                <w:sz w:val="18"/>
                <w:szCs w:val="18"/>
              </w:rPr>
              <w:t>33.34</w:t>
            </w:r>
          </w:p>
        </w:tc>
      </w:tr>
      <w:tr w:rsidR="00BE3EF0" w:rsidRPr="00FB0ECA" w:rsidTr="00BE3EF0">
        <w:trPr>
          <w:jc w:val="center"/>
        </w:trPr>
        <w:tc>
          <w:tcPr>
            <w:tcW w:w="1592" w:type="dxa"/>
            <w:vAlign w:val="center"/>
            <w:hideMark/>
          </w:tcPr>
          <w:p w:rsidR="00BE3EF0" w:rsidRPr="002A5D9B" w:rsidRDefault="00BE3EF0" w:rsidP="001B796F">
            <w:pPr>
              <w:widowControl/>
              <w:spacing w:line="240" w:lineRule="exact"/>
              <w:ind w:firstLine="0"/>
              <w:jc w:val="center"/>
              <w:rPr>
                <w:sz w:val="18"/>
                <w:szCs w:val="18"/>
              </w:rPr>
            </w:pPr>
            <w:r w:rsidRPr="002A5D9B">
              <w:rPr>
                <w:rFonts w:hint="eastAsia"/>
                <w:sz w:val="18"/>
                <w:szCs w:val="18"/>
              </w:rPr>
              <w:t>林地</w:t>
            </w:r>
          </w:p>
        </w:tc>
        <w:tc>
          <w:tcPr>
            <w:tcW w:w="1653" w:type="dxa"/>
            <w:vAlign w:val="center"/>
          </w:tcPr>
          <w:p w:rsidR="00BE3EF0" w:rsidRPr="002A5D9B" w:rsidRDefault="00650527" w:rsidP="001B796F">
            <w:pPr>
              <w:spacing w:line="240" w:lineRule="exact"/>
              <w:ind w:firstLine="0"/>
              <w:jc w:val="center"/>
              <w:rPr>
                <w:sz w:val="18"/>
                <w:szCs w:val="18"/>
              </w:rPr>
            </w:pPr>
            <w:r>
              <w:rPr>
                <w:rFonts w:hint="eastAsia"/>
                <w:sz w:val="18"/>
                <w:szCs w:val="18"/>
              </w:rPr>
              <w:t>29.33</w:t>
            </w:r>
          </w:p>
        </w:tc>
        <w:tc>
          <w:tcPr>
            <w:tcW w:w="1471" w:type="dxa"/>
            <w:vAlign w:val="center"/>
          </w:tcPr>
          <w:p w:rsidR="00BE3EF0" w:rsidRPr="002A5D9B" w:rsidRDefault="00324CE9" w:rsidP="001B796F">
            <w:pPr>
              <w:spacing w:line="240" w:lineRule="exact"/>
              <w:ind w:firstLine="0"/>
              <w:jc w:val="center"/>
              <w:rPr>
                <w:sz w:val="18"/>
                <w:szCs w:val="18"/>
              </w:rPr>
            </w:pPr>
            <w:r>
              <w:rPr>
                <w:rFonts w:hint="eastAsia"/>
                <w:sz w:val="18"/>
                <w:szCs w:val="18"/>
              </w:rPr>
              <w:t>39.06</w:t>
            </w:r>
          </w:p>
        </w:tc>
        <w:tc>
          <w:tcPr>
            <w:tcW w:w="1471" w:type="dxa"/>
          </w:tcPr>
          <w:p w:rsidR="00BE3EF0" w:rsidRPr="002A5D9B" w:rsidRDefault="00BE3EF0" w:rsidP="001B796F">
            <w:pPr>
              <w:spacing w:line="240" w:lineRule="exact"/>
              <w:ind w:firstLine="0"/>
              <w:jc w:val="center"/>
              <w:rPr>
                <w:sz w:val="18"/>
                <w:szCs w:val="18"/>
              </w:rPr>
            </w:pPr>
            <w:r>
              <w:rPr>
                <w:rFonts w:hint="eastAsia"/>
                <w:sz w:val="18"/>
                <w:szCs w:val="18"/>
              </w:rPr>
              <w:t>2.32</w:t>
            </w:r>
          </w:p>
        </w:tc>
        <w:tc>
          <w:tcPr>
            <w:tcW w:w="1471" w:type="dxa"/>
            <w:vAlign w:val="center"/>
          </w:tcPr>
          <w:p w:rsidR="00BE3EF0" w:rsidRPr="002A5D9B" w:rsidRDefault="00650527" w:rsidP="001B796F">
            <w:pPr>
              <w:spacing w:line="240" w:lineRule="exact"/>
              <w:ind w:firstLine="0"/>
              <w:jc w:val="center"/>
              <w:rPr>
                <w:sz w:val="18"/>
                <w:szCs w:val="18"/>
              </w:rPr>
            </w:pPr>
            <w:r>
              <w:rPr>
                <w:rFonts w:hint="eastAsia"/>
                <w:sz w:val="18"/>
                <w:szCs w:val="18"/>
              </w:rPr>
              <w:t>70.71</w:t>
            </w:r>
          </w:p>
        </w:tc>
        <w:tc>
          <w:tcPr>
            <w:tcW w:w="1231" w:type="dxa"/>
            <w:vAlign w:val="center"/>
          </w:tcPr>
          <w:p w:rsidR="00BE3EF0" w:rsidRPr="002A5D9B" w:rsidRDefault="00650527" w:rsidP="001B796F">
            <w:pPr>
              <w:spacing w:line="240" w:lineRule="exact"/>
              <w:ind w:firstLine="0"/>
              <w:jc w:val="center"/>
              <w:rPr>
                <w:sz w:val="18"/>
                <w:szCs w:val="18"/>
              </w:rPr>
            </w:pPr>
            <w:r>
              <w:rPr>
                <w:rFonts w:hint="eastAsia"/>
                <w:sz w:val="18"/>
                <w:szCs w:val="18"/>
              </w:rPr>
              <w:t>50.31</w:t>
            </w:r>
          </w:p>
        </w:tc>
      </w:tr>
      <w:tr w:rsidR="00BE3EF0" w:rsidRPr="00FB0ECA" w:rsidTr="00BE3EF0">
        <w:trPr>
          <w:jc w:val="center"/>
        </w:trPr>
        <w:tc>
          <w:tcPr>
            <w:tcW w:w="1592" w:type="dxa"/>
            <w:vAlign w:val="center"/>
            <w:hideMark/>
          </w:tcPr>
          <w:p w:rsidR="00BE3EF0" w:rsidRPr="002A5D9B" w:rsidRDefault="00BE3EF0" w:rsidP="001B796F">
            <w:pPr>
              <w:widowControl/>
              <w:spacing w:line="240" w:lineRule="exact"/>
              <w:ind w:firstLine="0"/>
              <w:jc w:val="center"/>
              <w:rPr>
                <w:sz w:val="18"/>
                <w:szCs w:val="18"/>
              </w:rPr>
            </w:pPr>
            <w:r w:rsidRPr="002A5D9B">
              <w:rPr>
                <w:rFonts w:hint="eastAsia"/>
                <w:sz w:val="18"/>
                <w:szCs w:val="18"/>
              </w:rPr>
              <w:t>草地</w:t>
            </w:r>
          </w:p>
        </w:tc>
        <w:tc>
          <w:tcPr>
            <w:tcW w:w="1653" w:type="dxa"/>
            <w:vAlign w:val="center"/>
          </w:tcPr>
          <w:p w:rsidR="00BE3EF0" w:rsidRPr="002A5D9B" w:rsidRDefault="00650527" w:rsidP="001B796F">
            <w:pPr>
              <w:spacing w:line="240" w:lineRule="exact"/>
              <w:ind w:firstLine="0"/>
              <w:jc w:val="center"/>
              <w:rPr>
                <w:sz w:val="18"/>
                <w:szCs w:val="18"/>
              </w:rPr>
            </w:pPr>
            <w:r>
              <w:rPr>
                <w:rFonts w:hint="eastAsia"/>
                <w:sz w:val="18"/>
                <w:szCs w:val="18"/>
              </w:rPr>
              <w:t>3.58</w:t>
            </w:r>
          </w:p>
        </w:tc>
        <w:tc>
          <w:tcPr>
            <w:tcW w:w="1471" w:type="dxa"/>
            <w:vAlign w:val="center"/>
          </w:tcPr>
          <w:p w:rsidR="00BE3EF0" w:rsidRPr="002A5D9B" w:rsidRDefault="00324CE9" w:rsidP="001B796F">
            <w:pPr>
              <w:spacing w:line="240" w:lineRule="exact"/>
              <w:ind w:firstLine="0"/>
              <w:jc w:val="center"/>
              <w:rPr>
                <w:sz w:val="18"/>
                <w:szCs w:val="18"/>
              </w:rPr>
            </w:pPr>
            <w:r>
              <w:rPr>
                <w:rFonts w:hint="eastAsia"/>
                <w:sz w:val="18"/>
                <w:szCs w:val="18"/>
              </w:rPr>
              <w:t>9.86</w:t>
            </w:r>
          </w:p>
        </w:tc>
        <w:tc>
          <w:tcPr>
            <w:tcW w:w="1471" w:type="dxa"/>
          </w:tcPr>
          <w:p w:rsidR="00BE3EF0" w:rsidRPr="002A5D9B" w:rsidRDefault="00250388" w:rsidP="00BE3EF0">
            <w:pPr>
              <w:spacing w:line="240" w:lineRule="exact"/>
              <w:ind w:firstLine="0"/>
              <w:jc w:val="center"/>
              <w:rPr>
                <w:sz w:val="18"/>
                <w:szCs w:val="18"/>
              </w:rPr>
            </w:pPr>
            <w:r>
              <w:rPr>
                <w:rFonts w:hint="eastAsia"/>
                <w:sz w:val="18"/>
                <w:szCs w:val="18"/>
              </w:rPr>
              <w:t>2.96</w:t>
            </w:r>
          </w:p>
        </w:tc>
        <w:tc>
          <w:tcPr>
            <w:tcW w:w="1471" w:type="dxa"/>
            <w:vAlign w:val="center"/>
          </w:tcPr>
          <w:p w:rsidR="00BE3EF0" w:rsidRPr="002A5D9B" w:rsidRDefault="00250388" w:rsidP="001B796F">
            <w:pPr>
              <w:spacing w:line="240" w:lineRule="exact"/>
              <w:ind w:firstLine="0"/>
              <w:jc w:val="center"/>
              <w:rPr>
                <w:sz w:val="18"/>
                <w:szCs w:val="18"/>
              </w:rPr>
            </w:pPr>
            <w:r>
              <w:rPr>
                <w:rFonts w:hint="eastAsia"/>
                <w:sz w:val="18"/>
                <w:szCs w:val="18"/>
              </w:rPr>
              <w:t>16.4</w:t>
            </w:r>
          </w:p>
        </w:tc>
        <w:tc>
          <w:tcPr>
            <w:tcW w:w="1231" w:type="dxa"/>
            <w:vAlign w:val="center"/>
          </w:tcPr>
          <w:p w:rsidR="00BE3EF0" w:rsidRPr="002A5D9B" w:rsidRDefault="00250388" w:rsidP="001B796F">
            <w:pPr>
              <w:spacing w:line="240" w:lineRule="exact"/>
              <w:ind w:firstLine="0"/>
              <w:jc w:val="center"/>
              <w:rPr>
                <w:sz w:val="18"/>
                <w:szCs w:val="18"/>
              </w:rPr>
            </w:pPr>
            <w:r>
              <w:rPr>
                <w:rFonts w:hint="eastAsia"/>
                <w:sz w:val="18"/>
                <w:szCs w:val="18"/>
              </w:rPr>
              <w:t>11.67</w:t>
            </w:r>
          </w:p>
        </w:tc>
      </w:tr>
      <w:tr w:rsidR="00BE3EF0" w:rsidRPr="00FB0ECA" w:rsidTr="00BE3EF0">
        <w:trPr>
          <w:jc w:val="center"/>
        </w:trPr>
        <w:tc>
          <w:tcPr>
            <w:tcW w:w="1592" w:type="dxa"/>
            <w:vAlign w:val="center"/>
            <w:hideMark/>
          </w:tcPr>
          <w:p w:rsidR="00BE3EF0" w:rsidRPr="002A5D9B" w:rsidRDefault="00BE3EF0" w:rsidP="001B796F">
            <w:pPr>
              <w:widowControl/>
              <w:spacing w:line="240" w:lineRule="exact"/>
              <w:ind w:firstLine="0"/>
              <w:jc w:val="center"/>
              <w:rPr>
                <w:sz w:val="18"/>
                <w:szCs w:val="18"/>
              </w:rPr>
            </w:pPr>
            <w:r w:rsidRPr="002A5D9B">
              <w:rPr>
                <w:rFonts w:hint="eastAsia"/>
                <w:sz w:val="18"/>
                <w:szCs w:val="18"/>
              </w:rPr>
              <w:t>工矿仓储用地</w:t>
            </w:r>
          </w:p>
        </w:tc>
        <w:tc>
          <w:tcPr>
            <w:tcW w:w="1653" w:type="dxa"/>
            <w:vAlign w:val="center"/>
          </w:tcPr>
          <w:p w:rsidR="00BE3EF0" w:rsidRPr="002A5D9B" w:rsidRDefault="00650527" w:rsidP="001B796F">
            <w:pPr>
              <w:spacing w:line="240" w:lineRule="exact"/>
              <w:ind w:firstLine="0"/>
              <w:jc w:val="center"/>
              <w:rPr>
                <w:sz w:val="18"/>
                <w:szCs w:val="18"/>
              </w:rPr>
            </w:pPr>
            <w:r>
              <w:rPr>
                <w:rFonts w:hint="eastAsia"/>
                <w:sz w:val="18"/>
                <w:szCs w:val="18"/>
              </w:rPr>
              <w:t>0</w:t>
            </w:r>
          </w:p>
        </w:tc>
        <w:tc>
          <w:tcPr>
            <w:tcW w:w="1471" w:type="dxa"/>
            <w:vAlign w:val="center"/>
          </w:tcPr>
          <w:p w:rsidR="00BE3EF0" w:rsidRPr="002A5D9B" w:rsidRDefault="00324CE9" w:rsidP="001B796F">
            <w:pPr>
              <w:spacing w:line="240" w:lineRule="exact"/>
              <w:ind w:firstLine="0"/>
              <w:jc w:val="center"/>
              <w:rPr>
                <w:sz w:val="18"/>
                <w:szCs w:val="18"/>
              </w:rPr>
            </w:pPr>
            <w:r>
              <w:rPr>
                <w:rFonts w:hint="eastAsia"/>
                <w:sz w:val="18"/>
                <w:szCs w:val="18"/>
              </w:rPr>
              <w:t>1.04</w:t>
            </w:r>
          </w:p>
        </w:tc>
        <w:tc>
          <w:tcPr>
            <w:tcW w:w="1471" w:type="dxa"/>
          </w:tcPr>
          <w:p w:rsidR="00BE3EF0" w:rsidRPr="002A5D9B" w:rsidRDefault="00BE3EF0" w:rsidP="001B796F">
            <w:pPr>
              <w:spacing w:line="240" w:lineRule="exact"/>
              <w:ind w:firstLine="0"/>
              <w:jc w:val="center"/>
              <w:rPr>
                <w:sz w:val="18"/>
                <w:szCs w:val="18"/>
              </w:rPr>
            </w:pPr>
            <w:r>
              <w:rPr>
                <w:rFonts w:hint="eastAsia"/>
                <w:sz w:val="18"/>
                <w:szCs w:val="18"/>
              </w:rPr>
              <w:t>0</w:t>
            </w:r>
          </w:p>
        </w:tc>
        <w:tc>
          <w:tcPr>
            <w:tcW w:w="1471" w:type="dxa"/>
            <w:vAlign w:val="center"/>
          </w:tcPr>
          <w:p w:rsidR="00BE3EF0" w:rsidRPr="002A5D9B" w:rsidRDefault="00650527" w:rsidP="001B796F">
            <w:pPr>
              <w:spacing w:line="240" w:lineRule="exact"/>
              <w:ind w:firstLine="0"/>
              <w:jc w:val="center"/>
              <w:rPr>
                <w:sz w:val="18"/>
                <w:szCs w:val="18"/>
              </w:rPr>
            </w:pPr>
            <w:r>
              <w:rPr>
                <w:rFonts w:hint="eastAsia"/>
                <w:sz w:val="18"/>
                <w:szCs w:val="18"/>
              </w:rPr>
              <w:t>1.04</w:t>
            </w:r>
          </w:p>
        </w:tc>
        <w:tc>
          <w:tcPr>
            <w:tcW w:w="1231" w:type="dxa"/>
            <w:vAlign w:val="center"/>
          </w:tcPr>
          <w:p w:rsidR="00BE3EF0" w:rsidRPr="002A5D9B" w:rsidRDefault="00650527" w:rsidP="001B796F">
            <w:pPr>
              <w:spacing w:line="240" w:lineRule="exact"/>
              <w:ind w:firstLine="0"/>
              <w:jc w:val="center"/>
              <w:rPr>
                <w:sz w:val="18"/>
                <w:szCs w:val="18"/>
              </w:rPr>
            </w:pPr>
            <w:r>
              <w:rPr>
                <w:rFonts w:hint="eastAsia"/>
                <w:sz w:val="18"/>
                <w:szCs w:val="18"/>
              </w:rPr>
              <w:t>0.74</w:t>
            </w:r>
          </w:p>
        </w:tc>
      </w:tr>
      <w:tr w:rsidR="00BE3EF0" w:rsidRPr="00FB0ECA" w:rsidTr="00BE3EF0">
        <w:trPr>
          <w:jc w:val="center"/>
        </w:trPr>
        <w:tc>
          <w:tcPr>
            <w:tcW w:w="1592" w:type="dxa"/>
            <w:vAlign w:val="center"/>
            <w:hideMark/>
          </w:tcPr>
          <w:p w:rsidR="00BE3EF0" w:rsidRPr="002A5D9B" w:rsidRDefault="00BE3EF0" w:rsidP="001B796F">
            <w:pPr>
              <w:widowControl/>
              <w:spacing w:line="240" w:lineRule="exact"/>
              <w:ind w:firstLine="0"/>
              <w:jc w:val="center"/>
              <w:rPr>
                <w:sz w:val="18"/>
                <w:szCs w:val="18"/>
              </w:rPr>
            </w:pPr>
            <w:r w:rsidRPr="002A5D9B">
              <w:rPr>
                <w:rFonts w:hint="eastAsia"/>
                <w:sz w:val="18"/>
                <w:szCs w:val="18"/>
              </w:rPr>
              <w:t>住宅用地</w:t>
            </w:r>
          </w:p>
        </w:tc>
        <w:tc>
          <w:tcPr>
            <w:tcW w:w="1653" w:type="dxa"/>
            <w:vAlign w:val="center"/>
          </w:tcPr>
          <w:p w:rsidR="00BE3EF0" w:rsidRPr="002A5D9B" w:rsidRDefault="00650527" w:rsidP="001B796F">
            <w:pPr>
              <w:spacing w:line="240" w:lineRule="exact"/>
              <w:ind w:firstLine="0"/>
              <w:jc w:val="center"/>
              <w:rPr>
                <w:sz w:val="18"/>
                <w:szCs w:val="18"/>
              </w:rPr>
            </w:pPr>
            <w:r>
              <w:rPr>
                <w:rFonts w:hint="eastAsia"/>
                <w:sz w:val="18"/>
                <w:szCs w:val="18"/>
              </w:rPr>
              <w:t>0</w:t>
            </w:r>
          </w:p>
        </w:tc>
        <w:tc>
          <w:tcPr>
            <w:tcW w:w="1471" w:type="dxa"/>
            <w:vAlign w:val="center"/>
          </w:tcPr>
          <w:p w:rsidR="00BE3EF0" w:rsidRPr="002A5D9B" w:rsidRDefault="00324CE9" w:rsidP="001B796F">
            <w:pPr>
              <w:spacing w:line="240" w:lineRule="exact"/>
              <w:ind w:firstLine="0"/>
              <w:jc w:val="center"/>
              <w:rPr>
                <w:sz w:val="18"/>
                <w:szCs w:val="18"/>
              </w:rPr>
            </w:pPr>
            <w:r>
              <w:rPr>
                <w:rFonts w:hint="eastAsia"/>
                <w:sz w:val="18"/>
                <w:szCs w:val="18"/>
              </w:rPr>
              <w:t>0</w:t>
            </w:r>
          </w:p>
        </w:tc>
        <w:tc>
          <w:tcPr>
            <w:tcW w:w="1471" w:type="dxa"/>
          </w:tcPr>
          <w:p w:rsidR="00BE3EF0" w:rsidRPr="002A5D9B" w:rsidRDefault="00BE3EF0" w:rsidP="001B796F">
            <w:pPr>
              <w:spacing w:line="240" w:lineRule="exact"/>
              <w:ind w:firstLine="0"/>
              <w:jc w:val="center"/>
              <w:rPr>
                <w:sz w:val="18"/>
                <w:szCs w:val="18"/>
              </w:rPr>
            </w:pPr>
            <w:r>
              <w:rPr>
                <w:rFonts w:hint="eastAsia"/>
                <w:sz w:val="18"/>
                <w:szCs w:val="18"/>
              </w:rPr>
              <w:t>0</w:t>
            </w:r>
          </w:p>
        </w:tc>
        <w:tc>
          <w:tcPr>
            <w:tcW w:w="1471" w:type="dxa"/>
            <w:vAlign w:val="center"/>
          </w:tcPr>
          <w:p w:rsidR="00BE3EF0" w:rsidRPr="002A5D9B" w:rsidRDefault="00650527" w:rsidP="001B796F">
            <w:pPr>
              <w:spacing w:line="240" w:lineRule="exact"/>
              <w:ind w:firstLine="0"/>
              <w:jc w:val="center"/>
              <w:rPr>
                <w:sz w:val="18"/>
                <w:szCs w:val="18"/>
              </w:rPr>
            </w:pPr>
            <w:r>
              <w:rPr>
                <w:rFonts w:hint="eastAsia"/>
                <w:sz w:val="18"/>
                <w:szCs w:val="18"/>
              </w:rPr>
              <w:t>0</w:t>
            </w:r>
          </w:p>
        </w:tc>
        <w:tc>
          <w:tcPr>
            <w:tcW w:w="1231" w:type="dxa"/>
            <w:vAlign w:val="center"/>
          </w:tcPr>
          <w:p w:rsidR="00BE3EF0" w:rsidRPr="002A5D9B" w:rsidRDefault="00650527" w:rsidP="001B796F">
            <w:pPr>
              <w:spacing w:line="240" w:lineRule="exact"/>
              <w:ind w:firstLine="0"/>
              <w:jc w:val="center"/>
              <w:rPr>
                <w:sz w:val="18"/>
                <w:szCs w:val="18"/>
              </w:rPr>
            </w:pPr>
            <w:r>
              <w:rPr>
                <w:rFonts w:hint="eastAsia"/>
                <w:sz w:val="18"/>
                <w:szCs w:val="18"/>
              </w:rPr>
              <w:t>0</w:t>
            </w:r>
          </w:p>
        </w:tc>
      </w:tr>
      <w:tr w:rsidR="00BE3EF0" w:rsidRPr="00FB0ECA" w:rsidTr="00BE3EF0">
        <w:trPr>
          <w:jc w:val="center"/>
        </w:trPr>
        <w:tc>
          <w:tcPr>
            <w:tcW w:w="1592" w:type="dxa"/>
            <w:vAlign w:val="center"/>
            <w:hideMark/>
          </w:tcPr>
          <w:p w:rsidR="00BE3EF0" w:rsidRPr="002A5D9B" w:rsidRDefault="00BE3EF0" w:rsidP="001B796F">
            <w:pPr>
              <w:widowControl/>
              <w:spacing w:line="240" w:lineRule="exact"/>
              <w:ind w:firstLine="0"/>
              <w:jc w:val="center"/>
              <w:rPr>
                <w:sz w:val="18"/>
                <w:szCs w:val="18"/>
              </w:rPr>
            </w:pPr>
            <w:r w:rsidRPr="002A5D9B">
              <w:rPr>
                <w:rFonts w:hint="eastAsia"/>
                <w:sz w:val="18"/>
                <w:szCs w:val="18"/>
              </w:rPr>
              <w:t>交通运输用地</w:t>
            </w:r>
          </w:p>
        </w:tc>
        <w:tc>
          <w:tcPr>
            <w:tcW w:w="1653" w:type="dxa"/>
            <w:vAlign w:val="center"/>
          </w:tcPr>
          <w:p w:rsidR="00BE3EF0" w:rsidRPr="002A5D9B" w:rsidRDefault="00650527" w:rsidP="001B796F">
            <w:pPr>
              <w:spacing w:line="240" w:lineRule="exact"/>
              <w:ind w:firstLine="0"/>
              <w:jc w:val="center"/>
              <w:rPr>
                <w:sz w:val="18"/>
                <w:szCs w:val="18"/>
              </w:rPr>
            </w:pPr>
            <w:r>
              <w:rPr>
                <w:rFonts w:hint="eastAsia"/>
                <w:sz w:val="18"/>
                <w:szCs w:val="18"/>
              </w:rPr>
              <w:t>0.60</w:t>
            </w:r>
          </w:p>
        </w:tc>
        <w:tc>
          <w:tcPr>
            <w:tcW w:w="1471" w:type="dxa"/>
            <w:vAlign w:val="center"/>
          </w:tcPr>
          <w:p w:rsidR="00BE3EF0" w:rsidRPr="002A5D9B" w:rsidRDefault="00324CE9" w:rsidP="001B796F">
            <w:pPr>
              <w:spacing w:line="240" w:lineRule="exact"/>
              <w:ind w:firstLine="0"/>
              <w:jc w:val="center"/>
              <w:rPr>
                <w:sz w:val="18"/>
                <w:szCs w:val="18"/>
              </w:rPr>
            </w:pPr>
            <w:r>
              <w:rPr>
                <w:rFonts w:hint="eastAsia"/>
                <w:sz w:val="18"/>
                <w:szCs w:val="18"/>
              </w:rPr>
              <w:t>0.99</w:t>
            </w:r>
          </w:p>
        </w:tc>
        <w:tc>
          <w:tcPr>
            <w:tcW w:w="1471" w:type="dxa"/>
          </w:tcPr>
          <w:p w:rsidR="00BE3EF0" w:rsidRPr="002A5D9B" w:rsidRDefault="00BE3EF0" w:rsidP="001B796F">
            <w:pPr>
              <w:spacing w:line="240" w:lineRule="exact"/>
              <w:ind w:firstLine="0"/>
              <w:jc w:val="center"/>
              <w:rPr>
                <w:sz w:val="18"/>
                <w:szCs w:val="18"/>
              </w:rPr>
            </w:pPr>
            <w:r>
              <w:rPr>
                <w:rFonts w:hint="eastAsia"/>
                <w:sz w:val="18"/>
                <w:szCs w:val="18"/>
              </w:rPr>
              <w:t>0</w:t>
            </w:r>
          </w:p>
        </w:tc>
        <w:tc>
          <w:tcPr>
            <w:tcW w:w="1471" w:type="dxa"/>
            <w:vAlign w:val="center"/>
          </w:tcPr>
          <w:p w:rsidR="00BE3EF0" w:rsidRPr="002A5D9B" w:rsidRDefault="00650527" w:rsidP="001B796F">
            <w:pPr>
              <w:spacing w:line="240" w:lineRule="exact"/>
              <w:ind w:firstLine="0"/>
              <w:jc w:val="center"/>
              <w:rPr>
                <w:sz w:val="18"/>
                <w:szCs w:val="18"/>
              </w:rPr>
            </w:pPr>
            <w:r>
              <w:rPr>
                <w:rFonts w:hint="eastAsia"/>
                <w:sz w:val="18"/>
                <w:szCs w:val="18"/>
              </w:rPr>
              <w:t>1.59</w:t>
            </w:r>
          </w:p>
        </w:tc>
        <w:tc>
          <w:tcPr>
            <w:tcW w:w="1231" w:type="dxa"/>
            <w:vAlign w:val="center"/>
          </w:tcPr>
          <w:p w:rsidR="00BE3EF0" w:rsidRPr="002A5D9B" w:rsidRDefault="00650527" w:rsidP="001B796F">
            <w:pPr>
              <w:spacing w:line="240" w:lineRule="exact"/>
              <w:ind w:firstLine="0"/>
              <w:jc w:val="center"/>
              <w:rPr>
                <w:sz w:val="18"/>
                <w:szCs w:val="18"/>
              </w:rPr>
            </w:pPr>
            <w:r>
              <w:rPr>
                <w:rFonts w:hint="eastAsia"/>
                <w:sz w:val="18"/>
                <w:szCs w:val="18"/>
              </w:rPr>
              <w:t>1.13</w:t>
            </w:r>
          </w:p>
        </w:tc>
      </w:tr>
      <w:tr w:rsidR="00BE3EF0" w:rsidRPr="00FB0ECA" w:rsidTr="00BE3EF0">
        <w:trPr>
          <w:jc w:val="center"/>
        </w:trPr>
        <w:tc>
          <w:tcPr>
            <w:tcW w:w="1592" w:type="dxa"/>
            <w:vAlign w:val="center"/>
            <w:hideMark/>
          </w:tcPr>
          <w:p w:rsidR="00BE3EF0" w:rsidRPr="002A5D9B" w:rsidRDefault="00BE3EF0" w:rsidP="001B796F">
            <w:pPr>
              <w:widowControl/>
              <w:spacing w:line="240" w:lineRule="exact"/>
              <w:ind w:firstLine="0"/>
              <w:jc w:val="center"/>
              <w:rPr>
                <w:sz w:val="18"/>
                <w:szCs w:val="18"/>
              </w:rPr>
            </w:pPr>
            <w:r w:rsidRPr="002A5D9B">
              <w:rPr>
                <w:rFonts w:hint="eastAsia"/>
                <w:sz w:val="18"/>
                <w:szCs w:val="18"/>
              </w:rPr>
              <w:t>裸地</w:t>
            </w:r>
          </w:p>
        </w:tc>
        <w:tc>
          <w:tcPr>
            <w:tcW w:w="1653" w:type="dxa"/>
            <w:vAlign w:val="center"/>
          </w:tcPr>
          <w:p w:rsidR="00BE3EF0" w:rsidRPr="002A5D9B" w:rsidRDefault="00650527" w:rsidP="001B796F">
            <w:pPr>
              <w:spacing w:line="240" w:lineRule="exact"/>
              <w:ind w:firstLine="0"/>
              <w:jc w:val="center"/>
              <w:rPr>
                <w:sz w:val="18"/>
                <w:szCs w:val="18"/>
              </w:rPr>
            </w:pPr>
            <w:r>
              <w:rPr>
                <w:rFonts w:hint="eastAsia"/>
                <w:sz w:val="18"/>
                <w:szCs w:val="18"/>
              </w:rPr>
              <w:t>0</w:t>
            </w:r>
          </w:p>
        </w:tc>
        <w:tc>
          <w:tcPr>
            <w:tcW w:w="1471" w:type="dxa"/>
            <w:vAlign w:val="center"/>
          </w:tcPr>
          <w:p w:rsidR="00BE3EF0" w:rsidRPr="002A5D9B" w:rsidRDefault="00650527" w:rsidP="001B796F">
            <w:pPr>
              <w:spacing w:line="240" w:lineRule="exact"/>
              <w:ind w:firstLine="0"/>
              <w:jc w:val="center"/>
              <w:rPr>
                <w:sz w:val="18"/>
                <w:szCs w:val="18"/>
              </w:rPr>
            </w:pPr>
            <w:r>
              <w:rPr>
                <w:rFonts w:hint="eastAsia"/>
                <w:sz w:val="18"/>
                <w:szCs w:val="18"/>
              </w:rPr>
              <w:t>3.94</w:t>
            </w:r>
          </w:p>
        </w:tc>
        <w:tc>
          <w:tcPr>
            <w:tcW w:w="1471" w:type="dxa"/>
          </w:tcPr>
          <w:p w:rsidR="00BE3EF0" w:rsidRPr="002A5D9B" w:rsidRDefault="00BE3EF0" w:rsidP="001B796F">
            <w:pPr>
              <w:spacing w:line="240" w:lineRule="exact"/>
              <w:ind w:firstLine="0"/>
              <w:jc w:val="center"/>
              <w:rPr>
                <w:sz w:val="18"/>
                <w:szCs w:val="18"/>
              </w:rPr>
            </w:pPr>
            <w:r>
              <w:rPr>
                <w:rFonts w:hint="eastAsia"/>
                <w:sz w:val="18"/>
                <w:szCs w:val="18"/>
              </w:rPr>
              <w:t>0</w:t>
            </w:r>
          </w:p>
        </w:tc>
        <w:tc>
          <w:tcPr>
            <w:tcW w:w="1471" w:type="dxa"/>
            <w:vAlign w:val="center"/>
          </w:tcPr>
          <w:p w:rsidR="00BE3EF0" w:rsidRPr="002A5D9B" w:rsidRDefault="00650527" w:rsidP="001B796F">
            <w:pPr>
              <w:spacing w:line="240" w:lineRule="exact"/>
              <w:ind w:firstLine="0"/>
              <w:jc w:val="center"/>
              <w:rPr>
                <w:sz w:val="18"/>
                <w:szCs w:val="18"/>
              </w:rPr>
            </w:pPr>
            <w:r>
              <w:rPr>
                <w:rFonts w:hint="eastAsia"/>
                <w:sz w:val="18"/>
                <w:szCs w:val="18"/>
              </w:rPr>
              <w:t>3.94</w:t>
            </w:r>
          </w:p>
        </w:tc>
        <w:tc>
          <w:tcPr>
            <w:tcW w:w="1231" w:type="dxa"/>
            <w:vAlign w:val="center"/>
          </w:tcPr>
          <w:p w:rsidR="00BE3EF0" w:rsidRPr="002A5D9B" w:rsidRDefault="00BA05E1" w:rsidP="001B796F">
            <w:pPr>
              <w:spacing w:line="240" w:lineRule="exact"/>
              <w:ind w:firstLine="0"/>
              <w:jc w:val="center"/>
              <w:rPr>
                <w:sz w:val="18"/>
                <w:szCs w:val="18"/>
              </w:rPr>
            </w:pPr>
            <w:r>
              <w:rPr>
                <w:rFonts w:hint="eastAsia"/>
                <w:sz w:val="18"/>
                <w:szCs w:val="18"/>
              </w:rPr>
              <w:t>2.81</w:t>
            </w:r>
          </w:p>
        </w:tc>
      </w:tr>
      <w:tr w:rsidR="00BE3EF0" w:rsidRPr="00FB0ECA" w:rsidTr="00BE3EF0">
        <w:trPr>
          <w:jc w:val="center"/>
        </w:trPr>
        <w:tc>
          <w:tcPr>
            <w:tcW w:w="1592" w:type="dxa"/>
            <w:vAlign w:val="center"/>
            <w:hideMark/>
          </w:tcPr>
          <w:p w:rsidR="00BE3EF0" w:rsidRPr="00FB0ECA" w:rsidRDefault="00BE3EF0" w:rsidP="001B796F">
            <w:pPr>
              <w:widowControl/>
              <w:spacing w:line="240" w:lineRule="exact"/>
              <w:ind w:firstLine="0"/>
              <w:jc w:val="center"/>
              <w:rPr>
                <w:sz w:val="18"/>
                <w:szCs w:val="18"/>
              </w:rPr>
            </w:pPr>
            <w:r w:rsidRPr="00FB0ECA">
              <w:rPr>
                <w:rFonts w:hint="eastAsia"/>
                <w:sz w:val="18"/>
                <w:szCs w:val="18"/>
              </w:rPr>
              <w:t>合计</w:t>
            </w:r>
          </w:p>
        </w:tc>
        <w:tc>
          <w:tcPr>
            <w:tcW w:w="1653" w:type="dxa"/>
            <w:vAlign w:val="center"/>
          </w:tcPr>
          <w:p w:rsidR="00BE3EF0" w:rsidRPr="002A5D9B" w:rsidRDefault="00650527" w:rsidP="001B796F">
            <w:pPr>
              <w:spacing w:line="240" w:lineRule="exact"/>
              <w:ind w:firstLine="0"/>
              <w:jc w:val="center"/>
              <w:rPr>
                <w:sz w:val="18"/>
                <w:szCs w:val="18"/>
              </w:rPr>
            </w:pPr>
            <w:r>
              <w:rPr>
                <w:rFonts w:hint="eastAsia"/>
                <w:sz w:val="18"/>
                <w:szCs w:val="18"/>
              </w:rPr>
              <w:t>48.31</w:t>
            </w:r>
          </w:p>
        </w:tc>
        <w:tc>
          <w:tcPr>
            <w:tcW w:w="1471" w:type="dxa"/>
            <w:vAlign w:val="center"/>
          </w:tcPr>
          <w:p w:rsidR="00BE3EF0" w:rsidRPr="002A5D9B" w:rsidRDefault="00324CE9" w:rsidP="001B796F">
            <w:pPr>
              <w:spacing w:line="240" w:lineRule="exact"/>
              <w:ind w:firstLine="0"/>
              <w:jc w:val="center"/>
              <w:rPr>
                <w:sz w:val="18"/>
                <w:szCs w:val="18"/>
              </w:rPr>
            </w:pPr>
            <w:r>
              <w:rPr>
                <w:rFonts w:hint="eastAsia"/>
                <w:sz w:val="18"/>
                <w:szCs w:val="18"/>
              </w:rPr>
              <w:t>82.77</w:t>
            </w:r>
          </w:p>
        </w:tc>
        <w:tc>
          <w:tcPr>
            <w:tcW w:w="1471" w:type="dxa"/>
          </w:tcPr>
          <w:p w:rsidR="00BE3EF0" w:rsidRPr="002A5D9B" w:rsidRDefault="007B4A61" w:rsidP="001B796F">
            <w:pPr>
              <w:spacing w:line="240" w:lineRule="exact"/>
              <w:ind w:firstLine="0"/>
              <w:jc w:val="center"/>
              <w:rPr>
                <w:sz w:val="18"/>
                <w:szCs w:val="18"/>
              </w:rPr>
            </w:pPr>
            <w:r>
              <w:rPr>
                <w:rFonts w:hint="eastAsia"/>
                <w:sz w:val="18"/>
                <w:szCs w:val="18"/>
              </w:rPr>
              <w:t>9.46</w:t>
            </w:r>
          </w:p>
        </w:tc>
        <w:tc>
          <w:tcPr>
            <w:tcW w:w="1471" w:type="dxa"/>
            <w:vAlign w:val="center"/>
          </w:tcPr>
          <w:p w:rsidR="00BE3EF0" w:rsidRPr="002A5D9B" w:rsidRDefault="00650527" w:rsidP="001B796F">
            <w:pPr>
              <w:spacing w:line="240" w:lineRule="exact"/>
              <w:ind w:firstLine="0"/>
              <w:jc w:val="center"/>
              <w:rPr>
                <w:sz w:val="18"/>
                <w:szCs w:val="18"/>
              </w:rPr>
            </w:pPr>
            <w:r>
              <w:rPr>
                <w:rFonts w:hint="eastAsia"/>
                <w:sz w:val="18"/>
                <w:szCs w:val="18"/>
              </w:rPr>
              <w:t>140.54</w:t>
            </w:r>
          </w:p>
        </w:tc>
        <w:tc>
          <w:tcPr>
            <w:tcW w:w="1231" w:type="dxa"/>
            <w:vAlign w:val="center"/>
          </w:tcPr>
          <w:p w:rsidR="00BE3EF0" w:rsidRPr="002A5D9B" w:rsidRDefault="00650527" w:rsidP="001B796F">
            <w:pPr>
              <w:spacing w:line="240" w:lineRule="exact"/>
              <w:ind w:firstLine="0"/>
              <w:jc w:val="center"/>
              <w:rPr>
                <w:sz w:val="18"/>
                <w:szCs w:val="18"/>
              </w:rPr>
            </w:pPr>
            <w:r>
              <w:rPr>
                <w:rFonts w:hint="eastAsia"/>
                <w:sz w:val="18"/>
                <w:szCs w:val="18"/>
              </w:rPr>
              <w:t>100</w:t>
            </w:r>
          </w:p>
        </w:tc>
      </w:tr>
    </w:tbl>
    <w:p w:rsidR="00F51AB3" w:rsidRPr="00267488" w:rsidRDefault="003A30C2" w:rsidP="001B796F">
      <w:pPr>
        <w:spacing w:line="500" w:lineRule="exact"/>
      </w:pPr>
      <w:r w:rsidRPr="00267488">
        <w:rPr>
          <w:rFonts w:hint="eastAsia"/>
        </w:rPr>
        <w:lastRenderedPageBreak/>
        <w:t>根据地表沉陷预测，通过叠加土地利用现状和首采区下沉等值线图，首采区受沉陷影响面积为</w:t>
      </w:r>
      <w:r w:rsidR="00267488" w:rsidRPr="00267488">
        <w:rPr>
          <w:rFonts w:hint="eastAsia"/>
        </w:rPr>
        <w:t>140.54</w:t>
      </w:r>
      <w:r w:rsidRPr="00267488">
        <w:rPr>
          <w:rFonts w:hint="eastAsia"/>
        </w:rPr>
        <w:t>hm</w:t>
      </w:r>
      <w:r w:rsidRPr="00267488">
        <w:rPr>
          <w:rFonts w:hint="eastAsia"/>
          <w:vertAlign w:val="superscript"/>
        </w:rPr>
        <w:t>2</w:t>
      </w:r>
      <w:r w:rsidRPr="00267488">
        <w:rPr>
          <w:rFonts w:hint="eastAsia"/>
        </w:rPr>
        <w:t>，其中</w:t>
      </w:r>
      <w:r w:rsidR="002A5D9B" w:rsidRPr="00267488">
        <w:rPr>
          <w:rFonts w:hint="eastAsia"/>
        </w:rPr>
        <w:t>：</w:t>
      </w:r>
      <w:r w:rsidRPr="00267488">
        <w:rPr>
          <w:rFonts w:hint="eastAsia"/>
        </w:rPr>
        <w:t>轻度影响的耕地面积</w:t>
      </w:r>
      <w:r w:rsidR="00267488" w:rsidRPr="00267488">
        <w:rPr>
          <w:rFonts w:hint="eastAsia"/>
        </w:rPr>
        <w:t>14.8</w:t>
      </w:r>
      <w:r w:rsidRPr="00267488">
        <w:rPr>
          <w:rFonts w:hint="eastAsia"/>
        </w:rPr>
        <w:t>hm</w:t>
      </w:r>
      <w:r w:rsidRPr="00267488">
        <w:rPr>
          <w:rFonts w:hint="eastAsia"/>
          <w:vertAlign w:val="superscript"/>
        </w:rPr>
        <w:t>2</w:t>
      </w:r>
      <w:r w:rsidRPr="00267488">
        <w:rPr>
          <w:rFonts w:hint="eastAsia"/>
        </w:rPr>
        <w:t>，林地面积</w:t>
      </w:r>
      <w:r w:rsidR="00267488" w:rsidRPr="00267488">
        <w:rPr>
          <w:rFonts w:hint="eastAsia"/>
        </w:rPr>
        <w:t>29.33</w:t>
      </w:r>
      <w:r w:rsidRPr="00267488">
        <w:rPr>
          <w:rFonts w:hint="eastAsia"/>
        </w:rPr>
        <w:t>hm</w:t>
      </w:r>
      <w:r w:rsidRPr="00267488">
        <w:rPr>
          <w:rFonts w:hint="eastAsia"/>
          <w:vertAlign w:val="superscript"/>
        </w:rPr>
        <w:t>2</w:t>
      </w:r>
      <w:r w:rsidRPr="00267488">
        <w:rPr>
          <w:rFonts w:hint="eastAsia"/>
        </w:rPr>
        <w:t>，草地面积</w:t>
      </w:r>
      <w:r w:rsidR="00267488" w:rsidRPr="00267488">
        <w:rPr>
          <w:rFonts w:hint="eastAsia"/>
        </w:rPr>
        <w:t>3.58</w:t>
      </w:r>
      <w:r w:rsidRPr="00267488">
        <w:rPr>
          <w:rFonts w:hint="eastAsia"/>
        </w:rPr>
        <w:t>hm</w:t>
      </w:r>
      <w:r w:rsidRPr="00267488">
        <w:rPr>
          <w:rFonts w:hint="eastAsia"/>
          <w:vertAlign w:val="superscript"/>
        </w:rPr>
        <w:t>2</w:t>
      </w:r>
      <w:r w:rsidRPr="00267488">
        <w:rPr>
          <w:rFonts w:hint="eastAsia"/>
        </w:rPr>
        <w:t>，</w:t>
      </w:r>
      <w:r w:rsidR="00267488" w:rsidRPr="00267488">
        <w:rPr>
          <w:rFonts w:hint="eastAsia"/>
        </w:rPr>
        <w:t>交通运输用地</w:t>
      </w:r>
      <w:r w:rsidR="002A5D9B" w:rsidRPr="00267488">
        <w:rPr>
          <w:rFonts w:hint="eastAsia"/>
        </w:rPr>
        <w:t>面积</w:t>
      </w:r>
      <w:r w:rsidR="00267488" w:rsidRPr="00267488">
        <w:rPr>
          <w:rFonts w:hint="eastAsia"/>
        </w:rPr>
        <w:t>0.6</w:t>
      </w:r>
      <w:r w:rsidR="002A5D9B" w:rsidRPr="00267488">
        <w:rPr>
          <w:rFonts w:hint="eastAsia"/>
        </w:rPr>
        <w:t>h</w:t>
      </w:r>
      <w:r w:rsidR="002A5D9B" w:rsidRPr="00267488">
        <w:rPr>
          <w:rFonts w:hint="eastAsia"/>
        </w:rPr>
        <w:t>㎡</w:t>
      </w:r>
      <w:r w:rsidRPr="00267488">
        <w:rPr>
          <w:rFonts w:hint="eastAsia"/>
        </w:rPr>
        <w:t>；受沉陷中度影响的耕地面积</w:t>
      </w:r>
      <w:r w:rsidR="00267488" w:rsidRPr="00267488">
        <w:rPr>
          <w:rFonts w:hint="eastAsia"/>
        </w:rPr>
        <w:t>27.88</w:t>
      </w:r>
      <w:r w:rsidRPr="00267488">
        <w:rPr>
          <w:rFonts w:hint="eastAsia"/>
        </w:rPr>
        <w:t>hm</w:t>
      </w:r>
      <w:r w:rsidRPr="00267488">
        <w:rPr>
          <w:rFonts w:hint="eastAsia"/>
          <w:vertAlign w:val="superscript"/>
        </w:rPr>
        <w:t>2</w:t>
      </w:r>
      <w:r w:rsidRPr="00267488">
        <w:rPr>
          <w:rFonts w:hint="eastAsia"/>
        </w:rPr>
        <w:t>，林地面积</w:t>
      </w:r>
      <w:r w:rsidR="00267488" w:rsidRPr="00267488">
        <w:rPr>
          <w:rFonts w:hint="eastAsia"/>
        </w:rPr>
        <w:t>39.6</w:t>
      </w:r>
      <w:r w:rsidRPr="00267488">
        <w:rPr>
          <w:rFonts w:hint="eastAsia"/>
        </w:rPr>
        <w:t>hm</w:t>
      </w:r>
      <w:r w:rsidRPr="00267488">
        <w:rPr>
          <w:rFonts w:hint="eastAsia"/>
          <w:vertAlign w:val="superscript"/>
        </w:rPr>
        <w:t>2</w:t>
      </w:r>
      <w:r w:rsidRPr="00267488">
        <w:rPr>
          <w:rFonts w:hint="eastAsia"/>
        </w:rPr>
        <w:t>，草地面积</w:t>
      </w:r>
      <w:r w:rsidR="00267488" w:rsidRPr="00267488">
        <w:rPr>
          <w:rFonts w:hint="eastAsia"/>
        </w:rPr>
        <w:t>9.86</w:t>
      </w:r>
      <w:r w:rsidRPr="00267488">
        <w:rPr>
          <w:rFonts w:hint="eastAsia"/>
        </w:rPr>
        <w:t>hm</w:t>
      </w:r>
      <w:r w:rsidRPr="00267488">
        <w:rPr>
          <w:rFonts w:hint="eastAsia"/>
          <w:vertAlign w:val="superscript"/>
        </w:rPr>
        <w:t>2</w:t>
      </w:r>
      <w:r w:rsidRPr="00267488">
        <w:rPr>
          <w:rFonts w:hint="eastAsia"/>
        </w:rPr>
        <w:t>，</w:t>
      </w:r>
      <w:r w:rsidR="002A5D9B" w:rsidRPr="00267488">
        <w:rPr>
          <w:rFonts w:hint="eastAsia"/>
        </w:rPr>
        <w:t>工矿用地面积</w:t>
      </w:r>
      <w:r w:rsidR="00267488" w:rsidRPr="00267488">
        <w:rPr>
          <w:rFonts w:hint="eastAsia"/>
        </w:rPr>
        <w:t>1.04</w:t>
      </w:r>
      <w:r w:rsidR="002A5D9B" w:rsidRPr="00267488">
        <w:rPr>
          <w:rFonts w:hint="eastAsia"/>
        </w:rPr>
        <w:t>h</w:t>
      </w:r>
      <w:r w:rsidR="002A5D9B" w:rsidRPr="00267488">
        <w:rPr>
          <w:rFonts w:hint="eastAsia"/>
        </w:rPr>
        <w:t>㎡，</w:t>
      </w:r>
      <w:r w:rsidR="00267488" w:rsidRPr="00267488">
        <w:rPr>
          <w:rFonts w:hint="eastAsia"/>
        </w:rPr>
        <w:t>交通运输用地面积</w:t>
      </w:r>
      <w:r w:rsidR="00267488" w:rsidRPr="00267488">
        <w:rPr>
          <w:rFonts w:hint="eastAsia"/>
        </w:rPr>
        <w:t>0.99h</w:t>
      </w:r>
      <w:r w:rsidR="00267488" w:rsidRPr="00267488">
        <w:rPr>
          <w:rFonts w:hint="eastAsia"/>
        </w:rPr>
        <w:t>㎡，</w:t>
      </w:r>
      <w:r w:rsidR="002A5D9B" w:rsidRPr="00267488">
        <w:rPr>
          <w:rFonts w:hint="eastAsia"/>
        </w:rPr>
        <w:t>裸地面积</w:t>
      </w:r>
      <w:r w:rsidR="00267488" w:rsidRPr="00267488">
        <w:rPr>
          <w:rFonts w:hint="eastAsia"/>
        </w:rPr>
        <w:t>3.94</w:t>
      </w:r>
      <w:r w:rsidR="002A5D9B" w:rsidRPr="00267488">
        <w:rPr>
          <w:rFonts w:hint="eastAsia"/>
        </w:rPr>
        <w:t>hm</w:t>
      </w:r>
      <w:r w:rsidR="002A5D9B" w:rsidRPr="00267488">
        <w:rPr>
          <w:rFonts w:hint="eastAsia"/>
          <w:vertAlign w:val="superscript"/>
        </w:rPr>
        <w:t>2</w:t>
      </w:r>
      <w:r w:rsidR="002A5D9B" w:rsidRPr="00267488">
        <w:rPr>
          <w:rFonts w:hint="eastAsia"/>
        </w:rPr>
        <w:t>；</w:t>
      </w:r>
      <w:r w:rsidR="00267488" w:rsidRPr="00267488">
        <w:rPr>
          <w:rFonts w:hint="eastAsia"/>
        </w:rPr>
        <w:t>受沉陷重度影响的耕地面积</w:t>
      </w:r>
      <w:r w:rsidR="000F6464">
        <w:rPr>
          <w:rFonts w:hint="eastAsia"/>
        </w:rPr>
        <w:t>4.18</w:t>
      </w:r>
      <w:r w:rsidR="00267488" w:rsidRPr="00267488">
        <w:rPr>
          <w:rFonts w:hint="eastAsia"/>
        </w:rPr>
        <w:t>hm</w:t>
      </w:r>
      <w:r w:rsidR="00267488" w:rsidRPr="00267488">
        <w:rPr>
          <w:rFonts w:hint="eastAsia"/>
          <w:vertAlign w:val="superscript"/>
        </w:rPr>
        <w:t>2</w:t>
      </w:r>
      <w:r w:rsidR="00267488" w:rsidRPr="00267488">
        <w:rPr>
          <w:rFonts w:hint="eastAsia"/>
        </w:rPr>
        <w:t>，林地面积</w:t>
      </w:r>
      <w:r w:rsidR="00267488" w:rsidRPr="00267488">
        <w:rPr>
          <w:rFonts w:hint="eastAsia"/>
        </w:rPr>
        <w:t>2.32hm</w:t>
      </w:r>
      <w:r w:rsidR="00267488" w:rsidRPr="00267488">
        <w:rPr>
          <w:rFonts w:hint="eastAsia"/>
          <w:vertAlign w:val="superscript"/>
        </w:rPr>
        <w:t>2</w:t>
      </w:r>
      <w:r w:rsidR="00267488" w:rsidRPr="00267488">
        <w:rPr>
          <w:rFonts w:hint="eastAsia"/>
        </w:rPr>
        <w:t>，草地面积</w:t>
      </w:r>
      <w:r w:rsidR="000F6464">
        <w:rPr>
          <w:rFonts w:hint="eastAsia"/>
        </w:rPr>
        <w:t>2.96</w:t>
      </w:r>
      <w:r w:rsidR="00267488" w:rsidRPr="00267488">
        <w:rPr>
          <w:rFonts w:hint="eastAsia"/>
        </w:rPr>
        <w:t>hm</w:t>
      </w:r>
      <w:r w:rsidR="00267488" w:rsidRPr="00267488">
        <w:rPr>
          <w:rFonts w:hint="eastAsia"/>
          <w:vertAlign w:val="superscript"/>
        </w:rPr>
        <w:t>2</w:t>
      </w:r>
      <w:r w:rsidRPr="00267488">
        <w:rPr>
          <w:rFonts w:hint="eastAsia"/>
        </w:rPr>
        <w:t>。开采范围内</w:t>
      </w:r>
      <w:r w:rsidR="002A5D9B" w:rsidRPr="00267488">
        <w:rPr>
          <w:rFonts w:hint="eastAsia"/>
        </w:rPr>
        <w:t>没有村庄，</w:t>
      </w:r>
      <w:r w:rsidRPr="00267488">
        <w:rPr>
          <w:rFonts w:hint="eastAsia"/>
        </w:rPr>
        <w:t>不受采煤影响。</w:t>
      </w:r>
    </w:p>
    <w:p w:rsidR="00795945" w:rsidRPr="00EF4DE4" w:rsidRDefault="00795945" w:rsidP="001B796F">
      <w:pPr>
        <w:spacing w:line="500" w:lineRule="exact"/>
      </w:pPr>
      <w:r w:rsidRPr="00EF4DE4">
        <w:rPr>
          <w:rFonts w:hint="eastAsia"/>
        </w:rPr>
        <w:t>2</w:t>
      </w:r>
      <w:r w:rsidRPr="00EF4DE4">
        <w:rPr>
          <w:rFonts w:hint="eastAsia"/>
        </w:rPr>
        <w:t>、全井田开采后地表沉陷对土地利用的影响</w:t>
      </w:r>
    </w:p>
    <w:p w:rsidR="00795945" w:rsidRPr="00EF4DE4" w:rsidRDefault="00795945" w:rsidP="001B796F">
      <w:pPr>
        <w:spacing w:line="500" w:lineRule="exact"/>
      </w:pPr>
      <w:r w:rsidRPr="00EF4DE4">
        <w:rPr>
          <w:rFonts w:hint="eastAsia"/>
        </w:rPr>
        <w:t>地表沉陷对全井田土地利用的影响见表</w:t>
      </w:r>
      <w:r w:rsidR="002A5D9B">
        <w:rPr>
          <w:rFonts w:hint="eastAsia"/>
        </w:rPr>
        <w:t>4.6</w:t>
      </w:r>
      <w:r w:rsidRPr="00EF4DE4">
        <w:rPr>
          <w:rFonts w:hint="eastAsia"/>
        </w:rPr>
        <w:t>-6</w:t>
      </w:r>
      <w:r w:rsidRPr="00EF4DE4">
        <w:rPr>
          <w:rFonts w:hint="eastAsia"/>
        </w:rPr>
        <w:t>。</w:t>
      </w:r>
    </w:p>
    <w:p w:rsidR="00795945" w:rsidRPr="002A5D9B" w:rsidRDefault="00795945" w:rsidP="00FB6146">
      <w:pPr>
        <w:pStyle w:val="a7"/>
        <w:rPr>
          <w:vertAlign w:val="superscript"/>
        </w:rPr>
      </w:pPr>
      <w:r w:rsidRPr="002A5D9B">
        <w:rPr>
          <w:rFonts w:hint="eastAsia"/>
        </w:rPr>
        <w:t>表</w:t>
      </w:r>
      <w:r w:rsidR="002A5D9B" w:rsidRPr="002A5D9B">
        <w:rPr>
          <w:rFonts w:hint="eastAsia"/>
        </w:rPr>
        <w:t>4.6</w:t>
      </w:r>
      <w:r w:rsidRPr="002A5D9B">
        <w:rPr>
          <w:rFonts w:hint="eastAsia"/>
        </w:rPr>
        <w:t xml:space="preserve">-6    </w:t>
      </w:r>
      <w:r w:rsidRPr="002A5D9B">
        <w:rPr>
          <w:rFonts w:hint="eastAsia"/>
        </w:rPr>
        <w:t>全井田土地利用类型地表塌陷预测分析</w:t>
      </w:r>
      <w:r w:rsidRPr="002A5D9B">
        <w:rPr>
          <w:rFonts w:hint="eastAsia"/>
        </w:rPr>
        <w:t xml:space="preserve">    </w:t>
      </w:r>
      <w:r w:rsidRPr="002A5D9B">
        <w:rPr>
          <w:rFonts w:hint="eastAsia"/>
        </w:rPr>
        <w:t>单位：</w:t>
      </w:r>
      <w:r w:rsidRPr="002A5D9B">
        <w:rPr>
          <w:rFonts w:hint="eastAsia"/>
        </w:rPr>
        <w:t>hm</w:t>
      </w:r>
      <w:r w:rsidRPr="002A5D9B">
        <w:rPr>
          <w:rFonts w:hint="eastAsia"/>
          <w:vertAlign w:val="superscript"/>
        </w:rPr>
        <w:t>2</w:t>
      </w:r>
    </w:p>
    <w:tbl>
      <w:tblPr>
        <w:tblW w:w="76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73"/>
        <w:gridCol w:w="1425"/>
        <w:gridCol w:w="1268"/>
        <w:gridCol w:w="1268"/>
        <w:gridCol w:w="1268"/>
        <w:gridCol w:w="1061"/>
      </w:tblGrid>
      <w:tr w:rsidR="002A5D9B" w:rsidRPr="00FB0ECA" w:rsidTr="00DF3BD3">
        <w:trPr>
          <w:trHeight w:val="288"/>
          <w:jc w:val="center"/>
        </w:trPr>
        <w:tc>
          <w:tcPr>
            <w:tcW w:w="1373" w:type="dxa"/>
            <w:vMerge w:val="restart"/>
            <w:vAlign w:val="center"/>
            <w:hideMark/>
          </w:tcPr>
          <w:p w:rsidR="002A5D9B" w:rsidRPr="00FB0ECA" w:rsidRDefault="002A5D9B" w:rsidP="00DF3BD3">
            <w:pPr>
              <w:widowControl/>
              <w:spacing w:line="240" w:lineRule="auto"/>
              <w:ind w:firstLine="0"/>
              <w:jc w:val="center"/>
              <w:rPr>
                <w:sz w:val="18"/>
                <w:szCs w:val="18"/>
              </w:rPr>
            </w:pPr>
            <w:r>
              <w:rPr>
                <w:rFonts w:hint="eastAsia"/>
                <w:sz w:val="18"/>
                <w:szCs w:val="18"/>
              </w:rPr>
              <w:t>土地类型</w:t>
            </w:r>
          </w:p>
        </w:tc>
        <w:tc>
          <w:tcPr>
            <w:tcW w:w="1425" w:type="dxa"/>
            <w:vAlign w:val="center"/>
          </w:tcPr>
          <w:p w:rsidR="002A5D9B" w:rsidRPr="00FB0ECA" w:rsidRDefault="002A5D9B" w:rsidP="00DF3BD3">
            <w:pPr>
              <w:pStyle w:val="a6"/>
              <w:rPr>
                <w:sz w:val="18"/>
                <w:szCs w:val="18"/>
              </w:rPr>
            </w:pPr>
            <w:r w:rsidRPr="00FB0ECA">
              <w:rPr>
                <w:sz w:val="18"/>
                <w:szCs w:val="18"/>
              </w:rPr>
              <w:t>轻度影响区</w:t>
            </w:r>
          </w:p>
        </w:tc>
        <w:tc>
          <w:tcPr>
            <w:tcW w:w="1268" w:type="dxa"/>
            <w:vAlign w:val="center"/>
          </w:tcPr>
          <w:p w:rsidR="002A5D9B" w:rsidRPr="00FB0ECA" w:rsidRDefault="002A5D9B" w:rsidP="00DF3BD3">
            <w:pPr>
              <w:pStyle w:val="a6"/>
              <w:rPr>
                <w:sz w:val="18"/>
                <w:szCs w:val="18"/>
              </w:rPr>
            </w:pPr>
            <w:r w:rsidRPr="00FB0ECA">
              <w:rPr>
                <w:sz w:val="18"/>
                <w:szCs w:val="18"/>
              </w:rPr>
              <w:t>中度影响区</w:t>
            </w:r>
          </w:p>
        </w:tc>
        <w:tc>
          <w:tcPr>
            <w:tcW w:w="1268" w:type="dxa"/>
            <w:vAlign w:val="center"/>
          </w:tcPr>
          <w:p w:rsidR="002A5D9B" w:rsidRPr="00FB0ECA" w:rsidRDefault="002A5D9B" w:rsidP="00DF3BD3">
            <w:pPr>
              <w:pStyle w:val="a6"/>
              <w:rPr>
                <w:sz w:val="18"/>
                <w:szCs w:val="18"/>
              </w:rPr>
            </w:pPr>
            <w:r w:rsidRPr="00FB0ECA">
              <w:rPr>
                <w:rFonts w:hint="eastAsia"/>
                <w:sz w:val="18"/>
                <w:szCs w:val="18"/>
              </w:rPr>
              <w:t>重度</w:t>
            </w:r>
            <w:r w:rsidRPr="00FB0ECA">
              <w:rPr>
                <w:sz w:val="18"/>
                <w:szCs w:val="18"/>
              </w:rPr>
              <w:t>影响区</w:t>
            </w:r>
          </w:p>
        </w:tc>
        <w:tc>
          <w:tcPr>
            <w:tcW w:w="2329" w:type="dxa"/>
            <w:gridSpan w:val="2"/>
            <w:vAlign w:val="center"/>
          </w:tcPr>
          <w:p w:rsidR="002A5D9B" w:rsidRPr="00FB0ECA" w:rsidRDefault="002A5D9B" w:rsidP="00DF3BD3">
            <w:pPr>
              <w:widowControl/>
              <w:spacing w:line="240" w:lineRule="auto"/>
              <w:ind w:firstLine="0"/>
              <w:jc w:val="center"/>
              <w:rPr>
                <w:sz w:val="18"/>
                <w:szCs w:val="18"/>
              </w:rPr>
            </w:pPr>
            <w:r w:rsidRPr="00FB0ECA">
              <w:rPr>
                <w:rFonts w:hint="eastAsia"/>
                <w:sz w:val="18"/>
                <w:szCs w:val="18"/>
              </w:rPr>
              <w:t>合计</w:t>
            </w:r>
          </w:p>
        </w:tc>
      </w:tr>
      <w:tr w:rsidR="002A5D9B" w:rsidRPr="00FB0ECA" w:rsidTr="00DF3BD3">
        <w:trPr>
          <w:trHeight w:val="288"/>
          <w:jc w:val="center"/>
        </w:trPr>
        <w:tc>
          <w:tcPr>
            <w:tcW w:w="1373" w:type="dxa"/>
            <w:vMerge/>
            <w:vAlign w:val="center"/>
          </w:tcPr>
          <w:p w:rsidR="002A5D9B" w:rsidRPr="00FB0ECA" w:rsidRDefault="002A5D9B" w:rsidP="00DF3BD3">
            <w:pPr>
              <w:widowControl/>
              <w:spacing w:line="240" w:lineRule="auto"/>
              <w:ind w:firstLine="0"/>
              <w:jc w:val="center"/>
              <w:rPr>
                <w:sz w:val="18"/>
                <w:szCs w:val="18"/>
              </w:rPr>
            </w:pPr>
          </w:p>
        </w:tc>
        <w:tc>
          <w:tcPr>
            <w:tcW w:w="3961" w:type="dxa"/>
            <w:gridSpan w:val="3"/>
            <w:vAlign w:val="center"/>
          </w:tcPr>
          <w:p w:rsidR="002A5D9B" w:rsidRPr="00FB0ECA" w:rsidRDefault="002A5D9B" w:rsidP="00DF3BD3">
            <w:pPr>
              <w:pStyle w:val="a6"/>
              <w:rPr>
                <w:sz w:val="18"/>
                <w:szCs w:val="18"/>
              </w:rPr>
            </w:pPr>
            <w:r w:rsidRPr="00FB0ECA">
              <w:rPr>
                <w:rFonts w:hint="eastAsia"/>
                <w:sz w:val="18"/>
                <w:szCs w:val="18"/>
              </w:rPr>
              <w:t>面积（</w:t>
            </w:r>
            <w:r w:rsidRPr="00FB0ECA">
              <w:rPr>
                <w:sz w:val="18"/>
                <w:szCs w:val="18"/>
              </w:rPr>
              <w:t>hm</w:t>
            </w:r>
            <w:r w:rsidRPr="00FB0ECA">
              <w:rPr>
                <w:sz w:val="18"/>
                <w:szCs w:val="18"/>
                <w:vertAlign w:val="superscript"/>
              </w:rPr>
              <w:t>2</w:t>
            </w:r>
            <w:r w:rsidRPr="00FB0ECA">
              <w:rPr>
                <w:rFonts w:hint="eastAsia"/>
                <w:sz w:val="18"/>
                <w:szCs w:val="18"/>
              </w:rPr>
              <w:t>）</w:t>
            </w:r>
          </w:p>
        </w:tc>
        <w:tc>
          <w:tcPr>
            <w:tcW w:w="1268" w:type="dxa"/>
            <w:vAlign w:val="center"/>
          </w:tcPr>
          <w:p w:rsidR="002A5D9B" w:rsidRPr="00FB0ECA" w:rsidRDefault="002A5D9B" w:rsidP="00DF3BD3">
            <w:pPr>
              <w:widowControl/>
              <w:spacing w:line="240" w:lineRule="auto"/>
              <w:ind w:firstLine="0"/>
              <w:jc w:val="center"/>
              <w:rPr>
                <w:sz w:val="18"/>
                <w:szCs w:val="18"/>
              </w:rPr>
            </w:pPr>
            <w:r w:rsidRPr="00FB0ECA">
              <w:rPr>
                <w:rFonts w:hint="eastAsia"/>
                <w:sz w:val="18"/>
                <w:szCs w:val="18"/>
              </w:rPr>
              <w:t>面积（</w:t>
            </w:r>
            <w:r w:rsidRPr="00FB0ECA">
              <w:rPr>
                <w:sz w:val="18"/>
                <w:szCs w:val="18"/>
              </w:rPr>
              <w:t>hm</w:t>
            </w:r>
            <w:r w:rsidRPr="00FB0ECA">
              <w:rPr>
                <w:sz w:val="18"/>
                <w:szCs w:val="18"/>
                <w:vertAlign w:val="superscript"/>
              </w:rPr>
              <w:t>2</w:t>
            </w:r>
            <w:r w:rsidRPr="00FB0ECA">
              <w:rPr>
                <w:rFonts w:hint="eastAsia"/>
                <w:sz w:val="18"/>
                <w:szCs w:val="18"/>
              </w:rPr>
              <w:t>）</w:t>
            </w:r>
          </w:p>
        </w:tc>
        <w:tc>
          <w:tcPr>
            <w:tcW w:w="1061" w:type="dxa"/>
            <w:vAlign w:val="center"/>
          </w:tcPr>
          <w:p w:rsidR="002A5D9B" w:rsidRPr="00FB0ECA" w:rsidRDefault="002A5D9B" w:rsidP="00DF3BD3">
            <w:pPr>
              <w:widowControl/>
              <w:spacing w:line="240" w:lineRule="auto"/>
              <w:ind w:firstLine="0"/>
              <w:jc w:val="center"/>
              <w:rPr>
                <w:sz w:val="18"/>
                <w:szCs w:val="18"/>
              </w:rPr>
            </w:pPr>
            <w:r w:rsidRPr="00FB0ECA">
              <w:rPr>
                <w:rFonts w:hint="eastAsia"/>
                <w:sz w:val="18"/>
                <w:szCs w:val="18"/>
              </w:rPr>
              <w:t>比例（</w:t>
            </w:r>
            <w:r w:rsidRPr="00FB0ECA">
              <w:rPr>
                <w:sz w:val="18"/>
                <w:szCs w:val="18"/>
              </w:rPr>
              <w:t>%</w:t>
            </w:r>
            <w:r w:rsidRPr="00FB0ECA">
              <w:rPr>
                <w:rFonts w:hint="eastAsia"/>
                <w:sz w:val="18"/>
                <w:szCs w:val="18"/>
              </w:rPr>
              <w:t>）</w:t>
            </w:r>
          </w:p>
        </w:tc>
      </w:tr>
      <w:tr w:rsidR="002A5D9B" w:rsidRPr="00FB0ECA" w:rsidTr="00DF3BD3">
        <w:trPr>
          <w:trHeight w:val="288"/>
          <w:jc w:val="center"/>
        </w:trPr>
        <w:tc>
          <w:tcPr>
            <w:tcW w:w="1373" w:type="dxa"/>
            <w:vAlign w:val="center"/>
            <w:hideMark/>
          </w:tcPr>
          <w:p w:rsidR="002A5D9B" w:rsidRPr="00FB0ECA" w:rsidRDefault="002A5D9B" w:rsidP="00DF3BD3">
            <w:pPr>
              <w:widowControl/>
              <w:spacing w:line="240" w:lineRule="auto"/>
              <w:ind w:firstLine="0"/>
              <w:jc w:val="center"/>
              <w:rPr>
                <w:rFonts w:cs="宋体"/>
                <w:sz w:val="18"/>
                <w:szCs w:val="18"/>
              </w:rPr>
            </w:pPr>
            <w:r w:rsidRPr="00FB0ECA">
              <w:rPr>
                <w:rFonts w:cs="宋体" w:hint="eastAsia"/>
                <w:sz w:val="18"/>
                <w:szCs w:val="18"/>
              </w:rPr>
              <w:t>耕地</w:t>
            </w:r>
          </w:p>
        </w:tc>
        <w:tc>
          <w:tcPr>
            <w:tcW w:w="1425"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44.14</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60.76</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4.18</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109.08</w:t>
            </w:r>
          </w:p>
        </w:tc>
        <w:tc>
          <w:tcPr>
            <w:tcW w:w="1061"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 xml:space="preserve">37.46 </w:t>
            </w:r>
          </w:p>
        </w:tc>
      </w:tr>
      <w:tr w:rsidR="002A5D9B" w:rsidRPr="00FB0ECA" w:rsidTr="00DF3BD3">
        <w:trPr>
          <w:trHeight w:val="288"/>
          <w:jc w:val="center"/>
        </w:trPr>
        <w:tc>
          <w:tcPr>
            <w:tcW w:w="1373" w:type="dxa"/>
            <w:vAlign w:val="center"/>
            <w:hideMark/>
          </w:tcPr>
          <w:p w:rsidR="002A5D9B" w:rsidRPr="00FB0ECA" w:rsidRDefault="002A5D9B" w:rsidP="00DF3BD3">
            <w:pPr>
              <w:widowControl/>
              <w:spacing w:line="240" w:lineRule="auto"/>
              <w:ind w:firstLine="0"/>
              <w:jc w:val="center"/>
              <w:rPr>
                <w:rFonts w:cs="宋体"/>
                <w:sz w:val="18"/>
                <w:szCs w:val="18"/>
              </w:rPr>
            </w:pPr>
            <w:r w:rsidRPr="00FB0ECA">
              <w:rPr>
                <w:rFonts w:cs="宋体" w:hint="eastAsia"/>
                <w:sz w:val="18"/>
                <w:szCs w:val="18"/>
              </w:rPr>
              <w:t>林地</w:t>
            </w:r>
          </w:p>
        </w:tc>
        <w:tc>
          <w:tcPr>
            <w:tcW w:w="1425"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56.18</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64.25</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14.31</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134.74</w:t>
            </w:r>
          </w:p>
        </w:tc>
        <w:tc>
          <w:tcPr>
            <w:tcW w:w="1061"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 xml:space="preserve">46.27 </w:t>
            </w:r>
          </w:p>
        </w:tc>
      </w:tr>
      <w:tr w:rsidR="002A5D9B" w:rsidRPr="00FB0ECA" w:rsidTr="00DF3BD3">
        <w:trPr>
          <w:trHeight w:val="288"/>
          <w:jc w:val="center"/>
        </w:trPr>
        <w:tc>
          <w:tcPr>
            <w:tcW w:w="1373" w:type="dxa"/>
            <w:vAlign w:val="center"/>
            <w:hideMark/>
          </w:tcPr>
          <w:p w:rsidR="002A5D9B" w:rsidRPr="00FB0ECA" w:rsidRDefault="002A5D9B" w:rsidP="00DF3BD3">
            <w:pPr>
              <w:widowControl/>
              <w:spacing w:line="240" w:lineRule="auto"/>
              <w:ind w:firstLine="0"/>
              <w:jc w:val="center"/>
              <w:rPr>
                <w:rFonts w:cs="宋体"/>
                <w:sz w:val="18"/>
                <w:szCs w:val="18"/>
              </w:rPr>
            </w:pPr>
            <w:r w:rsidRPr="00FB0ECA">
              <w:rPr>
                <w:rFonts w:cs="宋体" w:hint="eastAsia"/>
                <w:sz w:val="18"/>
                <w:szCs w:val="18"/>
              </w:rPr>
              <w:t>草地</w:t>
            </w:r>
          </w:p>
        </w:tc>
        <w:tc>
          <w:tcPr>
            <w:tcW w:w="1425"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15.36</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15.03</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5.65</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36.04</w:t>
            </w:r>
          </w:p>
        </w:tc>
        <w:tc>
          <w:tcPr>
            <w:tcW w:w="1061"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 xml:space="preserve">12.38 </w:t>
            </w:r>
          </w:p>
        </w:tc>
      </w:tr>
      <w:tr w:rsidR="002A5D9B" w:rsidRPr="00FB0ECA" w:rsidTr="00DF3BD3">
        <w:trPr>
          <w:trHeight w:val="288"/>
          <w:jc w:val="center"/>
        </w:trPr>
        <w:tc>
          <w:tcPr>
            <w:tcW w:w="1373" w:type="dxa"/>
            <w:vAlign w:val="center"/>
            <w:hideMark/>
          </w:tcPr>
          <w:p w:rsidR="002A5D9B" w:rsidRPr="00FB0ECA" w:rsidRDefault="002A5D9B" w:rsidP="00DF3BD3">
            <w:pPr>
              <w:widowControl/>
              <w:spacing w:line="240" w:lineRule="auto"/>
              <w:ind w:firstLine="0"/>
              <w:jc w:val="center"/>
              <w:rPr>
                <w:rFonts w:cs="宋体"/>
                <w:sz w:val="18"/>
                <w:szCs w:val="18"/>
              </w:rPr>
            </w:pPr>
            <w:r w:rsidRPr="00FB0ECA">
              <w:rPr>
                <w:rFonts w:cs="宋体" w:hint="eastAsia"/>
                <w:sz w:val="18"/>
                <w:szCs w:val="18"/>
              </w:rPr>
              <w:t>工矿仓储用地</w:t>
            </w:r>
          </w:p>
        </w:tc>
        <w:tc>
          <w:tcPr>
            <w:tcW w:w="1425"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1.55</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4.07</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0</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5.62</w:t>
            </w:r>
          </w:p>
        </w:tc>
        <w:tc>
          <w:tcPr>
            <w:tcW w:w="1061"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 xml:space="preserve">1.93 </w:t>
            </w:r>
          </w:p>
        </w:tc>
      </w:tr>
      <w:tr w:rsidR="002A5D9B" w:rsidRPr="00FB0ECA" w:rsidTr="00DF3BD3">
        <w:trPr>
          <w:trHeight w:val="288"/>
          <w:jc w:val="center"/>
        </w:trPr>
        <w:tc>
          <w:tcPr>
            <w:tcW w:w="1373" w:type="dxa"/>
            <w:vAlign w:val="center"/>
            <w:hideMark/>
          </w:tcPr>
          <w:p w:rsidR="002A5D9B" w:rsidRPr="00FB0ECA" w:rsidRDefault="002A5D9B" w:rsidP="00DF3BD3">
            <w:pPr>
              <w:widowControl/>
              <w:spacing w:line="240" w:lineRule="auto"/>
              <w:ind w:firstLine="0"/>
              <w:jc w:val="center"/>
              <w:rPr>
                <w:rFonts w:cs="宋体"/>
                <w:sz w:val="18"/>
                <w:szCs w:val="18"/>
              </w:rPr>
            </w:pPr>
            <w:r w:rsidRPr="00FB0ECA">
              <w:rPr>
                <w:rFonts w:cs="宋体" w:hint="eastAsia"/>
                <w:sz w:val="18"/>
                <w:szCs w:val="18"/>
              </w:rPr>
              <w:t>住宅用地</w:t>
            </w:r>
          </w:p>
        </w:tc>
        <w:tc>
          <w:tcPr>
            <w:tcW w:w="1425"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0</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0</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0</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0</w:t>
            </w:r>
          </w:p>
        </w:tc>
        <w:tc>
          <w:tcPr>
            <w:tcW w:w="1061" w:type="dxa"/>
            <w:vAlign w:val="center"/>
          </w:tcPr>
          <w:p w:rsidR="002A5D9B" w:rsidRPr="002A5D9B" w:rsidRDefault="002A5D9B" w:rsidP="00DF3BD3">
            <w:pPr>
              <w:spacing w:line="240" w:lineRule="auto"/>
              <w:ind w:firstLine="0"/>
              <w:jc w:val="center"/>
              <w:rPr>
                <w:sz w:val="18"/>
                <w:szCs w:val="18"/>
              </w:rPr>
            </w:pPr>
            <w:r>
              <w:rPr>
                <w:rFonts w:hint="eastAsia"/>
                <w:sz w:val="18"/>
                <w:szCs w:val="18"/>
              </w:rPr>
              <w:t>0</w:t>
            </w:r>
          </w:p>
        </w:tc>
      </w:tr>
      <w:tr w:rsidR="002A5D9B" w:rsidRPr="00FB0ECA" w:rsidTr="00DF3BD3">
        <w:trPr>
          <w:trHeight w:val="288"/>
          <w:jc w:val="center"/>
        </w:trPr>
        <w:tc>
          <w:tcPr>
            <w:tcW w:w="1373" w:type="dxa"/>
            <w:vAlign w:val="center"/>
            <w:hideMark/>
          </w:tcPr>
          <w:p w:rsidR="002A5D9B" w:rsidRPr="00FB0ECA" w:rsidRDefault="002A5D9B" w:rsidP="00DF3BD3">
            <w:pPr>
              <w:widowControl/>
              <w:spacing w:line="240" w:lineRule="auto"/>
              <w:ind w:firstLine="0"/>
              <w:jc w:val="center"/>
              <w:rPr>
                <w:rFonts w:cs="宋体"/>
                <w:sz w:val="18"/>
                <w:szCs w:val="18"/>
              </w:rPr>
            </w:pPr>
            <w:r w:rsidRPr="00FB0ECA">
              <w:rPr>
                <w:rFonts w:cs="宋体" w:hint="eastAsia"/>
                <w:sz w:val="18"/>
                <w:szCs w:val="18"/>
              </w:rPr>
              <w:t>交通运输用地</w:t>
            </w:r>
          </w:p>
        </w:tc>
        <w:tc>
          <w:tcPr>
            <w:tcW w:w="1425"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0.85</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0.75</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0.1</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1.7</w:t>
            </w:r>
          </w:p>
        </w:tc>
        <w:tc>
          <w:tcPr>
            <w:tcW w:w="1061"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 xml:space="preserve">0.58 </w:t>
            </w:r>
          </w:p>
        </w:tc>
      </w:tr>
      <w:tr w:rsidR="002A5D9B" w:rsidRPr="00FB0ECA" w:rsidTr="00DF3BD3">
        <w:trPr>
          <w:trHeight w:val="288"/>
          <w:jc w:val="center"/>
        </w:trPr>
        <w:tc>
          <w:tcPr>
            <w:tcW w:w="1373" w:type="dxa"/>
            <w:vAlign w:val="center"/>
            <w:hideMark/>
          </w:tcPr>
          <w:p w:rsidR="002A5D9B" w:rsidRPr="00FB0ECA" w:rsidRDefault="002A5D9B" w:rsidP="00DF3BD3">
            <w:pPr>
              <w:widowControl/>
              <w:spacing w:line="240" w:lineRule="auto"/>
              <w:ind w:firstLine="0"/>
              <w:jc w:val="center"/>
              <w:rPr>
                <w:rFonts w:cs="宋体"/>
                <w:sz w:val="18"/>
                <w:szCs w:val="18"/>
              </w:rPr>
            </w:pPr>
            <w:r>
              <w:rPr>
                <w:rFonts w:cs="宋体" w:hint="eastAsia"/>
                <w:sz w:val="18"/>
                <w:szCs w:val="18"/>
              </w:rPr>
              <w:t>裸地</w:t>
            </w:r>
          </w:p>
        </w:tc>
        <w:tc>
          <w:tcPr>
            <w:tcW w:w="1425"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0.53</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3.5</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0</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4.03</w:t>
            </w:r>
          </w:p>
        </w:tc>
        <w:tc>
          <w:tcPr>
            <w:tcW w:w="1061"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 xml:space="preserve">1.38 </w:t>
            </w:r>
          </w:p>
        </w:tc>
      </w:tr>
      <w:tr w:rsidR="002A5D9B" w:rsidRPr="00FB0ECA" w:rsidTr="00DF3BD3">
        <w:trPr>
          <w:cantSplit/>
          <w:trHeight w:val="307"/>
          <w:jc w:val="center"/>
        </w:trPr>
        <w:tc>
          <w:tcPr>
            <w:tcW w:w="1373" w:type="dxa"/>
            <w:vAlign w:val="center"/>
            <w:hideMark/>
          </w:tcPr>
          <w:p w:rsidR="002A5D9B" w:rsidRPr="00FB0ECA" w:rsidRDefault="002A5D9B" w:rsidP="00DF3BD3">
            <w:pPr>
              <w:widowControl/>
              <w:spacing w:line="240" w:lineRule="auto"/>
              <w:ind w:firstLine="0"/>
              <w:jc w:val="center"/>
              <w:textAlignment w:val="center"/>
              <w:rPr>
                <w:sz w:val="18"/>
                <w:szCs w:val="18"/>
              </w:rPr>
            </w:pPr>
            <w:r w:rsidRPr="00FB0ECA">
              <w:rPr>
                <w:rFonts w:hint="eastAsia"/>
                <w:sz w:val="18"/>
                <w:szCs w:val="18"/>
              </w:rPr>
              <w:t>合计</w:t>
            </w:r>
          </w:p>
        </w:tc>
        <w:tc>
          <w:tcPr>
            <w:tcW w:w="1425"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118.61</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148.36</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24.24</w:t>
            </w:r>
          </w:p>
        </w:tc>
        <w:tc>
          <w:tcPr>
            <w:tcW w:w="1268" w:type="dxa"/>
            <w:vAlign w:val="center"/>
          </w:tcPr>
          <w:p w:rsidR="002A5D9B" w:rsidRPr="002A5D9B" w:rsidRDefault="002A5D9B" w:rsidP="00DF3BD3">
            <w:pPr>
              <w:spacing w:line="240" w:lineRule="auto"/>
              <w:ind w:firstLine="0"/>
              <w:jc w:val="center"/>
              <w:rPr>
                <w:sz w:val="18"/>
                <w:szCs w:val="18"/>
              </w:rPr>
            </w:pPr>
            <w:r w:rsidRPr="002A5D9B">
              <w:rPr>
                <w:rFonts w:hint="eastAsia"/>
                <w:sz w:val="18"/>
                <w:szCs w:val="18"/>
              </w:rPr>
              <w:t>291.21</w:t>
            </w:r>
          </w:p>
        </w:tc>
        <w:tc>
          <w:tcPr>
            <w:tcW w:w="1061" w:type="dxa"/>
            <w:vAlign w:val="center"/>
          </w:tcPr>
          <w:p w:rsidR="002A5D9B" w:rsidRPr="002A5D9B" w:rsidRDefault="002A5D9B" w:rsidP="00DF3BD3">
            <w:pPr>
              <w:spacing w:line="240" w:lineRule="auto"/>
              <w:ind w:firstLine="0"/>
              <w:jc w:val="center"/>
              <w:rPr>
                <w:sz w:val="18"/>
                <w:szCs w:val="18"/>
              </w:rPr>
            </w:pPr>
            <w:r>
              <w:rPr>
                <w:rFonts w:hint="eastAsia"/>
                <w:sz w:val="18"/>
                <w:szCs w:val="18"/>
              </w:rPr>
              <w:t>100</w:t>
            </w:r>
          </w:p>
        </w:tc>
      </w:tr>
    </w:tbl>
    <w:p w:rsidR="002A5D9B" w:rsidRDefault="002A5D9B" w:rsidP="001B796F">
      <w:pPr>
        <w:spacing w:line="500" w:lineRule="exact"/>
      </w:pPr>
    </w:p>
    <w:p w:rsidR="00BC4437" w:rsidRPr="001F62F9" w:rsidRDefault="00BC4437" w:rsidP="001B796F">
      <w:pPr>
        <w:spacing w:line="500" w:lineRule="exact"/>
      </w:pPr>
      <w:r w:rsidRPr="00EF4DE4">
        <w:rPr>
          <w:rFonts w:hint="eastAsia"/>
        </w:rPr>
        <w:t>根据全井田地</w:t>
      </w:r>
      <w:r w:rsidRPr="001F62F9">
        <w:t>表沉陷预测结果，地表沉陷影响面积为</w:t>
      </w:r>
      <w:r w:rsidR="002A5D9B" w:rsidRPr="001F62F9">
        <w:t>291.21</w:t>
      </w:r>
      <w:r w:rsidRPr="001F62F9">
        <w:t>hm</w:t>
      </w:r>
      <w:r w:rsidRPr="001F62F9">
        <w:rPr>
          <w:vertAlign w:val="superscript"/>
        </w:rPr>
        <w:t>2</w:t>
      </w:r>
      <w:r w:rsidRPr="001F62F9">
        <w:t>，最大下沉值为</w:t>
      </w:r>
      <w:r w:rsidR="002A5D9B" w:rsidRPr="001F62F9">
        <w:t>8832</w:t>
      </w:r>
      <w:r w:rsidRPr="001F62F9">
        <w:t>mm</w:t>
      </w:r>
      <w:r w:rsidRPr="001F62F9">
        <w:t>。全井田受沉陷轻度破坏的耕地面积</w:t>
      </w:r>
      <w:r w:rsidR="001F62F9" w:rsidRPr="001F62F9">
        <w:t>44.14</w:t>
      </w:r>
      <w:r w:rsidRPr="001F62F9">
        <w:t>hm</w:t>
      </w:r>
      <w:r w:rsidRPr="001F62F9">
        <w:rPr>
          <w:vertAlign w:val="superscript"/>
        </w:rPr>
        <w:t>2</w:t>
      </w:r>
      <w:r w:rsidRPr="001F62F9">
        <w:t>，林地面积</w:t>
      </w:r>
      <w:r w:rsidR="001F62F9" w:rsidRPr="001F62F9">
        <w:t>56.18</w:t>
      </w:r>
      <w:r w:rsidRPr="001F62F9">
        <w:t>hm</w:t>
      </w:r>
      <w:r w:rsidRPr="001F62F9">
        <w:rPr>
          <w:vertAlign w:val="superscript"/>
        </w:rPr>
        <w:t>2</w:t>
      </w:r>
      <w:r w:rsidRPr="001F62F9">
        <w:t>，草地面积</w:t>
      </w:r>
      <w:r w:rsidR="001F62F9" w:rsidRPr="001F62F9">
        <w:t>15.36</w:t>
      </w:r>
      <w:r w:rsidRPr="001F62F9">
        <w:t>hm</w:t>
      </w:r>
      <w:r w:rsidRPr="001F62F9">
        <w:rPr>
          <w:vertAlign w:val="superscript"/>
        </w:rPr>
        <w:t>2</w:t>
      </w:r>
      <w:r w:rsidR="001F62F9" w:rsidRPr="001F62F9">
        <w:t>，工矿用地面积</w:t>
      </w:r>
      <w:r w:rsidR="001F62F9" w:rsidRPr="001F62F9">
        <w:t>1.55h</w:t>
      </w:r>
      <w:r w:rsidR="001F62F9" w:rsidRPr="001F62F9">
        <w:t>㎡，交通用地面积</w:t>
      </w:r>
      <w:r w:rsidR="001F62F9" w:rsidRPr="001F62F9">
        <w:t>0.85h</w:t>
      </w:r>
      <w:r w:rsidR="001F62F9" w:rsidRPr="001F62F9">
        <w:t>㎡，裸地面积</w:t>
      </w:r>
      <w:r w:rsidR="001F62F9" w:rsidRPr="001F62F9">
        <w:t>0.53hm</w:t>
      </w:r>
      <w:r w:rsidR="001F62F9" w:rsidRPr="001F62F9">
        <w:rPr>
          <w:vertAlign w:val="superscript"/>
        </w:rPr>
        <w:t>2</w:t>
      </w:r>
      <w:r w:rsidRPr="001F62F9">
        <w:t>；受沉陷中度破坏的</w:t>
      </w:r>
      <w:r w:rsidR="001F62F9" w:rsidRPr="001F62F9">
        <w:t>耕地面积</w:t>
      </w:r>
      <w:r w:rsidR="001F62F9" w:rsidRPr="001F62F9">
        <w:t>60.76hm</w:t>
      </w:r>
      <w:r w:rsidR="001F62F9" w:rsidRPr="001F62F9">
        <w:rPr>
          <w:vertAlign w:val="superscript"/>
        </w:rPr>
        <w:t>2</w:t>
      </w:r>
      <w:r w:rsidR="001F62F9" w:rsidRPr="001F62F9">
        <w:t>，林地面积</w:t>
      </w:r>
      <w:r w:rsidR="001F62F9" w:rsidRPr="001F62F9">
        <w:t>64.25hm</w:t>
      </w:r>
      <w:r w:rsidR="001F62F9" w:rsidRPr="001F62F9">
        <w:rPr>
          <w:vertAlign w:val="superscript"/>
        </w:rPr>
        <w:t>2</w:t>
      </w:r>
      <w:r w:rsidR="001F62F9" w:rsidRPr="001F62F9">
        <w:t>，草地面积</w:t>
      </w:r>
      <w:r w:rsidR="001F62F9" w:rsidRPr="001F62F9">
        <w:t>15.03hm</w:t>
      </w:r>
      <w:r w:rsidR="001F62F9" w:rsidRPr="001F62F9">
        <w:rPr>
          <w:vertAlign w:val="superscript"/>
        </w:rPr>
        <w:t>2</w:t>
      </w:r>
      <w:r w:rsidR="001F62F9" w:rsidRPr="001F62F9">
        <w:t>，工矿用地面积</w:t>
      </w:r>
      <w:r w:rsidR="001F62F9" w:rsidRPr="001F62F9">
        <w:t>4.07h</w:t>
      </w:r>
      <w:r w:rsidR="001F62F9" w:rsidRPr="001F62F9">
        <w:t>㎡，交通用地面积</w:t>
      </w:r>
      <w:r w:rsidR="001F62F9" w:rsidRPr="001F62F9">
        <w:t>0.75h</w:t>
      </w:r>
      <w:r w:rsidR="001F62F9" w:rsidRPr="001F62F9">
        <w:t>㎡，裸地面积</w:t>
      </w:r>
      <w:r w:rsidR="001F62F9" w:rsidRPr="001F62F9">
        <w:t>3.5hm</w:t>
      </w:r>
      <w:r w:rsidR="001F62F9" w:rsidRPr="001F62F9">
        <w:rPr>
          <w:vertAlign w:val="superscript"/>
        </w:rPr>
        <w:t>2</w:t>
      </w:r>
      <w:r w:rsidR="001F62F9" w:rsidRPr="001F62F9">
        <w:t>；受沉陷重度破坏的耕地面积</w:t>
      </w:r>
      <w:r w:rsidR="001F62F9" w:rsidRPr="001F62F9">
        <w:t>4.18hm</w:t>
      </w:r>
      <w:r w:rsidR="001F62F9" w:rsidRPr="001F62F9">
        <w:rPr>
          <w:vertAlign w:val="superscript"/>
        </w:rPr>
        <w:t>2</w:t>
      </w:r>
      <w:r w:rsidR="001F62F9" w:rsidRPr="001F62F9">
        <w:t>，林地面积</w:t>
      </w:r>
      <w:r w:rsidR="001F62F9" w:rsidRPr="001F62F9">
        <w:t>14.31hm</w:t>
      </w:r>
      <w:r w:rsidR="001F62F9" w:rsidRPr="001F62F9">
        <w:rPr>
          <w:vertAlign w:val="superscript"/>
        </w:rPr>
        <w:t>2</w:t>
      </w:r>
      <w:r w:rsidR="001F62F9" w:rsidRPr="001F62F9">
        <w:t>，草地面积</w:t>
      </w:r>
      <w:r w:rsidR="001F62F9" w:rsidRPr="001F62F9">
        <w:t>5.65hm</w:t>
      </w:r>
      <w:r w:rsidR="001F62F9" w:rsidRPr="001F62F9">
        <w:rPr>
          <w:vertAlign w:val="superscript"/>
        </w:rPr>
        <w:t>2</w:t>
      </w:r>
      <w:r w:rsidR="001F62F9" w:rsidRPr="001F62F9">
        <w:t>，交通用地面积</w:t>
      </w:r>
      <w:r w:rsidR="001F62F9" w:rsidRPr="001F62F9">
        <w:t>0.1h</w:t>
      </w:r>
      <w:r w:rsidR="001F62F9" w:rsidRPr="001F62F9">
        <w:t>㎡，裸地面积</w:t>
      </w:r>
      <w:r w:rsidR="001F62F9" w:rsidRPr="001F62F9">
        <w:t>3.5hm</w:t>
      </w:r>
      <w:r w:rsidR="001F62F9" w:rsidRPr="001F62F9">
        <w:rPr>
          <w:vertAlign w:val="superscript"/>
        </w:rPr>
        <w:t>2</w:t>
      </w:r>
      <w:r w:rsidR="001F62F9">
        <w:rPr>
          <w:rFonts w:hint="eastAsia"/>
        </w:rPr>
        <w:t>。</w:t>
      </w:r>
    </w:p>
    <w:p w:rsidR="00795945" w:rsidRPr="00EF4DE4" w:rsidRDefault="00F25EC2" w:rsidP="001B796F">
      <w:pPr>
        <w:pStyle w:val="3"/>
        <w:spacing w:before="0" w:line="500" w:lineRule="exact"/>
      </w:pPr>
      <w:r w:rsidRPr="00EF4DE4">
        <w:rPr>
          <w:rFonts w:hint="eastAsia"/>
        </w:rPr>
        <w:t>4.6</w:t>
      </w:r>
      <w:r w:rsidR="00795945" w:rsidRPr="00EF4DE4">
        <w:rPr>
          <w:rFonts w:hint="eastAsia"/>
        </w:rPr>
        <w:t>.</w:t>
      </w:r>
      <w:r w:rsidR="009067DA" w:rsidRPr="00EF4DE4">
        <w:rPr>
          <w:rFonts w:hint="eastAsia"/>
        </w:rPr>
        <w:t>4</w:t>
      </w:r>
      <w:r w:rsidR="00795945" w:rsidRPr="00EF4DE4">
        <w:rPr>
          <w:rFonts w:hint="eastAsia"/>
        </w:rPr>
        <w:t>地表沉陷对农业经济的影</w:t>
      </w:r>
      <w:r w:rsidR="00E00498" w:rsidRPr="00EF4DE4">
        <w:rPr>
          <w:rFonts w:hint="eastAsia"/>
        </w:rPr>
        <w:t>响</w:t>
      </w:r>
    </w:p>
    <w:p w:rsidR="00EA00A9" w:rsidRPr="00EF4DE4" w:rsidRDefault="00EA00A9" w:rsidP="001B796F">
      <w:pPr>
        <w:spacing w:line="500" w:lineRule="exact"/>
      </w:pPr>
      <w:r w:rsidRPr="00EF4DE4">
        <w:rPr>
          <w:rFonts w:hint="eastAsia"/>
        </w:rPr>
        <w:t>1</w:t>
      </w:r>
      <w:r w:rsidRPr="00EF4DE4">
        <w:rPr>
          <w:rFonts w:hint="eastAsia"/>
        </w:rPr>
        <w:t>、地表沉陷对耕地的影响</w:t>
      </w:r>
    </w:p>
    <w:p w:rsidR="00C46D06" w:rsidRPr="001F62F9" w:rsidRDefault="00C46D06" w:rsidP="001B796F">
      <w:pPr>
        <w:spacing w:line="500" w:lineRule="exact"/>
      </w:pPr>
      <w:r w:rsidRPr="001F62F9">
        <w:t>首采区开采后，受沉陷影响的耕地面积为</w:t>
      </w:r>
      <w:r w:rsidR="00BE1365">
        <w:rPr>
          <w:rFonts w:hint="eastAsia"/>
        </w:rPr>
        <w:t>46.86</w:t>
      </w:r>
      <w:r w:rsidRPr="001F62F9">
        <w:t>hm</w:t>
      </w:r>
      <w:r w:rsidRPr="001F62F9">
        <w:rPr>
          <w:vertAlign w:val="superscript"/>
        </w:rPr>
        <w:t>2</w:t>
      </w:r>
      <w:r w:rsidRPr="001F62F9">
        <w:t>，其中轻度破坏面积为</w:t>
      </w:r>
      <w:r w:rsidR="00267488">
        <w:rPr>
          <w:rFonts w:hint="eastAsia"/>
        </w:rPr>
        <w:t>14.8</w:t>
      </w:r>
      <w:r w:rsidRPr="001F62F9">
        <w:t>hm</w:t>
      </w:r>
      <w:r w:rsidRPr="001F62F9">
        <w:rPr>
          <w:vertAlign w:val="superscript"/>
        </w:rPr>
        <w:t>2</w:t>
      </w:r>
      <w:r w:rsidRPr="001F62F9">
        <w:t>，中度破坏面积为</w:t>
      </w:r>
      <w:r w:rsidR="00267488">
        <w:rPr>
          <w:rFonts w:hint="eastAsia"/>
        </w:rPr>
        <w:t>27.88</w:t>
      </w:r>
      <w:r w:rsidRPr="001F62F9">
        <w:t>hm</w:t>
      </w:r>
      <w:r w:rsidRPr="001F62F9">
        <w:rPr>
          <w:vertAlign w:val="superscript"/>
        </w:rPr>
        <w:t>2</w:t>
      </w:r>
      <w:r w:rsidR="00267488" w:rsidRPr="001F62F9">
        <w:t>，</w:t>
      </w:r>
      <w:r w:rsidR="00267488">
        <w:rPr>
          <w:rFonts w:hint="eastAsia"/>
        </w:rPr>
        <w:t>重度</w:t>
      </w:r>
      <w:r w:rsidR="00267488" w:rsidRPr="001F62F9">
        <w:t>破坏面积为</w:t>
      </w:r>
      <w:r w:rsidR="00BE1365">
        <w:rPr>
          <w:rFonts w:hint="eastAsia"/>
        </w:rPr>
        <w:t>4.18</w:t>
      </w:r>
      <w:r w:rsidR="00267488" w:rsidRPr="001F62F9">
        <w:t>hm</w:t>
      </w:r>
      <w:r w:rsidR="00267488" w:rsidRPr="001F62F9">
        <w:rPr>
          <w:vertAlign w:val="superscript"/>
        </w:rPr>
        <w:t>2</w:t>
      </w:r>
      <w:r w:rsidRPr="001F62F9">
        <w:t>。全井田可采煤层开采后，受沉陷影响的耕地面积为</w:t>
      </w:r>
      <w:r w:rsidR="001F62F9" w:rsidRPr="001F62F9">
        <w:t>109.08</w:t>
      </w:r>
      <w:r w:rsidRPr="001F62F9">
        <w:t>hm</w:t>
      </w:r>
      <w:r w:rsidRPr="001F62F9">
        <w:rPr>
          <w:vertAlign w:val="superscript"/>
        </w:rPr>
        <w:t>2</w:t>
      </w:r>
      <w:r w:rsidRPr="001F62F9">
        <w:t>，其中轻度破坏面积为</w:t>
      </w:r>
      <w:r w:rsidR="001F62F9" w:rsidRPr="001F62F9">
        <w:t>44.14</w:t>
      </w:r>
      <w:r w:rsidRPr="001F62F9">
        <w:t>hm</w:t>
      </w:r>
      <w:r w:rsidRPr="001F62F9">
        <w:rPr>
          <w:vertAlign w:val="superscript"/>
        </w:rPr>
        <w:t>2</w:t>
      </w:r>
      <w:r w:rsidRPr="001F62F9">
        <w:t>，中度</w:t>
      </w:r>
      <w:r w:rsidRPr="001F62F9">
        <w:lastRenderedPageBreak/>
        <w:t>破坏面积为</w:t>
      </w:r>
      <w:r w:rsidR="001F62F9" w:rsidRPr="001F62F9">
        <w:t>60.76</w:t>
      </w:r>
      <w:r w:rsidRPr="001F62F9">
        <w:t>hm</w:t>
      </w:r>
      <w:r w:rsidRPr="001F62F9">
        <w:rPr>
          <w:vertAlign w:val="superscript"/>
        </w:rPr>
        <w:t>2</w:t>
      </w:r>
      <w:r w:rsidR="001F62F9" w:rsidRPr="001F62F9">
        <w:t>，重度破坏面积</w:t>
      </w:r>
      <w:r w:rsidR="001F62F9" w:rsidRPr="001F62F9">
        <w:t>4.18h</w:t>
      </w:r>
      <w:r w:rsidR="001F62F9" w:rsidRPr="001F62F9">
        <w:t>㎡</w:t>
      </w:r>
      <w:r w:rsidRPr="001F62F9">
        <w:t>。</w:t>
      </w:r>
    </w:p>
    <w:p w:rsidR="001F62F9" w:rsidRDefault="001F62F9" w:rsidP="001B796F">
      <w:pPr>
        <w:spacing w:line="500" w:lineRule="exact"/>
        <w:ind w:firstLineChars="228" w:firstLine="565"/>
        <w:rPr>
          <w:spacing w:val="4"/>
        </w:rPr>
      </w:pPr>
      <w:r>
        <w:rPr>
          <w:rFonts w:hint="eastAsia"/>
          <w:spacing w:val="4"/>
        </w:rPr>
        <w:t>对受轻度破坏的耕地，由于地表仅有轻微变形，不影响农田耕种、</w:t>
      </w:r>
      <w:r w:rsidR="00887869">
        <w:rPr>
          <w:rFonts w:hint="eastAsia"/>
          <w:spacing w:val="4"/>
        </w:rPr>
        <w:t>农作物</w:t>
      </w:r>
      <w:r>
        <w:rPr>
          <w:rFonts w:hint="eastAsia"/>
          <w:spacing w:val="4"/>
        </w:rPr>
        <w:t>生长，农作物产量基本不受影响。</w:t>
      </w:r>
    </w:p>
    <w:p w:rsidR="001F62F9" w:rsidRDefault="001F62F9" w:rsidP="001B796F">
      <w:pPr>
        <w:spacing w:line="500" w:lineRule="exact"/>
        <w:ind w:firstLineChars="228" w:firstLine="565"/>
        <w:rPr>
          <w:spacing w:val="4"/>
        </w:rPr>
      </w:pPr>
      <w:r>
        <w:rPr>
          <w:rFonts w:hint="eastAsia"/>
          <w:spacing w:val="4"/>
        </w:rPr>
        <w:t>对受中度破坏的耕地，若不采取必要的整治措施，将影响耕种。由于沉陷破坏将使这部分耕地的农作物产量减少约</w:t>
      </w:r>
      <w:r w:rsidR="00887869">
        <w:rPr>
          <w:rFonts w:hint="eastAsia"/>
          <w:spacing w:val="4"/>
        </w:rPr>
        <w:t>30</w:t>
      </w:r>
      <w:r>
        <w:rPr>
          <w:rFonts w:hint="eastAsia"/>
          <w:spacing w:val="4"/>
        </w:rPr>
        <w:t>%</w:t>
      </w:r>
      <w:r>
        <w:rPr>
          <w:rFonts w:hint="eastAsia"/>
          <w:spacing w:val="4"/>
        </w:rPr>
        <w:t>，即受中度破坏的耕地将平均减产约</w:t>
      </w:r>
      <w:r>
        <w:rPr>
          <w:rFonts w:hint="eastAsia"/>
          <w:spacing w:val="4"/>
        </w:rPr>
        <w:t>1</w:t>
      </w:r>
      <w:r w:rsidR="00887869">
        <w:rPr>
          <w:rFonts w:hint="eastAsia"/>
          <w:spacing w:val="4"/>
        </w:rPr>
        <w:t>.35t</w:t>
      </w:r>
      <w:r>
        <w:rPr>
          <w:rFonts w:hint="eastAsia"/>
          <w:spacing w:val="4"/>
        </w:rPr>
        <w:t>/hm</w:t>
      </w:r>
      <w:r>
        <w:rPr>
          <w:rFonts w:hint="eastAsia"/>
          <w:spacing w:val="4"/>
          <w:vertAlign w:val="superscript"/>
        </w:rPr>
        <w:t>2</w:t>
      </w:r>
      <w:r>
        <w:rPr>
          <w:rFonts w:hint="eastAsia"/>
          <w:spacing w:val="4"/>
        </w:rPr>
        <w:t>，</w:t>
      </w:r>
      <w:r w:rsidR="00887869">
        <w:rPr>
          <w:rFonts w:hint="eastAsia"/>
          <w:spacing w:val="4"/>
        </w:rPr>
        <w:t>全井田开采后</w:t>
      </w:r>
      <w:r>
        <w:rPr>
          <w:rFonts w:hint="eastAsia"/>
          <w:spacing w:val="4"/>
        </w:rPr>
        <w:t>年粮食减产约</w:t>
      </w:r>
      <w:r w:rsidR="00887869">
        <w:rPr>
          <w:rFonts w:hint="eastAsia"/>
          <w:spacing w:val="4"/>
        </w:rPr>
        <w:t>82</w:t>
      </w:r>
      <w:r>
        <w:rPr>
          <w:rFonts w:hint="eastAsia"/>
          <w:spacing w:val="4"/>
        </w:rPr>
        <w:t>t</w:t>
      </w:r>
      <w:r>
        <w:rPr>
          <w:rFonts w:hint="eastAsia"/>
          <w:spacing w:val="4"/>
        </w:rPr>
        <w:t>。受中度破坏的耕地最终可以通过复垦来维持其原有的生产力。</w:t>
      </w:r>
    </w:p>
    <w:p w:rsidR="001F62F9" w:rsidRDefault="001F62F9" w:rsidP="001B796F">
      <w:pPr>
        <w:spacing w:line="500" w:lineRule="exact"/>
        <w:ind w:firstLineChars="228" w:firstLine="565"/>
        <w:rPr>
          <w:spacing w:val="4"/>
        </w:rPr>
      </w:pPr>
      <w:r>
        <w:rPr>
          <w:rFonts w:hint="eastAsia"/>
          <w:spacing w:val="4"/>
        </w:rPr>
        <w:t>对于受重度破坏的耕地，由于土地遭受严重破坏，将完全丧失生产力。全井田开采后受重度破坏的耕地面积有</w:t>
      </w:r>
      <w:r w:rsidR="00887869">
        <w:rPr>
          <w:rFonts w:hint="eastAsia"/>
          <w:spacing w:val="4"/>
        </w:rPr>
        <w:t>4.18</w:t>
      </w:r>
      <w:r>
        <w:rPr>
          <w:rFonts w:hint="eastAsia"/>
          <w:spacing w:val="4"/>
        </w:rPr>
        <w:t>hm</w:t>
      </w:r>
      <w:r>
        <w:rPr>
          <w:rFonts w:hint="eastAsia"/>
          <w:spacing w:val="4"/>
          <w:vertAlign w:val="superscript"/>
        </w:rPr>
        <w:t>2</w:t>
      </w:r>
      <w:r>
        <w:rPr>
          <w:rFonts w:hint="eastAsia"/>
          <w:spacing w:val="4"/>
        </w:rPr>
        <w:t>，导致评价区年粮食减产约</w:t>
      </w:r>
      <w:r w:rsidR="00887869">
        <w:rPr>
          <w:rFonts w:hint="eastAsia"/>
          <w:spacing w:val="4"/>
        </w:rPr>
        <w:t>18.8</w:t>
      </w:r>
      <w:r>
        <w:rPr>
          <w:rFonts w:hint="eastAsia"/>
          <w:spacing w:val="4"/>
        </w:rPr>
        <w:t>t</w:t>
      </w:r>
      <w:r>
        <w:rPr>
          <w:rFonts w:hint="eastAsia"/>
          <w:spacing w:val="4"/>
        </w:rPr>
        <w:t>。</w:t>
      </w:r>
    </w:p>
    <w:p w:rsidR="00C46D06" w:rsidRPr="00EF4DE4" w:rsidRDefault="001F62F9" w:rsidP="001B796F">
      <w:pPr>
        <w:spacing w:line="500" w:lineRule="exact"/>
        <w:ind w:firstLineChars="228" w:firstLine="565"/>
      </w:pPr>
      <w:r>
        <w:rPr>
          <w:rFonts w:hint="eastAsia"/>
          <w:spacing w:val="4"/>
        </w:rPr>
        <w:t>通过前面项目占地和地表沉陷对评价区农业生产的影响分析，可知由于项目的建设和运营，会对井田范围内，特别是工业场地周围村民的农业生产和粮食供应产生一定的负面影响。由于地表沉陷影响而导致生产力下降的耕地面积约占</w:t>
      </w:r>
      <w:r w:rsidR="00887869">
        <w:rPr>
          <w:rFonts w:hint="eastAsia"/>
          <w:spacing w:val="4"/>
        </w:rPr>
        <w:t>井田内</w:t>
      </w:r>
      <w:r>
        <w:rPr>
          <w:rFonts w:hint="eastAsia"/>
          <w:spacing w:val="4"/>
        </w:rPr>
        <w:t>耕地总面积的</w:t>
      </w:r>
      <w:r w:rsidR="00887869">
        <w:rPr>
          <w:rFonts w:hint="eastAsia"/>
          <w:spacing w:val="4"/>
        </w:rPr>
        <w:t>34.3</w:t>
      </w:r>
      <w:r>
        <w:rPr>
          <w:rFonts w:hint="eastAsia"/>
          <w:spacing w:val="4"/>
        </w:rPr>
        <w:t>%</w:t>
      </w:r>
      <w:r>
        <w:rPr>
          <w:rFonts w:hint="eastAsia"/>
          <w:spacing w:val="4"/>
        </w:rPr>
        <w:t>，对于这部分耕地应开展土地复垦和整治，根据当地的地形地貌和沉陷特征，主要采取平整复垦和梯田式复垦方式</w:t>
      </w:r>
      <w:r w:rsidR="00887869">
        <w:rPr>
          <w:rFonts w:hint="eastAsia"/>
          <w:spacing w:val="4"/>
        </w:rPr>
        <w:t>；</w:t>
      </w:r>
      <w:r>
        <w:rPr>
          <w:rFonts w:hint="eastAsia"/>
          <w:spacing w:val="4"/>
        </w:rPr>
        <w:t>对于受沉陷影响重度破坏的耕地，面积较小，对这部分丧失耕种功能的土地应进行经济补偿。</w:t>
      </w:r>
    </w:p>
    <w:p w:rsidR="00795945" w:rsidRPr="00EF4DE4" w:rsidRDefault="00F25EC2" w:rsidP="001B796F">
      <w:pPr>
        <w:pStyle w:val="3"/>
        <w:spacing w:before="0" w:line="500" w:lineRule="exact"/>
      </w:pPr>
      <w:r w:rsidRPr="00EF4DE4">
        <w:rPr>
          <w:rFonts w:hint="eastAsia"/>
        </w:rPr>
        <w:t>4.6</w:t>
      </w:r>
      <w:r w:rsidR="00795945" w:rsidRPr="00EF4DE4">
        <w:rPr>
          <w:rFonts w:hint="eastAsia"/>
        </w:rPr>
        <w:t>.</w:t>
      </w:r>
      <w:r w:rsidR="009067DA" w:rsidRPr="00EF4DE4">
        <w:rPr>
          <w:rFonts w:hint="eastAsia"/>
        </w:rPr>
        <w:t>5</w:t>
      </w:r>
      <w:r w:rsidR="00795945" w:rsidRPr="00EF4DE4">
        <w:rPr>
          <w:rFonts w:hint="eastAsia"/>
        </w:rPr>
        <w:t>地表沉陷对林地、草地的影响</w:t>
      </w:r>
    </w:p>
    <w:p w:rsidR="00795945" w:rsidRPr="00EF4DE4" w:rsidRDefault="00795945" w:rsidP="001B796F">
      <w:pPr>
        <w:spacing w:line="500" w:lineRule="exact"/>
      </w:pPr>
      <w:r w:rsidRPr="00EF4DE4">
        <w:rPr>
          <w:rFonts w:hint="eastAsia"/>
        </w:rPr>
        <w:t>1</w:t>
      </w:r>
      <w:r w:rsidRPr="00EF4DE4">
        <w:rPr>
          <w:rFonts w:hint="eastAsia"/>
        </w:rPr>
        <w:t>、对林地的影响</w:t>
      </w:r>
    </w:p>
    <w:p w:rsidR="00C46D06" w:rsidRPr="00DF3BD3" w:rsidRDefault="00C46D06" w:rsidP="001B796F">
      <w:pPr>
        <w:spacing w:line="500" w:lineRule="exact"/>
      </w:pPr>
      <w:r w:rsidRPr="00EF4DE4">
        <w:rPr>
          <w:rFonts w:hint="eastAsia"/>
        </w:rPr>
        <w:t>井田内的林地以</w:t>
      </w:r>
      <w:r w:rsidR="00887869">
        <w:rPr>
          <w:rFonts w:hint="eastAsia"/>
        </w:rPr>
        <w:t>有林地</w:t>
      </w:r>
      <w:r w:rsidRPr="00EF4DE4">
        <w:rPr>
          <w:rFonts w:hint="eastAsia"/>
        </w:rPr>
        <w:t>为主。首采区开采后，受沉陷影响的林地面积</w:t>
      </w:r>
      <w:r w:rsidR="00BE1365">
        <w:rPr>
          <w:rFonts w:hint="eastAsia"/>
        </w:rPr>
        <w:t>70.71</w:t>
      </w:r>
      <w:r w:rsidRPr="00EF4DE4">
        <w:rPr>
          <w:rFonts w:hint="eastAsia"/>
        </w:rPr>
        <w:t>hm</w:t>
      </w:r>
      <w:r w:rsidRPr="00EF4DE4">
        <w:rPr>
          <w:rFonts w:hint="eastAsia"/>
          <w:vertAlign w:val="superscript"/>
        </w:rPr>
        <w:t>2</w:t>
      </w:r>
      <w:r w:rsidR="00DF3BD3">
        <w:rPr>
          <w:rFonts w:hint="eastAsia"/>
        </w:rPr>
        <w:t>，其中</w:t>
      </w:r>
      <w:r w:rsidRPr="00EF4DE4">
        <w:rPr>
          <w:rFonts w:hint="eastAsia"/>
        </w:rPr>
        <w:t>受沉陷影响的林地中轻度影响面积</w:t>
      </w:r>
      <w:r w:rsidR="00BE1365">
        <w:rPr>
          <w:rFonts w:hint="eastAsia"/>
        </w:rPr>
        <w:t>29.33</w:t>
      </w:r>
      <w:r w:rsidRPr="00EF4DE4">
        <w:rPr>
          <w:rFonts w:hint="eastAsia"/>
        </w:rPr>
        <w:t>hm</w:t>
      </w:r>
      <w:r w:rsidRPr="00EF4DE4">
        <w:rPr>
          <w:rFonts w:hint="eastAsia"/>
          <w:vertAlign w:val="superscript"/>
        </w:rPr>
        <w:t>2</w:t>
      </w:r>
      <w:r w:rsidRPr="00EF4DE4">
        <w:rPr>
          <w:rFonts w:hint="eastAsia"/>
        </w:rPr>
        <w:t>，中度影响面积</w:t>
      </w:r>
      <w:r w:rsidR="00BE1365">
        <w:rPr>
          <w:rFonts w:hint="eastAsia"/>
        </w:rPr>
        <w:t>39.06</w:t>
      </w:r>
      <w:r w:rsidRPr="00EF4DE4">
        <w:rPr>
          <w:rFonts w:hint="eastAsia"/>
        </w:rPr>
        <w:t>hm</w:t>
      </w:r>
      <w:r w:rsidRPr="00EF4DE4">
        <w:rPr>
          <w:rFonts w:hint="eastAsia"/>
          <w:vertAlign w:val="superscript"/>
        </w:rPr>
        <w:t>2</w:t>
      </w:r>
      <w:r w:rsidR="00DF3BD3">
        <w:rPr>
          <w:rFonts w:hint="eastAsia"/>
        </w:rPr>
        <w:t>，</w:t>
      </w:r>
      <w:r w:rsidR="00BE1365">
        <w:rPr>
          <w:rFonts w:hint="eastAsia"/>
        </w:rPr>
        <w:t>重</w:t>
      </w:r>
      <w:r w:rsidR="00BE1365" w:rsidRPr="00EF4DE4">
        <w:rPr>
          <w:rFonts w:hint="eastAsia"/>
        </w:rPr>
        <w:t>度影响面积</w:t>
      </w:r>
      <w:r w:rsidR="00BE1365">
        <w:rPr>
          <w:rFonts w:hint="eastAsia"/>
        </w:rPr>
        <w:t>2.32</w:t>
      </w:r>
      <w:r w:rsidR="00BE1365" w:rsidRPr="00EF4DE4">
        <w:rPr>
          <w:rFonts w:hint="eastAsia"/>
        </w:rPr>
        <w:t>hm</w:t>
      </w:r>
      <w:r w:rsidR="00BE1365" w:rsidRPr="00EF4DE4">
        <w:rPr>
          <w:rFonts w:hint="eastAsia"/>
          <w:vertAlign w:val="superscript"/>
        </w:rPr>
        <w:t>2</w:t>
      </w:r>
      <w:r w:rsidRPr="00EF4DE4">
        <w:rPr>
          <w:rFonts w:hint="eastAsia"/>
        </w:rPr>
        <w:t>。全井田可采煤层开采后，受沉陷影响的林地面积为</w:t>
      </w:r>
      <w:r w:rsidR="00DF3BD3">
        <w:rPr>
          <w:rFonts w:hint="eastAsia"/>
        </w:rPr>
        <w:t>134.74</w:t>
      </w:r>
      <w:r w:rsidRPr="00EF4DE4">
        <w:rPr>
          <w:rFonts w:hint="eastAsia"/>
        </w:rPr>
        <w:t>hm</w:t>
      </w:r>
      <w:r w:rsidRPr="00EF4DE4">
        <w:rPr>
          <w:rFonts w:hint="eastAsia"/>
          <w:vertAlign w:val="superscript"/>
        </w:rPr>
        <w:t>2</w:t>
      </w:r>
      <w:r w:rsidRPr="00EF4DE4">
        <w:rPr>
          <w:rFonts w:hint="eastAsia"/>
        </w:rPr>
        <w:t>，其中轻度破坏面积为</w:t>
      </w:r>
      <w:r w:rsidR="00DF3BD3">
        <w:rPr>
          <w:rFonts w:hint="eastAsia"/>
        </w:rPr>
        <w:t>56.18</w:t>
      </w:r>
      <w:r w:rsidRPr="00EF4DE4">
        <w:rPr>
          <w:rFonts w:hint="eastAsia"/>
        </w:rPr>
        <w:t>hm</w:t>
      </w:r>
      <w:r w:rsidRPr="00EF4DE4">
        <w:rPr>
          <w:rFonts w:hint="eastAsia"/>
          <w:vertAlign w:val="superscript"/>
        </w:rPr>
        <w:t>2</w:t>
      </w:r>
      <w:r w:rsidRPr="00EF4DE4">
        <w:rPr>
          <w:rFonts w:hint="eastAsia"/>
        </w:rPr>
        <w:t>，中度破坏面积为</w:t>
      </w:r>
      <w:r w:rsidR="00DF3BD3">
        <w:rPr>
          <w:rFonts w:hint="eastAsia"/>
        </w:rPr>
        <w:t>64.25</w:t>
      </w:r>
      <w:r w:rsidRPr="00EF4DE4">
        <w:rPr>
          <w:rFonts w:hint="eastAsia"/>
        </w:rPr>
        <w:t>hm</w:t>
      </w:r>
      <w:r w:rsidRPr="00EF4DE4">
        <w:rPr>
          <w:rFonts w:hint="eastAsia"/>
          <w:vertAlign w:val="superscript"/>
        </w:rPr>
        <w:t>2</w:t>
      </w:r>
      <w:r w:rsidR="00DF3BD3">
        <w:rPr>
          <w:rFonts w:hint="eastAsia"/>
        </w:rPr>
        <w:t>，重度破坏面积为</w:t>
      </w:r>
      <w:r w:rsidR="00DF3BD3">
        <w:rPr>
          <w:rFonts w:hint="eastAsia"/>
        </w:rPr>
        <w:t>14.31</w:t>
      </w:r>
      <w:r w:rsidR="00DF3BD3" w:rsidRPr="00DF3BD3">
        <w:rPr>
          <w:rFonts w:hint="eastAsia"/>
        </w:rPr>
        <w:t xml:space="preserve"> </w:t>
      </w:r>
      <w:r w:rsidR="00DF3BD3" w:rsidRPr="00EF4DE4">
        <w:rPr>
          <w:rFonts w:hint="eastAsia"/>
        </w:rPr>
        <w:t>hm</w:t>
      </w:r>
      <w:r w:rsidR="00DF3BD3" w:rsidRPr="00EF4DE4">
        <w:rPr>
          <w:rFonts w:hint="eastAsia"/>
          <w:vertAlign w:val="superscript"/>
        </w:rPr>
        <w:t>2</w:t>
      </w:r>
      <w:r w:rsidR="00DF3BD3">
        <w:rPr>
          <w:rFonts w:hint="eastAsia"/>
        </w:rPr>
        <w:t>。</w:t>
      </w:r>
    </w:p>
    <w:p w:rsidR="00DF3BD3" w:rsidRDefault="00DF3BD3" w:rsidP="001B796F">
      <w:pPr>
        <w:spacing w:line="500" w:lineRule="exact"/>
        <w:ind w:firstLineChars="200" w:firstLine="496"/>
        <w:rPr>
          <w:spacing w:val="4"/>
        </w:rPr>
      </w:pPr>
      <w:r>
        <w:rPr>
          <w:rFonts w:hint="eastAsia"/>
          <w:spacing w:val="4"/>
        </w:rPr>
        <w:t>根据现场调查和对当地林业部门的走访，井田范围内的林地主要以天然次生林和人工林带为主，树种以油松、杨树、刺槐、柳树等当地常见树种为主，评价区内无需要特殊保护的特殊用途林等。根据长治县土地产出率调查，当地有林地的产值约为</w:t>
      </w:r>
      <w:r>
        <w:rPr>
          <w:rFonts w:hint="eastAsia"/>
          <w:spacing w:val="4"/>
        </w:rPr>
        <w:t>270</w:t>
      </w:r>
      <w:r>
        <w:rPr>
          <w:rFonts w:hint="eastAsia"/>
          <w:spacing w:val="4"/>
        </w:rPr>
        <w:t>元</w:t>
      </w:r>
      <w:r>
        <w:rPr>
          <w:rFonts w:hint="eastAsia"/>
          <w:spacing w:val="4"/>
        </w:rPr>
        <w:t>/</w:t>
      </w:r>
      <w:r>
        <w:rPr>
          <w:rFonts w:hint="eastAsia"/>
          <w:spacing w:val="4"/>
        </w:rPr>
        <w:t>亩·年，全井田开采后，受重度破坏影响的面积为</w:t>
      </w:r>
      <w:r>
        <w:rPr>
          <w:rFonts w:hint="eastAsia"/>
          <w:spacing w:val="4"/>
        </w:rPr>
        <w:t>14.31hm</w:t>
      </w:r>
      <w:r>
        <w:rPr>
          <w:rFonts w:hint="eastAsia"/>
          <w:spacing w:val="4"/>
          <w:vertAlign w:val="superscript"/>
        </w:rPr>
        <w:t>2</w:t>
      </w:r>
      <w:r>
        <w:rPr>
          <w:rFonts w:hint="eastAsia"/>
          <w:spacing w:val="4"/>
        </w:rPr>
        <w:t>，由于开采沉陷影响使当地林业减产损失约为</w:t>
      </w:r>
      <w:r>
        <w:rPr>
          <w:rFonts w:hint="eastAsia"/>
          <w:spacing w:val="4"/>
        </w:rPr>
        <w:t>5.8</w:t>
      </w:r>
      <w:r>
        <w:rPr>
          <w:rFonts w:hint="eastAsia"/>
          <w:spacing w:val="4"/>
        </w:rPr>
        <w:t>万元</w:t>
      </w:r>
      <w:r>
        <w:rPr>
          <w:rFonts w:hint="eastAsia"/>
          <w:spacing w:val="4"/>
        </w:rPr>
        <w:t>/</w:t>
      </w:r>
      <w:r>
        <w:rPr>
          <w:rFonts w:hint="eastAsia"/>
          <w:spacing w:val="4"/>
        </w:rPr>
        <w:t>年。</w:t>
      </w:r>
      <w:r w:rsidRPr="00EF4DE4">
        <w:rPr>
          <w:rFonts w:hint="eastAsia"/>
        </w:rPr>
        <w:t>评价区内受轻度影响的林地其生长基本不受影响，受中度影响的林地除个别树木发生歪斜外，不会影响大面积的林木正常生长。对受影响的林木建设单位可采取填充裂缝，扶正、支护树体，</w:t>
      </w:r>
      <w:r w:rsidRPr="00EF4DE4">
        <w:rPr>
          <w:rFonts w:hint="eastAsia"/>
        </w:rPr>
        <w:lastRenderedPageBreak/>
        <w:t>培土、补植树木，撒播草种，抚育管理等措施，</w:t>
      </w:r>
      <w:r>
        <w:rPr>
          <w:rFonts w:hint="eastAsia"/>
        </w:rPr>
        <w:t>约</w:t>
      </w:r>
      <w:r w:rsidRPr="00EF4DE4">
        <w:rPr>
          <w:rFonts w:hint="eastAsia"/>
        </w:rPr>
        <w:t>1</w:t>
      </w:r>
      <w:r w:rsidRPr="00EF4DE4">
        <w:rPr>
          <w:rFonts w:hint="eastAsia"/>
        </w:rPr>
        <w:t>年后即可恢复原状</w:t>
      </w:r>
      <w:r>
        <w:rPr>
          <w:rFonts w:hint="eastAsia"/>
          <w:spacing w:val="4"/>
        </w:rPr>
        <w:t>。对受重度破坏影响的林地建设单位须根据《森林植被恢复费征收使用管理暂行办法》的有关规定缴纳森林植被恢复费。</w:t>
      </w:r>
    </w:p>
    <w:p w:rsidR="00C46D06" w:rsidRPr="00EF4DE4" w:rsidRDefault="00C46D06" w:rsidP="001B796F">
      <w:pPr>
        <w:spacing w:line="500" w:lineRule="exact"/>
      </w:pPr>
      <w:r w:rsidRPr="00EF4DE4">
        <w:rPr>
          <w:rFonts w:hint="eastAsia"/>
        </w:rPr>
        <w:t>2</w:t>
      </w:r>
      <w:r w:rsidRPr="00EF4DE4">
        <w:rPr>
          <w:rFonts w:hint="eastAsia"/>
        </w:rPr>
        <w:t>、对草地的影响</w:t>
      </w:r>
    </w:p>
    <w:p w:rsidR="00C46D06" w:rsidRPr="00EF4DE4" w:rsidRDefault="00C46D06" w:rsidP="001B796F">
      <w:pPr>
        <w:spacing w:line="500" w:lineRule="exact"/>
      </w:pPr>
      <w:r w:rsidRPr="00EF4DE4">
        <w:rPr>
          <w:rFonts w:hint="eastAsia"/>
        </w:rPr>
        <w:t>本项目区草地均为低覆盖度的其它草地，无天然草地分布，其它草地不具备畜牧业价值，但是对当地水土保持起重要作用。</w:t>
      </w:r>
    </w:p>
    <w:p w:rsidR="00C46D06" w:rsidRPr="00EF4DE4" w:rsidRDefault="00C46D06" w:rsidP="001B796F">
      <w:pPr>
        <w:spacing w:line="500" w:lineRule="exact"/>
      </w:pPr>
      <w:r w:rsidRPr="00EF4DE4">
        <w:rPr>
          <w:rFonts w:hint="eastAsia"/>
        </w:rPr>
        <w:t>首采区开采后，受沉陷影响的草地面积为</w:t>
      </w:r>
      <w:r w:rsidR="00BE1365">
        <w:rPr>
          <w:rFonts w:hint="eastAsia"/>
        </w:rPr>
        <w:t>16.4</w:t>
      </w:r>
      <w:r w:rsidRPr="00EF4DE4">
        <w:rPr>
          <w:rFonts w:hint="eastAsia"/>
        </w:rPr>
        <w:t>hm</w:t>
      </w:r>
      <w:r w:rsidRPr="00EF4DE4">
        <w:rPr>
          <w:rFonts w:hint="eastAsia"/>
          <w:vertAlign w:val="superscript"/>
        </w:rPr>
        <w:t>2</w:t>
      </w:r>
      <w:r w:rsidRPr="00EF4DE4">
        <w:rPr>
          <w:rFonts w:hint="eastAsia"/>
        </w:rPr>
        <w:t>，其中轻度破坏</w:t>
      </w:r>
      <w:r w:rsidR="00BE1365">
        <w:rPr>
          <w:rFonts w:hint="eastAsia"/>
        </w:rPr>
        <w:t>3.58</w:t>
      </w:r>
      <w:r w:rsidRPr="00EF4DE4">
        <w:rPr>
          <w:rFonts w:hint="eastAsia"/>
        </w:rPr>
        <w:t>hm</w:t>
      </w:r>
      <w:r w:rsidRPr="00EF4DE4">
        <w:rPr>
          <w:rFonts w:hint="eastAsia"/>
          <w:vertAlign w:val="superscript"/>
        </w:rPr>
        <w:t>2</w:t>
      </w:r>
      <w:r w:rsidRPr="00EF4DE4">
        <w:rPr>
          <w:rFonts w:hint="eastAsia"/>
        </w:rPr>
        <w:t>，中度破坏</w:t>
      </w:r>
      <w:r w:rsidR="00BE1365">
        <w:rPr>
          <w:rFonts w:hint="eastAsia"/>
        </w:rPr>
        <w:t>9.86</w:t>
      </w:r>
      <w:r w:rsidRPr="00EF4DE4">
        <w:rPr>
          <w:rFonts w:hint="eastAsia"/>
        </w:rPr>
        <w:t>hm</w:t>
      </w:r>
      <w:r w:rsidRPr="00EF4DE4">
        <w:rPr>
          <w:rFonts w:hint="eastAsia"/>
          <w:vertAlign w:val="superscript"/>
        </w:rPr>
        <w:t>2</w:t>
      </w:r>
      <w:r w:rsidR="00BE1365">
        <w:rPr>
          <w:rFonts w:hint="eastAsia"/>
        </w:rPr>
        <w:t>，重度</w:t>
      </w:r>
      <w:r w:rsidR="00BE1365" w:rsidRPr="00BE1365">
        <w:t>破坏</w:t>
      </w:r>
      <w:r w:rsidR="00BE1365" w:rsidRPr="00BE1365">
        <w:t>2.96</w:t>
      </w:r>
      <w:r w:rsidR="00BE1365" w:rsidRPr="00BE1365">
        <w:rPr>
          <w:rFonts w:hint="eastAsia"/>
        </w:rPr>
        <w:t xml:space="preserve"> </w:t>
      </w:r>
      <w:r w:rsidR="00BE1365" w:rsidRPr="00EF4DE4">
        <w:rPr>
          <w:rFonts w:hint="eastAsia"/>
        </w:rPr>
        <w:t>hm</w:t>
      </w:r>
      <w:r w:rsidR="00BE1365" w:rsidRPr="00EF4DE4">
        <w:rPr>
          <w:rFonts w:hint="eastAsia"/>
          <w:vertAlign w:val="superscript"/>
        </w:rPr>
        <w:t>2</w:t>
      </w:r>
      <w:r w:rsidRPr="00BE1365">
        <w:t>。</w:t>
      </w:r>
      <w:r w:rsidRPr="00EF4DE4">
        <w:rPr>
          <w:rFonts w:hint="eastAsia"/>
        </w:rPr>
        <w:t>全井田可采煤层开采后，受沉陷影响的草地面积为</w:t>
      </w:r>
      <w:r w:rsidR="00796438">
        <w:rPr>
          <w:rFonts w:hint="eastAsia"/>
        </w:rPr>
        <w:t>36.04</w:t>
      </w:r>
      <w:r w:rsidRPr="00EF4DE4">
        <w:rPr>
          <w:rFonts w:hint="eastAsia"/>
        </w:rPr>
        <w:t>hm</w:t>
      </w:r>
      <w:r w:rsidRPr="00EF4DE4">
        <w:rPr>
          <w:rFonts w:hint="eastAsia"/>
          <w:vertAlign w:val="superscript"/>
        </w:rPr>
        <w:t>2</w:t>
      </w:r>
      <w:r w:rsidRPr="00EF4DE4">
        <w:rPr>
          <w:rFonts w:hint="eastAsia"/>
        </w:rPr>
        <w:t>，其中轻度破坏</w:t>
      </w:r>
      <w:r w:rsidR="00796438">
        <w:rPr>
          <w:rFonts w:hint="eastAsia"/>
        </w:rPr>
        <w:t>15.36</w:t>
      </w:r>
      <w:r w:rsidRPr="00EF4DE4">
        <w:rPr>
          <w:rFonts w:hint="eastAsia"/>
        </w:rPr>
        <w:t>hm</w:t>
      </w:r>
      <w:r w:rsidRPr="00EF4DE4">
        <w:rPr>
          <w:rFonts w:hint="eastAsia"/>
          <w:vertAlign w:val="superscript"/>
        </w:rPr>
        <w:t>2</w:t>
      </w:r>
      <w:r w:rsidRPr="00EF4DE4">
        <w:rPr>
          <w:rFonts w:hint="eastAsia"/>
        </w:rPr>
        <w:t>，中度破坏</w:t>
      </w:r>
      <w:r w:rsidR="00796438">
        <w:rPr>
          <w:rFonts w:hint="eastAsia"/>
        </w:rPr>
        <w:t>15.03</w:t>
      </w:r>
      <w:r w:rsidRPr="00EF4DE4">
        <w:rPr>
          <w:rFonts w:hint="eastAsia"/>
        </w:rPr>
        <w:t>hm</w:t>
      </w:r>
      <w:r w:rsidRPr="00EF4DE4">
        <w:rPr>
          <w:rFonts w:hint="eastAsia"/>
          <w:vertAlign w:val="superscript"/>
        </w:rPr>
        <w:t>2</w:t>
      </w:r>
      <w:r w:rsidR="00796438">
        <w:rPr>
          <w:rFonts w:hint="eastAsia"/>
        </w:rPr>
        <w:t>，重度破坏</w:t>
      </w:r>
      <w:r w:rsidR="00796438">
        <w:rPr>
          <w:rFonts w:hint="eastAsia"/>
        </w:rPr>
        <w:t>5.65</w:t>
      </w:r>
      <w:r w:rsidR="00796438" w:rsidRPr="00796438">
        <w:rPr>
          <w:rFonts w:hint="eastAsia"/>
        </w:rPr>
        <w:t xml:space="preserve"> </w:t>
      </w:r>
      <w:r w:rsidR="00796438" w:rsidRPr="00EF4DE4">
        <w:rPr>
          <w:rFonts w:hint="eastAsia"/>
        </w:rPr>
        <w:t>hm</w:t>
      </w:r>
      <w:r w:rsidR="00796438" w:rsidRPr="00EF4DE4">
        <w:rPr>
          <w:rFonts w:hint="eastAsia"/>
          <w:vertAlign w:val="superscript"/>
        </w:rPr>
        <w:t>2</w:t>
      </w:r>
      <w:r w:rsidRPr="00EF4DE4">
        <w:rPr>
          <w:rFonts w:hint="eastAsia"/>
        </w:rPr>
        <w:t>。</w:t>
      </w:r>
    </w:p>
    <w:p w:rsidR="00795945" w:rsidRPr="00EF4DE4" w:rsidRDefault="00C46D06" w:rsidP="001B796F">
      <w:pPr>
        <w:spacing w:line="500" w:lineRule="exact"/>
      </w:pPr>
      <w:r w:rsidRPr="00EF4DE4">
        <w:rPr>
          <w:rFonts w:hint="eastAsia"/>
        </w:rPr>
        <w:t>项目的草地均为覆盖度很低的其它草地，生物生产力较低，由于草本植被抗逆性较强，对于地表的变化表现不明显。采煤沉陷对草地的影响主要表现在沉陷裂缝使裂缝两侧一定范围内土壤水分、养分流失，草本植物生产受到影响。位于轻度影响范围的在自然恢复作用下，一般不受影响；位于中度</w:t>
      </w:r>
      <w:r w:rsidR="00C707CF">
        <w:rPr>
          <w:rFonts w:hint="eastAsia"/>
        </w:rPr>
        <w:t>、重度</w:t>
      </w:r>
      <w:r w:rsidRPr="00EF4DE4">
        <w:rPr>
          <w:rFonts w:hint="eastAsia"/>
        </w:rPr>
        <w:t>影响范围的草地在没有恢复措施的条件下有一定影响，造成生物量略微下降。经过人工添堵裂缝、补植等措施后，再经过</w:t>
      </w:r>
      <w:r w:rsidRPr="00EF4DE4">
        <w:rPr>
          <w:rFonts w:hint="eastAsia"/>
        </w:rPr>
        <w:t>1~2</w:t>
      </w:r>
      <w:r w:rsidRPr="00EF4DE4">
        <w:rPr>
          <w:rFonts w:hint="eastAsia"/>
        </w:rPr>
        <w:t>年的自然恢复，能恢复原有的生产力。</w:t>
      </w:r>
    </w:p>
    <w:p w:rsidR="00795945" w:rsidRPr="00EF4DE4" w:rsidRDefault="00F25EC2" w:rsidP="001B796F">
      <w:pPr>
        <w:pStyle w:val="3"/>
        <w:spacing w:before="0" w:line="500" w:lineRule="exact"/>
      </w:pPr>
      <w:r w:rsidRPr="00EF4DE4">
        <w:rPr>
          <w:rFonts w:hint="eastAsia"/>
        </w:rPr>
        <w:t>4.6</w:t>
      </w:r>
      <w:r w:rsidR="00795945" w:rsidRPr="00EF4DE4">
        <w:rPr>
          <w:rFonts w:hint="eastAsia"/>
        </w:rPr>
        <w:t>.</w:t>
      </w:r>
      <w:r w:rsidR="009067DA" w:rsidRPr="00EF4DE4">
        <w:rPr>
          <w:rFonts w:hint="eastAsia"/>
        </w:rPr>
        <w:t>6</w:t>
      </w:r>
      <w:r w:rsidR="00795945" w:rsidRPr="00EF4DE4">
        <w:rPr>
          <w:rFonts w:hint="eastAsia"/>
        </w:rPr>
        <w:t>地表沉陷对生态系统的影响分析</w:t>
      </w:r>
    </w:p>
    <w:p w:rsidR="00795945" w:rsidRPr="00EF4DE4" w:rsidRDefault="00795945" w:rsidP="001B796F">
      <w:pPr>
        <w:spacing w:line="500" w:lineRule="exact"/>
      </w:pPr>
      <w:r w:rsidRPr="00EF4DE4">
        <w:rPr>
          <w:rFonts w:hint="eastAsia"/>
        </w:rPr>
        <w:t>本项目井田以林地生态系统</w:t>
      </w:r>
      <w:r w:rsidR="00C707CF">
        <w:rPr>
          <w:rFonts w:hint="eastAsia"/>
        </w:rPr>
        <w:t>和农业生态系统</w:t>
      </w:r>
      <w:r w:rsidRPr="00EF4DE4">
        <w:rPr>
          <w:rFonts w:hint="eastAsia"/>
        </w:rPr>
        <w:t>为主，</w:t>
      </w:r>
      <w:r w:rsidR="00C707CF">
        <w:rPr>
          <w:rFonts w:hint="eastAsia"/>
        </w:rPr>
        <w:t>草地</w:t>
      </w:r>
      <w:r w:rsidRPr="00EF4DE4">
        <w:rPr>
          <w:rFonts w:hint="eastAsia"/>
        </w:rPr>
        <w:t>生态系统次之，地貌为低山</w:t>
      </w:r>
      <w:r w:rsidR="00C707CF">
        <w:rPr>
          <w:rFonts w:hint="eastAsia"/>
        </w:rPr>
        <w:t>丘陵</w:t>
      </w:r>
      <w:r w:rsidRPr="00EF4DE4">
        <w:rPr>
          <w:rFonts w:hint="eastAsia"/>
        </w:rPr>
        <w:t>区。井田开采完毕后，地形地貌不会发生根本性变化，只在局部地区出现裂缝、塌陷</w:t>
      </w:r>
      <w:r w:rsidRPr="00EF4DE4">
        <w:rPr>
          <w:rFonts w:hint="eastAsia"/>
        </w:rPr>
        <w:t>(</w:t>
      </w:r>
      <w:r w:rsidRPr="00EF4DE4">
        <w:rPr>
          <w:rFonts w:hint="eastAsia"/>
        </w:rPr>
        <w:t>不会导致积水</w:t>
      </w:r>
      <w:r w:rsidRPr="00EF4DE4">
        <w:rPr>
          <w:rFonts w:hint="eastAsia"/>
        </w:rPr>
        <w:t>)</w:t>
      </w:r>
      <w:r w:rsidRPr="00EF4DE4">
        <w:rPr>
          <w:rFonts w:hint="eastAsia"/>
        </w:rPr>
        <w:t>等情况，对该区域自然体系的异质化程度影响不大，评价区仍以林地生态系统为主，短期内井田内林地生态系统和农田生态系统环境功能略有降低，而草地生态系统环境功能会有所增加；评价区植被盖度相对较高，侵蚀总面积变化不大，但侵蚀强度</w:t>
      </w:r>
      <w:r w:rsidR="00C707CF">
        <w:rPr>
          <w:rFonts w:hint="eastAsia"/>
        </w:rPr>
        <w:t>会</w:t>
      </w:r>
      <w:r w:rsidRPr="00EF4DE4">
        <w:rPr>
          <w:rFonts w:hint="eastAsia"/>
        </w:rPr>
        <w:t>有所增加。因此，地表沉陷从一定程度上加剧了评价区内土壤侵蚀的强度。但是随着土地复垦和植被恢复的实施，以及项目区积极落实国家“退耕还林还草”政策，项目区生态修复会逐渐加强，林草生态系统优势会更加明显，整个区域生态系统抗逆性将增强。</w:t>
      </w:r>
    </w:p>
    <w:p w:rsidR="00795945" w:rsidRPr="00EF4DE4" w:rsidRDefault="00F25EC2" w:rsidP="001B796F">
      <w:pPr>
        <w:pStyle w:val="2"/>
        <w:spacing w:line="500" w:lineRule="exact"/>
        <w:ind w:firstLine="482"/>
      </w:pPr>
      <w:bookmarkStart w:id="99" w:name="_Toc527645185"/>
      <w:r w:rsidRPr="00EF4DE4">
        <w:rPr>
          <w:rFonts w:hint="eastAsia"/>
        </w:rPr>
        <w:t>4.7</w:t>
      </w:r>
      <w:r w:rsidR="00795945" w:rsidRPr="00EF4DE4">
        <w:rPr>
          <w:rFonts w:hint="eastAsia"/>
        </w:rPr>
        <w:t>地表沉陷治理和生态环境综合整治</w:t>
      </w:r>
      <w:bookmarkEnd w:id="99"/>
    </w:p>
    <w:p w:rsidR="00795945" w:rsidRPr="00EF4DE4" w:rsidRDefault="00F25EC2" w:rsidP="001B796F">
      <w:pPr>
        <w:pStyle w:val="3"/>
        <w:spacing w:before="0" w:line="500" w:lineRule="exact"/>
      </w:pPr>
      <w:r w:rsidRPr="00EF4DE4">
        <w:rPr>
          <w:rFonts w:hint="eastAsia"/>
        </w:rPr>
        <w:t>4.7</w:t>
      </w:r>
      <w:r w:rsidR="00020E2B" w:rsidRPr="00EF4DE4">
        <w:rPr>
          <w:rFonts w:hint="eastAsia"/>
        </w:rPr>
        <w:t>.1</w:t>
      </w:r>
      <w:r w:rsidR="00795945" w:rsidRPr="00EF4DE4">
        <w:rPr>
          <w:rFonts w:hint="eastAsia"/>
        </w:rPr>
        <w:t>生态环境防治原则</w:t>
      </w:r>
    </w:p>
    <w:p w:rsidR="00795945" w:rsidRPr="00EF4DE4" w:rsidRDefault="00795945" w:rsidP="001B796F">
      <w:pPr>
        <w:spacing w:line="500" w:lineRule="exact"/>
      </w:pPr>
      <w:r w:rsidRPr="00EF4DE4">
        <w:rPr>
          <w:rFonts w:hint="eastAsia"/>
        </w:rPr>
        <w:t>为了减缓或减少工程在建设期和运营期中对生态环境的破坏，根据</w:t>
      </w:r>
      <w:r w:rsidR="00E02B43" w:rsidRPr="00EF4DE4">
        <w:rPr>
          <w:rFonts w:hint="eastAsia"/>
        </w:rPr>
        <w:t>本</w:t>
      </w:r>
      <w:r w:rsidRPr="00EF4DE4">
        <w:rPr>
          <w:rFonts w:hint="eastAsia"/>
        </w:rPr>
        <w:t>项目特点</w:t>
      </w:r>
      <w:r w:rsidRPr="00EF4DE4">
        <w:rPr>
          <w:rFonts w:hint="eastAsia"/>
        </w:rPr>
        <w:lastRenderedPageBreak/>
        <w:t>及评价区的生态环境特征，依据《环境影响评价技术导则</w:t>
      </w:r>
      <w:r w:rsidRPr="00EF4DE4">
        <w:rPr>
          <w:rFonts w:hint="eastAsia"/>
        </w:rPr>
        <w:t xml:space="preserve"> </w:t>
      </w:r>
      <w:r w:rsidRPr="00EF4DE4">
        <w:rPr>
          <w:rFonts w:hint="eastAsia"/>
        </w:rPr>
        <w:t>生态影响》的规定，生态影响防护与恢复的原则如下：</w:t>
      </w:r>
    </w:p>
    <w:p w:rsidR="00795945" w:rsidRPr="00EF4DE4" w:rsidRDefault="00795945" w:rsidP="001B796F">
      <w:pPr>
        <w:spacing w:line="500" w:lineRule="exact"/>
      </w:pPr>
      <w:r w:rsidRPr="00EF4DE4">
        <w:rPr>
          <w:rFonts w:hint="eastAsia"/>
        </w:rPr>
        <w:t>（</w:t>
      </w:r>
      <w:r w:rsidRPr="00EF4DE4">
        <w:rPr>
          <w:rFonts w:hint="eastAsia"/>
        </w:rPr>
        <w:t>1</w:t>
      </w:r>
      <w:r w:rsidRPr="00EF4DE4">
        <w:rPr>
          <w:rFonts w:hint="eastAsia"/>
        </w:rPr>
        <w:t>）自然资源的补偿原则；（</w:t>
      </w:r>
      <w:r w:rsidRPr="00EF4DE4">
        <w:rPr>
          <w:rFonts w:hint="eastAsia"/>
        </w:rPr>
        <w:t>2</w:t>
      </w:r>
      <w:r w:rsidRPr="00EF4DE4">
        <w:rPr>
          <w:rFonts w:hint="eastAsia"/>
        </w:rPr>
        <w:t>）受损区域的恢复原则；（</w:t>
      </w:r>
      <w:r w:rsidRPr="00EF4DE4">
        <w:rPr>
          <w:rFonts w:hint="eastAsia"/>
        </w:rPr>
        <w:t>3</w:t>
      </w:r>
      <w:r w:rsidRPr="00EF4DE4">
        <w:rPr>
          <w:rFonts w:hint="eastAsia"/>
        </w:rPr>
        <w:t>）人类需求与生态完整性维护相协调的原则；（</w:t>
      </w:r>
      <w:r w:rsidRPr="00EF4DE4">
        <w:rPr>
          <w:rFonts w:hint="eastAsia"/>
        </w:rPr>
        <w:t>4</w:t>
      </w:r>
      <w:r w:rsidRPr="00EF4DE4">
        <w:rPr>
          <w:rFonts w:hint="eastAsia"/>
        </w:rPr>
        <w:t>）突出重点，分区治理的原则。</w:t>
      </w:r>
    </w:p>
    <w:p w:rsidR="00795945" w:rsidRDefault="00F25EC2" w:rsidP="001B796F">
      <w:pPr>
        <w:pStyle w:val="3"/>
        <w:spacing w:before="0" w:line="500" w:lineRule="exact"/>
      </w:pPr>
      <w:r w:rsidRPr="00EF4DE4">
        <w:rPr>
          <w:rFonts w:hint="eastAsia"/>
        </w:rPr>
        <w:t>4.7</w:t>
      </w:r>
      <w:r w:rsidR="00020E2B" w:rsidRPr="00EF4DE4">
        <w:rPr>
          <w:rFonts w:hint="eastAsia"/>
        </w:rPr>
        <w:t>.2</w:t>
      </w:r>
      <w:r w:rsidR="00795945" w:rsidRPr="00EF4DE4">
        <w:rPr>
          <w:rFonts w:hint="eastAsia"/>
        </w:rPr>
        <w:t>生态综合整治目标</w:t>
      </w:r>
    </w:p>
    <w:p w:rsidR="00E53A49" w:rsidRDefault="00E53A49" w:rsidP="001B796F">
      <w:pPr>
        <w:autoSpaceDE w:val="0"/>
        <w:autoSpaceDN w:val="0"/>
        <w:adjustRightInd w:val="0"/>
        <w:spacing w:line="500" w:lineRule="exact"/>
        <w:ind w:firstLineChars="200" w:firstLine="496"/>
        <w:rPr>
          <w:rFonts w:ascii="宋体" w:hAnsi="宋体" w:cs="宋体"/>
          <w:spacing w:val="4"/>
          <w:lang w:val="zh-CN"/>
        </w:rPr>
      </w:pPr>
      <w:r>
        <w:rPr>
          <w:rFonts w:ascii="宋体" w:hAnsi="宋体" w:cs="宋体" w:hint="eastAsia"/>
          <w:spacing w:val="4"/>
          <w:lang w:val="zh-CN"/>
        </w:rPr>
        <w:t>参照长治矿区复垦的实践经验，结合本井田的生态环境现状及沉陷特征，确定本项目沉陷区综合整治目标如下：</w:t>
      </w:r>
    </w:p>
    <w:p w:rsidR="00E53A49" w:rsidRDefault="00E53A49" w:rsidP="001B796F">
      <w:pPr>
        <w:autoSpaceDE w:val="0"/>
        <w:autoSpaceDN w:val="0"/>
        <w:adjustRightInd w:val="0"/>
        <w:spacing w:line="500" w:lineRule="exact"/>
        <w:ind w:firstLineChars="200" w:firstLine="496"/>
        <w:rPr>
          <w:rFonts w:ascii="宋体" w:hAnsi="宋体" w:cs="宋体"/>
          <w:spacing w:val="4"/>
          <w:lang w:val="zh-CN"/>
        </w:rPr>
      </w:pPr>
      <w:r>
        <w:rPr>
          <w:rFonts w:ascii="宋体" w:hAnsi="宋体" w:cs="宋体" w:hint="eastAsia"/>
          <w:spacing w:val="4"/>
          <w:lang w:val="zh-CN"/>
        </w:rPr>
        <w:t>1）沉陷土地的治理率达到</w:t>
      </w:r>
      <w:r>
        <w:rPr>
          <w:rFonts w:ascii="宋体" w:hAnsi="宋体" w:cs="宋体" w:hint="eastAsia"/>
          <w:spacing w:val="4"/>
        </w:rPr>
        <w:t>9</w:t>
      </w:r>
      <w:r>
        <w:rPr>
          <w:rFonts w:ascii="宋体" w:hAnsi="宋体" w:cs="宋体" w:hint="eastAsia"/>
          <w:spacing w:val="4"/>
          <w:lang w:val="zh-CN"/>
        </w:rPr>
        <w:t>5%；</w:t>
      </w:r>
    </w:p>
    <w:p w:rsidR="00E53A49" w:rsidRDefault="00E53A49" w:rsidP="001B796F">
      <w:pPr>
        <w:autoSpaceDE w:val="0"/>
        <w:autoSpaceDN w:val="0"/>
        <w:adjustRightInd w:val="0"/>
        <w:spacing w:line="500" w:lineRule="exact"/>
        <w:ind w:firstLineChars="200" w:firstLine="496"/>
        <w:rPr>
          <w:rFonts w:ascii="宋体" w:hAnsi="宋体" w:cs="宋体"/>
          <w:spacing w:val="4"/>
          <w:lang w:val="zh-CN"/>
        </w:rPr>
      </w:pPr>
      <w:r>
        <w:rPr>
          <w:rFonts w:ascii="宋体" w:hAnsi="宋体" w:cs="宋体" w:hint="eastAsia"/>
          <w:spacing w:val="4"/>
          <w:lang w:val="zh-CN"/>
        </w:rPr>
        <w:t>2）植被恢复系数达到</w:t>
      </w:r>
      <w:r>
        <w:rPr>
          <w:rFonts w:ascii="宋体" w:hAnsi="宋体" w:cs="宋体" w:hint="eastAsia"/>
          <w:spacing w:val="4"/>
        </w:rPr>
        <w:t>90</w:t>
      </w:r>
      <w:r>
        <w:rPr>
          <w:rFonts w:ascii="宋体" w:hAnsi="宋体" w:cs="宋体" w:hint="eastAsia"/>
          <w:spacing w:val="4"/>
          <w:lang w:val="zh-CN"/>
        </w:rPr>
        <w:t>%；</w:t>
      </w:r>
    </w:p>
    <w:p w:rsidR="00E53A49" w:rsidRDefault="00E53A49" w:rsidP="001B796F">
      <w:pPr>
        <w:autoSpaceDE w:val="0"/>
        <w:autoSpaceDN w:val="0"/>
        <w:adjustRightInd w:val="0"/>
        <w:spacing w:line="500" w:lineRule="exact"/>
        <w:ind w:firstLineChars="200" w:firstLine="496"/>
        <w:rPr>
          <w:rFonts w:ascii="宋体" w:hAnsi="宋体" w:cs="宋体"/>
          <w:spacing w:val="4"/>
          <w:lang w:val="zh-CN"/>
        </w:rPr>
      </w:pPr>
      <w:r>
        <w:rPr>
          <w:rFonts w:ascii="宋体" w:hAnsi="宋体" w:cs="宋体" w:hint="eastAsia"/>
          <w:spacing w:val="4"/>
          <w:lang w:val="zh-CN"/>
        </w:rPr>
        <w:t>3）危害性滑坡、裂缝等沉陷灾害的治理率达到100%；</w:t>
      </w:r>
    </w:p>
    <w:p w:rsidR="00E53A49" w:rsidRDefault="00E53A49" w:rsidP="001B796F">
      <w:pPr>
        <w:autoSpaceDE w:val="0"/>
        <w:autoSpaceDN w:val="0"/>
        <w:adjustRightInd w:val="0"/>
        <w:spacing w:line="500" w:lineRule="exact"/>
        <w:ind w:firstLineChars="200" w:firstLine="496"/>
        <w:rPr>
          <w:rFonts w:ascii="宋体" w:hAnsi="宋体" w:cs="宋体"/>
          <w:spacing w:val="4"/>
          <w:lang w:val="zh-CN"/>
        </w:rPr>
      </w:pPr>
      <w:r>
        <w:rPr>
          <w:rFonts w:ascii="宋体" w:hAnsi="宋体" w:cs="宋体" w:hint="eastAsia"/>
          <w:spacing w:val="4"/>
          <w:lang w:val="zh-CN"/>
        </w:rPr>
        <w:t>4）整治区林草覆盖率达到</w:t>
      </w:r>
      <w:r>
        <w:rPr>
          <w:rFonts w:ascii="宋体" w:hAnsi="宋体" w:cs="宋体" w:hint="eastAsia"/>
          <w:spacing w:val="4"/>
        </w:rPr>
        <w:t>60</w:t>
      </w:r>
      <w:r>
        <w:rPr>
          <w:rFonts w:ascii="宋体" w:hAnsi="宋体" w:cs="宋体" w:hint="eastAsia"/>
          <w:spacing w:val="4"/>
          <w:lang w:val="zh-CN"/>
        </w:rPr>
        <w:t>%；</w:t>
      </w:r>
    </w:p>
    <w:p w:rsidR="00E53A49" w:rsidRPr="00E53A49" w:rsidRDefault="00E53A49" w:rsidP="001B796F">
      <w:pPr>
        <w:spacing w:line="500" w:lineRule="exact"/>
      </w:pPr>
      <w:r>
        <w:rPr>
          <w:rFonts w:ascii="宋体" w:hAnsi="宋体" w:cs="宋体" w:hint="eastAsia"/>
          <w:spacing w:val="4"/>
        </w:rPr>
        <w:t>5) 水土流失总治理度达到90%。</w:t>
      </w:r>
    </w:p>
    <w:p w:rsidR="00795945" w:rsidRPr="00EF4DE4" w:rsidRDefault="00F25EC2" w:rsidP="001B796F">
      <w:pPr>
        <w:pStyle w:val="3"/>
        <w:spacing w:before="0" w:line="500" w:lineRule="exact"/>
      </w:pPr>
      <w:r w:rsidRPr="00EF4DE4">
        <w:rPr>
          <w:rFonts w:hint="eastAsia"/>
        </w:rPr>
        <w:t>4.7</w:t>
      </w:r>
      <w:r w:rsidR="00020E2B" w:rsidRPr="00EF4DE4">
        <w:rPr>
          <w:rFonts w:hint="eastAsia"/>
        </w:rPr>
        <w:t>.3</w:t>
      </w:r>
      <w:r w:rsidR="00795945" w:rsidRPr="00EF4DE4">
        <w:rPr>
          <w:rFonts w:hint="eastAsia"/>
        </w:rPr>
        <w:t>生态影响综合整治措施</w:t>
      </w:r>
    </w:p>
    <w:p w:rsidR="00795945" w:rsidRPr="00EF4DE4" w:rsidRDefault="00795945" w:rsidP="001B796F">
      <w:pPr>
        <w:spacing w:line="500" w:lineRule="exact"/>
      </w:pPr>
      <w:r w:rsidRPr="00EF4DE4">
        <w:rPr>
          <w:rFonts w:hint="eastAsia"/>
        </w:rPr>
        <w:t>（</w:t>
      </w:r>
      <w:r w:rsidRPr="00EF4DE4">
        <w:rPr>
          <w:rFonts w:hint="eastAsia"/>
        </w:rPr>
        <w:t>1</w:t>
      </w:r>
      <w:r w:rsidRPr="00EF4DE4">
        <w:rPr>
          <w:rFonts w:hint="eastAsia"/>
        </w:rPr>
        <w:t>）参照</w:t>
      </w:r>
      <w:r w:rsidR="00E53A49">
        <w:rPr>
          <w:rFonts w:hint="eastAsia"/>
        </w:rPr>
        <w:t>长治县及周边</w:t>
      </w:r>
      <w:r w:rsidRPr="00EF4DE4">
        <w:rPr>
          <w:rFonts w:hint="eastAsia"/>
        </w:rPr>
        <w:t>矿区多年采煤沉陷治理经验，矿区地表沉陷对土地破坏的影响控制和减缓措施，应立足于土地复垦工作的大力开展，实施土地复垦规划。按照“谁损毁、谁复垦”的原则，将土地复垦纳入矿井年度生产建设年度计划，作为生产建设的一个环节，制订相关业务部门设专人负责土地复垦工作，按计划完成当年土地复垦任务。</w:t>
      </w:r>
    </w:p>
    <w:p w:rsidR="00795945" w:rsidRPr="00EF4DE4" w:rsidRDefault="00795945" w:rsidP="001B796F">
      <w:pPr>
        <w:spacing w:line="500" w:lineRule="exact"/>
      </w:pPr>
      <w:r w:rsidRPr="00EF4DE4">
        <w:rPr>
          <w:rFonts w:hint="eastAsia"/>
        </w:rPr>
        <w:t>（</w:t>
      </w:r>
      <w:r w:rsidRPr="00EF4DE4">
        <w:rPr>
          <w:rFonts w:hint="eastAsia"/>
        </w:rPr>
        <w:t>2</w:t>
      </w:r>
      <w:r w:rsidRPr="00EF4DE4">
        <w:rPr>
          <w:rFonts w:hint="eastAsia"/>
        </w:rPr>
        <w:t>）针对井田内不同区域、塌陷破坏程度，考虑生态效益与经济投入，同时结合当地的生态保护规划，从矿区开发实际情况、生态环境的特点，合理分区确定各区恢复治理措施。</w:t>
      </w:r>
    </w:p>
    <w:p w:rsidR="00795945" w:rsidRPr="00EF4DE4" w:rsidRDefault="00F25EC2" w:rsidP="001B796F">
      <w:pPr>
        <w:pStyle w:val="3"/>
        <w:spacing w:before="0" w:line="500" w:lineRule="exact"/>
      </w:pPr>
      <w:r w:rsidRPr="00EF4DE4">
        <w:rPr>
          <w:rFonts w:hint="eastAsia"/>
        </w:rPr>
        <w:t>4.7</w:t>
      </w:r>
      <w:r w:rsidR="00020E2B" w:rsidRPr="00EF4DE4">
        <w:rPr>
          <w:rFonts w:hint="eastAsia"/>
        </w:rPr>
        <w:t>.4</w:t>
      </w:r>
      <w:r w:rsidR="00795945" w:rsidRPr="00EF4DE4">
        <w:rPr>
          <w:rFonts w:hint="eastAsia"/>
        </w:rPr>
        <w:t>沉陷区土地复垦</w:t>
      </w:r>
    </w:p>
    <w:p w:rsidR="00795945" w:rsidRPr="00EF4DE4" w:rsidRDefault="00795945" w:rsidP="001B796F">
      <w:pPr>
        <w:spacing w:line="500" w:lineRule="exact"/>
      </w:pPr>
      <w:r w:rsidRPr="00EF4DE4">
        <w:rPr>
          <w:rFonts w:hint="eastAsia"/>
        </w:rPr>
        <w:t>1</w:t>
      </w:r>
      <w:r w:rsidRPr="00EF4DE4">
        <w:rPr>
          <w:rFonts w:hint="eastAsia"/>
        </w:rPr>
        <w:t>、土地整治原则</w:t>
      </w:r>
    </w:p>
    <w:p w:rsidR="00795945" w:rsidRPr="00EF4DE4" w:rsidRDefault="00795945" w:rsidP="001B796F">
      <w:pPr>
        <w:spacing w:line="500" w:lineRule="exact"/>
      </w:pPr>
      <w:r w:rsidRPr="00EF4DE4">
        <w:rPr>
          <w:rFonts w:hint="eastAsia"/>
        </w:rPr>
        <w:t>根据首采区塌陷特征及上述土地利用规划，提出塌陷区土地复垦原则：</w:t>
      </w:r>
    </w:p>
    <w:p w:rsidR="00795945" w:rsidRPr="00EF4DE4" w:rsidRDefault="00795945" w:rsidP="001B796F">
      <w:pPr>
        <w:spacing w:line="500" w:lineRule="exact"/>
      </w:pPr>
      <w:r w:rsidRPr="00EF4DE4">
        <w:rPr>
          <w:rFonts w:hint="eastAsia"/>
        </w:rPr>
        <w:t>（</w:t>
      </w:r>
      <w:r w:rsidRPr="00EF4DE4">
        <w:rPr>
          <w:rFonts w:hint="eastAsia"/>
        </w:rPr>
        <w:t>1</w:t>
      </w:r>
      <w:r w:rsidRPr="00EF4DE4">
        <w:rPr>
          <w:rFonts w:hint="eastAsia"/>
        </w:rPr>
        <w:t>）土地整治与矿井开采计划相结合，合理安排，边实施、边开采、边整治、边利用。</w:t>
      </w:r>
    </w:p>
    <w:p w:rsidR="00795945" w:rsidRPr="00EF4DE4" w:rsidRDefault="00795945" w:rsidP="001B796F">
      <w:pPr>
        <w:spacing w:line="500" w:lineRule="exact"/>
      </w:pPr>
      <w:r w:rsidRPr="00EF4DE4">
        <w:rPr>
          <w:rFonts w:hint="eastAsia"/>
        </w:rPr>
        <w:t>（</w:t>
      </w:r>
      <w:r w:rsidRPr="00EF4DE4">
        <w:rPr>
          <w:rFonts w:hint="eastAsia"/>
        </w:rPr>
        <w:t>2</w:t>
      </w:r>
      <w:r w:rsidRPr="00EF4DE4">
        <w:rPr>
          <w:rFonts w:hint="eastAsia"/>
        </w:rPr>
        <w:t>）土地整治与当地生态功能区划相结合，与气象、土壤条件相结合；进行地区综合治理，与土地利用总体规划相协调。</w:t>
      </w:r>
    </w:p>
    <w:p w:rsidR="00795945" w:rsidRPr="00EF4DE4" w:rsidRDefault="00795945" w:rsidP="001B796F">
      <w:pPr>
        <w:spacing w:line="500" w:lineRule="exact"/>
      </w:pPr>
      <w:r w:rsidRPr="00EF4DE4">
        <w:rPr>
          <w:rFonts w:hint="eastAsia"/>
        </w:rPr>
        <w:lastRenderedPageBreak/>
        <w:t>（</w:t>
      </w:r>
      <w:r w:rsidRPr="00EF4DE4">
        <w:rPr>
          <w:rFonts w:hint="eastAsia"/>
        </w:rPr>
        <w:t>3</w:t>
      </w:r>
      <w:r w:rsidRPr="00EF4DE4">
        <w:rPr>
          <w:rFonts w:hint="eastAsia"/>
        </w:rPr>
        <w:t>）沉陷区整治以非填充复垦为主，对塌陷区进行综合整治，充填堵塞裂缝、平整土地，恢复土地的使用能力。</w:t>
      </w:r>
    </w:p>
    <w:p w:rsidR="00795945" w:rsidRPr="00EF4DE4" w:rsidRDefault="00795945" w:rsidP="001B796F">
      <w:pPr>
        <w:spacing w:line="500" w:lineRule="exact"/>
      </w:pPr>
      <w:r w:rsidRPr="00EF4DE4">
        <w:rPr>
          <w:rFonts w:hint="eastAsia"/>
        </w:rPr>
        <w:t>（</w:t>
      </w:r>
      <w:r w:rsidRPr="00EF4DE4">
        <w:rPr>
          <w:rFonts w:hint="eastAsia"/>
        </w:rPr>
        <w:t>4</w:t>
      </w:r>
      <w:r w:rsidRPr="00EF4DE4">
        <w:rPr>
          <w:rFonts w:hint="eastAsia"/>
        </w:rPr>
        <w:t>）塌陷区的利用方向与当地土地利用规划相协调，抓好封山育林，提高植被覆盖率。</w:t>
      </w:r>
    </w:p>
    <w:p w:rsidR="00795945" w:rsidRPr="00EF4DE4" w:rsidRDefault="00795945" w:rsidP="001B796F">
      <w:pPr>
        <w:spacing w:line="500" w:lineRule="exact"/>
      </w:pPr>
      <w:r w:rsidRPr="00EF4DE4">
        <w:rPr>
          <w:rFonts w:hint="eastAsia"/>
        </w:rPr>
        <w:t>（</w:t>
      </w:r>
      <w:r w:rsidRPr="00EF4DE4">
        <w:rPr>
          <w:rFonts w:hint="eastAsia"/>
        </w:rPr>
        <w:t>5</w:t>
      </w:r>
      <w:r w:rsidRPr="00EF4DE4">
        <w:rPr>
          <w:rFonts w:hint="eastAsia"/>
        </w:rPr>
        <w:t>）按“合理布局、因地制宜、宜农则农、宜林则林”的原则进行治理，提高土地的生产力。</w:t>
      </w:r>
    </w:p>
    <w:p w:rsidR="00795945" w:rsidRPr="00EF4DE4" w:rsidRDefault="00795945" w:rsidP="001B796F">
      <w:pPr>
        <w:spacing w:line="500" w:lineRule="exact"/>
      </w:pPr>
      <w:r w:rsidRPr="00EF4DE4">
        <w:rPr>
          <w:rFonts w:hint="eastAsia"/>
        </w:rPr>
        <w:t>2</w:t>
      </w:r>
      <w:r w:rsidRPr="00EF4DE4">
        <w:rPr>
          <w:rFonts w:hint="eastAsia"/>
        </w:rPr>
        <w:t>、土地复垦方法与整治措施</w:t>
      </w:r>
    </w:p>
    <w:p w:rsidR="00795945" w:rsidRPr="00EF4DE4" w:rsidRDefault="00795945" w:rsidP="001B796F">
      <w:pPr>
        <w:spacing w:line="500" w:lineRule="exact"/>
      </w:pPr>
      <w:r w:rsidRPr="00EF4DE4">
        <w:rPr>
          <w:rFonts w:hint="eastAsia"/>
        </w:rPr>
        <w:t>（</w:t>
      </w:r>
      <w:r w:rsidRPr="00EF4DE4">
        <w:rPr>
          <w:rFonts w:hint="eastAsia"/>
        </w:rPr>
        <w:t>1</w:t>
      </w:r>
      <w:r w:rsidRPr="00EF4DE4">
        <w:rPr>
          <w:rFonts w:hint="eastAsia"/>
        </w:rPr>
        <w:t>）土地复垦方法</w:t>
      </w:r>
      <w:r w:rsidRPr="00EF4DE4">
        <w:rPr>
          <w:rFonts w:hint="eastAsia"/>
        </w:rPr>
        <w:t xml:space="preserve"> </w:t>
      </w:r>
    </w:p>
    <w:p w:rsidR="00795945" w:rsidRPr="00EF4DE4" w:rsidRDefault="00795945" w:rsidP="001B796F">
      <w:pPr>
        <w:spacing w:line="500" w:lineRule="exact"/>
      </w:pPr>
      <w:r w:rsidRPr="00EF4DE4">
        <w:rPr>
          <w:rFonts w:hint="eastAsia"/>
        </w:rPr>
        <w:t>对不同类型的沉陷土地应采取不同的治理方法进行综合整治。</w:t>
      </w:r>
      <w:r w:rsidR="00E70135">
        <w:rPr>
          <w:rFonts w:hint="eastAsia"/>
        </w:rPr>
        <w:t>太义掌煤矿</w:t>
      </w:r>
      <w:r w:rsidRPr="00EF4DE4">
        <w:rPr>
          <w:rFonts w:hint="eastAsia"/>
        </w:rPr>
        <w:t>井田低山</w:t>
      </w:r>
      <w:r w:rsidR="00E70135">
        <w:rPr>
          <w:rFonts w:hint="eastAsia"/>
        </w:rPr>
        <w:t>丘陵</w:t>
      </w:r>
      <w:r w:rsidRPr="00EF4DE4">
        <w:rPr>
          <w:rFonts w:hint="eastAsia"/>
        </w:rPr>
        <w:t>地貌为主，沉陷表现形式主要是地表裂缝。地表裂缝主要集中分布在煤柱、采区边界的边缘地带，以及煤层浅部和地表较陡的土坡边缘地带。生态恢复与综合整治主要是地表裂缝填堵与整治，以恢复原土地功能，提高项目区植被覆盖度，防止水土流失为目的。</w:t>
      </w:r>
    </w:p>
    <w:p w:rsidR="00795945" w:rsidRPr="00EF4DE4" w:rsidRDefault="00795945" w:rsidP="001B796F">
      <w:pPr>
        <w:spacing w:line="500" w:lineRule="exact"/>
      </w:pPr>
      <w:r w:rsidRPr="00EF4DE4">
        <w:rPr>
          <w:rFonts w:hint="eastAsia"/>
        </w:rPr>
        <w:t>沉陷土地复垦的重点是耕地和林地，项目区耕地全部为旱地，大部分为坡耕旱地，原坡度大于</w:t>
      </w:r>
      <w:r w:rsidRPr="00EF4DE4">
        <w:rPr>
          <w:rFonts w:hint="eastAsia"/>
        </w:rPr>
        <w:t>25</w:t>
      </w:r>
      <w:r w:rsidRPr="00EF4DE4">
        <w:rPr>
          <w:rFonts w:hint="eastAsia"/>
        </w:rPr>
        <w:t>°的破坏农田，根据山西省相关规定，结合当地实际情况进行退耕还林还草，按林业复垦进行，以减轻当地水土流失的程度，有利于当地生态环境的快速恢复，对于林草地一般以自然恢复为主，适当予以补植。</w:t>
      </w:r>
    </w:p>
    <w:p w:rsidR="00795945" w:rsidRPr="00EF4DE4" w:rsidRDefault="00795945" w:rsidP="001B796F">
      <w:pPr>
        <w:spacing w:line="500" w:lineRule="exact"/>
      </w:pPr>
      <w:r w:rsidRPr="00EF4DE4">
        <w:rPr>
          <w:rFonts w:hint="eastAsia"/>
        </w:rPr>
        <w:t>（</w:t>
      </w:r>
      <w:r w:rsidRPr="00EF4DE4">
        <w:rPr>
          <w:rFonts w:hint="eastAsia"/>
        </w:rPr>
        <w:t>2</w:t>
      </w:r>
      <w:r w:rsidRPr="00EF4DE4">
        <w:rPr>
          <w:rFonts w:hint="eastAsia"/>
        </w:rPr>
        <w:t>）土地复垦、生态整治分区</w:t>
      </w:r>
    </w:p>
    <w:p w:rsidR="00795945" w:rsidRPr="00EF4DE4" w:rsidRDefault="00795945" w:rsidP="001B796F">
      <w:pPr>
        <w:spacing w:line="500" w:lineRule="exact"/>
      </w:pPr>
      <w:r w:rsidRPr="00EF4DE4">
        <w:rPr>
          <w:rFonts w:hint="eastAsia"/>
        </w:rPr>
        <w:t>根据井田地形地貌、采区划分和开拓开采</w:t>
      </w:r>
      <w:r w:rsidR="00964C9C">
        <w:rPr>
          <w:rFonts w:hint="eastAsia"/>
        </w:rPr>
        <w:t>次序</w:t>
      </w:r>
      <w:r w:rsidRPr="00EF4DE4">
        <w:rPr>
          <w:rFonts w:hint="eastAsia"/>
        </w:rPr>
        <w:t>，沉陷土地的复垦主要根据采区布置进行分区，对不同区域分别进行治理。</w:t>
      </w:r>
    </w:p>
    <w:p w:rsidR="00795945" w:rsidRPr="00EF4DE4" w:rsidRDefault="00795945" w:rsidP="001B796F">
      <w:pPr>
        <w:spacing w:line="500" w:lineRule="exact"/>
      </w:pPr>
      <w:r w:rsidRPr="00EF4DE4">
        <w:rPr>
          <w:rFonts w:hint="eastAsia"/>
        </w:rPr>
        <w:t>项目首采区井田沉陷区综合整治区划见表</w:t>
      </w:r>
      <w:r w:rsidR="00F339B4">
        <w:rPr>
          <w:rFonts w:hint="eastAsia"/>
        </w:rPr>
        <w:t>4.7-1</w:t>
      </w:r>
      <w:r w:rsidRPr="00EF4DE4">
        <w:rPr>
          <w:rFonts w:hint="eastAsia"/>
        </w:rPr>
        <w:t>。</w:t>
      </w:r>
    </w:p>
    <w:p w:rsidR="00795945" w:rsidRPr="00EF4DE4" w:rsidRDefault="00795945" w:rsidP="00FB6146">
      <w:pPr>
        <w:pStyle w:val="a7"/>
      </w:pPr>
      <w:r w:rsidRPr="00EF4DE4">
        <w:rPr>
          <w:rFonts w:hint="eastAsia"/>
        </w:rPr>
        <w:t>表</w:t>
      </w:r>
      <w:r w:rsidR="00F339B4">
        <w:rPr>
          <w:rFonts w:hint="eastAsia"/>
        </w:rPr>
        <w:t>4.7-1</w:t>
      </w:r>
      <w:r w:rsidRPr="00EF4DE4">
        <w:rPr>
          <w:rFonts w:hint="eastAsia"/>
        </w:rPr>
        <w:t xml:space="preserve">      </w:t>
      </w:r>
      <w:r w:rsidRPr="00EF4DE4">
        <w:rPr>
          <w:rFonts w:hint="eastAsia"/>
        </w:rPr>
        <w:t>首采区生态整治分区统计表</w:t>
      </w:r>
    </w:p>
    <w:tbl>
      <w:tblPr>
        <w:tblW w:w="0" w:type="auto"/>
        <w:jc w:val="center"/>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51"/>
        <w:gridCol w:w="1134"/>
        <w:gridCol w:w="1330"/>
        <w:gridCol w:w="1647"/>
        <w:gridCol w:w="3816"/>
      </w:tblGrid>
      <w:tr w:rsidR="00AA326B" w:rsidRPr="00EF4DE4" w:rsidTr="00AA326B">
        <w:trPr>
          <w:cantSplit/>
          <w:trHeight w:val="452"/>
          <w:jc w:val="center"/>
        </w:trPr>
        <w:tc>
          <w:tcPr>
            <w:tcW w:w="751" w:type="dxa"/>
            <w:vAlign w:val="center"/>
          </w:tcPr>
          <w:p w:rsidR="00AA326B" w:rsidRPr="00EF4DE4" w:rsidRDefault="00AA326B" w:rsidP="00AA326B">
            <w:pPr>
              <w:pStyle w:val="a6"/>
            </w:pPr>
            <w:r w:rsidRPr="00EF4DE4">
              <w:t>序号</w:t>
            </w:r>
          </w:p>
        </w:tc>
        <w:tc>
          <w:tcPr>
            <w:tcW w:w="1134" w:type="dxa"/>
            <w:vAlign w:val="center"/>
          </w:tcPr>
          <w:p w:rsidR="00AA326B" w:rsidRPr="00EF4DE4" w:rsidRDefault="00AA326B" w:rsidP="00AA326B">
            <w:pPr>
              <w:pStyle w:val="a6"/>
            </w:pPr>
            <w:r w:rsidRPr="00EF4DE4">
              <w:t>整治分区</w:t>
            </w:r>
          </w:p>
        </w:tc>
        <w:tc>
          <w:tcPr>
            <w:tcW w:w="1330" w:type="dxa"/>
            <w:vAlign w:val="center"/>
          </w:tcPr>
          <w:p w:rsidR="00AA326B" w:rsidRPr="00EF4DE4" w:rsidRDefault="00AA326B" w:rsidP="00AA326B">
            <w:pPr>
              <w:pStyle w:val="a6"/>
            </w:pPr>
            <w:r w:rsidRPr="00EF4DE4">
              <w:t>面积</w:t>
            </w:r>
          </w:p>
          <w:p w:rsidR="00AA326B" w:rsidRPr="00EF4DE4" w:rsidRDefault="00AA326B" w:rsidP="00AA326B">
            <w:pPr>
              <w:pStyle w:val="a6"/>
            </w:pPr>
            <w:r w:rsidRPr="00EF4DE4">
              <w:t>（</w:t>
            </w:r>
            <w:r w:rsidRPr="00EF4DE4">
              <w:t>hm</w:t>
            </w:r>
            <w:r w:rsidRPr="00EF4DE4">
              <w:rPr>
                <w:vertAlign w:val="superscript"/>
              </w:rPr>
              <w:t>2</w:t>
            </w:r>
            <w:r w:rsidRPr="00EF4DE4">
              <w:t>）</w:t>
            </w:r>
          </w:p>
        </w:tc>
        <w:tc>
          <w:tcPr>
            <w:tcW w:w="1647" w:type="dxa"/>
            <w:vAlign w:val="center"/>
          </w:tcPr>
          <w:p w:rsidR="00AA326B" w:rsidRPr="00EF4DE4" w:rsidRDefault="00AA326B" w:rsidP="00AA326B">
            <w:pPr>
              <w:pStyle w:val="a6"/>
            </w:pPr>
            <w:r w:rsidRPr="00EF4DE4">
              <w:t>治理进度</w:t>
            </w:r>
          </w:p>
        </w:tc>
        <w:tc>
          <w:tcPr>
            <w:tcW w:w="3816" w:type="dxa"/>
            <w:vAlign w:val="center"/>
          </w:tcPr>
          <w:p w:rsidR="00AA326B" w:rsidRPr="00EF4DE4" w:rsidRDefault="00AA326B" w:rsidP="00AA326B">
            <w:pPr>
              <w:pStyle w:val="a6"/>
            </w:pPr>
            <w:r w:rsidRPr="00EF4DE4">
              <w:t>整治内容</w:t>
            </w:r>
          </w:p>
        </w:tc>
      </w:tr>
      <w:tr w:rsidR="00964C9C" w:rsidRPr="00EF4DE4" w:rsidTr="00AA326B">
        <w:trPr>
          <w:cantSplit/>
          <w:trHeight w:val="459"/>
          <w:jc w:val="center"/>
        </w:trPr>
        <w:tc>
          <w:tcPr>
            <w:tcW w:w="751" w:type="dxa"/>
            <w:vAlign w:val="center"/>
          </w:tcPr>
          <w:p w:rsidR="00964C9C" w:rsidRPr="00EF4DE4" w:rsidRDefault="00964C9C" w:rsidP="00AA326B">
            <w:pPr>
              <w:pStyle w:val="a6"/>
            </w:pPr>
            <w:r w:rsidRPr="00EF4DE4">
              <w:t>1</w:t>
            </w:r>
          </w:p>
        </w:tc>
        <w:tc>
          <w:tcPr>
            <w:tcW w:w="1134" w:type="dxa"/>
            <w:vAlign w:val="center"/>
          </w:tcPr>
          <w:p w:rsidR="00964C9C" w:rsidRPr="00EF4DE4" w:rsidRDefault="00964C9C" w:rsidP="00AA326B">
            <w:pPr>
              <w:pStyle w:val="a6"/>
            </w:pPr>
            <w:r>
              <w:rPr>
                <w:rFonts w:hint="eastAsia"/>
              </w:rPr>
              <w:t>东</w:t>
            </w:r>
            <w:r w:rsidRPr="00EF4DE4">
              <w:t>区</w:t>
            </w:r>
          </w:p>
        </w:tc>
        <w:tc>
          <w:tcPr>
            <w:tcW w:w="1330" w:type="dxa"/>
            <w:vAlign w:val="center"/>
          </w:tcPr>
          <w:p w:rsidR="00964C9C" w:rsidRPr="00EF4DE4" w:rsidRDefault="00964C9C" w:rsidP="00AA326B">
            <w:pPr>
              <w:pStyle w:val="a6"/>
            </w:pPr>
            <w:r>
              <w:rPr>
                <w:rFonts w:hint="eastAsia"/>
              </w:rPr>
              <w:t>140.5</w:t>
            </w:r>
          </w:p>
        </w:tc>
        <w:tc>
          <w:tcPr>
            <w:tcW w:w="1647" w:type="dxa"/>
            <w:vAlign w:val="center"/>
          </w:tcPr>
          <w:p w:rsidR="00964C9C" w:rsidRPr="00EF4DE4" w:rsidRDefault="00964C9C" w:rsidP="00964C9C">
            <w:pPr>
              <w:pStyle w:val="a6"/>
            </w:pPr>
            <w:r w:rsidRPr="00EF4DE4">
              <w:t>第</w:t>
            </w:r>
            <w:r w:rsidRPr="00EF4DE4">
              <w:rPr>
                <w:rFonts w:hint="eastAsia"/>
              </w:rPr>
              <w:t>1.0</w:t>
            </w:r>
            <w:r w:rsidRPr="00EF4DE4">
              <w:t>~</w:t>
            </w:r>
            <w:r>
              <w:rPr>
                <w:rFonts w:hint="eastAsia"/>
              </w:rPr>
              <w:t>4.89</w:t>
            </w:r>
            <w:r w:rsidRPr="00EF4DE4">
              <w:t>年</w:t>
            </w:r>
          </w:p>
        </w:tc>
        <w:tc>
          <w:tcPr>
            <w:tcW w:w="3816" w:type="dxa"/>
            <w:vMerge w:val="restart"/>
            <w:shd w:val="clear" w:color="auto" w:fill="auto"/>
            <w:vAlign w:val="center"/>
          </w:tcPr>
          <w:p w:rsidR="00964C9C" w:rsidRPr="00EF4DE4" w:rsidRDefault="00964C9C" w:rsidP="00AA326B">
            <w:pPr>
              <w:pStyle w:val="a6"/>
            </w:pPr>
            <w:r w:rsidRPr="00EF4DE4">
              <w:t>耕地为填充裂缝、平整土地、施肥保土等措施；林草地为填充裂缝、施肥保土，撒播草种等措施植被恢复</w:t>
            </w:r>
          </w:p>
        </w:tc>
      </w:tr>
      <w:tr w:rsidR="00964C9C" w:rsidRPr="00EF4DE4" w:rsidTr="00AA326B">
        <w:trPr>
          <w:cantSplit/>
          <w:trHeight w:val="466"/>
          <w:jc w:val="center"/>
        </w:trPr>
        <w:tc>
          <w:tcPr>
            <w:tcW w:w="751" w:type="dxa"/>
            <w:vAlign w:val="center"/>
          </w:tcPr>
          <w:p w:rsidR="00964C9C" w:rsidRPr="00EF4DE4" w:rsidRDefault="00964C9C" w:rsidP="00AA326B">
            <w:pPr>
              <w:pStyle w:val="a6"/>
            </w:pPr>
            <w:r w:rsidRPr="00EF4DE4">
              <w:t>2</w:t>
            </w:r>
          </w:p>
        </w:tc>
        <w:tc>
          <w:tcPr>
            <w:tcW w:w="1134" w:type="dxa"/>
            <w:vAlign w:val="center"/>
          </w:tcPr>
          <w:p w:rsidR="00964C9C" w:rsidRPr="00EF4DE4" w:rsidRDefault="00964C9C" w:rsidP="00AA326B">
            <w:pPr>
              <w:pStyle w:val="a6"/>
            </w:pPr>
            <w:r>
              <w:rPr>
                <w:rFonts w:hint="eastAsia"/>
              </w:rPr>
              <w:t>西北</w:t>
            </w:r>
            <w:r w:rsidRPr="00EF4DE4">
              <w:t>区</w:t>
            </w:r>
          </w:p>
        </w:tc>
        <w:tc>
          <w:tcPr>
            <w:tcW w:w="1330" w:type="dxa"/>
            <w:vAlign w:val="center"/>
          </w:tcPr>
          <w:p w:rsidR="00964C9C" w:rsidRPr="00EF4DE4" w:rsidRDefault="00964C9C" w:rsidP="00AA326B">
            <w:pPr>
              <w:pStyle w:val="a6"/>
            </w:pPr>
            <w:r>
              <w:rPr>
                <w:rFonts w:hint="eastAsia"/>
              </w:rPr>
              <w:t>82.6</w:t>
            </w:r>
          </w:p>
        </w:tc>
        <w:tc>
          <w:tcPr>
            <w:tcW w:w="1647" w:type="dxa"/>
            <w:vAlign w:val="center"/>
          </w:tcPr>
          <w:p w:rsidR="00964C9C" w:rsidRPr="00EF4DE4" w:rsidRDefault="00964C9C" w:rsidP="00F339B4">
            <w:pPr>
              <w:pStyle w:val="a6"/>
            </w:pPr>
            <w:r w:rsidRPr="00EF4DE4">
              <w:t>第</w:t>
            </w:r>
            <w:r w:rsidR="00F339B4">
              <w:rPr>
                <w:rFonts w:hint="eastAsia"/>
              </w:rPr>
              <w:t>3.7</w:t>
            </w:r>
            <w:r w:rsidRPr="00EF4DE4">
              <w:t>~</w:t>
            </w:r>
            <w:r w:rsidR="00F339B4">
              <w:rPr>
                <w:rFonts w:hint="eastAsia"/>
              </w:rPr>
              <w:t>7.59</w:t>
            </w:r>
            <w:r w:rsidRPr="00EF4DE4">
              <w:t>年</w:t>
            </w:r>
          </w:p>
        </w:tc>
        <w:tc>
          <w:tcPr>
            <w:tcW w:w="3816" w:type="dxa"/>
            <w:vMerge/>
            <w:shd w:val="clear" w:color="auto" w:fill="auto"/>
            <w:vAlign w:val="center"/>
          </w:tcPr>
          <w:p w:rsidR="00964C9C" w:rsidRPr="00EF4DE4" w:rsidRDefault="00964C9C" w:rsidP="00AA326B">
            <w:pPr>
              <w:pStyle w:val="a6"/>
            </w:pPr>
          </w:p>
        </w:tc>
      </w:tr>
      <w:tr w:rsidR="00964C9C" w:rsidRPr="00EF4DE4" w:rsidTr="00AA326B">
        <w:trPr>
          <w:cantSplit/>
          <w:trHeight w:val="466"/>
          <w:jc w:val="center"/>
        </w:trPr>
        <w:tc>
          <w:tcPr>
            <w:tcW w:w="751" w:type="dxa"/>
            <w:vAlign w:val="center"/>
          </w:tcPr>
          <w:p w:rsidR="00964C9C" w:rsidRPr="00EF4DE4" w:rsidRDefault="00964C9C" w:rsidP="00AA326B">
            <w:pPr>
              <w:pStyle w:val="a6"/>
            </w:pPr>
            <w:r>
              <w:rPr>
                <w:rFonts w:hint="eastAsia"/>
              </w:rPr>
              <w:t>3</w:t>
            </w:r>
          </w:p>
        </w:tc>
        <w:tc>
          <w:tcPr>
            <w:tcW w:w="1134" w:type="dxa"/>
            <w:vAlign w:val="center"/>
          </w:tcPr>
          <w:p w:rsidR="00964C9C" w:rsidRPr="00EF4DE4" w:rsidRDefault="00964C9C" w:rsidP="00AA326B">
            <w:pPr>
              <w:pStyle w:val="a6"/>
            </w:pPr>
            <w:r>
              <w:rPr>
                <w:rFonts w:hint="eastAsia"/>
              </w:rPr>
              <w:t>西南区</w:t>
            </w:r>
          </w:p>
        </w:tc>
        <w:tc>
          <w:tcPr>
            <w:tcW w:w="1330" w:type="dxa"/>
            <w:vAlign w:val="center"/>
          </w:tcPr>
          <w:p w:rsidR="00964C9C" w:rsidRPr="00EF4DE4" w:rsidRDefault="00964C9C" w:rsidP="00AA326B">
            <w:pPr>
              <w:pStyle w:val="a6"/>
            </w:pPr>
            <w:r>
              <w:rPr>
                <w:rFonts w:hint="eastAsia"/>
              </w:rPr>
              <w:t>67.9</w:t>
            </w:r>
          </w:p>
        </w:tc>
        <w:tc>
          <w:tcPr>
            <w:tcW w:w="1647" w:type="dxa"/>
            <w:vAlign w:val="center"/>
          </w:tcPr>
          <w:p w:rsidR="00964C9C" w:rsidRPr="00EF4DE4" w:rsidRDefault="00964C9C" w:rsidP="00F339B4">
            <w:pPr>
              <w:pStyle w:val="a6"/>
            </w:pPr>
            <w:r w:rsidRPr="00EF4DE4">
              <w:t>第</w:t>
            </w:r>
            <w:r w:rsidR="00F339B4">
              <w:rPr>
                <w:rFonts w:hint="eastAsia"/>
              </w:rPr>
              <w:t>6.4</w:t>
            </w:r>
            <w:r w:rsidRPr="00EF4DE4">
              <w:t>~</w:t>
            </w:r>
            <w:r w:rsidR="00F339B4">
              <w:rPr>
                <w:rFonts w:hint="eastAsia"/>
              </w:rPr>
              <w:t>10.89</w:t>
            </w:r>
            <w:r w:rsidRPr="00EF4DE4">
              <w:t>年</w:t>
            </w:r>
          </w:p>
        </w:tc>
        <w:tc>
          <w:tcPr>
            <w:tcW w:w="3816" w:type="dxa"/>
            <w:vMerge/>
            <w:shd w:val="clear" w:color="auto" w:fill="auto"/>
            <w:vAlign w:val="center"/>
          </w:tcPr>
          <w:p w:rsidR="00964C9C" w:rsidRPr="00EF4DE4" w:rsidRDefault="00964C9C" w:rsidP="00AA326B">
            <w:pPr>
              <w:pStyle w:val="a6"/>
            </w:pPr>
          </w:p>
        </w:tc>
      </w:tr>
    </w:tbl>
    <w:p w:rsidR="00795945" w:rsidRPr="00EF4DE4" w:rsidRDefault="00795945" w:rsidP="001B796F">
      <w:pPr>
        <w:spacing w:line="500" w:lineRule="exact"/>
      </w:pPr>
      <w:r w:rsidRPr="00EF4DE4">
        <w:rPr>
          <w:rFonts w:hint="eastAsia"/>
        </w:rPr>
        <w:t>3</w:t>
      </w:r>
      <w:r w:rsidRPr="00EF4DE4">
        <w:rPr>
          <w:rFonts w:hint="eastAsia"/>
        </w:rPr>
        <w:t>、采煤沉陷地复垦与整治措施</w:t>
      </w:r>
    </w:p>
    <w:p w:rsidR="00795945" w:rsidRPr="00EF4DE4" w:rsidRDefault="00795945" w:rsidP="001B796F">
      <w:pPr>
        <w:spacing w:line="500" w:lineRule="exact"/>
      </w:pPr>
      <w:r w:rsidRPr="00EF4DE4">
        <w:rPr>
          <w:rFonts w:hint="eastAsia"/>
        </w:rPr>
        <w:t>（</w:t>
      </w:r>
      <w:r w:rsidRPr="00EF4DE4">
        <w:rPr>
          <w:rFonts w:hint="eastAsia"/>
        </w:rPr>
        <w:t>1</w:t>
      </w:r>
      <w:r w:rsidRPr="00EF4DE4">
        <w:rPr>
          <w:rFonts w:hint="eastAsia"/>
        </w:rPr>
        <w:t>）沉陷裂缝处理措施</w:t>
      </w:r>
    </w:p>
    <w:p w:rsidR="00795945" w:rsidRPr="00EF4DE4" w:rsidRDefault="00795945" w:rsidP="001B796F">
      <w:pPr>
        <w:spacing w:line="500" w:lineRule="exact"/>
      </w:pPr>
      <w:r w:rsidRPr="00EF4DE4">
        <w:rPr>
          <w:rFonts w:hint="eastAsia"/>
        </w:rPr>
        <w:lastRenderedPageBreak/>
        <w:t>目前对于沉陷裂缝的处理主要有简易裂缝处理措施和机械治理措施。鉴于本矿井所处地形、地貌类型以及沉陷裂缝的破坏程度，环评提出以下裂缝处理措施：</w:t>
      </w:r>
    </w:p>
    <w:p w:rsidR="00795945" w:rsidRPr="00EF4DE4" w:rsidRDefault="00795945" w:rsidP="001B796F">
      <w:pPr>
        <w:spacing w:line="500" w:lineRule="exact"/>
      </w:pPr>
      <w:r w:rsidRPr="00EF4DE4">
        <w:rPr>
          <w:rFonts w:hint="eastAsia"/>
        </w:rPr>
        <w:t>①较小的裂缝就地平整，简易的填土、夯实、整平即可；</w:t>
      </w:r>
    </w:p>
    <w:p w:rsidR="00795945" w:rsidRPr="00EF4DE4" w:rsidRDefault="00795945" w:rsidP="001B796F">
      <w:pPr>
        <w:spacing w:line="500" w:lineRule="exact"/>
      </w:pPr>
      <w:r w:rsidRPr="00EF4DE4">
        <w:rPr>
          <w:rFonts w:hint="eastAsia"/>
        </w:rPr>
        <w:t>②较大的裂缝充填步骤如下：</w:t>
      </w:r>
    </w:p>
    <w:p w:rsidR="00795945" w:rsidRPr="00EF4DE4" w:rsidRDefault="00795945" w:rsidP="001B796F">
      <w:pPr>
        <w:spacing w:line="500" w:lineRule="exact"/>
      </w:pPr>
      <w:r w:rsidRPr="00EF4DE4">
        <w:rPr>
          <w:rFonts w:hint="eastAsia"/>
        </w:rPr>
        <w:t>A</w:t>
      </w:r>
      <w:r w:rsidRPr="00EF4DE4">
        <w:rPr>
          <w:rFonts w:hint="eastAsia"/>
        </w:rPr>
        <w:t>、剥离裂缝地周围和需要削高垫低部位的表层土壤并就近堆放，剥离厚度为表层土壤厚度。</w:t>
      </w:r>
    </w:p>
    <w:p w:rsidR="00795945" w:rsidRPr="00EF4DE4" w:rsidRDefault="00795945" w:rsidP="001B796F">
      <w:pPr>
        <w:spacing w:line="500" w:lineRule="exact"/>
      </w:pPr>
      <w:r w:rsidRPr="00EF4DE4">
        <w:rPr>
          <w:rFonts w:hint="eastAsia"/>
        </w:rPr>
        <w:t>B</w:t>
      </w:r>
      <w:r w:rsidRPr="00EF4DE4">
        <w:rPr>
          <w:rFonts w:hint="eastAsia"/>
        </w:rPr>
        <w:t>、在复垦场地附近上坡方向就近选取土作为回填物。</w:t>
      </w:r>
    </w:p>
    <w:p w:rsidR="00795945" w:rsidRPr="00EF4DE4" w:rsidRDefault="00795945" w:rsidP="001B796F">
      <w:pPr>
        <w:spacing w:line="500" w:lineRule="exact"/>
      </w:pPr>
      <w:r w:rsidRPr="00EF4DE4">
        <w:rPr>
          <w:rFonts w:hint="eastAsia"/>
        </w:rPr>
        <w:t>C</w:t>
      </w:r>
      <w:r w:rsidRPr="00EF4DE4">
        <w:rPr>
          <w:rFonts w:hint="eastAsia"/>
        </w:rPr>
        <w:t>、将回填物对沉陷裂缝进行填充，在充填部位或削高垫低部位覆盖耕层土壤。对于还未稳定的沉陷区域，应略比周围田面高出</w:t>
      </w:r>
      <w:r w:rsidRPr="00EF4DE4">
        <w:rPr>
          <w:rFonts w:hint="eastAsia"/>
        </w:rPr>
        <w:t>5~10cm</w:t>
      </w:r>
      <w:r w:rsidRPr="00EF4DE4">
        <w:rPr>
          <w:rFonts w:hint="eastAsia"/>
        </w:rPr>
        <w:t>，待其稳定沉实后可与周围地面基本齐平。</w:t>
      </w:r>
    </w:p>
    <w:p w:rsidR="00795945" w:rsidRPr="00EF4DE4" w:rsidRDefault="00795945" w:rsidP="001B796F">
      <w:pPr>
        <w:spacing w:line="500" w:lineRule="exact"/>
      </w:pPr>
      <w:r w:rsidRPr="00EF4DE4">
        <w:rPr>
          <w:rFonts w:hint="eastAsia"/>
        </w:rPr>
        <w:t>D</w:t>
      </w:r>
      <w:r w:rsidRPr="00EF4DE4">
        <w:rPr>
          <w:rFonts w:hint="eastAsia"/>
        </w:rPr>
        <w:t>、对于表层土壤质量较差的地块，直接剥离就近生土充填裂缝，不进行表土单独剥离。裂缝充填施工示意图见图</w:t>
      </w:r>
      <w:r w:rsidR="00F339B4">
        <w:rPr>
          <w:rFonts w:hint="eastAsia"/>
        </w:rPr>
        <w:t>4.7-1</w:t>
      </w:r>
      <w:r w:rsidRPr="00EF4DE4">
        <w:rPr>
          <w:rFonts w:hint="eastAsia"/>
        </w:rPr>
        <w:t>。</w:t>
      </w:r>
    </w:p>
    <w:p w:rsidR="002460DC" w:rsidRPr="00EF4DE4" w:rsidRDefault="002460DC" w:rsidP="001B796F">
      <w:pPr>
        <w:spacing w:line="500" w:lineRule="exact"/>
      </w:pPr>
      <w:r w:rsidRPr="00EF4DE4">
        <w:rPr>
          <w:rFonts w:hint="eastAsia"/>
        </w:rPr>
        <w:t>为减少对土壤理化性质的影响，裂缝处理尽量采取简易的人工填充方法，以避免机械裂缝填充造成土壤紧实度加大。对无法采取简易人工裂缝处理的区域，可以对机械复垦后的土地采取土地深翻、土壤熟化等措施减缓、恢复和提高土壤肥力。</w:t>
      </w:r>
    </w:p>
    <w:p w:rsidR="00F51AB3" w:rsidRPr="00EF4DE4" w:rsidRDefault="00F51AB3" w:rsidP="00795945"/>
    <w:p w:rsidR="00FC62B6" w:rsidRPr="00EF4DE4" w:rsidRDefault="004558E1" w:rsidP="00795945">
      <w:r w:rsidRPr="00EF4DE4">
        <w:rPr>
          <w:noProof/>
        </w:rPr>
        <w:drawing>
          <wp:anchor distT="0" distB="0" distL="114300" distR="114300" simplePos="0" relativeHeight="251706880" behindDoc="0" locked="0" layoutInCell="1" allowOverlap="1" wp14:anchorId="71338D36" wp14:editId="61BD317F">
            <wp:simplePos x="0" y="0"/>
            <wp:positionH relativeFrom="column">
              <wp:posOffset>765810</wp:posOffset>
            </wp:positionH>
            <wp:positionV relativeFrom="paragraph">
              <wp:posOffset>-27940</wp:posOffset>
            </wp:positionV>
            <wp:extent cx="3924300" cy="3581400"/>
            <wp:effectExtent l="19050" t="0" r="0" b="0"/>
            <wp:wrapNone/>
            <wp:docPr id="388" name="图片 388" descr="裂缝示意图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裂缝示意图2 拷贝"/>
                    <pic:cNvPicPr>
                      <a:picLocks noChangeAspect="1" noChangeArrowheads="1"/>
                    </pic:cNvPicPr>
                  </pic:nvPicPr>
                  <pic:blipFill>
                    <a:blip r:embed="rId80" cstate="print"/>
                    <a:srcRect/>
                    <a:stretch>
                      <a:fillRect/>
                    </a:stretch>
                  </pic:blipFill>
                  <pic:spPr bwMode="auto">
                    <a:xfrm>
                      <a:off x="0" y="0"/>
                      <a:ext cx="3924300" cy="3581400"/>
                    </a:xfrm>
                    <a:prstGeom prst="rect">
                      <a:avLst/>
                    </a:prstGeom>
                    <a:noFill/>
                    <a:ln w="9525">
                      <a:noFill/>
                      <a:miter lim="800000"/>
                      <a:headEnd/>
                      <a:tailEnd/>
                    </a:ln>
                  </pic:spPr>
                </pic:pic>
              </a:graphicData>
            </a:graphic>
          </wp:anchor>
        </w:drawing>
      </w:r>
    </w:p>
    <w:p w:rsidR="00FC62B6" w:rsidRPr="00EF4DE4" w:rsidRDefault="00FC62B6" w:rsidP="00795945"/>
    <w:p w:rsidR="00FC62B6" w:rsidRPr="00EF4DE4" w:rsidRDefault="00FC62B6" w:rsidP="00795945"/>
    <w:p w:rsidR="00FC62B6" w:rsidRPr="00EF4DE4" w:rsidRDefault="00FC62B6" w:rsidP="00795945"/>
    <w:p w:rsidR="00795945" w:rsidRPr="00EF4DE4" w:rsidRDefault="00795945" w:rsidP="00795945"/>
    <w:p w:rsidR="00795945" w:rsidRPr="00EF4DE4" w:rsidRDefault="00795945" w:rsidP="00795945"/>
    <w:p w:rsidR="004558E1" w:rsidRPr="00EF4DE4" w:rsidRDefault="004558E1" w:rsidP="00795945"/>
    <w:p w:rsidR="00795945" w:rsidRPr="00EF4DE4" w:rsidRDefault="00795945" w:rsidP="00795945"/>
    <w:p w:rsidR="004558E1" w:rsidRPr="00EF4DE4" w:rsidRDefault="004558E1" w:rsidP="00795945"/>
    <w:p w:rsidR="004558E1" w:rsidRPr="00EF4DE4" w:rsidRDefault="004558E1" w:rsidP="00795945"/>
    <w:p w:rsidR="004558E1" w:rsidRPr="00EF4DE4" w:rsidRDefault="004558E1" w:rsidP="00795945"/>
    <w:p w:rsidR="00795945" w:rsidRPr="00EF4DE4" w:rsidRDefault="00795945" w:rsidP="00795945"/>
    <w:p w:rsidR="00795945" w:rsidRPr="00EF4DE4" w:rsidRDefault="00795945" w:rsidP="00FB6146">
      <w:pPr>
        <w:pStyle w:val="a7"/>
      </w:pPr>
      <w:r w:rsidRPr="00EF4DE4">
        <w:rPr>
          <w:rFonts w:hint="eastAsia"/>
        </w:rPr>
        <w:t>图</w:t>
      </w:r>
      <w:r w:rsidR="001D12DB" w:rsidRPr="00EF4DE4">
        <w:rPr>
          <w:rFonts w:hint="eastAsia"/>
        </w:rPr>
        <w:t>4-</w:t>
      </w:r>
      <w:r w:rsidR="00F6530E">
        <w:rPr>
          <w:rFonts w:hint="eastAsia"/>
        </w:rPr>
        <w:t>7</w:t>
      </w:r>
      <w:r w:rsidRPr="00EF4DE4">
        <w:rPr>
          <w:rFonts w:hint="eastAsia"/>
        </w:rPr>
        <w:t xml:space="preserve">-1    </w:t>
      </w:r>
      <w:r w:rsidRPr="00EF4DE4">
        <w:rPr>
          <w:rFonts w:hint="eastAsia"/>
        </w:rPr>
        <w:t>裂缝充填简易复垦工艺流程图</w:t>
      </w:r>
    </w:p>
    <w:p w:rsidR="00795945" w:rsidRPr="00EF4DE4" w:rsidRDefault="00795945" w:rsidP="001B796F">
      <w:pPr>
        <w:spacing w:line="500" w:lineRule="exact"/>
      </w:pPr>
      <w:r w:rsidRPr="00EF4DE4">
        <w:rPr>
          <w:rFonts w:hint="eastAsia"/>
        </w:rPr>
        <w:lastRenderedPageBreak/>
        <w:t>（</w:t>
      </w:r>
      <w:r w:rsidRPr="00EF4DE4">
        <w:rPr>
          <w:rFonts w:hint="eastAsia"/>
        </w:rPr>
        <w:t>2</w:t>
      </w:r>
      <w:r w:rsidRPr="00EF4DE4">
        <w:rPr>
          <w:rFonts w:hint="eastAsia"/>
        </w:rPr>
        <w:t>）不同沉陷地类复垦措施</w:t>
      </w:r>
    </w:p>
    <w:p w:rsidR="00795945" w:rsidRPr="00EF4DE4" w:rsidRDefault="00795945" w:rsidP="001B796F">
      <w:pPr>
        <w:spacing w:line="500" w:lineRule="exact"/>
      </w:pPr>
      <w:r w:rsidRPr="00EF4DE4">
        <w:rPr>
          <w:rFonts w:hint="eastAsia"/>
        </w:rPr>
        <w:t>结合</w:t>
      </w:r>
      <w:r w:rsidR="00F339B4">
        <w:rPr>
          <w:rFonts w:hint="eastAsia"/>
        </w:rPr>
        <w:t>太义掌</w:t>
      </w:r>
      <w:r w:rsidRPr="00EF4DE4">
        <w:rPr>
          <w:rFonts w:hint="eastAsia"/>
        </w:rPr>
        <w:t>矿井地形地貌，该区域生态治理措施以地形地貌为单元，盆地与丘陵相结合，生物措施与工程措施、保土耕作措施相结合，通过填充裂缝、平整土地等措施。本次复垦措施主要针对中度影响区的耕地和林地。</w:t>
      </w:r>
    </w:p>
    <w:p w:rsidR="00795945" w:rsidRPr="00EF4DE4" w:rsidRDefault="00795945" w:rsidP="001B796F">
      <w:pPr>
        <w:spacing w:line="500" w:lineRule="exact"/>
      </w:pPr>
      <w:r w:rsidRPr="00EF4DE4">
        <w:rPr>
          <w:rFonts w:hint="eastAsia"/>
        </w:rPr>
        <w:t>1</w:t>
      </w:r>
      <w:r w:rsidRPr="00EF4DE4">
        <w:rPr>
          <w:rFonts w:hint="eastAsia"/>
        </w:rPr>
        <w:t>）沉陷区耕地复垦</w:t>
      </w:r>
    </w:p>
    <w:p w:rsidR="00795945" w:rsidRPr="00EF4DE4" w:rsidRDefault="00795945" w:rsidP="001B796F">
      <w:pPr>
        <w:spacing w:line="500" w:lineRule="exact"/>
      </w:pPr>
      <w:r w:rsidRPr="00EF4DE4">
        <w:rPr>
          <w:rFonts w:hint="eastAsia"/>
        </w:rPr>
        <w:t>①轻度影响区的耕地</w:t>
      </w:r>
    </w:p>
    <w:p w:rsidR="00795945" w:rsidRPr="00EF4DE4" w:rsidRDefault="00795945" w:rsidP="001B796F">
      <w:pPr>
        <w:spacing w:line="500" w:lineRule="exact"/>
      </w:pPr>
      <w:r w:rsidRPr="00EF4DE4">
        <w:rPr>
          <w:rFonts w:hint="eastAsia"/>
        </w:rPr>
        <w:t>轻度影响区内裂缝表现形式主要为：裂缝窄浅，密度低。对于轻度影响区的耕地采取简单的人工充填裂缝、夯实、平整措施后，不影响农田耕种，植被生产农作物产量基本不受影响。简易裂缝处理工艺如下：</w:t>
      </w:r>
    </w:p>
    <w:p w:rsidR="00795945" w:rsidRPr="00EF4DE4" w:rsidRDefault="00795945" w:rsidP="001B796F">
      <w:pPr>
        <w:spacing w:line="500" w:lineRule="exact"/>
      </w:pPr>
      <w:r w:rsidRPr="00EF4DE4">
        <w:rPr>
          <w:rFonts w:hint="eastAsia"/>
        </w:rPr>
        <w:t>a</w:t>
      </w:r>
      <w:r w:rsidRPr="00EF4DE4">
        <w:rPr>
          <w:rFonts w:hint="eastAsia"/>
        </w:rPr>
        <w:t>）填充裂缝</w:t>
      </w:r>
    </w:p>
    <w:p w:rsidR="00795945" w:rsidRPr="00EF4DE4" w:rsidRDefault="00795945" w:rsidP="001B796F">
      <w:pPr>
        <w:spacing w:line="500" w:lineRule="exact"/>
      </w:pPr>
      <w:r w:rsidRPr="00EF4DE4">
        <w:rPr>
          <w:rFonts w:hint="eastAsia"/>
        </w:rPr>
        <w:t>Ⅰ</w:t>
      </w:r>
      <w:r w:rsidRPr="00EF4DE4">
        <w:rPr>
          <w:rFonts w:hint="eastAsia"/>
        </w:rPr>
        <w:t xml:space="preserve"> </w:t>
      </w:r>
      <w:r w:rsidRPr="00EF4DE4">
        <w:rPr>
          <w:rFonts w:hint="eastAsia"/>
        </w:rPr>
        <w:t>剥离裂缝地周围和需要削高垫低部位的表层土壤并就近堆放，剥离</w:t>
      </w:r>
      <w:r w:rsidRPr="00EF4DE4">
        <w:rPr>
          <w:rFonts w:hint="eastAsia"/>
        </w:rPr>
        <w:t>30cm</w:t>
      </w:r>
      <w:r w:rsidRPr="00EF4DE4">
        <w:rPr>
          <w:rFonts w:hint="eastAsia"/>
        </w:rPr>
        <w:t>厚表层土壤；</w:t>
      </w:r>
    </w:p>
    <w:p w:rsidR="00795945" w:rsidRPr="00EF4DE4" w:rsidRDefault="00795945" w:rsidP="001B796F">
      <w:pPr>
        <w:spacing w:line="500" w:lineRule="exact"/>
      </w:pPr>
      <w:r w:rsidRPr="00EF4DE4">
        <w:rPr>
          <w:rFonts w:hint="eastAsia"/>
        </w:rPr>
        <w:t>Ⅱ</w:t>
      </w:r>
      <w:r w:rsidRPr="00EF4DE4">
        <w:rPr>
          <w:rFonts w:hint="eastAsia"/>
        </w:rPr>
        <w:t xml:space="preserve"> </w:t>
      </w:r>
      <w:r w:rsidRPr="00EF4DE4">
        <w:rPr>
          <w:rFonts w:hint="eastAsia"/>
        </w:rPr>
        <w:t>在整治区附近上坡方向就近选取土作为回填物；</w:t>
      </w:r>
    </w:p>
    <w:p w:rsidR="00795945" w:rsidRPr="00EF4DE4" w:rsidRDefault="00795945" w:rsidP="001B796F">
      <w:pPr>
        <w:spacing w:line="500" w:lineRule="exact"/>
      </w:pPr>
      <w:r w:rsidRPr="00EF4DE4">
        <w:rPr>
          <w:rFonts w:hint="eastAsia"/>
        </w:rPr>
        <w:t>Ⅲ</w:t>
      </w:r>
      <w:r w:rsidRPr="00EF4DE4">
        <w:rPr>
          <w:rFonts w:hint="eastAsia"/>
        </w:rPr>
        <w:t xml:space="preserve"> </w:t>
      </w:r>
      <w:r w:rsidRPr="00EF4DE4">
        <w:rPr>
          <w:rFonts w:hint="eastAsia"/>
        </w:rPr>
        <w:t>将回填物对沉陷裂缝进行填充，在充填部位或削高垫低部位回填剥离的表土。对于还未稳定的沉陷区域，应略比周围田面高出</w:t>
      </w:r>
      <w:r w:rsidRPr="00EF4DE4">
        <w:rPr>
          <w:rFonts w:hint="eastAsia"/>
        </w:rPr>
        <w:t>5-10cm</w:t>
      </w:r>
      <w:r w:rsidRPr="00EF4DE4">
        <w:rPr>
          <w:rFonts w:hint="eastAsia"/>
        </w:rPr>
        <w:t>，待其稳定沉实后可与周围地面基本齐平；</w:t>
      </w:r>
    </w:p>
    <w:p w:rsidR="00795945" w:rsidRPr="00EF4DE4" w:rsidRDefault="00795945" w:rsidP="001B796F">
      <w:pPr>
        <w:spacing w:line="500" w:lineRule="exact"/>
      </w:pPr>
      <w:r w:rsidRPr="00EF4DE4">
        <w:rPr>
          <w:rFonts w:hint="eastAsia"/>
        </w:rPr>
        <w:t>Ⅳ</w:t>
      </w:r>
      <w:r w:rsidRPr="00EF4DE4">
        <w:rPr>
          <w:rFonts w:hint="eastAsia"/>
        </w:rPr>
        <w:t xml:space="preserve"> </w:t>
      </w:r>
      <w:r w:rsidRPr="00EF4DE4">
        <w:rPr>
          <w:rFonts w:hint="eastAsia"/>
        </w:rPr>
        <w:t>对于表层土壤质量较差的地块，就近生土充填裂缝，不进行表土剥离。</w:t>
      </w:r>
    </w:p>
    <w:p w:rsidR="00795945" w:rsidRPr="00EF4DE4" w:rsidRDefault="00795945" w:rsidP="001B796F">
      <w:pPr>
        <w:spacing w:line="500" w:lineRule="exact"/>
      </w:pPr>
      <w:r w:rsidRPr="00EF4DE4">
        <w:rPr>
          <w:rFonts w:hint="eastAsia"/>
        </w:rPr>
        <w:t>b</w:t>
      </w:r>
      <w:r w:rsidRPr="00EF4DE4">
        <w:rPr>
          <w:rFonts w:hint="eastAsia"/>
        </w:rPr>
        <w:t>）平整土地</w:t>
      </w:r>
    </w:p>
    <w:p w:rsidR="00795945" w:rsidRPr="00EF4DE4" w:rsidRDefault="00795945" w:rsidP="001B796F">
      <w:pPr>
        <w:spacing w:line="500" w:lineRule="exact"/>
      </w:pPr>
      <w:r w:rsidRPr="00EF4DE4">
        <w:rPr>
          <w:rFonts w:hint="eastAsia"/>
        </w:rPr>
        <w:t>充填裂缝结束后对田块进行适当平整，田块整成向内略倾斜倒流水的形式，在田坎顶部修建蓄水埂，蓄水埂内侧高度</w:t>
      </w:r>
      <w:r w:rsidRPr="00EF4DE4">
        <w:rPr>
          <w:rFonts w:hint="eastAsia"/>
        </w:rPr>
        <w:t>0.3m</w:t>
      </w:r>
      <w:r w:rsidRPr="00EF4DE4">
        <w:rPr>
          <w:rFonts w:hint="eastAsia"/>
        </w:rPr>
        <w:t>，顶宽</w:t>
      </w:r>
      <w:r w:rsidRPr="00EF4DE4">
        <w:rPr>
          <w:rFonts w:hint="eastAsia"/>
        </w:rPr>
        <w:t>0.3m</w:t>
      </w:r>
      <w:r w:rsidRPr="00EF4DE4">
        <w:rPr>
          <w:rFonts w:hint="eastAsia"/>
        </w:rPr>
        <w:t>，内坡</w:t>
      </w:r>
      <w:r w:rsidRPr="00EF4DE4">
        <w:rPr>
          <w:rFonts w:hint="eastAsia"/>
        </w:rPr>
        <w:t>1</w:t>
      </w:r>
      <w:r w:rsidRPr="00EF4DE4">
        <w:rPr>
          <w:rFonts w:hint="eastAsia"/>
        </w:rPr>
        <w:t>：</w:t>
      </w:r>
      <w:r w:rsidRPr="00EF4DE4">
        <w:rPr>
          <w:rFonts w:hint="eastAsia"/>
        </w:rPr>
        <w:t>1</w:t>
      </w:r>
      <w:r w:rsidRPr="00EF4DE4">
        <w:rPr>
          <w:rFonts w:hint="eastAsia"/>
        </w:rPr>
        <w:t>，所需的土方量应从田面内侧挖方部位由里向外减厚取土，使整平的田面形成沿等高线垂直方向略为内倾的田面，同时在等高线延伸方向的田面倾角不超过</w:t>
      </w:r>
      <w:r w:rsidRPr="00EF4DE4">
        <w:rPr>
          <w:rFonts w:hint="eastAsia"/>
        </w:rPr>
        <w:t>3</w:t>
      </w:r>
      <w:r w:rsidRPr="00EF4DE4">
        <w:rPr>
          <w:rFonts w:hint="eastAsia"/>
        </w:rPr>
        <w:t>°。</w:t>
      </w:r>
    </w:p>
    <w:p w:rsidR="00795945" w:rsidRPr="00EF4DE4" w:rsidRDefault="00795945" w:rsidP="001B796F">
      <w:pPr>
        <w:spacing w:line="500" w:lineRule="exact"/>
      </w:pPr>
      <w:r w:rsidRPr="00EF4DE4">
        <w:rPr>
          <w:rFonts w:hint="eastAsia"/>
        </w:rPr>
        <w:t>②中度影响区耕地</w:t>
      </w:r>
    </w:p>
    <w:p w:rsidR="00795945" w:rsidRPr="00EF4DE4" w:rsidRDefault="00795945" w:rsidP="001B796F">
      <w:pPr>
        <w:spacing w:line="500" w:lineRule="exact"/>
      </w:pPr>
      <w:r w:rsidRPr="00EF4DE4">
        <w:rPr>
          <w:rFonts w:hint="eastAsia"/>
        </w:rPr>
        <w:t>中度影响区内裂缝表现形式主要为：裂缝分布较集中，且深度和宽度大于轻度影响区，导致土壤肥力可能向裂缝内流失。对于中度破坏的耕地除了采取人工或机械填充裂缝、夯实、平整土地外，还应采取土壤培肥、修整田面等措施。</w:t>
      </w:r>
    </w:p>
    <w:p w:rsidR="00795945" w:rsidRPr="00EF4DE4" w:rsidRDefault="00795945" w:rsidP="001B796F">
      <w:pPr>
        <w:spacing w:line="500" w:lineRule="exact"/>
      </w:pPr>
      <w:r w:rsidRPr="00EF4DE4">
        <w:rPr>
          <w:rFonts w:hint="eastAsia"/>
        </w:rPr>
        <w:t>a</w:t>
      </w:r>
      <w:r w:rsidRPr="00EF4DE4">
        <w:rPr>
          <w:rFonts w:hint="eastAsia"/>
        </w:rPr>
        <w:t>）填充裂缝</w:t>
      </w:r>
    </w:p>
    <w:p w:rsidR="00795945" w:rsidRPr="00EF4DE4" w:rsidRDefault="00795945" w:rsidP="001B796F">
      <w:pPr>
        <w:spacing w:line="500" w:lineRule="exact"/>
      </w:pPr>
      <w:r w:rsidRPr="00EF4DE4">
        <w:rPr>
          <w:rFonts w:hint="eastAsia"/>
        </w:rPr>
        <w:t>中度影响区内裂缝表现形式主要为：裂缝粗深，密度相对较大。裂缝处理工艺</w:t>
      </w:r>
      <w:r w:rsidRPr="00EF4DE4">
        <w:rPr>
          <w:rFonts w:hint="eastAsia"/>
        </w:rPr>
        <w:lastRenderedPageBreak/>
        <w:t>如下：</w:t>
      </w:r>
    </w:p>
    <w:p w:rsidR="00795945" w:rsidRPr="00EF4DE4" w:rsidRDefault="00795945" w:rsidP="001B796F">
      <w:pPr>
        <w:spacing w:line="500" w:lineRule="exact"/>
      </w:pPr>
      <w:r w:rsidRPr="00EF4DE4">
        <w:rPr>
          <w:rFonts w:hint="eastAsia"/>
        </w:rPr>
        <w:t>Ⅰ</w:t>
      </w:r>
      <w:r w:rsidRPr="00EF4DE4">
        <w:rPr>
          <w:rFonts w:hint="eastAsia"/>
        </w:rPr>
        <w:t xml:space="preserve"> </w:t>
      </w:r>
      <w:r w:rsidRPr="00EF4DE4">
        <w:rPr>
          <w:rFonts w:hint="eastAsia"/>
        </w:rPr>
        <w:t>先将裂缝附近</w:t>
      </w:r>
      <w:r w:rsidRPr="00EF4DE4">
        <w:rPr>
          <w:rFonts w:hint="eastAsia"/>
        </w:rPr>
        <w:t>0.3m</w:t>
      </w:r>
      <w:r w:rsidRPr="00EF4DE4">
        <w:rPr>
          <w:rFonts w:hint="eastAsia"/>
        </w:rPr>
        <w:t>深的熟土铲开堆放在一侧，然后用生土充填并捣实；</w:t>
      </w:r>
    </w:p>
    <w:p w:rsidR="00795945" w:rsidRPr="00EF4DE4" w:rsidRDefault="00795945" w:rsidP="001B796F">
      <w:pPr>
        <w:spacing w:line="500" w:lineRule="exact"/>
      </w:pPr>
      <w:r w:rsidRPr="00EF4DE4">
        <w:rPr>
          <w:rFonts w:hint="eastAsia"/>
        </w:rPr>
        <w:t>Ⅱ</w:t>
      </w:r>
      <w:r w:rsidRPr="00EF4DE4">
        <w:rPr>
          <w:rFonts w:hint="eastAsia"/>
        </w:rPr>
        <w:t xml:space="preserve"> </w:t>
      </w:r>
      <w:r w:rsidRPr="00EF4DE4">
        <w:rPr>
          <w:rFonts w:hint="eastAsia"/>
        </w:rPr>
        <w:t>在整治区附近上坡方向就近选取土作为回填物。平整土地后显露出来的裂缝和塌陷坑则在平整土地之后填充。宽度＞</w:t>
      </w:r>
      <w:r w:rsidRPr="00EF4DE4">
        <w:rPr>
          <w:rFonts w:hint="eastAsia"/>
        </w:rPr>
        <w:t xml:space="preserve">0.3m </w:t>
      </w:r>
      <w:r w:rsidRPr="00EF4DE4">
        <w:rPr>
          <w:rFonts w:hint="eastAsia"/>
        </w:rPr>
        <w:t>的裂缝塌陷坑充填时应加设防渗层，防渗层厚度应＞</w:t>
      </w:r>
      <w:r w:rsidRPr="00EF4DE4">
        <w:rPr>
          <w:rFonts w:hint="eastAsia"/>
        </w:rPr>
        <w:t>1.0m</w:t>
      </w:r>
      <w:r w:rsidRPr="00EF4DE4">
        <w:rPr>
          <w:rFonts w:hint="eastAsia"/>
        </w:rPr>
        <w:t>，位于田面</w:t>
      </w:r>
      <w:r w:rsidRPr="00EF4DE4">
        <w:rPr>
          <w:rFonts w:hint="eastAsia"/>
        </w:rPr>
        <w:t>0.5</w:t>
      </w:r>
      <w:r w:rsidRPr="00EF4DE4">
        <w:rPr>
          <w:rFonts w:hint="eastAsia"/>
        </w:rPr>
        <w:t>～</w:t>
      </w:r>
      <w:r w:rsidRPr="00EF4DE4">
        <w:rPr>
          <w:rFonts w:hint="eastAsia"/>
        </w:rPr>
        <w:t xml:space="preserve">1.0m </w:t>
      </w:r>
      <w:r w:rsidRPr="00EF4DE4">
        <w:rPr>
          <w:rFonts w:hint="eastAsia"/>
        </w:rPr>
        <w:t>以下，用黏土分三层以上捣实达干容重</w:t>
      </w:r>
      <w:r w:rsidRPr="00EF4DE4">
        <w:rPr>
          <w:rFonts w:hint="eastAsia"/>
        </w:rPr>
        <w:t>1.4t/m</w:t>
      </w:r>
      <w:r w:rsidRPr="00960104">
        <w:rPr>
          <w:rFonts w:hint="eastAsia"/>
          <w:vertAlign w:val="superscript"/>
        </w:rPr>
        <w:t>3</w:t>
      </w:r>
      <w:r w:rsidRPr="00EF4DE4">
        <w:rPr>
          <w:rFonts w:hint="eastAsia"/>
        </w:rPr>
        <w:t>以上。对于沟谷部位的裂缝，最好用粘土充填。</w:t>
      </w:r>
    </w:p>
    <w:p w:rsidR="00795945" w:rsidRPr="00EF4DE4" w:rsidRDefault="00795945" w:rsidP="001B796F">
      <w:pPr>
        <w:spacing w:line="500" w:lineRule="exact"/>
      </w:pPr>
      <w:r w:rsidRPr="00EF4DE4">
        <w:rPr>
          <w:rFonts w:hint="eastAsia"/>
        </w:rPr>
        <w:t>Ⅲ</w:t>
      </w:r>
      <w:r w:rsidRPr="00EF4DE4">
        <w:rPr>
          <w:rFonts w:hint="eastAsia"/>
        </w:rPr>
        <w:t xml:space="preserve"> </w:t>
      </w:r>
      <w:r w:rsidRPr="00EF4DE4">
        <w:rPr>
          <w:rFonts w:hint="eastAsia"/>
        </w:rPr>
        <w:t>位于田面标高以下低洼处宽度</w:t>
      </w:r>
      <w:r w:rsidRPr="00EF4DE4">
        <w:rPr>
          <w:rFonts w:hint="eastAsia"/>
        </w:rPr>
        <w:t xml:space="preserve">0.3m </w:t>
      </w:r>
      <w:r w:rsidRPr="00EF4DE4">
        <w:rPr>
          <w:rFonts w:hint="eastAsia"/>
        </w:rPr>
        <w:t>以上的大裂缝和塌陷坑应在平整土地之前填充；宽度＜</w:t>
      </w:r>
      <w:r w:rsidRPr="00EF4DE4">
        <w:rPr>
          <w:rFonts w:hint="eastAsia"/>
        </w:rPr>
        <w:t xml:space="preserve">0.3m </w:t>
      </w:r>
      <w:r w:rsidRPr="00EF4DE4">
        <w:rPr>
          <w:rFonts w:hint="eastAsia"/>
        </w:rPr>
        <w:t>的中小裂缝可在平整土地过程中填充；</w:t>
      </w:r>
    </w:p>
    <w:p w:rsidR="00795945" w:rsidRPr="00EF4DE4" w:rsidRDefault="00795945" w:rsidP="001B796F">
      <w:pPr>
        <w:spacing w:line="500" w:lineRule="exact"/>
      </w:pPr>
      <w:r w:rsidRPr="00EF4DE4">
        <w:rPr>
          <w:rFonts w:hint="eastAsia"/>
        </w:rPr>
        <w:t>Ⅳ</w:t>
      </w:r>
      <w:r w:rsidRPr="00EF4DE4">
        <w:rPr>
          <w:rFonts w:hint="eastAsia"/>
        </w:rPr>
        <w:t xml:space="preserve"> </w:t>
      </w:r>
      <w:r w:rsidRPr="00EF4DE4">
        <w:rPr>
          <w:rFonts w:hint="eastAsia"/>
        </w:rPr>
        <w:t>将回填物对沉陷裂缝进行填充，在充填部位或削高垫低部位回填剥离的表土。对于还未稳定的沉陷区域，应略比周围田面高出</w:t>
      </w:r>
      <w:r w:rsidRPr="00EF4DE4">
        <w:rPr>
          <w:rFonts w:hint="eastAsia"/>
        </w:rPr>
        <w:t>5-10cm</w:t>
      </w:r>
      <w:r w:rsidRPr="00EF4DE4">
        <w:rPr>
          <w:rFonts w:hint="eastAsia"/>
        </w:rPr>
        <w:t>，待其稳定沉实后可与周围地面基本齐平。</w:t>
      </w:r>
    </w:p>
    <w:p w:rsidR="00795945" w:rsidRPr="00EF4DE4" w:rsidRDefault="00795945" w:rsidP="001B796F">
      <w:pPr>
        <w:spacing w:line="500" w:lineRule="exact"/>
      </w:pPr>
      <w:r w:rsidRPr="00EF4DE4">
        <w:rPr>
          <w:rFonts w:hint="eastAsia"/>
        </w:rPr>
        <w:t>b</w:t>
      </w:r>
      <w:r w:rsidRPr="00EF4DE4">
        <w:rPr>
          <w:rFonts w:hint="eastAsia"/>
        </w:rPr>
        <w:t>）平整土地</w:t>
      </w:r>
    </w:p>
    <w:p w:rsidR="00795945" w:rsidRPr="00EF4DE4" w:rsidRDefault="00795945" w:rsidP="001B796F">
      <w:pPr>
        <w:spacing w:line="500" w:lineRule="exact"/>
      </w:pPr>
      <w:r w:rsidRPr="00EF4DE4">
        <w:rPr>
          <w:rFonts w:hint="eastAsia"/>
        </w:rPr>
        <w:t>充填裂缝结束后对田块进行适当平整，田块整成向内略倾斜倒流水的形式，在田坎顶部修建蓄水埂，蓄水埂内侧高度</w:t>
      </w:r>
      <w:r w:rsidRPr="00EF4DE4">
        <w:rPr>
          <w:rFonts w:hint="eastAsia"/>
        </w:rPr>
        <w:t>0.3m</w:t>
      </w:r>
      <w:r w:rsidRPr="00EF4DE4">
        <w:rPr>
          <w:rFonts w:hint="eastAsia"/>
        </w:rPr>
        <w:t>，顶宽</w:t>
      </w:r>
      <w:r w:rsidRPr="00EF4DE4">
        <w:rPr>
          <w:rFonts w:hint="eastAsia"/>
        </w:rPr>
        <w:t>0.3m</w:t>
      </w:r>
      <w:r w:rsidRPr="00EF4DE4">
        <w:rPr>
          <w:rFonts w:hint="eastAsia"/>
        </w:rPr>
        <w:t>，内坡</w:t>
      </w:r>
      <w:r w:rsidRPr="00EF4DE4">
        <w:rPr>
          <w:rFonts w:hint="eastAsia"/>
        </w:rPr>
        <w:t>1</w:t>
      </w:r>
      <w:r w:rsidRPr="00EF4DE4">
        <w:rPr>
          <w:rFonts w:hint="eastAsia"/>
        </w:rPr>
        <w:t>：</w:t>
      </w:r>
      <w:r w:rsidRPr="00EF4DE4">
        <w:rPr>
          <w:rFonts w:hint="eastAsia"/>
        </w:rPr>
        <w:t>1</w:t>
      </w:r>
      <w:r w:rsidRPr="00EF4DE4">
        <w:rPr>
          <w:rFonts w:hint="eastAsia"/>
        </w:rPr>
        <w:t>，所需的土方量应从田面内侧挖方部位由里向外减厚取土，使整平的田面形成沿等高线垂直方向略为内倾的梯田面，同时在等高线延伸方向的田面倾角不超过</w:t>
      </w:r>
      <w:r w:rsidRPr="00EF4DE4">
        <w:rPr>
          <w:rFonts w:hint="eastAsia"/>
        </w:rPr>
        <w:t>3</w:t>
      </w:r>
      <w:r w:rsidRPr="00EF4DE4">
        <w:rPr>
          <w:rFonts w:hint="eastAsia"/>
        </w:rPr>
        <w:t>°。</w:t>
      </w:r>
    </w:p>
    <w:p w:rsidR="00795945" w:rsidRPr="00EF4DE4" w:rsidRDefault="00795945" w:rsidP="001B796F">
      <w:pPr>
        <w:spacing w:line="500" w:lineRule="exact"/>
      </w:pPr>
      <w:r w:rsidRPr="00EF4DE4">
        <w:rPr>
          <w:rFonts w:hint="eastAsia"/>
        </w:rPr>
        <w:t>c</w:t>
      </w:r>
      <w:r w:rsidRPr="00EF4DE4">
        <w:rPr>
          <w:rFonts w:hint="eastAsia"/>
        </w:rPr>
        <w:t>）土壤培肥</w:t>
      </w:r>
    </w:p>
    <w:p w:rsidR="00795945" w:rsidRPr="00EF4DE4" w:rsidRDefault="00795945" w:rsidP="001B796F">
      <w:pPr>
        <w:spacing w:line="500" w:lineRule="exact"/>
      </w:pPr>
      <w:r w:rsidRPr="00EF4DE4">
        <w:rPr>
          <w:rFonts w:hint="eastAsia"/>
        </w:rPr>
        <w:t>项目区耕地为褐土性土，土壤普遍缺少有机质、氮和磷，且在整治过程中，由于取土、运输、转载和覆土作业等一系列工序使得土壤结构、农化特性和微生物特性等变差。因此，整治后土壤应尽快恢复原有的肥力，需采取一系列措施改良土壤的理化性质。</w:t>
      </w:r>
    </w:p>
    <w:p w:rsidR="00795945" w:rsidRPr="00EF4DE4" w:rsidRDefault="00795945" w:rsidP="001B796F">
      <w:pPr>
        <w:spacing w:line="500" w:lineRule="exact"/>
      </w:pPr>
      <w:r w:rsidRPr="00EF4DE4">
        <w:rPr>
          <w:rFonts w:hint="eastAsia"/>
        </w:rPr>
        <w:t>在充填裂缝和整地的第一年人工管护期内，每年对土壤进行深耕翻耕，翻耕后结合降雨及时进行耱耙，同时配合增施有机肥每公顷</w:t>
      </w:r>
      <w:r w:rsidRPr="00EF4DE4">
        <w:rPr>
          <w:rFonts w:hint="eastAsia"/>
        </w:rPr>
        <w:t>1.5t</w:t>
      </w:r>
      <w:r w:rsidRPr="00EF4DE4">
        <w:rPr>
          <w:rFonts w:hint="eastAsia"/>
        </w:rPr>
        <w:t>，尿素</w:t>
      </w:r>
      <w:r w:rsidRPr="00EF4DE4">
        <w:rPr>
          <w:rFonts w:hint="eastAsia"/>
        </w:rPr>
        <w:t>360kg</w:t>
      </w:r>
      <w:r w:rsidRPr="00EF4DE4">
        <w:rPr>
          <w:rFonts w:hint="eastAsia"/>
        </w:rPr>
        <w:t>，磷肥</w:t>
      </w:r>
      <w:r w:rsidRPr="00EF4DE4">
        <w:rPr>
          <w:rFonts w:hint="eastAsia"/>
        </w:rPr>
        <w:t>200kg</w:t>
      </w:r>
      <w:r w:rsidRPr="00EF4DE4">
        <w:rPr>
          <w:rFonts w:hint="eastAsia"/>
        </w:rPr>
        <w:t>，蓄水保墒，保持或提高耕地农作物产量。</w:t>
      </w:r>
    </w:p>
    <w:p w:rsidR="00795945" w:rsidRPr="00EF4DE4" w:rsidRDefault="00795945" w:rsidP="001B796F">
      <w:pPr>
        <w:spacing w:line="500" w:lineRule="exact"/>
      </w:pPr>
      <w:r w:rsidRPr="00EF4DE4">
        <w:rPr>
          <w:rFonts w:hint="eastAsia"/>
        </w:rPr>
        <w:t>d</w:t>
      </w:r>
      <w:r w:rsidRPr="00EF4DE4">
        <w:rPr>
          <w:rFonts w:hint="eastAsia"/>
        </w:rPr>
        <w:t>）修整田面</w:t>
      </w:r>
    </w:p>
    <w:p w:rsidR="00795945" w:rsidRDefault="00795945" w:rsidP="001B796F">
      <w:pPr>
        <w:spacing w:line="500" w:lineRule="exact"/>
      </w:pPr>
      <w:r w:rsidRPr="00EF4DE4">
        <w:rPr>
          <w:rFonts w:hint="eastAsia"/>
        </w:rPr>
        <w:t>因田块填方部位一般会有一定沉陷，同时也考虑到田块的保水保肥要求，应将推平的田面修整为外高里低的内倾式逆坡，坡度为</w:t>
      </w:r>
      <w:r w:rsidRPr="00EF4DE4">
        <w:rPr>
          <w:rFonts w:hint="eastAsia"/>
        </w:rPr>
        <w:t>1~3</w:t>
      </w:r>
      <w:r w:rsidRPr="00EF4DE4">
        <w:rPr>
          <w:rFonts w:hint="eastAsia"/>
        </w:rPr>
        <w:t>°；并于棱坎顶部筑一拦水埂，其顶宽</w:t>
      </w:r>
      <w:r w:rsidRPr="00EF4DE4">
        <w:rPr>
          <w:rFonts w:hint="eastAsia"/>
        </w:rPr>
        <w:t>25cm</w:t>
      </w:r>
      <w:r w:rsidRPr="00EF4DE4">
        <w:rPr>
          <w:rFonts w:hint="eastAsia"/>
        </w:rPr>
        <w:t>左右，埂高</w:t>
      </w:r>
      <w:r w:rsidRPr="00EF4DE4">
        <w:rPr>
          <w:rFonts w:hint="eastAsia"/>
        </w:rPr>
        <w:t>20cm</w:t>
      </w:r>
      <w:r w:rsidRPr="00EF4DE4">
        <w:rPr>
          <w:rFonts w:hint="eastAsia"/>
        </w:rPr>
        <w:t>左右。</w:t>
      </w:r>
    </w:p>
    <w:p w:rsidR="00960104" w:rsidRDefault="00960104" w:rsidP="001B796F">
      <w:pPr>
        <w:spacing w:line="500" w:lineRule="exact"/>
      </w:pPr>
      <w:r>
        <w:rPr>
          <w:rFonts w:hint="eastAsia"/>
        </w:rPr>
        <w:lastRenderedPageBreak/>
        <w:t>③重度影响区耕地</w:t>
      </w:r>
    </w:p>
    <w:p w:rsidR="00960104" w:rsidRDefault="00960104" w:rsidP="001B796F">
      <w:pPr>
        <w:spacing w:line="500" w:lineRule="exact"/>
      </w:pPr>
      <w:r>
        <w:rPr>
          <w:rFonts w:hint="eastAsia"/>
        </w:rPr>
        <w:t>重度影响区耕地由于地表裂缝较为密集，裂缝粗深，土壤肥力流失严重，因此，不再适合恢复成耕地。</w:t>
      </w:r>
    </w:p>
    <w:p w:rsidR="00960104" w:rsidRDefault="00960104" w:rsidP="001B796F">
      <w:pPr>
        <w:spacing w:line="500" w:lineRule="exact"/>
      </w:pPr>
      <w:r>
        <w:rPr>
          <w:rFonts w:hint="eastAsia"/>
        </w:rPr>
        <w:t>复垦措施：裂缝填充、平整土地，措施同重度治理措施。</w:t>
      </w:r>
    </w:p>
    <w:p w:rsidR="00960104" w:rsidRPr="00960104" w:rsidRDefault="00960104" w:rsidP="001B796F">
      <w:pPr>
        <w:spacing w:line="500" w:lineRule="exact"/>
      </w:pPr>
      <w:r>
        <w:rPr>
          <w:rFonts w:hint="eastAsia"/>
        </w:rPr>
        <w:t>恢复措施：土地经复垦后恢复为林草地，恢复措施同林草地恢复措施。</w:t>
      </w:r>
    </w:p>
    <w:p w:rsidR="00795945" w:rsidRPr="00EF4DE4" w:rsidRDefault="00795945" w:rsidP="001B796F">
      <w:pPr>
        <w:spacing w:line="500" w:lineRule="exact"/>
      </w:pPr>
      <w:r w:rsidRPr="00EF4DE4">
        <w:rPr>
          <w:rFonts w:hint="eastAsia"/>
        </w:rPr>
        <w:t>2</w:t>
      </w:r>
      <w:r w:rsidRPr="00EF4DE4">
        <w:rPr>
          <w:rFonts w:hint="eastAsia"/>
        </w:rPr>
        <w:t>）沉陷区林地复垦措施</w:t>
      </w:r>
    </w:p>
    <w:p w:rsidR="00795945" w:rsidRPr="00EF4DE4" w:rsidRDefault="00E02B43" w:rsidP="001B796F">
      <w:pPr>
        <w:spacing w:line="500" w:lineRule="exact"/>
      </w:pPr>
      <w:r w:rsidRPr="00EF4DE4">
        <w:rPr>
          <w:rFonts w:hint="eastAsia"/>
        </w:rPr>
        <w:t>①</w:t>
      </w:r>
      <w:r w:rsidR="00795945" w:rsidRPr="00EF4DE4">
        <w:rPr>
          <w:rFonts w:hint="eastAsia"/>
        </w:rPr>
        <w:t>受轻度影响的保护及恢复措施</w:t>
      </w:r>
    </w:p>
    <w:p w:rsidR="00795945" w:rsidRPr="00EF4DE4" w:rsidRDefault="00795945" w:rsidP="001B796F">
      <w:pPr>
        <w:spacing w:line="500" w:lineRule="exact"/>
      </w:pPr>
      <w:r w:rsidRPr="00EF4DE4">
        <w:rPr>
          <w:rFonts w:hint="eastAsia"/>
        </w:rPr>
        <w:t>主要措施包括：裂缝填充、夯实土地、撒播草种等措施。填充裂缝措施同轻度耕地治理措施。</w:t>
      </w:r>
    </w:p>
    <w:p w:rsidR="00795945" w:rsidRPr="00EF4DE4" w:rsidRDefault="00795945" w:rsidP="001B796F">
      <w:pPr>
        <w:spacing w:line="500" w:lineRule="exact"/>
      </w:pPr>
      <w:r w:rsidRPr="00EF4DE4">
        <w:rPr>
          <w:rFonts w:hint="eastAsia"/>
        </w:rPr>
        <w:t>由于裂缝填充区域土壤裸露，会引起水土流失，因此，需撒播草种增加植被覆盖率，同时保水保肥，提高生态环境质量。</w:t>
      </w:r>
    </w:p>
    <w:p w:rsidR="00795945" w:rsidRPr="00EF4DE4" w:rsidRDefault="00795945" w:rsidP="001B796F">
      <w:pPr>
        <w:spacing w:line="500" w:lineRule="exact"/>
      </w:pPr>
      <w:r w:rsidRPr="00EF4DE4">
        <w:rPr>
          <w:rFonts w:hint="eastAsia"/>
        </w:rPr>
        <w:t>草种筛选原则：生长快，适应性强，抗逆性好；抗旱、耐瘠薄、抗病虫，经济价值高；可选择目前本地区生长状况较好的白羊草等草类。灌木还可在低洼地处雨水聚集区选择荆条。灌木栽植方式为穴栽，草类播种方式为撒播，需种量为</w:t>
      </w:r>
      <w:r w:rsidRPr="00EF4DE4">
        <w:rPr>
          <w:rFonts w:hint="eastAsia"/>
        </w:rPr>
        <w:t>30kg/hm</w:t>
      </w:r>
      <w:r w:rsidRPr="00EF4DE4">
        <w:rPr>
          <w:rFonts w:hint="eastAsia"/>
          <w:vertAlign w:val="superscript"/>
        </w:rPr>
        <w:t>2</w:t>
      </w:r>
      <w:r w:rsidRPr="00EF4DE4">
        <w:rPr>
          <w:rFonts w:hint="eastAsia"/>
        </w:rPr>
        <w:t>。</w:t>
      </w:r>
    </w:p>
    <w:p w:rsidR="00795945" w:rsidRPr="00EF4DE4" w:rsidRDefault="00E02B43" w:rsidP="001B796F">
      <w:pPr>
        <w:spacing w:line="500" w:lineRule="exact"/>
      </w:pPr>
      <w:r w:rsidRPr="00EF4DE4">
        <w:rPr>
          <w:rFonts w:hint="eastAsia"/>
        </w:rPr>
        <w:t>②</w:t>
      </w:r>
      <w:r w:rsidR="00795945" w:rsidRPr="00EF4DE4">
        <w:rPr>
          <w:rFonts w:hint="eastAsia"/>
        </w:rPr>
        <w:t>受中</w:t>
      </w:r>
      <w:r w:rsidR="00960104">
        <w:rPr>
          <w:rFonts w:hint="eastAsia"/>
        </w:rPr>
        <w:t>、重</w:t>
      </w:r>
      <w:r w:rsidR="00795945" w:rsidRPr="00EF4DE4">
        <w:rPr>
          <w:rFonts w:hint="eastAsia"/>
        </w:rPr>
        <w:t>度影响的保护及恢复措施</w:t>
      </w:r>
    </w:p>
    <w:p w:rsidR="00795945" w:rsidRPr="00EF4DE4" w:rsidRDefault="00795945" w:rsidP="001B796F">
      <w:pPr>
        <w:spacing w:line="500" w:lineRule="exact"/>
      </w:pPr>
      <w:r w:rsidRPr="00EF4DE4">
        <w:rPr>
          <w:rFonts w:hint="eastAsia"/>
        </w:rPr>
        <w:t>中</w:t>
      </w:r>
      <w:r w:rsidR="007601B1">
        <w:rPr>
          <w:rFonts w:hint="eastAsia"/>
        </w:rPr>
        <w:t>、重</w:t>
      </w:r>
      <w:r w:rsidRPr="00EF4DE4">
        <w:rPr>
          <w:rFonts w:hint="eastAsia"/>
        </w:rPr>
        <w:t>度影响区内裂缝表现形式主要为：裂缝粗深，密度相对较大。主要措施包括：填充裂缝，整地，扶正树体、支护和培土，补植树木，撒播草种，抚育管理等措施。主要以人工回填裂缝为主，同中度影响耕地填充裂缝。</w:t>
      </w:r>
      <w:r w:rsidR="007601B1">
        <w:rPr>
          <w:rFonts w:hint="eastAsia"/>
        </w:rPr>
        <w:t>对于重度影响林地，无法恢复的，可恢复为草地。</w:t>
      </w:r>
    </w:p>
    <w:p w:rsidR="00795945" w:rsidRPr="00EF4DE4" w:rsidRDefault="00795945" w:rsidP="001B796F">
      <w:pPr>
        <w:spacing w:line="500" w:lineRule="exact"/>
      </w:pPr>
      <w:r w:rsidRPr="00EF4DE4">
        <w:rPr>
          <w:rFonts w:hint="eastAsia"/>
        </w:rPr>
        <w:t>对于受沉陷影响歪斜的树体采取人工扶正、三脚木架支护，树体周围就近取土并对树基进行培土压实以稳固树体。</w:t>
      </w:r>
    </w:p>
    <w:p w:rsidR="00795945" w:rsidRPr="00EF4DE4" w:rsidRDefault="00795945" w:rsidP="001B796F">
      <w:pPr>
        <w:spacing w:line="500" w:lineRule="exact"/>
      </w:pPr>
      <w:r w:rsidRPr="00EF4DE4">
        <w:rPr>
          <w:rFonts w:hint="eastAsia"/>
        </w:rPr>
        <w:t>补植树木树种选择：选择适应性强，生长旺盛、根系发达、固土力强，具有穿人深层土壤根系，能以根系和压条繁殖以及甸甸茎保护土壤，耐瘾薄、抗干早，可增加土坡养分、恢复土壤肥力，能形成疏松柔软、具有较大容水量和透水性死地被凋落物的树种。</w:t>
      </w:r>
    </w:p>
    <w:p w:rsidR="00795945" w:rsidRPr="00EF4DE4" w:rsidRDefault="00795945" w:rsidP="001B796F">
      <w:pPr>
        <w:spacing w:line="500" w:lineRule="exact"/>
      </w:pPr>
      <w:r w:rsidRPr="00EF4DE4">
        <w:rPr>
          <w:rFonts w:hint="eastAsia"/>
        </w:rPr>
        <w:t>营造方式：采用穴状栽植，每坑平面呈矩形，穴径</w:t>
      </w:r>
      <w:r w:rsidRPr="00EF4DE4">
        <w:rPr>
          <w:rFonts w:hint="eastAsia"/>
        </w:rPr>
        <w:t>0.4m</w:t>
      </w:r>
      <w:r w:rsidRPr="00EF4DE4">
        <w:rPr>
          <w:rFonts w:hint="eastAsia"/>
        </w:rPr>
        <w:t>，深</w:t>
      </w:r>
      <w:r w:rsidRPr="00EF4DE4">
        <w:rPr>
          <w:rFonts w:hint="eastAsia"/>
        </w:rPr>
        <w:t>0.4m</w:t>
      </w:r>
      <w:r w:rsidRPr="00EF4DE4">
        <w:rPr>
          <w:rFonts w:hint="eastAsia"/>
        </w:rPr>
        <w:t>，穴面与原坡面持平或稍向内倾斜。各坑沿等高线布设，上下两行坑口呈“品”字形错开排列，坑深度约</w:t>
      </w:r>
      <w:r w:rsidRPr="00EF4DE4">
        <w:rPr>
          <w:rFonts w:hint="eastAsia"/>
        </w:rPr>
        <w:t>0.5m</w:t>
      </w:r>
      <w:r w:rsidRPr="00EF4DE4">
        <w:rPr>
          <w:rFonts w:hint="eastAsia"/>
        </w:rPr>
        <w:t>，土埂中间部位填高约</w:t>
      </w:r>
      <w:r w:rsidRPr="00EF4DE4">
        <w:rPr>
          <w:rFonts w:hint="eastAsia"/>
        </w:rPr>
        <w:t>0.2~0.3m</w:t>
      </w:r>
      <w:r w:rsidRPr="00EF4DE4">
        <w:rPr>
          <w:rFonts w:hint="eastAsia"/>
        </w:rPr>
        <w:t>，内坡</w:t>
      </w:r>
      <w:r w:rsidRPr="00EF4DE4">
        <w:rPr>
          <w:rFonts w:hint="eastAsia"/>
        </w:rPr>
        <w:t>1</w:t>
      </w:r>
      <w:r w:rsidR="007601B1">
        <w:rPr>
          <w:rFonts w:hint="eastAsia"/>
        </w:rPr>
        <w:t>：</w:t>
      </w:r>
      <w:r w:rsidRPr="00EF4DE4">
        <w:rPr>
          <w:rFonts w:hint="eastAsia"/>
        </w:rPr>
        <w:t>0.5</w:t>
      </w:r>
      <w:r w:rsidRPr="00EF4DE4">
        <w:rPr>
          <w:rFonts w:hint="eastAsia"/>
        </w:rPr>
        <w:t>，外坡</w:t>
      </w:r>
      <w:r w:rsidRPr="00EF4DE4">
        <w:rPr>
          <w:rFonts w:hint="eastAsia"/>
        </w:rPr>
        <w:t>1</w:t>
      </w:r>
      <w:r w:rsidR="007601B1">
        <w:rPr>
          <w:rFonts w:hint="eastAsia"/>
        </w:rPr>
        <w:t>：</w:t>
      </w:r>
      <w:r w:rsidRPr="00EF4DE4">
        <w:rPr>
          <w:rFonts w:hint="eastAsia"/>
        </w:rPr>
        <w:t>1</w:t>
      </w:r>
      <w:r w:rsidRPr="00EF4DE4">
        <w:rPr>
          <w:rFonts w:hint="eastAsia"/>
        </w:rPr>
        <w:t>，坑埂半</w:t>
      </w:r>
      <w:r w:rsidRPr="00EF4DE4">
        <w:rPr>
          <w:rFonts w:hint="eastAsia"/>
        </w:rPr>
        <w:lastRenderedPageBreak/>
        <w:t>圆内径约</w:t>
      </w:r>
      <w:r w:rsidRPr="00EF4DE4">
        <w:rPr>
          <w:rFonts w:hint="eastAsia"/>
        </w:rPr>
        <w:t>1~1.5m</w:t>
      </w:r>
      <w:r w:rsidRPr="00EF4DE4">
        <w:rPr>
          <w:rFonts w:hint="eastAsia"/>
        </w:rPr>
        <w:t>，坑两端开挖宽深各约</w:t>
      </w:r>
      <w:r w:rsidRPr="00EF4DE4">
        <w:rPr>
          <w:rFonts w:hint="eastAsia"/>
        </w:rPr>
        <w:t>0.2~0.3m</w:t>
      </w:r>
      <w:r w:rsidRPr="00EF4DE4">
        <w:rPr>
          <w:rFonts w:hint="eastAsia"/>
        </w:rPr>
        <w:t>的倒“八”字形截水沟。补植树木品种乔木可选油松、</w:t>
      </w:r>
      <w:r w:rsidR="007601B1">
        <w:rPr>
          <w:rFonts w:hint="eastAsia"/>
        </w:rPr>
        <w:t>刺槐</w:t>
      </w:r>
      <w:r w:rsidRPr="00EF4DE4">
        <w:rPr>
          <w:rFonts w:hint="eastAsia"/>
        </w:rPr>
        <w:t>等，灌木可选择黄刺玫或者荆条。</w:t>
      </w:r>
    </w:p>
    <w:p w:rsidR="00795945" w:rsidRPr="00EF4DE4" w:rsidRDefault="00795945" w:rsidP="001B796F">
      <w:pPr>
        <w:spacing w:line="500" w:lineRule="exact"/>
      </w:pPr>
      <w:r w:rsidRPr="00EF4DE4">
        <w:rPr>
          <w:rFonts w:hint="eastAsia"/>
        </w:rPr>
        <w:t>撒播草种：根据区域生态功能区划的要求和本地区退耕还林还草经验，裂缝填充区域灌木种应选择荆条、草种应选择白羊草。播种方式为撒播，需种量为</w:t>
      </w:r>
      <w:r w:rsidRPr="00EF4DE4">
        <w:rPr>
          <w:rFonts w:hint="eastAsia"/>
        </w:rPr>
        <w:t>30kg/hm</w:t>
      </w:r>
      <w:r w:rsidRPr="007601B1">
        <w:rPr>
          <w:rFonts w:hint="eastAsia"/>
          <w:vertAlign w:val="superscript"/>
        </w:rPr>
        <w:t>2</w:t>
      </w:r>
      <w:r w:rsidRPr="00EF4DE4">
        <w:rPr>
          <w:rFonts w:hint="eastAsia"/>
        </w:rPr>
        <w:t>。</w:t>
      </w:r>
    </w:p>
    <w:p w:rsidR="00795945" w:rsidRPr="00EF4DE4" w:rsidRDefault="00795945" w:rsidP="001B796F">
      <w:pPr>
        <w:spacing w:line="500" w:lineRule="exact"/>
      </w:pPr>
      <w:r w:rsidRPr="00EF4DE4">
        <w:rPr>
          <w:rFonts w:hint="eastAsia"/>
        </w:rPr>
        <w:t>抚育管理：主要是加强人工巡视，对于支护的树体进行人工维护等。</w:t>
      </w:r>
    </w:p>
    <w:p w:rsidR="00795945" w:rsidRPr="00EF4DE4" w:rsidRDefault="00E02B43" w:rsidP="001B796F">
      <w:pPr>
        <w:spacing w:line="500" w:lineRule="exact"/>
      </w:pPr>
      <w:r w:rsidRPr="00EF4DE4">
        <w:rPr>
          <w:rFonts w:hint="eastAsia"/>
        </w:rPr>
        <w:t>③</w:t>
      </w:r>
      <w:r w:rsidR="00795945" w:rsidRPr="00EF4DE4">
        <w:rPr>
          <w:rFonts w:hint="eastAsia"/>
        </w:rPr>
        <w:t>草地复垦措施</w:t>
      </w:r>
    </w:p>
    <w:p w:rsidR="00795945" w:rsidRPr="00EF4DE4" w:rsidRDefault="007601B1" w:rsidP="001B796F">
      <w:pPr>
        <w:spacing w:line="500" w:lineRule="exact"/>
      </w:pPr>
      <w:r>
        <w:rPr>
          <w:rFonts w:hint="eastAsia"/>
        </w:rPr>
        <w:t>太义掌</w:t>
      </w:r>
      <w:r w:rsidR="00795945" w:rsidRPr="00EF4DE4">
        <w:rPr>
          <w:rFonts w:hint="eastAsia"/>
        </w:rPr>
        <w:t>煤矿所在区域植被覆盖度较高，草本植被分布广泛，主要为白羊草、蒿类等，为其它草地，具有较高的水土保持功能。由于草地生态系统抗逆性较强，采煤塌陷对草地的影响相对不明显。</w:t>
      </w:r>
    </w:p>
    <w:p w:rsidR="00795945" w:rsidRPr="00EF4DE4" w:rsidRDefault="00E02B43" w:rsidP="001B796F">
      <w:pPr>
        <w:spacing w:line="500" w:lineRule="exact"/>
      </w:pPr>
      <w:r w:rsidRPr="00EF4DE4">
        <w:rPr>
          <w:rFonts w:hint="eastAsia"/>
        </w:rPr>
        <w:t>a)</w:t>
      </w:r>
      <w:r w:rsidR="00795945" w:rsidRPr="00EF4DE4">
        <w:rPr>
          <w:rFonts w:hint="eastAsia"/>
        </w:rPr>
        <w:t>对于轻度影响的草地，以自然恢复为主，由于评价区土壤有沙化的趋势，为了最大限度减少水土流失，应对轻度影响区的草地辅以简易的裂缝处理措施。</w:t>
      </w:r>
    </w:p>
    <w:p w:rsidR="00795945" w:rsidRDefault="00E02B43" w:rsidP="001B796F">
      <w:pPr>
        <w:spacing w:line="500" w:lineRule="exact"/>
      </w:pPr>
      <w:r w:rsidRPr="00EF4DE4">
        <w:rPr>
          <w:rFonts w:hint="eastAsia"/>
        </w:rPr>
        <w:t>b)</w:t>
      </w:r>
      <w:r w:rsidR="00795945" w:rsidRPr="00EF4DE4">
        <w:rPr>
          <w:rFonts w:hint="eastAsia"/>
        </w:rPr>
        <w:t>对于中</w:t>
      </w:r>
      <w:r w:rsidR="007601B1">
        <w:rPr>
          <w:rFonts w:hint="eastAsia"/>
        </w:rPr>
        <w:t>、重</w:t>
      </w:r>
      <w:r w:rsidR="00795945" w:rsidRPr="00EF4DE4">
        <w:rPr>
          <w:rFonts w:hint="eastAsia"/>
        </w:rPr>
        <w:t>度影响的草地，根据草地的地形和地势条件，选择不同的土地整治（黄土层较厚的缓坡地段，可修水平梯田、反坡梯田和隔坡梯田；黄土层较薄的陡坡地段，可多修水平阶等）方式，然后适当进行补播（补播主要在雨季进行）。</w:t>
      </w:r>
    </w:p>
    <w:p w:rsidR="00795945" w:rsidRPr="00EF4DE4" w:rsidRDefault="00A0583A" w:rsidP="001B796F">
      <w:pPr>
        <w:pStyle w:val="3"/>
        <w:spacing w:before="0" w:line="500" w:lineRule="exact"/>
      </w:pPr>
      <w:r w:rsidRPr="00EF4DE4">
        <w:rPr>
          <w:rFonts w:hint="eastAsia"/>
        </w:rPr>
        <w:t>4</w:t>
      </w:r>
      <w:r w:rsidR="001D12DB" w:rsidRPr="00EF4DE4">
        <w:rPr>
          <w:rFonts w:hint="eastAsia"/>
        </w:rPr>
        <w:t>.</w:t>
      </w:r>
      <w:r w:rsidR="00F25EC2" w:rsidRPr="00EF4DE4">
        <w:rPr>
          <w:rFonts w:hint="eastAsia"/>
        </w:rPr>
        <w:t>7</w:t>
      </w:r>
      <w:r w:rsidR="00795945" w:rsidRPr="00EF4DE4">
        <w:rPr>
          <w:rFonts w:hint="eastAsia"/>
        </w:rPr>
        <w:t>.</w:t>
      </w:r>
      <w:r w:rsidR="003C69EB" w:rsidRPr="00EF4DE4">
        <w:rPr>
          <w:rFonts w:hint="eastAsia"/>
        </w:rPr>
        <w:t>5</w:t>
      </w:r>
      <w:r w:rsidR="00795945" w:rsidRPr="00EF4DE4">
        <w:rPr>
          <w:rFonts w:hint="eastAsia"/>
        </w:rPr>
        <w:t>生态补偿及资金来源</w:t>
      </w:r>
    </w:p>
    <w:p w:rsidR="00795945" w:rsidRDefault="007601B1" w:rsidP="001B796F">
      <w:pPr>
        <w:spacing w:line="500" w:lineRule="exact"/>
        <w:rPr>
          <w:spacing w:val="4"/>
        </w:rPr>
      </w:pPr>
      <w:r>
        <w:rPr>
          <w:rFonts w:hint="eastAsia"/>
          <w:spacing w:val="4"/>
        </w:rPr>
        <w:t>生态综合整治根据土地复垦方向和破坏程度实施相应的复垦工程措施，根据财政部、国土资源部颁布的《土地开发整理项目预算定额》（试行）（</w:t>
      </w:r>
      <w:r>
        <w:rPr>
          <w:spacing w:val="4"/>
        </w:rPr>
        <w:t>2005</w:t>
      </w:r>
      <w:r>
        <w:rPr>
          <w:rFonts w:hint="eastAsia"/>
          <w:spacing w:val="4"/>
        </w:rPr>
        <w:t>）对复垦工程亩均投资进行估算。根据开采接替计划，井田内的生态整治应在工作面开采地表沉陷对地表植被造成破坏稳定后即开始工作。</w:t>
      </w:r>
    </w:p>
    <w:p w:rsidR="007601B1" w:rsidRPr="007601B1" w:rsidRDefault="007601B1" w:rsidP="001B796F">
      <w:pPr>
        <w:spacing w:line="500" w:lineRule="exact"/>
        <w:ind w:firstLine="510"/>
        <w:rPr>
          <w:spacing w:val="4"/>
        </w:rPr>
      </w:pPr>
      <w:r>
        <w:rPr>
          <w:rFonts w:hint="eastAsia"/>
          <w:spacing w:val="4"/>
        </w:rPr>
        <w:t>对于本煤矿建设开发造成的土地的补偿和恢复资金全部纳入太义掌煤业生产成本。根据土地复垦相关规定，企业建立土地复垦与生态补偿专用帐户。评价建议采用从吨煤成本中提取的方法解决复垦和补偿费用问题。根据《山西省矿山环境恢复治理保证金提取使用管理办法（试行）》规定，按照吨煤提成</w:t>
      </w:r>
      <w:r>
        <w:rPr>
          <w:spacing w:val="4"/>
        </w:rPr>
        <w:t>10</w:t>
      </w:r>
      <w:r>
        <w:rPr>
          <w:rFonts w:hint="eastAsia"/>
          <w:spacing w:val="4"/>
        </w:rPr>
        <w:t>元的标准进行提取，提取资金存入专用帐户，煤矿将来可以根据年度复垦和补偿计划中提取资金用于复垦和补偿，当地环保和土地管理部门对矿井土地复垦专用帐户进行监督管理，保证专款专用。</w:t>
      </w:r>
    </w:p>
    <w:p w:rsidR="00795945" w:rsidRPr="00EF4DE4" w:rsidRDefault="00A0583A" w:rsidP="001B796F">
      <w:pPr>
        <w:pStyle w:val="2"/>
        <w:spacing w:line="500" w:lineRule="exact"/>
        <w:ind w:firstLine="482"/>
      </w:pPr>
      <w:bookmarkStart w:id="100" w:name="_Toc527645186"/>
      <w:r w:rsidRPr="00EF4DE4">
        <w:rPr>
          <w:rFonts w:hint="eastAsia"/>
        </w:rPr>
        <w:t>4</w:t>
      </w:r>
      <w:r w:rsidR="00795945" w:rsidRPr="00EF4DE4">
        <w:rPr>
          <w:rFonts w:hint="eastAsia"/>
        </w:rPr>
        <w:t>.</w:t>
      </w:r>
      <w:r w:rsidR="00F6530E">
        <w:rPr>
          <w:rFonts w:hint="eastAsia"/>
        </w:rPr>
        <w:t>8</w:t>
      </w:r>
      <w:r w:rsidR="00795945" w:rsidRPr="00EF4DE4">
        <w:rPr>
          <w:rFonts w:hint="eastAsia"/>
        </w:rPr>
        <w:t xml:space="preserve"> </w:t>
      </w:r>
      <w:r w:rsidR="00795945" w:rsidRPr="00EF4DE4">
        <w:rPr>
          <w:rFonts w:hint="eastAsia"/>
        </w:rPr>
        <w:t>生态管理与监控</w:t>
      </w:r>
      <w:bookmarkEnd w:id="100"/>
    </w:p>
    <w:p w:rsidR="00795945" w:rsidRPr="00EF4DE4" w:rsidRDefault="00795945" w:rsidP="001B796F">
      <w:pPr>
        <w:spacing w:line="500" w:lineRule="exact"/>
      </w:pPr>
      <w:r w:rsidRPr="00EF4DE4">
        <w:rPr>
          <w:rFonts w:hint="eastAsia"/>
        </w:rPr>
        <w:t>生态环境管理和监控是政府环境保护机构依据国家和地方制订的有关自然资</w:t>
      </w:r>
      <w:r w:rsidRPr="00EF4DE4">
        <w:rPr>
          <w:rFonts w:hint="eastAsia"/>
        </w:rPr>
        <w:lastRenderedPageBreak/>
        <w:t>源和生态保护的法律、法规、条例、技术规范、标准等所进行的行政工作，应成为本项目日常工作的一个重要组成部分。</w:t>
      </w:r>
    </w:p>
    <w:p w:rsidR="00795945" w:rsidRPr="00EF4DE4" w:rsidRDefault="00F25EC2" w:rsidP="001B796F">
      <w:pPr>
        <w:pStyle w:val="3"/>
        <w:spacing w:before="0" w:line="500" w:lineRule="exact"/>
      </w:pPr>
      <w:r w:rsidRPr="00EF4DE4">
        <w:rPr>
          <w:rFonts w:hint="eastAsia"/>
        </w:rPr>
        <w:t>4.8</w:t>
      </w:r>
      <w:r w:rsidR="00020E2B" w:rsidRPr="00EF4DE4">
        <w:rPr>
          <w:rFonts w:hint="eastAsia"/>
        </w:rPr>
        <w:t>.1</w:t>
      </w:r>
      <w:r w:rsidR="00795945" w:rsidRPr="00EF4DE4">
        <w:rPr>
          <w:rFonts w:hint="eastAsia"/>
        </w:rPr>
        <w:t>生态管理及监控内容</w:t>
      </w:r>
    </w:p>
    <w:p w:rsidR="00795945" w:rsidRPr="00EF4DE4" w:rsidRDefault="00795945" w:rsidP="001B796F">
      <w:pPr>
        <w:spacing w:line="500" w:lineRule="exact"/>
      </w:pPr>
      <w:r w:rsidRPr="00EF4DE4">
        <w:rPr>
          <w:rFonts w:hint="eastAsia"/>
        </w:rPr>
        <w:t>评价根据项目建设的性质、规模、生态影响的程度和范围、项目所在地的自然、经济、社会等因素提出如下生态管理及监控内容：</w:t>
      </w:r>
    </w:p>
    <w:p w:rsidR="00443649" w:rsidRPr="00EF4DE4" w:rsidRDefault="00795945" w:rsidP="001B796F">
      <w:pPr>
        <w:spacing w:line="500" w:lineRule="exact"/>
      </w:pPr>
      <w:r w:rsidRPr="00EF4DE4">
        <w:rPr>
          <w:rFonts w:hint="eastAsia"/>
        </w:rPr>
        <w:t>（</w:t>
      </w:r>
      <w:r w:rsidRPr="00EF4DE4">
        <w:rPr>
          <w:rFonts w:hint="eastAsia"/>
        </w:rPr>
        <w:t>1</w:t>
      </w:r>
      <w:r w:rsidRPr="00EF4DE4">
        <w:rPr>
          <w:rFonts w:hint="eastAsia"/>
        </w:rPr>
        <w:t>）防止区域内自然体系生产能力进一步下降。</w:t>
      </w:r>
    </w:p>
    <w:p w:rsidR="00443649" w:rsidRPr="00EF4DE4" w:rsidRDefault="00795945" w:rsidP="001B796F">
      <w:pPr>
        <w:spacing w:line="500" w:lineRule="exact"/>
      </w:pPr>
      <w:r w:rsidRPr="00EF4DE4">
        <w:rPr>
          <w:rFonts w:hint="eastAsia"/>
        </w:rPr>
        <w:t>（</w:t>
      </w:r>
      <w:r w:rsidRPr="00EF4DE4">
        <w:rPr>
          <w:rFonts w:hint="eastAsia"/>
        </w:rPr>
        <w:t>2</w:t>
      </w:r>
      <w:r w:rsidRPr="00EF4DE4">
        <w:rPr>
          <w:rFonts w:hint="eastAsia"/>
        </w:rPr>
        <w:t>）防止区域内水资源遭到破坏。</w:t>
      </w:r>
    </w:p>
    <w:p w:rsidR="00443649" w:rsidRPr="00EF4DE4" w:rsidRDefault="00795945" w:rsidP="001B796F">
      <w:pPr>
        <w:spacing w:line="500" w:lineRule="exact"/>
      </w:pPr>
      <w:r w:rsidRPr="00EF4DE4">
        <w:rPr>
          <w:rFonts w:hint="eastAsia"/>
        </w:rPr>
        <w:t>（</w:t>
      </w:r>
      <w:r w:rsidRPr="00EF4DE4">
        <w:rPr>
          <w:rFonts w:hint="eastAsia"/>
        </w:rPr>
        <w:t>3</w:t>
      </w:r>
      <w:r w:rsidRPr="00EF4DE4">
        <w:rPr>
          <w:rFonts w:hint="eastAsia"/>
        </w:rPr>
        <w:t>）防止区域水土流失加剧。</w:t>
      </w:r>
    </w:p>
    <w:p w:rsidR="00795945" w:rsidRPr="00EF4DE4" w:rsidRDefault="00795945" w:rsidP="001B796F">
      <w:pPr>
        <w:spacing w:line="500" w:lineRule="exact"/>
      </w:pPr>
      <w:r w:rsidRPr="00EF4DE4">
        <w:rPr>
          <w:rFonts w:hint="eastAsia"/>
        </w:rPr>
        <w:t>（</w:t>
      </w:r>
      <w:r w:rsidRPr="00EF4DE4">
        <w:rPr>
          <w:rFonts w:hint="eastAsia"/>
        </w:rPr>
        <w:t>4</w:t>
      </w:r>
      <w:r w:rsidRPr="00EF4DE4">
        <w:rPr>
          <w:rFonts w:hint="eastAsia"/>
        </w:rPr>
        <w:t>）防止区域内人类活动给自然体系增加更大的压力。</w:t>
      </w:r>
    </w:p>
    <w:p w:rsidR="00795945" w:rsidRPr="00EF4DE4" w:rsidRDefault="00F25EC2" w:rsidP="001B796F">
      <w:pPr>
        <w:pStyle w:val="3"/>
        <w:spacing w:before="0" w:line="500" w:lineRule="exact"/>
      </w:pPr>
      <w:r w:rsidRPr="00EF4DE4">
        <w:rPr>
          <w:rFonts w:hint="eastAsia"/>
        </w:rPr>
        <w:t>4.8</w:t>
      </w:r>
      <w:r w:rsidR="00020E2B" w:rsidRPr="00EF4DE4">
        <w:rPr>
          <w:rFonts w:hint="eastAsia"/>
        </w:rPr>
        <w:t>.2</w:t>
      </w:r>
      <w:r w:rsidR="00795945" w:rsidRPr="00EF4DE4">
        <w:rPr>
          <w:rFonts w:hint="eastAsia"/>
        </w:rPr>
        <w:t>管理计划</w:t>
      </w:r>
    </w:p>
    <w:p w:rsidR="00795945" w:rsidRPr="00EF4DE4" w:rsidRDefault="004D0FB3" w:rsidP="001B796F">
      <w:pPr>
        <w:spacing w:line="500" w:lineRule="exact"/>
      </w:pPr>
      <w:r w:rsidRPr="00EF4DE4">
        <w:rPr>
          <w:rFonts w:hint="eastAsia"/>
        </w:rPr>
        <w:t>1.</w:t>
      </w:r>
      <w:r w:rsidR="00795945" w:rsidRPr="00EF4DE4">
        <w:rPr>
          <w:rFonts w:hint="eastAsia"/>
        </w:rPr>
        <w:t>管理体系</w:t>
      </w:r>
    </w:p>
    <w:p w:rsidR="00795945" w:rsidRPr="00EF4DE4" w:rsidRDefault="00C17828" w:rsidP="001B796F">
      <w:pPr>
        <w:spacing w:line="500" w:lineRule="exact"/>
      </w:pPr>
      <w:r w:rsidRPr="00EF4DE4">
        <w:rPr>
          <w:rFonts w:hint="eastAsia"/>
        </w:rPr>
        <w:t>本</w:t>
      </w:r>
      <w:r w:rsidR="00795945" w:rsidRPr="00EF4DE4">
        <w:rPr>
          <w:rFonts w:hint="eastAsia"/>
        </w:rPr>
        <w:t>煤矿应设生态环保专人</w:t>
      </w:r>
      <w:r w:rsidR="00795945" w:rsidRPr="00EF4DE4">
        <w:rPr>
          <w:rFonts w:hint="eastAsia"/>
        </w:rPr>
        <w:t>1</w:t>
      </w:r>
      <w:r w:rsidR="00795945" w:rsidRPr="00EF4DE4">
        <w:rPr>
          <w:rFonts w:hint="eastAsia"/>
        </w:rPr>
        <w:t>～</w:t>
      </w:r>
      <w:r w:rsidR="00795945" w:rsidRPr="00EF4DE4">
        <w:rPr>
          <w:rFonts w:hint="eastAsia"/>
        </w:rPr>
        <w:t>2</w:t>
      </w:r>
      <w:r w:rsidR="00795945" w:rsidRPr="00EF4DE4">
        <w:rPr>
          <w:rFonts w:hint="eastAsia"/>
        </w:rPr>
        <w:t>名，负责工程的生态环保计划实施。项目施工单位应有专人负责项目的生态环境管理工作。</w:t>
      </w:r>
    </w:p>
    <w:p w:rsidR="00795945" w:rsidRPr="00EF4DE4" w:rsidRDefault="004D0FB3" w:rsidP="001B796F">
      <w:pPr>
        <w:spacing w:line="500" w:lineRule="exact"/>
      </w:pPr>
      <w:r w:rsidRPr="00EF4DE4">
        <w:rPr>
          <w:rFonts w:hint="eastAsia"/>
        </w:rPr>
        <w:t>2.</w:t>
      </w:r>
      <w:r w:rsidR="00795945" w:rsidRPr="00EF4DE4">
        <w:rPr>
          <w:rFonts w:hint="eastAsia"/>
        </w:rPr>
        <w:t>管理机构的职责</w:t>
      </w:r>
    </w:p>
    <w:p w:rsidR="004D0FB3" w:rsidRPr="00EF4DE4" w:rsidRDefault="004D0FB3" w:rsidP="001B796F">
      <w:pPr>
        <w:spacing w:line="500" w:lineRule="exact"/>
      </w:pPr>
      <w:r w:rsidRPr="00EF4DE4">
        <w:rPr>
          <w:rFonts w:hint="eastAsia"/>
        </w:rPr>
        <w:t>（</w:t>
      </w:r>
      <w:r w:rsidR="00795945" w:rsidRPr="00EF4DE4">
        <w:rPr>
          <w:rFonts w:hint="eastAsia"/>
        </w:rPr>
        <w:t>1</w:t>
      </w:r>
      <w:r w:rsidR="00795945" w:rsidRPr="00EF4DE4">
        <w:rPr>
          <w:rFonts w:hint="eastAsia"/>
        </w:rPr>
        <w:t>）贯彻执行国家及省市各项环保方针、政策和法规，制定本项目的生态环境管理办法；</w:t>
      </w:r>
    </w:p>
    <w:p w:rsidR="004D0FB3" w:rsidRPr="00EF4DE4" w:rsidRDefault="004D0FB3" w:rsidP="001B796F">
      <w:pPr>
        <w:spacing w:line="500" w:lineRule="exact"/>
      </w:pPr>
      <w:r w:rsidRPr="00EF4DE4">
        <w:rPr>
          <w:rFonts w:hint="eastAsia"/>
        </w:rPr>
        <w:t>（</w:t>
      </w:r>
      <w:r w:rsidR="00795945" w:rsidRPr="00EF4DE4">
        <w:rPr>
          <w:rFonts w:hint="eastAsia"/>
        </w:rPr>
        <w:t>2</w:t>
      </w:r>
      <w:r w:rsidR="00795945" w:rsidRPr="00EF4DE4">
        <w:rPr>
          <w:rFonts w:hint="eastAsia"/>
        </w:rPr>
        <w:t>）对项目实施涉及的生态环保工作进行监督管理，制定项目的生态环境管理与工作计划并进行实施，负责项目建设中各项生态环保措施实施的监督和日常管理工作；</w:t>
      </w:r>
    </w:p>
    <w:p w:rsidR="004D0FB3" w:rsidRPr="00EF4DE4" w:rsidRDefault="004D0FB3" w:rsidP="001B796F">
      <w:pPr>
        <w:spacing w:line="500" w:lineRule="exact"/>
      </w:pPr>
      <w:r w:rsidRPr="00EF4DE4">
        <w:rPr>
          <w:rFonts w:hint="eastAsia"/>
        </w:rPr>
        <w:t>（</w:t>
      </w:r>
      <w:r w:rsidR="00795945" w:rsidRPr="00EF4DE4">
        <w:rPr>
          <w:rFonts w:hint="eastAsia"/>
        </w:rPr>
        <w:t>3</w:t>
      </w:r>
      <w:r w:rsidR="00795945" w:rsidRPr="00EF4DE4">
        <w:rPr>
          <w:rFonts w:hint="eastAsia"/>
        </w:rPr>
        <w:t>）组织开展本项目的生态环保宣传，提高各级管理人员和施工人员的生态环保意识和管理水平；</w:t>
      </w:r>
    </w:p>
    <w:p w:rsidR="004D0FB3" w:rsidRPr="00EF4DE4" w:rsidRDefault="004D0FB3" w:rsidP="001B796F">
      <w:pPr>
        <w:spacing w:line="500" w:lineRule="exact"/>
      </w:pPr>
      <w:r w:rsidRPr="00EF4DE4">
        <w:rPr>
          <w:rFonts w:hint="eastAsia"/>
        </w:rPr>
        <w:t>（</w:t>
      </w:r>
      <w:r w:rsidR="00795945" w:rsidRPr="00EF4DE4">
        <w:rPr>
          <w:rFonts w:hint="eastAsia"/>
        </w:rPr>
        <w:t>4</w:t>
      </w:r>
      <w:r w:rsidR="00795945" w:rsidRPr="00EF4DE4">
        <w:rPr>
          <w:rFonts w:hint="eastAsia"/>
        </w:rPr>
        <w:t>）组织、领导项目在施工期、营运期的生态环保科研和信息工作，推广先进的生态环保经验和技术；</w:t>
      </w:r>
    </w:p>
    <w:p w:rsidR="004D0FB3" w:rsidRPr="00EF4DE4" w:rsidRDefault="004D0FB3" w:rsidP="001B796F">
      <w:pPr>
        <w:spacing w:line="500" w:lineRule="exact"/>
      </w:pPr>
      <w:r w:rsidRPr="00EF4DE4">
        <w:rPr>
          <w:rFonts w:hint="eastAsia"/>
        </w:rPr>
        <w:t>（</w:t>
      </w:r>
      <w:r w:rsidR="00795945" w:rsidRPr="00EF4DE4">
        <w:rPr>
          <w:rFonts w:hint="eastAsia"/>
        </w:rPr>
        <w:t>5</w:t>
      </w:r>
      <w:r w:rsidR="00795945" w:rsidRPr="00EF4DE4">
        <w:rPr>
          <w:rFonts w:hint="eastAsia"/>
        </w:rPr>
        <w:t>）下达项目在施工期、营运期的生态环境监测任务；</w:t>
      </w:r>
    </w:p>
    <w:p w:rsidR="004D0FB3" w:rsidRPr="00EF4DE4" w:rsidRDefault="004D0FB3" w:rsidP="001B796F">
      <w:pPr>
        <w:spacing w:line="500" w:lineRule="exact"/>
      </w:pPr>
      <w:r w:rsidRPr="00EF4DE4">
        <w:rPr>
          <w:rFonts w:hint="eastAsia"/>
        </w:rPr>
        <w:t>（</w:t>
      </w:r>
      <w:r w:rsidR="00795945" w:rsidRPr="00EF4DE4">
        <w:rPr>
          <w:rFonts w:hint="eastAsia"/>
        </w:rPr>
        <w:t>6</w:t>
      </w:r>
      <w:r w:rsidR="00795945" w:rsidRPr="00EF4DE4">
        <w:rPr>
          <w:rFonts w:hint="eastAsia"/>
        </w:rPr>
        <w:t>）负责项目在施工期、营运期的生态破坏事故的调查和处理；</w:t>
      </w:r>
    </w:p>
    <w:p w:rsidR="00795945" w:rsidRPr="00EF4DE4" w:rsidRDefault="004D0FB3" w:rsidP="001B796F">
      <w:pPr>
        <w:spacing w:line="500" w:lineRule="exact"/>
      </w:pPr>
      <w:r w:rsidRPr="00EF4DE4">
        <w:rPr>
          <w:rFonts w:hint="eastAsia"/>
        </w:rPr>
        <w:t>（</w:t>
      </w:r>
      <w:r w:rsidR="00795945" w:rsidRPr="00EF4DE4">
        <w:rPr>
          <w:rFonts w:hint="eastAsia"/>
        </w:rPr>
        <w:t>7</w:t>
      </w:r>
      <w:r w:rsidR="00795945" w:rsidRPr="00EF4DE4">
        <w:rPr>
          <w:rFonts w:hint="eastAsia"/>
        </w:rPr>
        <w:t>）做好生态环保工作方面的横向和纵向协调工作，负责生态环境监测和科研等资料汇总整理工作，及时上报各级环保部门，积极推动项目生态环保工作。</w:t>
      </w:r>
    </w:p>
    <w:p w:rsidR="00795945" w:rsidRPr="00EF4DE4" w:rsidRDefault="00F25EC2" w:rsidP="001B796F">
      <w:pPr>
        <w:pStyle w:val="3"/>
        <w:spacing w:before="0" w:line="500" w:lineRule="exact"/>
      </w:pPr>
      <w:r w:rsidRPr="00EF4DE4">
        <w:rPr>
          <w:rFonts w:hint="eastAsia"/>
        </w:rPr>
        <w:lastRenderedPageBreak/>
        <w:t>4.8</w:t>
      </w:r>
      <w:r w:rsidR="00020E2B" w:rsidRPr="00EF4DE4">
        <w:rPr>
          <w:rFonts w:hint="eastAsia"/>
        </w:rPr>
        <w:t>.3</w:t>
      </w:r>
      <w:r w:rsidR="00795945" w:rsidRPr="00EF4DE4">
        <w:rPr>
          <w:rFonts w:hint="eastAsia"/>
        </w:rPr>
        <w:t>监测计划</w:t>
      </w:r>
    </w:p>
    <w:p w:rsidR="00795945" w:rsidRPr="00EF4DE4" w:rsidRDefault="00795945" w:rsidP="001B796F">
      <w:pPr>
        <w:spacing w:line="500" w:lineRule="exact"/>
      </w:pPr>
      <w:r w:rsidRPr="00EF4DE4">
        <w:rPr>
          <w:rFonts w:hint="eastAsia"/>
        </w:rPr>
        <w:t>施工期和营运期各监测项目的内容、监测频率、监测制度、报告制度、实施单位等生态环境监测计划见表</w:t>
      </w:r>
      <w:r w:rsidR="007B7A6D">
        <w:rPr>
          <w:rFonts w:hint="eastAsia"/>
        </w:rPr>
        <w:t>4.8-1</w:t>
      </w:r>
      <w:r w:rsidRPr="00EF4DE4">
        <w:rPr>
          <w:rFonts w:hint="eastAsia"/>
        </w:rPr>
        <w:t>。</w:t>
      </w:r>
    </w:p>
    <w:p w:rsidR="007B7A6D" w:rsidRDefault="00795945" w:rsidP="00FB6146">
      <w:pPr>
        <w:pStyle w:val="a7"/>
      </w:pPr>
      <w:r w:rsidRPr="00EF4DE4">
        <w:rPr>
          <w:rFonts w:hint="eastAsia"/>
        </w:rPr>
        <w:t>表</w:t>
      </w:r>
      <w:r w:rsidR="007B7A6D">
        <w:rPr>
          <w:rFonts w:hint="eastAsia"/>
        </w:rPr>
        <w:t>4.8-1</w:t>
      </w:r>
      <w:r w:rsidRPr="00EF4DE4">
        <w:rPr>
          <w:rFonts w:hint="eastAsia"/>
        </w:rPr>
        <w:t xml:space="preserve">       </w:t>
      </w:r>
      <w:r w:rsidRPr="00EF4DE4">
        <w:rPr>
          <w:rFonts w:hint="eastAsia"/>
        </w:rPr>
        <w:t>生态环境监测计划</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34"/>
        <w:gridCol w:w="1794"/>
        <w:gridCol w:w="3778"/>
        <w:gridCol w:w="1425"/>
      </w:tblGrid>
      <w:tr w:rsidR="007B7A6D" w:rsidRPr="007B7A6D" w:rsidTr="000D2495">
        <w:trPr>
          <w:trHeight w:val="355"/>
          <w:jc w:val="center"/>
        </w:trPr>
        <w:tc>
          <w:tcPr>
            <w:tcW w:w="834"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序号</w:t>
            </w:r>
          </w:p>
        </w:tc>
        <w:tc>
          <w:tcPr>
            <w:tcW w:w="1794"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监测项目</w:t>
            </w:r>
          </w:p>
        </w:tc>
        <w:tc>
          <w:tcPr>
            <w:tcW w:w="3778"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主要技术要求</w:t>
            </w:r>
          </w:p>
        </w:tc>
        <w:tc>
          <w:tcPr>
            <w:tcW w:w="1425"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报告制度</w:t>
            </w:r>
          </w:p>
        </w:tc>
      </w:tr>
      <w:tr w:rsidR="007B7A6D" w:rsidRPr="007B7A6D" w:rsidTr="000D2495">
        <w:trPr>
          <w:jc w:val="center"/>
        </w:trPr>
        <w:tc>
          <w:tcPr>
            <w:tcW w:w="834" w:type="dxa"/>
            <w:vAlign w:val="center"/>
          </w:tcPr>
          <w:p w:rsidR="007B7A6D" w:rsidRPr="007B7A6D" w:rsidRDefault="007B7A6D" w:rsidP="007B7A6D">
            <w:pPr>
              <w:spacing w:line="240" w:lineRule="exact"/>
              <w:ind w:firstLine="0"/>
              <w:jc w:val="center"/>
              <w:rPr>
                <w:sz w:val="18"/>
                <w:szCs w:val="18"/>
              </w:rPr>
            </w:pPr>
            <w:r w:rsidRPr="007B7A6D">
              <w:rPr>
                <w:sz w:val="18"/>
                <w:szCs w:val="18"/>
              </w:rPr>
              <w:t>1</w:t>
            </w:r>
          </w:p>
        </w:tc>
        <w:tc>
          <w:tcPr>
            <w:tcW w:w="1794"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施工现场清理</w:t>
            </w:r>
          </w:p>
        </w:tc>
        <w:tc>
          <w:tcPr>
            <w:tcW w:w="3778" w:type="dxa"/>
          </w:tcPr>
          <w:p w:rsidR="007B7A6D" w:rsidRPr="007B7A6D" w:rsidRDefault="007B7A6D" w:rsidP="007B7A6D">
            <w:pPr>
              <w:spacing w:line="240" w:lineRule="exact"/>
              <w:ind w:firstLine="0"/>
              <w:rPr>
                <w:sz w:val="18"/>
                <w:szCs w:val="18"/>
              </w:rPr>
            </w:pPr>
            <w:r w:rsidRPr="007B7A6D">
              <w:rPr>
                <w:sz w:val="18"/>
                <w:szCs w:val="18"/>
              </w:rPr>
              <w:t>1</w:t>
            </w:r>
            <w:r w:rsidRPr="007B7A6D">
              <w:rPr>
                <w:rFonts w:hint="eastAsia"/>
                <w:sz w:val="18"/>
                <w:szCs w:val="18"/>
              </w:rPr>
              <w:t>、监测项目：施工结束后，施工现场的弃土、石、渣等固废处理和生态环境恢复情况</w:t>
            </w:r>
          </w:p>
          <w:p w:rsidR="007B7A6D" w:rsidRPr="007B7A6D" w:rsidRDefault="007B7A6D" w:rsidP="007B7A6D">
            <w:pPr>
              <w:spacing w:line="240" w:lineRule="exact"/>
              <w:ind w:firstLine="0"/>
              <w:rPr>
                <w:sz w:val="18"/>
                <w:szCs w:val="18"/>
              </w:rPr>
            </w:pPr>
            <w:r w:rsidRPr="007B7A6D">
              <w:rPr>
                <w:sz w:val="18"/>
                <w:szCs w:val="18"/>
              </w:rPr>
              <w:t>2</w:t>
            </w:r>
            <w:r w:rsidRPr="007B7A6D">
              <w:rPr>
                <w:rFonts w:hint="eastAsia"/>
                <w:sz w:val="18"/>
                <w:szCs w:val="18"/>
              </w:rPr>
              <w:t>、监测频率：施工结束后</w:t>
            </w:r>
            <w:r w:rsidRPr="007B7A6D">
              <w:rPr>
                <w:sz w:val="18"/>
                <w:szCs w:val="18"/>
              </w:rPr>
              <w:t>1</w:t>
            </w:r>
            <w:r w:rsidRPr="007B7A6D">
              <w:rPr>
                <w:rFonts w:hint="eastAsia"/>
                <w:sz w:val="18"/>
                <w:szCs w:val="18"/>
              </w:rPr>
              <w:t>次</w:t>
            </w:r>
          </w:p>
          <w:p w:rsidR="007B7A6D" w:rsidRPr="007B7A6D" w:rsidRDefault="007B7A6D" w:rsidP="007B7A6D">
            <w:pPr>
              <w:spacing w:line="240" w:lineRule="exact"/>
              <w:ind w:firstLine="0"/>
              <w:rPr>
                <w:sz w:val="18"/>
                <w:szCs w:val="18"/>
              </w:rPr>
            </w:pPr>
            <w:r w:rsidRPr="007B7A6D">
              <w:rPr>
                <w:sz w:val="18"/>
                <w:szCs w:val="18"/>
              </w:rPr>
              <w:t>3</w:t>
            </w:r>
            <w:r w:rsidRPr="007B7A6D">
              <w:rPr>
                <w:rFonts w:hint="eastAsia"/>
                <w:sz w:val="18"/>
                <w:szCs w:val="18"/>
              </w:rPr>
              <w:t>、监测点：各施工区</w:t>
            </w:r>
          </w:p>
        </w:tc>
        <w:tc>
          <w:tcPr>
            <w:tcW w:w="1425" w:type="dxa"/>
            <w:vAlign w:val="center"/>
          </w:tcPr>
          <w:p w:rsidR="007B7A6D" w:rsidRPr="007B7A6D" w:rsidRDefault="007B7A6D" w:rsidP="007B7A6D">
            <w:pPr>
              <w:spacing w:line="240" w:lineRule="exact"/>
              <w:ind w:firstLine="0"/>
              <w:jc w:val="center"/>
              <w:rPr>
                <w:sz w:val="18"/>
                <w:szCs w:val="18"/>
              </w:rPr>
            </w:pPr>
            <w:r w:rsidRPr="007B7A6D">
              <w:rPr>
                <w:rFonts w:hint="eastAsia"/>
                <w:spacing w:val="-6"/>
                <w:sz w:val="18"/>
                <w:szCs w:val="18"/>
              </w:rPr>
              <w:t>报建设单位和市</w:t>
            </w:r>
            <w:r>
              <w:rPr>
                <w:rFonts w:hint="eastAsia"/>
                <w:spacing w:val="-6"/>
                <w:sz w:val="18"/>
                <w:szCs w:val="18"/>
              </w:rPr>
              <w:t>、县</w:t>
            </w:r>
            <w:r w:rsidRPr="007B7A6D">
              <w:rPr>
                <w:rFonts w:hint="eastAsia"/>
                <w:spacing w:val="-6"/>
                <w:sz w:val="18"/>
                <w:szCs w:val="18"/>
              </w:rPr>
              <w:t>环保局</w:t>
            </w:r>
          </w:p>
        </w:tc>
      </w:tr>
      <w:tr w:rsidR="007B7A6D" w:rsidRPr="007B7A6D" w:rsidTr="000D2495">
        <w:trPr>
          <w:jc w:val="center"/>
        </w:trPr>
        <w:tc>
          <w:tcPr>
            <w:tcW w:w="834" w:type="dxa"/>
            <w:vAlign w:val="center"/>
          </w:tcPr>
          <w:p w:rsidR="007B7A6D" w:rsidRPr="007B7A6D" w:rsidRDefault="007B7A6D" w:rsidP="007B7A6D">
            <w:pPr>
              <w:spacing w:line="240" w:lineRule="exact"/>
              <w:ind w:firstLine="0"/>
              <w:jc w:val="center"/>
              <w:rPr>
                <w:sz w:val="18"/>
                <w:szCs w:val="18"/>
              </w:rPr>
            </w:pPr>
            <w:r w:rsidRPr="007B7A6D">
              <w:rPr>
                <w:sz w:val="18"/>
                <w:szCs w:val="18"/>
              </w:rPr>
              <w:t>2</w:t>
            </w:r>
          </w:p>
        </w:tc>
        <w:tc>
          <w:tcPr>
            <w:tcW w:w="1794"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土壤侵蚀</w:t>
            </w:r>
          </w:p>
        </w:tc>
        <w:tc>
          <w:tcPr>
            <w:tcW w:w="3778" w:type="dxa"/>
          </w:tcPr>
          <w:p w:rsidR="007B7A6D" w:rsidRPr="007B7A6D" w:rsidRDefault="007B7A6D" w:rsidP="007B7A6D">
            <w:pPr>
              <w:spacing w:line="240" w:lineRule="exact"/>
              <w:ind w:firstLine="0"/>
              <w:rPr>
                <w:sz w:val="18"/>
                <w:szCs w:val="18"/>
              </w:rPr>
            </w:pPr>
            <w:r w:rsidRPr="007B7A6D">
              <w:rPr>
                <w:sz w:val="18"/>
                <w:szCs w:val="18"/>
              </w:rPr>
              <w:t>1</w:t>
            </w:r>
            <w:r w:rsidRPr="007B7A6D">
              <w:rPr>
                <w:rFonts w:hint="eastAsia"/>
                <w:sz w:val="18"/>
                <w:szCs w:val="18"/>
              </w:rPr>
              <w:t>、监测项目：土壤侵蚀类型</w:t>
            </w:r>
          </w:p>
          <w:p w:rsidR="007B7A6D" w:rsidRPr="007B7A6D" w:rsidRDefault="007B7A6D" w:rsidP="007B7A6D">
            <w:pPr>
              <w:spacing w:line="240" w:lineRule="exact"/>
              <w:ind w:firstLine="0"/>
              <w:rPr>
                <w:sz w:val="18"/>
                <w:szCs w:val="18"/>
              </w:rPr>
            </w:pPr>
            <w:r w:rsidRPr="007B7A6D">
              <w:rPr>
                <w:sz w:val="18"/>
                <w:szCs w:val="18"/>
              </w:rPr>
              <w:t>2</w:t>
            </w:r>
            <w:r w:rsidRPr="007B7A6D">
              <w:rPr>
                <w:rFonts w:hint="eastAsia"/>
                <w:sz w:val="18"/>
                <w:szCs w:val="18"/>
              </w:rPr>
              <w:t>、监测频率：每年</w:t>
            </w:r>
            <w:r w:rsidRPr="007B7A6D">
              <w:rPr>
                <w:sz w:val="18"/>
                <w:szCs w:val="18"/>
              </w:rPr>
              <w:t>1</w:t>
            </w:r>
            <w:r w:rsidRPr="007B7A6D">
              <w:rPr>
                <w:rFonts w:hint="eastAsia"/>
                <w:sz w:val="18"/>
                <w:szCs w:val="18"/>
              </w:rPr>
              <w:t>次</w:t>
            </w:r>
          </w:p>
          <w:p w:rsidR="007B7A6D" w:rsidRPr="007B7A6D" w:rsidRDefault="007B7A6D" w:rsidP="007B7A6D">
            <w:pPr>
              <w:spacing w:line="240" w:lineRule="exact"/>
              <w:ind w:firstLine="0"/>
              <w:rPr>
                <w:sz w:val="18"/>
                <w:szCs w:val="18"/>
              </w:rPr>
            </w:pPr>
            <w:r w:rsidRPr="007B7A6D">
              <w:rPr>
                <w:sz w:val="18"/>
                <w:szCs w:val="18"/>
              </w:rPr>
              <w:t>3</w:t>
            </w:r>
            <w:r w:rsidRPr="007B7A6D">
              <w:rPr>
                <w:rFonts w:hint="eastAsia"/>
                <w:sz w:val="18"/>
                <w:szCs w:val="18"/>
              </w:rPr>
              <w:t>、监测点：施工区域</w:t>
            </w:r>
            <w:r w:rsidRPr="007B7A6D">
              <w:rPr>
                <w:sz w:val="18"/>
                <w:szCs w:val="18"/>
              </w:rPr>
              <w:t>3</w:t>
            </w:r>
            <w:r w:rsidRPr="007B7A6D">
              <w:rPr>
                <w:rFonts w:hint="eastAsia"/>
                <w:sz w:val="18"/>
                <w:szCs w:val="18"/>
              </w:rPr>
              <w:t>～</w:t>
            </w:r>
            <w:r w:rsidRPr="007B7A6D">
              <w:rPr>
                <w:sz w:val="18"/>
                <w:szCs w:val="18"/>
              </w:rPr>
              <w:t>5</w:t>
            </w:r>
            <w:r w:rsidRPr="007B7A6D">
              <w:rPr>
                <w:rFonts w:hint="eastAsia"/>
                <w:sz w:val="18"/>
                <w:szCs w:val="18"/>
              </w:rPr>
              <w:t>个代表点</w:t>
            </w:r>
          </w:p>
        </w:tc>
        <w:tc>
          <w:tcPr>
            <w:tcW w:w="1425"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同上</w:t>
            </w:r>
          </w:p>
        </w:tc>
      </w:tr>
      <w:tr w:rsidR="007B7A6D" w:rsidRPr="007B7A6D" w:rsidTr="000D2495">
        <w:trPr>
          <w:jc w:val="center"/>
        </w:trPr>
        <w:tc>
          <w:tcPr>
            <w:tcW w:w="834" w:type="dxa"/>
            <w:vAlign w:val="center"/>
          </w:tcPr>
          <w:p w:rsidR="007B7A6D" w:rsidRPr="007B7A6D" w:rsidRDefault="007B7A6D" w:rsidP="007B7A6D">
            <w:pPr>
              <w:spacing w:line="240" w:lineRule="exact"/>
              <w:ind w:firstLine="0"/>
              <w:jc w:val="center"/>
              <w:rPr>
                <w:sz w:val="18"/>
                <w:szCs w:val="18"/>
              </w:rPr>
            </w:pPr>
            <w:r w:rsidRPr="007B7A6D">
              <w:rPr>
                <w:sz w:val="18"/>
                <w:szCs w:val="18"/>
              </w:rPr>
              <w:t>3</w:t>
            </w:r>
          </w:p>
        </w:tc>
        <w:tc>
          <w:tcPr>
            <w:tcW w:w="1794"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植被</w:t>
            </w:r>
          </w:p>
        </w:tc>
        <w:tc>
          <w:tcPr>
            <w:tcW w:w="3778" w:type="dxa"/>
          </w:tcPr>
          <w:p w:rsidR="007B7A6D" w:rsidRPr="007B7A6D" w:rsidRDefault="007B7A6D" w:rsidP="007B7A6D">
            <w:pPr>
              <w:spacing w:line="240" w:lineRule="exact"/>
              <w:ind w:firstLine="0"/>
              <w:rPr>
                <w:sz w:val="18"/>
                <w:szCs w:val="18"/>
              </w:rPr>
            </w:pPr>
            <w:r w:rsidRPr="007B7A6D">
              <w:rPr>
                <w:sz w:val="18"/>
                <w:szCs w:val="18"/>
              </w:rPr>
              <w:t>1</w:t>
            </w:r>
            <w:r w:rsidRPr="007B7A6D">
              <w:rPr>
                <w:rFonts w:hint="eastAsia"/>
                <w:sz w:val="18"/>
                <w:szCs w:val="18"/>
              </w:rPr>
              <w:t>、监测项目：植被类型，植物种类、草群高度、盖度、生物量。</w:t>
            </w:r>
          </w:p>
          <w:p w:rsidR="007B7A6D" w:rsidRPr="007B7A6D" w:rsidRDefault="007B7A6D" w:rsidP="007B7A6D">
            <w:pPr>
              <w:spacing w:line="240" w:lineRule="exact"/>
              <w:ind w:firstLine="0"/>
              <w:rPr>
                <w:sz w:val="18"/>
                <w:szCs w:val="18"/>
              </w:rPr>
            </w:pPr>
            <w:r w:rsidRPr="007B7A6D">
              <w:rPr>
                <w:sz w:val="18"/>
                <w:szCs w:val="18"/>
              </w:rPr>
              <w:t>2</w:t>
            </w:r>
            <w:r w:rsidRPr="007B7A6D">
              <w:rPr>
                <w:rFonts w:hint="eastAsia"/>
                <w:sz w:val="18"/>
                <w:szCs w:val="18"/>
              </w:rPr>
              <w:t>、监测频率：每年</w:t>
            </w:r>
            <w:r w:rsidRPr="007B7A6D">
              <w:rPr>
                <w:sz w:val="18"/>
                <w:szCs w:val="18"/>
              </w:rPr>
              <w:t>1</w:t>
            </w:r>
            <w:r w:rsidRPr="007B7A6D">
              <w:rPr>
                <w:rFonts w:hint="eastAsia"/>
                <w:sz w:val="18"/>
                <w:szCs w:val="18"/>
              </w:rPr>
              <w:t>次</w:t>
            </w:r>
          </w:p>
          <w:p w:rsidR="007B7A6D" w:rsidRPr="007B7A6D" w:rsidRDefault="007B7A6D" w:rsidP="007B7A6D">
            <w:pPr>
              <w:spacing w:line="240" w:lineRule="exact"/>
              <w:ind w:firstLine="0"/>
              <w:rPr>
                <w:sz w:val="18"/>
                <w:szCs w:val="18"/>
              </w:rPr>
            </w:pPr>
            <w:r w:rsidRPr="007B7A6D">
              <w:rPr>
                <w:sz w:val="18"/>
                <w:szCs w:val="18"/>
              </w:rPr>
              <w:t>3</w:t>
            </w:r>
            <w:r w:rsidRPr="007B7A6D">
              <w:rPr>
                <w:rFonts w:hint="eastAsia"/>
                <w:sz w:val="18"/>
                <w:szCs w:val="18"/>
              </w:rPr>
              <w:t>、监测点：项目实施区</w:t>
            </w:r>
            <w:r w:rsidRPr="007B7A6D">
              <w:rPr>
                <w:sz w:val="18"/>
                <w:szCs w:val="18"/>
              </w:rPr>
              <w:t>3</w:t>
            </w:r>
            <w:r w:rsidRPr="007B7A6D">
              <w:rPr>
                <w:rFonts w:hint="eastAsia"/>
                <w:sz w:val="18"/>
                <w:szCs w:val="18"/>
              </w:rPr>
              <w:t>～</w:t>
            </w:r>
            <w:r w:rsidRPr="007B7A6D">
              <w:rPr>
                <w:sz w:val="18"/>
                <w:szCs w:val="18"/>
              </w:rPr>
              <w:t>5</w:t>
            </w:r>
            <w:r w:rsidRPr="007B7A6D">
              <w:rPr>
                <w:rFonts w:hint="eastAsia"/>
                <w:sz w:val="18"/>
                <w:szCs w:val="18"/>
              </w:rPr>
              <w:t>个点</w:t>
            </w:r>
          </w:p>
        </w:tc>
        <w:tc>
          <w:tcPr>
            <w:tcW w:w="1425"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同上</w:t>
            </w:r>
          </w:p>
        </w:tc>
      </w:tr>
      <w:tr w:rsidR="007B7A6D" w:rsidRPr="007B7A6D" w:rsidTr="000D2495">
        <w:trPr>
          <w:jc w:val="center"/>
        </w:trPr>
        <w:tc>
          <w:tcPr>
            <w:tcW w:w="834" w:type="dxa"/>
            <w:vAlign w:val="center"/>
          </w:tcPr>
          <w:p w:rsidR="007B7A6D" w:rsidRPr="007B7A6D" w:rsidRDefault="007B7A6D" w:rsidP="007B7A6D">
            <w:pPr>
              <w:spacing w:line="240" w:lineRule="exact"/>
              <w:ind w:firstLine="0"/>
              <w:jc w:val="center"/>
              <w:rPr>
                <w:sz w:val="18"/>
                <w:szCs w:val="18"/>
              </w:rPr>
            </w:pPr>
            <w:r w:rsidRPr="007B7A6D">
              <w:rPr>
                <w:sz w:val="18"/>
                <w:szCs w:val="18"/>
              </w:rPr>
              <w:t>4</w:t>
            </w:r>
          </w:p>
        </w:tc>
        <w:tc>
          <w:tcPr>
            <w:tcW w:w="1794"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土壤环境</w:t>
            </w:r>
          </w:p>
        </w:tc>
        <w:tc>
          <w:tcPr>
            <w:tcW w:w="3778" w:type="dxa"/>
          </w:tcPr>
          <w:p w:rsidR="007B7A6D" w:rsidRPr="007B7A6D" w:rsidRDefault="007B7A6D" w:rsidP="007B7A6D">
            <w:pPr>
              <w:spacing w:line="240" w:lineRule="exact"/>
              <w:ind w:firstLine="0"/>
              <w:rPr>
                <w:sz w:val="18"/>
                <w:szCs w:val="18"/>
              </w:rPr>
            </w:pPr>
            <w:r w:rsidRPr="007B7A6D">
              <w:rPr>
                <w:sz w:val="18"/>
                <w:szCs w:val="18"/>
              </w:rPr>
              <w:t>1</w:t>
            </w:r>
            <w:r w:rsidRPr="007B7A6D">
              <w:rPr>
                <w:rFonts w:hint="eastAsia"/>
                <w:sz w:val="18"/>
                <w:szCs w:val="18"/>
              </w:rPr>
              <w:t>、监测项目：</w:t>
            </w:r>
            <w:r w:rsidRPr="007B7A6D">
              <w:rPr>
                <w:sz w:val="18"/>
                <w:szCs w:val="18"/>
              </w:rPr>
              <w:t>PH</w:t>
            </w:r>
            <w:r w:rsidRPr="007B7A6D">
              <w:rPr>
                <w:rFonts w:hint="eastAsia"/>
                <w:sz w:val="18"/>
                <w:szCs w:val="18"/>
              </w:rPr>
              <w:t>、有机质、全</w:t>
            </w:r>
            <w:r w:rsidRPr="007B7A6D">
              <w:rPr>
                <w:sz w:val="18"/>
                <w:szCs w:val="18"/>
              </w:rPr>
              <w:t>N</w:t>
            </w:r>
            <w:r w:rsidRPr="007B7A6D">
              <w:rPr>
                <w:rFonts w:hint="eastAsia"/>
                <w:sz w:val="18"/>
                <w:szCs w:val="18"/>
              </w:rPr>
              <w:t>、有效</w:t>
            </w:r>
            <w:r w:rsidRPr="007B7A6D">
              <w:rPr>
                <w:sz w:val="18"/>
                <w:szCs w:val="18"/>
              </w:rPr>
              <w:t>P</w:t>
            </w:r>
            <w:r w:rsidRPr="007B7A6D">
              <w:rPr>
                <w:rFonts w:hint="eastAsia"/>
                <w:sz w:val="18"/>
                <w:szCs w:val="18"/>
              </w:rPr>
              <w:t>、</w:t>
            </w:r>
            <w:r w:rsidRPr="007B7A6D">
              <w:rPr>
                <w:sz w:val="18"/>
                <w:szCs w:val="18"/>
              </w:rPr>
              <w:t>K</w:t>
            </w:r>
            <w:r w:rsidRPr="007B7A6D">
              <w:rPr>
                <w:rFonts w:hint="eastAsia"/>
                <w:sz w:val="18"/>
                <w:szCs w:val="18"/>
              </w:rPr>
              <w:t>。</w:t>
            </w:r>
          </w:p>
          <w:p w:rsidR="007B7A6D" w:rsidRPr="007B7A6D" w:rsidRDefault="007B7A6D" w:rsidP="007B7A6D">
            <w:pPr>
              <w:spacing w:line="240" w:lineRule="exact"/>
              <w:ind w:firstLine="0"/>
              <w:rPr>
                <w:sz w:val="18"/>
                <w:szCs w:val="18"/>
              </w:rPr>
            </w:pPr>
            <w:r w:rsidRPr="007B7A6D">
              <w:rPr>
                <w:sz w:val="18"/>
                <w:szCs w:val="18"/>
              </w:rPr>
              <w:t>2</w:t>
            </w:r>
            <w:r w:rsidRPr="007B7A6D">
              <w:rPr>
                <w:rFonts w:hint="eastAsia"/>
                <w:sz w:val="18"/>
                <w:szCs w:val="18"/>
              </w:rPr>
              <w:t>、监测频率：每年</w:t>
            </w:r>
            <w:r w:rsidRPr="007B7A6D">
              <w:rPr>
                <w:sz w:val="18"/>
                <w:szCs w:val="18"/>
              </w:rPr>
              <w:t>1</w:t>
            </w:r>
            <w:r w:rsidRPr="007B7A6D">
              <w:rPr>
                <w:rFonts w:hint="eastAsia"/>
                <w:sz w:val="18"/>
                <w:szCs w:val="18"/>
              </w:rPr>
              <w:t>次。</w:t>
            </w:r>
          </w:p>
          <w:p w:rsidR="007B7A6D" w:rsidRPr="007B7A6D" w:rsidRDefault="007B7A6D" w:rsidP="007B7A6D">
            <w:pPr>
              <w:spacing w:line="240" w:lineRule="exact"/>
              <w:ind w:firstLine="0"/>
              <w:rPr>
                <w:sz w:val="18"/>
                <w:szCs w:val="18"/>
              </w:rPr>
            </w:pPr>
            <w:r w:rsidRPr="007B7A6D">
              <w:rPr>
                <w:sz w:val="18"/>
                <w:szCs w:val="18"/>
              </w:rPr>
              <w:t>3</w:t>
            </w:r>
            <w:r w:rsidRPr="007B7A6D">
              <w:rPr>
                <w:rFonts w:hint="eastAsia"/>
                <w:sz w:val="18"/>
                <w:szCs w:val="18"/>
              </w:rPr>
              <w:t>、监测点：项目实施区</w:t>
            </w:r>
            <w:r w:rsidRPr="007B7A6D">
              <w:rPr>
                <w:sz w:val="18"/>
                <w:szCs w:val="18"/>
              </w:rPr>
              <w:t>3</w:t>
            </w:r>
            <w:r w:rsidRPr="007B7A6D">
              <w:rPr>
                <w:rFonts w:hint="eastAsia"/>
                <w:sz w:val="18"/>
                <w:szCs w:val="18"/>
              </w:rPr>
              <w:t>～</w:t>
            </w:r>
            <w:r w:rsidRPr="007B7A6D">
              <w:rPr>
                <w:sz w:val="18"/>
                <w:szCs w:val="18"/>
              </w:rPr>
              <w:t>5</w:t>
            </w:r>
            <w:r w:rsidRPr="007B7A6D">
              <w:rPr>
                <w:rFonts w:hint="eastAsia"/>
                <w:sz w:val="18"/>
                <w:szCs w:val="18"/>
              </w:rPr>
              <w:t>个点</w:t>
            </w:r>
          </w:p>
        </w:tc>
        <w:tc>
          <w:tcPr>
            <w:tcW w:w="1425"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同上</w:t>
            </w:r>
          </w:p>
        </w:tc>
      </w:tr>
      <w:tr w:rsidR="007B7A6D" w:rsidRPr="007B7A6D" w:rsidTr="000D2495">
        <w:trPr>
          <w:jc w:val="center"/>
        </w:trPr>
        <w:tc>
          <w:tcPr>
            <w:tcW w:w="834" w:type="dxa"/>
            <w:vAlign w:val="center"/>
          </w:tcPr>
          <w:p w:rsidR="007B7A6D" w:rsidRPr="007B7A6D" w:rsidRDefault="007B7A6D" w:rsidP="007B7A6D">
            <w:pPr>
              <w:spacing w:line="240" w:lineRule="exact"/>
              <w:ind w:firstLine="0"/>
              <w:jc w:val="center"/>
              <w:rPr>
                <w:sz w:val="18"/>
                <w:szCs w:val="18"/>
              </w:rPr>
            </w:pPr>
            <w:r w:rsidRPr="007B7A6D">
              <w:rPr>
                <w:sz w:val="18"/>
                <w:szCs w:val="18"/>
              </w:rPr>
              <w:t>5</w:t>
            </w:r>
          </w:p>
        </w:tc>
        <w:tc>
          <w:tcPr>
            <w:tcW w:w="1794" w:type="dxa"/>
            <w:vAlign w:val="center"/>
          </w:tcPr>
          <w:p w:rsidR="007B7A6D" w:rsidRPr="007B7A6D" w:rsidRDefault="007B7A6D" w:rsidP="007B7A6D">
            <w:pPr>
              <w:spacing w:line="240" w:lineRule="exact"/>
              <w:ind w:firstLine="0"/>
              <w:jc w:val="center"/>
              <w:rPr>
                <w:sz w:val="18"/>
                <w:szCs w:val="18"/>
              </w:rPr>
            </w:pPr>
            <w:r w:rsidRPr="007B7A6D">
              <w:rPr>
                <w:rFonts w:hint="eastAsia"/>
                <w:sz w:val="18"/>
                <w:szCs w:val="18"/>
              </w:rPr>
              <w:t>环保工程</w:t>
            </w:r>
          </w:p>
          <w:p w:rsidR="007B7A6D" w:rsidRPr="007B7A6D" w:rsidRDefault="007B7A6D" w:rsidP="007B7A6D">
            <w:pPr>
              <w:spacing w:line="240" w:lineRule="exact"/>
              <w:ind w:firstLine="0"/>
              <w:jc w:val="center"/>
              <w:rPr>
                <w:sz w:val="18"/>
                <w:szCs w:val="18"/>
              </w:rPr>
            </w:pPr>
            <w:r w:rsidRPr="007B7A6D">
              <w:rPr>
                <w:rFonts w:hint="eastAsia"/>
                <w:sz w:val="18"/>
                <w:szCs w:val="18"/>
              </w:rPr>
              <w:t>竣工验收</w:t>
            </w:r>
          </w:p>
        </w:tc>
        <w:tc>
          <w:tcPr>
            <w:tcW w:w="3778" w:type="dxa"/>
          </w:tcPr>
          <w:p w:rsidR="007B7A6D" w:rsidRPr="007B7A6D" w:rsidRDefault="007B7A6D" w:rsidP="007B7A6D">
            <w:pPr>
              <w:spacing w:line="240" w:lineRule="exact"/>
              <w:ind w:firstLine="0"/>
              <w:rPr>
                <w:sz w:val="18"/>
                <w:szCs w:val="18"/>
              </w:rPr>
            </w:pPr>
            <w:r w:rsidRPr="007B7A6D">
              <w:rPr>
                <w:sz w:val="18"/>
                <w:szCs w:val="18"/>
              </w:rPr>
              <w:t>1</w:t>
            </w:r>
            <w:r w:rsidRPr="007B7A6D">
              <w:rPr>
                <w:rFonts w:hint="eastAsia"/>
                <w:sz w:val="18"/>
                <w:szCs w:val="18"/>
              </w:rPr>
              <w:t>、监测项目：植被恢复和建设等生态环保措施落实情况。</w:t>
            </w:r>
          </w:p>
          <w:p w:rsidR="007B7A6D" w:rsidRPr="007B7A6D" w:rsidRDefault="007B7A6D" w:rsidP="007B7A6D">
            <w:pPr>
              <w:spacing w:line="240" w:lineRule="exact"/>
              <w:ind w:firstLine="0"/>
              <w:rPr>
                <w:sz w:val="18"/>
                <w:szCs w:val="18"/>
              </w:rPr>
            </w:pPr>
            <w:r w:rsidRPr="007B7A6D">
              <w:rPr>
                <w:sz w:val="18"/>
                <w:szCs w:val="18"/>
              </w:rPr>
              <w:t>2</w:t>
            </w:r>
            <w:r w:rsidRPr="007B7A6D">
              <w:rPr>
                <w:rFonts w:hint="eastAsia"/>
                <w:sz w:val="18"/>
                <w:szCs w:val="18"/>
              </w:rPr>
              <w:t>、监测频率：</w:t>
            </w:r>
            <w:r w:rsidRPr="007B7A6D">
              <w:rPr>
                <w:sz w:val="18"/>
                <w:szCs w:val="18"/>
              </w:rPr>
              <w:t>1</w:t>
            </w:r>
            <w:r w:rsidRPr="007B7A6D">
              <w:rPr>
                <w:rFonts w:hint="eastAsia"/>
                <w:sz w:val="18"/>
                <w:szCs w:val="18"/>
              </w:rPr>
              <w:t>次</w:t>
            </w:r>
          </w:p>
          <w:p w:rsidR="007B7A6D" w:rsidRPr="007B7A6D" w:rsidRDefault="007B7A6D" w:rsidP="007B7A6D">
            <w:pPr>
              <w:spacing w:line="240" w:lineRule="exact"/>
              <w:ind w:firstLine="0"/>
              <w:rPr>
                <w:sz w:val="18"/>
                <w:szCs w:val="18"/>
              </w:rPr>
            </w:pPr>
            <w:r w:rsidRPr="007B7A6D">
              <w:rPr>
                <w:sz w:val="18"/>
                <w:szCs w:val="18"/>
              </w:rPr>
              <w:t>3</w:t>
            </w:r>
            <w:r w:rsidRPr="007B7A6D">
              <w:rPr>
                <w:rFonts w:hint="eastAsia"/>
                <w:sz w:val="18"/>
                <w:szCs w:val="18"/>
              </w:rPr>
              <w:t>、监测点：项目所涉及区域。</w:t>
            </w:r>
          </w:p>
        </w:tc>
        <w:tc>
          <w:tcPr>
            <w:tcW w:w="1425" w:type="dxa"/>
            <w:vAlign w:val="center"/>
          </w:tcPr>
          <w:p w:rsidR="007B7A6D" w:rsidRPr="007B7A6D" w:rsidRDefault="001B796F" w:rsidP="007B7A6D">
            <w:pPr>
              <w:spacing w:line="240" w:lineRule="exact"/>
              <w:ind w:firstLine="0"/>
              <w:jc w:val="center"/>
              <w:rPr>
                <w:sz w:val="18"/>
                <w:szCs w:val="18"/>
              </w:rPr>
            </w:pPr>
            <w:r>
              <w:rPr>
                <w:rFonts w:hint="eastAsia"/>
                <w:sz w:val="18"/>
                <w:szCs w:val="18"/>
              </w:rPr>
              <w:t>县</w:t>
            </w:r>
            <w:r w:rsidR="007B7A6D">
              <w:rPr>
                <w:rFonts w:hint="eastAsia"/>
                <w:sz w:val="18"/>
                <w:szCs w:val="18"/>
              </w:rPr>
              <w:t>环保局</w:t>
            </w:r>
          </w:p>
        </w:tc>
      </w:tr>
    </w:tbl>
    <w:p w:rsidR="007B7A6D" w:rsidRPr="007B7A6D" w:rsidRDefault="007B7A6D" w:rsidP="007B7A6D"/>
    <w:p w:rsidR="00795945" w:rsidRPr="00EF4DE4" w:rsidRDefault="00F25EC2" w:rsidP="001B796F">
      <w:pPr>
        <w:pStyle w:val="3"/>
        <w:spacing w:before="0" w:line="500" w:lineRule="exact"/>
      </w:pPr>
      <w:r w:rsidRPr="00EF4DE4">
        <w:rPr>
          <w:rFonts w:hint="eastAsia"/>
        </w:rPr>
        <w:t>4.8</w:t>
      </w:r>
      <w:r w:rsidR="00020E2B" w:rsidRPr="00EF4DE4">
        <w:rPr>
          <w:rFonts w:hint="eastAsia"/>
        </w:rPr>
        <w:t>.4</w:t>
      </w:r>
      <w:r w:rsidR="00795945" w:rsidRPr="00EF4DE4">
        <w:rPr>
          <w:rFonts w:hint="eastAsia"/>
        </w:rPr>
        <w:t>生态管理指标</w:t>
      </w:r>
    </w:p>
    <w:p w:rsidR="00795945" w:rsidRPr="00EF4DE4" w:rsidRDefault="00795945" w:rsidP="001B796F">
      <w:pPr>
        <w:spacing w:line="500" w:lineRule="exact"/>
      </w:pPr>
      <w:r w:rsidRPr="00EF4DE4">
        <w:rPr>
          <w:rFonts w:hint="eastAsia"/>
        </w:rPr>
        <w:t>根据项目区自然环境条件以及生态系统各要素的特征，提出如下管理指标：</w:t>
      </w:r>
    </w:p>
    <w:p w:rsidR="00795945" w:rsidRPr="00EF4DE4" w:rsidRDefault="0037479D" w:rsidP="001B796F">
      <w:pPr>
        <w:spacing w:line="500" w:lineRule="exact"/>
      </w:pPr>
      <w:r w:rsidRPr="00EF4DE4">
        <w:rPr>
          <w:rFonts w:hint="eastAsia"/>
        </w:rPr>
        <w:t>1</w:t>
      </w:r>
      <w:r w:rsidR="00963CFC" w:rsidRPr="00EF4DE4">
        <w:rPr>
          <w:rFonts w:hint="eastAsia"/>
        </w:rPr>
        <w:t>、</w:t>
      </w:r>
      <w:r w:rsidR="00795945" w:rsidRPr="00EF4DE4">
        <w:rPr>
          <w:rFonts w:hint="eastAsia"/>
        </w:rPr>
        <w:t>因项目建设减少的生物量损失在</w:t>
      </w:r>
      <w:r w:rsidR="00795945" w:rsidRPr="00EF4DE4">
        <w:rPr>
          <w:rFonts w:hint="eastAsia"/>
        </w:rPr>
        <w:t>3</w:t>
      </w:r>
      <w:r w:rsidR="00795945" w:rsidRPr="00EF4DE4">
        <w:rPr>
          <w:rFonts w:hint="eastAsia"/>
        </w:rPr>
        <w:t>～</w:t>
      </w:r>
      <w:r w:rsidR="00795945" w:rsidRPr="00EF4DE4">
        <w:rPr>
          <w:rFonts w:hint="eastAsia"/>
        </w:rPr>
        <w:t>4</w:t>
      </w:r>
      <w:r w:rsidR="00795945" w:rsidRPr="00EF4DE4">
        <w:rPr>
          <w:rFonts w:hint="eastAsia"/>
        </w:rPr>
        <w:t>年间完全得到补偿；</w:t>
      </w:r>
    </w:p>
    <w:p w:rsidR="00795945" w:rsidRPr="00EF4DE4" w:rsidRDefault="0037479D" w:rsidP="001B796F">
      <w:pPr>
        <w:spacing w:line="500" w:lineRule="exact"/>
      </w:pPr>
      <w:r w:rsidRPr="00EF4DE4">
        <w:rPr>
          <w:rFonts w:hint="eastAsia"/>
        </w:rPr>
        <w:t>2</w:t>
      </w:r>
      <w:r w:rsidR="00963CFC" w:rsidRPr="00EF4DE4">
        <w:rPr>
          <w:rFonts w:hint="eastAsia"/>
        </w:rPr>
        <w:t>、</w:t>
      </w:r>
      <w:r w:rsidR="00795945" w:rsidRPr="00EF4DE4">
        <w:rPr>
          <w:rFonts w:hint="eastAsia"/>
        </w:rPr>
        <w:t>5</w:t>
      </w:r>
      <w:r w:rsidR="00795945" w:rsidRPr="00EF4DE4">
        <w:rPr>
          <w:rFonts w:hint="eastAsia"/>
        </w:rPr>
        <w:t>年后水土流失强度不高于现有水平；</w:t>
      </w:r>
    </w:p>
    <w:p w:rsidR="00795945" w:rsidRPr="00EF4DE4" w:rsidRDefault="0037479D" w:rsidP="001B796F">
      <w:pPr>
        <w:spacing w:line="500" w:lineRule="exact"/>
      </w:pPr>
      <w:r w:rsidRPr="00EF4DE4">
        <w:rPr>
          <w:rFonts w:hint="eastAsia"/>
        </w:rPr>
        <w:t>3</w:t>
      </w:r>
      <w:r w:rsidR="00963CFC" w:rsidRPr="00EF4DE4">
        <w:rPr>
          <w:rFonts w:hint="eastAsia"/>
        </w:rPr>
        <w:t>、</w:t>
      </w:r>
      <w:r w:rsidR="00795945" w:rsidRPr="00EF4DE4">
        <w:rPr>
          <w:rFonts w:hint="eastAsia"/>
        </w:rPr>
        <w:t>建设绿色矿区。</w:t>
      </w:r>
    </w:p>
    <w:p w:rsidR="00795945" w:rsidRPr="00EF4DE4" w:rsidRDefault="00795945" w:rsidP="00795945">
      <w:pPr>
        <w:sectPr w:rsidR="00795945" w:rsidRPr="00EF4DE4" w:rsidSect="00B8784C">
          <w:footerReference w:type="default" r:id="rId81"/>
          <w:pgSz w:w="11906" w:h="16838"/>
          <w:pgMar w:top="1304" w:right="1644" w:bottom="1304" w:left="1644" w:header="851" w:footer="992" w:gutter="0"/>
          <w:cols w:space="425"/>
          <w:docGrid w:type="lines" w:linePitch="312"/>
        </w:sectPr>
      </w:pPr>
    </w:p>
    <w:p w:rsidR="003C6768" w:rsidRPr="00EF4DE4" w:rsidRDefault="003A4F6A" w:rsidP="001B796F">
      <w:pPr>
        <w:pStyle w:val="1"/>
        <w:spacing w:before="0" w:after="0" w:line="500" w:lineRule="exact"/>
      </w:pPr>
      <w:bookmarkStart w:id="101" w:name="_Toc344387738"/>
      <w:bookmarkStart w:id="102" w:name="_Toc527645187"/>
      <w:r w:rsidRPr="00EF4DE4">
        <w:rPr>
          <w:rFonts w:hint="eastAsia"/>
        </w:rPr>
        <w:lastRenderedPageBreak/>
        <w:t>5</w:t>
      </w:r>
      <w:r w:rsidR="00E416C6" w:rsidRPr="00EF4DE4">
        <w:rPr>
          <w:rFonts w:hint="eastAsia"/>
        </w:rPr>
        <w:t xml:space="preserve"> </w:t>
      </w:r>
      <w:r w:rsidR="00E416C6" w:rsidRPr="00EF4DE4">
        <w:rPr>
          <w:rFonts w:hint="eastAsia"/>
        </w:rPr>
        <w:t>地下水环境影响评价</w:t>
      </w:r>
      <w:bookmarkEnd w:id="101"/>
      <w:bookmarkEnd w:id="102"/>
    </w:p>
    <w:p w:rsidR="00FA4133" w:rsidRPr="00EF4DE4" w:rsidRDefault="00C80ED6" w:rsidP="001B796F">
      <w:pPr>
        <w:pStyle w:val="2"/>
        <w:spacing w:line="500" w:lineRule="exact"/>
        <w:ind w:firstLine="482"/>
      </w:pPr>
      <w:bookmarkStart w:id="103" w:name="_Toc527645188"/>
      <w:r w:rsidRPr="00EF4DE4">
        <w:rPr>
          <w:rFonts w:hint="eastAsia"/>
        </w:rPr>
        <w:t>5</w:t>
      </w:r>
      <w:r w:rsidR="008E0AFA" w:rsidRPr="00EF4DE4">
        <w:rPr>
          <w:rFonts w:hint="eastAsia"/>
        </w:rPr>
        <w:t>.1</w:t>
      </w:r>
      <w:r w:rsidR="00FA4133" w:rsidRPr="00EF4DE4">
        <w:rPr>
          <w:rFonts w:hint="eastAsia"/>
        </w:rPr>
        <w:t>地层与构造</w:t>
      </w:r>
      <w:bookmarkEnd w:id="103"/>
    </w:p>
    <w:p w:rsidR="00FA4133" w:rsidRPr="00EF4DE4" w:rsidRDefault="00C80ED6" w:rsidP="001B796F">
      <w:pPr>
        <w:pStyle w:val="3"/>
        <w:spacing w:before="0" w:line="500" w:lineRule="exact"/>
      </w:pPr>
      <w:r w:rsidRPr="00EF4DE4">
        <w:rPr>
          <w:rFonts w:hint="eastAsia"/>
        </w:rPr>
        <w:t>5</w:t>
      </w:r>
      <w:r w:rsidR="008E0AFA" w:rsidRPr="00EF4DE4">
        <w:rPr>
          <w:rFonts w:hint="eastAsia"/>
        </w:rPr>
        <w:t>.1.1</w:t>
      </w:r>
      <w:r w:rsidR="00FA4133" w:rsidRPr="00EF4DE4">
        <w:rPr>
          <w:rFonts w:hint="eastAsia"/>
        </w:rPr>
        <w:t>区域地层与构造</w:t>
      </w:r>
    </w:p>
    <w:p w:rsidR="00FA4133" w:rsidRPr="00EF4DE4" w:rsidRDefault="00FA4133" w:rsidP="001B796F">
      <w:pPr>
        <w:spacing w:line="500" w:lineRule="exact"/>
      </w:pPr>
      <w:r w:rsidRPr="00EF4DE4">
        <w:rPr>
          <w:rFonts w:hint="eastAsia"/>
        </w:rPr>
        <w:t>1</w:t>
      </w:r>
      <w:r w:rsidRPr="00EF4DE4">
        <w:rPr>
          <w:rFonts w:hint="eastAsia"/>
        </w:rPr>
        <w:t>、区域地层</w:t>
      </w:r>
    </w:p>
    <w:p w:rsidR="0097056C" w:rsidRPr="0097056C" w:rsidRDefault="0097056C" w:rsidP="001B796F">
      <w:pPr>
        <w:spacing w:line="500" w:lineRule="exact"/>
      </w:pPr>
      <w:r w:rsidRPr="0097056C">
        <w:t>a</w:t>
      </w:r>
      <w:r w:rsidRPr="0097056C">
        <w:t>）</w:t>
      </w:r>
      <w:r w:rsidRPr="0097056C">
        <w:rPr>
          <w:rFonts w:hint="eastAsia"/>
        </w:rPr>
        <w:t>区域地层区划</w:t>
      </w:r>
    </w:p>
    <w:p w:rsidR="0097056C" w:rsidRPr="0097056C" w:rsidRDefault="0097056C" w:rsidP="001B796F">
      <w:pPr>
        <w:spacing w:line="500" w:lineRule="exact"/>
      </w:pPr>
      <w:r w:rsidRPr="0097056C">
        <w:rPr>
          <w:rFonts w:hint="eastAsia"/>
        </w:rPr>
        <w:t>山西省位处华北地层大区的中央部位，全部属于华北地层大区晋冀鲁豫地层区。根据《山西省岩石地层》区划图，山西的主体部分属山西地层分区，东北部属燕辽地层分区，西南端属豫陕地层分区，西部边缘地带属鄂尔多斯地层分区，北部边缘地带属阴山地层分区。本区属于山西地层分区太行山南段地层小区。</w:t>
      </w:r>
    </w:p>
    <w:p w:rsidR="0097056C" w:rsidRPr="0097056C" w:rsidRDefault="0097056C" w:rsidP="001B796F">
      <w:pPr>
        <w:spacing w:line="500" w:lineRule="exact"/>
      </w:pPr>
      <w:r w:rsidRPr="0097056C">
        <w:t>b</w:t>
      </w:r>
      <w:r w:rsidRPr="0097056C">
        <w:t>）</w:t>
      </w:r>
      <w:r w:rsidRPr="0097056C">
        <w:rPr>
          <w:rFonts w:hint="eastAsia"/>
        </w:rPr>
        <w:t>区域地层</w:t>
      </w:r>
    </w:p>
    <w:p w:rsidR="0097056C" w:rsidRPr="0097056C" w:rsidRDefault="0097056C" w:rsidP="001B796F">
      <w:pPr>
        <w:spacing w:line="500" w:lineRule="exact"/>
      </w:pPr>
      <w:r w:rsidRPr="0097056C">
        <w:rPr>
          <w:rFonts w:hint="eastAsia"/>
        </w:rPr>
        <w:t>井田位于山西沁水煤田东南部，晋城国家规划矿区高平西区北部和东区北部的结合处。</w:t>
      </w:r>
    </w:p>
    <w:p w:rsidR="00FA4133" w:rsidRPr="00EF4DE4" w:rsidRDefault="0097056C" w:rsidP="001B796F">
      <w:pPr>
        <w:spacing w:line="500" w:lineRule="exact"/>
      </w:pPr>
      <w:r w:rsidRPr="0097056C">
        <w:rPr>
          <w:rFonts w:hint="eastAsia"/>
        </w:rPr>
        <w:t>区域地层总体走向北北东，倾向北西，由东北向西南依次出露奥陶系、石炭系、二叠系的地层，第四系松散沉积物广泛覆盖于各时代地层之上。其地层主要特征见区域地层简表</w:t>
      </w:r>
      <w:r w:rsidR="00C80ED6" w:rsidRPr="00EF4DE4">
        <w:rPr>
          <w:rFonts w:hint="eastAsia"/>
        </w:rPr>
        <w:t>5</w:t>
      </w:r>
      <w:r>
        <w:rPr>
          <w:rFonts w:hint="eastAsia"/>
        </w:rPr>
        <w:t>.1</w:t>
      </w:r>
      <w:r w:rsidR="00FA4133" w:rsidRPr="00EF4DE4">
        <w:rPr>
          <w:rFonts w:hint="eastAsia"/>
        </w:rPr>
        <w:t>-1</w:t>
      </w:r>
      <w:r w:rsidR="00FA4133" w:rsidRPr="00EF4DE4">
        <w:rPr>
          <w:rFonts w:hint="eastAsia"/>
        </w:rPr>
        <w:t>。</w:t>
      </w:r>
    </w:p>
    <w:p w:rsidR="00FA4133" w:rsidRPr="00EF4DE4" w:rsidRDefault="00FA4133" w:rsidP="001B796F">
      <w:pPr>
        <w:spacing w:line="500" w:lineRule="exact"/>
      </w:pPr>
      <w:r w:rsidRPr="00EF4DE4">
        <w:rPr>
          <w:rFonts w:hint="eastAsia"/>
        </w:rPr>
        <w:t>2</w:t>
      </w:r>
      <w:r w:rsidRPr="00EF4DE4">
        <w:rPr>
          <w:rFonts w:hint="eastAsia"/>
        </w:rPr>
        <w:t>、区域构造</w:t>
      </w:r>
    </w:p>
    <w:p w:rsidR="00D44B98" w:rsidRPr="00EF4DE4" w:rsidRDefault="00880C40" w:rsidP="001B796F">
      <w:pPr>
        <w:spacing w:line="500" w:lineRule="exact"/>
      </w:pPr>
      <w:r w:rsidRPr="00880C40">
        <w:rPr>
          <w:rFonts w:hint="eastAsia"/>
        </w:rPr>
        <w:t>根据山西构造单元区划图，本区属山西台隆，西北部与鄂尔多斯台坳相邻；东南部以太行山断裂带为界；与冀鲁豫台坳相邻东北部以唐河断裂带与燕山裂陷带毗邻，西南延伸到河南省境内。本区属晋东南坳褶带，位于沁水块坳的东翼的晋获褶断带，区域构造总体形态为单斜构造。晋获褶断带由西八义背斜、太义掌背斜、赵村向斜、高平断层等一系列表现为北北东向的背斜、向斜及断层组成，主构造带跨度约</w:t>
      </w:r>
      <w:r w:rsidRPr="00880C40">
        <w:rPr>
          <w:rFonts w:hint="eastAsia"/>
        </w:rPr>
        <w:t>4Km</w:t>
      </w:r>
      <w:r w:rsidRPr="00880C40">
        <w:rPr>
          <w:rFonts w:hint="eastAsia"/>
        </w:rPr>
        <w:t>。本井田位于高平断层的东部。太义掌背斜从井田中部通过，赵村向斜由井田外东侧穿过。</w:t>
      </w:r>
    </w:p>
    <w:p w:rsidR="00FA4133" w:rsidRPr="00EF4DE4" w:rsidRDefault="00FA4133" w:rsidP="00FA4133"/>
    <w:p w:rsidR="00FA4133" w:rsidRPr="00EF4DE4" w:rsidRDefault="00FA4133" w:rsidP="00FB6146">
      <w:pPr>
        <w:pStyle w:val="a7"/>
        <w:sectPr w:rsidR="00FA4133" w:rsidRPr="00EF4DE4" w:rsidSect="00FE45DC">
          <w:headerReference w:type="default" r:id="rId82"/>
          <w:pgSz w:w="11906" w:h="16838"/>
          <w:pgMar w:top="1304" w:right="1644" w:bottom="1304" w:left="1644" w:header="851" w:footer="992" w:gutter="0"/>
          <w:cols w:space="425"/>
          <w:docGrid w:type="lines" w:linePitch="312"/>
        </w:sectPr>
      </w:pPr>
    </w:p>
    <w:p w:rsidR="00FA4133" w:rsidRDefault="00FA4133" w:rsidP="00FB6146">
      <w:pPr>
        <w:pStyle w:val="a7"/>
      </w:pPr>
      <w:r w:rsidRPr="00EF4DE4">
        <w:lastRenderedPageBreak/>
        <w:t>表</w:t>
      </w:r>
      <w:r w:rsidR="00880C40">
        <w:rPr>
          <w:rFonts w:hint="eastAsia"/>
        </w:rPr>
        <w:t>5.1</w:t>
      </w:r>
      <w:r w:rsidRPr="00EF4DE4">
        <w:t xml:space="preserve">-1     </w:t>
      </w:r>
      <w:r w:rsidRPr="00EF4DE4">
        <w:t>区域地层一览表</w:t>
      </w:r>
    </w:p>
    <w:tbl>
      <w:tblPr>
        <w:tblpPr w:leftFromText="180" w:rightFromText="180" w:vertAnchor="text" w:horzAnchor="margin" w:tblpY="147"/>
        <w:tblW w:w="5000" w:type="pct"/>
        <w:tblLook w:val="0000" w:firstRow="0" w:lastRow="0" w:firstColumn="0" w:lastColumn="0" w:noHBand="0" w:noVBand="0"/>
      </w:tblPr>
      <w:tblGrid>
        <w:gridCol w:w="458"/>
        <w:gridCol w:w="602"/>
        <w:gridCol w:w="530"/>
        <w:gridCol w:w="793"/>
        <w:gridCol w:w="396"/>
        <w:gridCol w:w="576"/>
        <w:gridCol w:w="1288"/>
        <w:gridCol w:w="4191"/>
      </w:tblGrid>
      <w:tr w:rsidR="00880C40" w:rsidRPr="00880C40" w:rsidTr="00880C40">
        <w:trPr>
          <w:trHeight w:val="286"/>
        </w:trPr>
        <w:tc>
          <w:tcPr>
            <w:tcW w:w="259" w:type="pct"/>
            <w:vMerge w:val="restart"/>
            <w:tcBorders>
              <w:top w:val="single" w:sz="12" w:space="0" w:color="auto"/>
              <w:left w:val="single" w:sz="12"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Chars="50" w:firstLine="9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界</w:t>
            </w:r>
          </w:p>
        </w:tc>
        <w:tc>
          <w:tcPr>
            <w:tcW w:w="341" w:type="pct"/>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Chars="50" w:firstLine="9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系</w:t>
            </w:r>
          </w:p>
        </w:tc>
        <w:tc>
          <w:tcPr>
            <w:tcW w:w="300" w:type="pct"/>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Chars="50" w:firstLine="9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统</w:t>
            </w:r>
          </w:p>
        </w:tc>
        <w:tc>
          <w:tcPr>
            <w:tcW w:w="449" w:type="pct"/>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Chars="50" w:firstLine="9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组</w:t>
            </w:r>
          </w:p>
        </w:tc>
        <w:tc>
          <w:tcPr>
            <w:tcW w:w="224" w:type="pct"/>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段</w:t>
            </w:r>
          </w:p>
        </w:tc>
        <w:tc>
          <w:tcPr>
            <w:tcW w:w="326" w:type="pct"/>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代号</w:t>
            </w:r>
          </w:p>
        </w:tc>
        <w:tc>
          <w:tcPr>
            <w:tcW w:w="729" w:type="pct"/>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Chars="200" w:firstLine="360"/>
              <w:jc w:val="left"/>
              <w:rPr>
                <w:rFonts w:ascii="宋体" w:hAnsi="宋体"/>
                <w:snapToGrid w:val="0"/>
                <w:color w:val="000000"/>
                <w:kern w:val="0"/>
                <w:sz w:val="18"/>
                <w:szCs w:val="18"/>
              </w:rPr>
            </w:pPr>
            <w:r w:rsidRPr="00880C40">
              <w:rPr>
                <w:rFonts w:ascii="宋体" w:hAnsi="宋体" w:hint="eastAsia"/>
                <w:snapToGrid w:val="0"/>
                <w:color w:val="000000"/>
                <w:kern w:val="0"/>
                <w:sz w:val="18"/>
                <w:szCs w:val="18"/>
              </w:rPr>
              <w:t>厚度</w:t>
            </w:r>
          </w:p>
          <w:p w:rsidR="00880C40" w:rsidRPr="00880C40" w:rsidRDefault="00880C40" w:rsidP="00880C40">
            <w:pPr>
              <w:widowControl/>
              <w:adjustRightInd w:val="0"/>
              <w:snapToGrid w:val="0"/>
              <w:spacing w:line="200" w:lineRule="atLeast"/>
              <w:ind w:firstLine="0"/>
              <w:jc w:val="left"/>
              <w:rPr>
                <w:snapToGrid w:val="0"/>
                <w:color w:val="000000"/>
                <w:kern w:val="0"/>
                <w:sz w:val="18"/>
                <w:szCs w:val="18"/>
              </w:rPr>
            </w:pPr>
            <w:r w:rsidRPr="00880C40">
              <w:rPr>
                <w:rFonts w:ascii="宋体" w:hAnsi="宋体" w:hint="eastAsia"/>
                <w:snapToGrid w:val="0"/>
                <w:color w:val="000000"/>
                <w:kern w:val="0"/>
                <w:sz w:val="18"/>
                <w:szCs w:val="18"/>
              </w:rPr>
              <w:t>（</w:t>
            </w:r>
            <w:r w:rsidRPr="00880C40">
              <w:rPr>
                <w:rFonts w:ascii="宋体" w:hAnsi="宋体" w:hint="eastAsia"/>
                <w:snapToGrid w:val="0"/>
                <w:color w:val="000000"/>
                <w:kern w:val="0"/>
                <w:sz w:val="18"/>
                <w:szCs w:val="18"/>
                <w:u w:val="single"/>
              </w:rPr>
              <w:t>最小</w:t>
            </w:r>
            <w:r w:rsidRPr="00880C40">
              <w:rPr>
                <w:snapToGrid w:val="0"/>
                <w:color w:val="000000"/>
                <w:kern w:val="0"/>
                <w:sz w:val="18"/>
                <w:szCs w:val="18"/>
                <w:u w:val="single"/>
              </w:rPr>
              <w:t>-</w:t>
            </w:r>
            <w:r w:rsidRPr="00880C40">
              <w:rPr>
                <w:rFonts w:ascii="宋体" w:hAnsi="宋体" w:hint="eastAsia"/>
                <w:snapToGrid w:val="0"/>
                <w:color w:val="000000"/>
                <w:kern w:val="0"/>
                <w:sz w:val="18"/>
                <w:szCs w:val="18"/>
                <w:u w:val="single"/>
              </w:rPr>
              <w:t>最大</w:t>
            </w:r>
            <w:r w:rsidRPr="00880C40">
              <w:rPr>
                <w:rFonts w:ascii="宋体" w:hAnsi="宋体" w:hint="eastAsia"/>
                <w:snapToGrid w:val="0"/>
                <w:color w:val="000000"/>
                <w:kern w:val="0"/>
                <w:sz w:val="18"/>
                <w:szCs w:val="18"/>
              </w:rPr>
              <w:t>）</w:t>
            </w:r>
            <w:r w:rsidRPr="00880C40">
              <w:rPr>
                <w:rFonts w:ascii="宋体" w:hAnsi="宋体" w:hint="eastAsia"/>
                <w:snapToGrid w:val="0"/>
                <w:color w:val="000000"/>
                <w:kern w:val="0"/>
                <w:sz w:val="18"/>
                <w:szCs w:val="18"/>
              </w:rPr>
              <w:br/>
            </w:r>
            <w:r w:rsidRPr="00880C40">
              <w:rPr>
                <w:snapToGrid w:val="0"/>
                <w:color w:val="000000"/>
                <w:kern w:val="0"/>
                <w:sz w:val="18"/>
                <w:szCs w:val="18"/>
              </w:rPr>
              <w:t xml:space="preserve">    </w:t>
            </w:r>
            <w:r w:rsidRPr="00880C40">
              <w:rPr>
                <w:rFonts w:ascii="宋体" w:hAnsi="宋体" w:hint="eastAsia"/>
                <w:snapToGrid w:val="0"/>
                <w:color w:val="000000"/>
                <w:kern w:val="0"/>
                <w:sz w:val="18"/>
                <w:szCs w:val="18"/>
              </w:rPr>
              <w:t>平均</w:t>
            </w:r>
          </w:p>
        </w:tc>
        <w:tc>
          <w:tcPr>
            <w:tcW w:w="2372" w:type="pct"/>
            <w:vMerge w:val="restart"/>
            <w:tcBorders>
              <w:top w:val="single" w:sz="12" w:space="0" w:color="auto"/>
              <w:left w:val="single" w:sz="4" w:space="0" w:color="auto"/>
              <w:bottom w:val="single" w:sz="4" w:space="0" w:color="auto"/>
              <w:right w:val="single" w:sz="12"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Chars="850" w:firstLine="153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岩性描述</w:t>
            </w:r>
          </w:p>
        </w:tc>
      </w:tr>
      <w:tr w:rsidR="00880C40" w:rsidRPr="00880C40" w:rsidTr="00880C40">
        <w:trPr>
          <w:trHeight w:val="286"/>
        </w:trPr>
        <w:tc>
          <w:tcPr>
            <w:tcW w:w="259" w:type="pct"/>
            <w:vMerge/>
            <w:tcBorders>
              <w:top w:val="single" w:sz="4" w:space="0" w:color="auto"/>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341"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449"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224"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snapToGrid w:val="0"/>
                <w:color w:val="000000"/>
                <w:kern w:val="0"/>
                <w:sz w:val="18"/>
                <w:szCs w:val="18"/>
              </w:rPr>
            </w:pPr>
          </w:p>
        </w:tc>
        <w:tc>
          <w:tcPr>
            <w:tcW w:w="2372" w:type="pct"/>
            <w:vMerge/>
            <w:tcBorders>
              <w:top w:val="single" w:sz="4" w:space="0" w:color="auto"/>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234"/>
        </w:trPr>
        <w:tc>
          <w:tcPr>
            <w:tcW w:w="259" w:type="pct"/>
            <w:vMerge/>
            <w:tcBorders>
              <w:top w:val="single" w:sz="4" w:space="0" w:color="auto"/>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341"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449"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224"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326"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729" w:type="pct"/>
            <w:vMerge/>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snapToGrid w:val="0"/>
                <w:color w:val="000000"/>
                <w:kern w:val="0"/>
                <w:sz w:val="18"/>
                <w:szCs w:val="18"/>
              </w:rPr>
            </w:pPr>
          </w:p>
        </w:tc>
        <w:tc>
          <w:tcPr>
            <w:tcW w:w="2372" w:type="pct"/>
            <w:vMerge/>
            <w:tcBorders>
              <w:top w:val="single" w:sz="4" w:space="0" w:color="auto"/>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286"/>
        </w:trPr>
        <w:tc>
          <w:tcPr>
            <w:tcW w:w="259" w:type="pct"/>
            <w:vMerge w:val="restart"/>
            <w:tcBorders>
              <w:top w:val="nil"/>
              <w:left w:val="single" w:sz="12" w:space="0" w:color="auto"/>
              <w:right w:val="single" w:sz="4" w:space="0" w:color="auto"/>
            </w:tcBorders>
            <w:shd w:val="clear" w:color="auto" w:fill="auto"/>
            <w:vAlign w:val="center"/>
          </w:tcPr>
          <w:p w:rsidR="00880C40" w:rsidRPr="00880C40" w:rsidRDefault="00880C40" w:rsidP="00880C40">
            <w:pPr>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新生界</w:t>
            </w:r>
          </w:p>
          <w:p w:rsidR="00880C40" w:rsidRPr="00880C40" w:rsidRDefault="00880C40" w:rsidP="00880C40">
            <w:pPr>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br/>
            </w:r>
          </w:p>
        </w:tc>
        <w:tc>
          <w:tcPr>
            <w:tcW w:w="341" w:type="pc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第四系</w:t>
            </w:r>
          </w:p>
        </w:tc>
        <w:tc>
          <w:tcPr>
            <w:tcW w:w="300" w:type="pc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 xml:space="preserve">　</w:t>
            </w:r>
          </w:p>
        </w:tc>
        <w:tc>
          <w:tcPr>
            <w:tcW w:w="224" w:type="pc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326" w:type="pc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Q</w:t>
            </w:r>
          </w:p>
        </w:tc>
        <w:tc>
          <w:tcPr>
            <w:tcW w:w="729" w:type="pc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0~120</w:t>
            </w:r>
          </w:p>
        </w:tc>
        <w:tc>
          <w:tcPr>
            <w:tcW w:w="2372" w:type="pct"/>
            <w:tcBorders>
              <w:top w:val="nil"/>
              <w:left w:val="single" w:sz="4" w:space="0" w:color="auto"/>
              <w:bottom w:val="single" w:sz="4" w:space="0" w:color="auto"/>
              <w:right w:val="single" w:sz="12"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浅红色亚粘土、浅黄色亚砂土及砂砾石层</w:t>
            </w:r>
          </w:p>
        </w:tc>
      </w:tr>
      <w:tr w:rsidR="00880C40" w:rsidRPr="00880C40" w:rsidTr="00880C40">
        <w:trPr>
          <w:trHeight w:val="508"/>
        </w:trPr>
        <w:tc>
          <w:tcPr>
            <w:tcW w:w="259" w:type="pct"/>
            <w:vMerge/>
            <w:tcBorders>
              <w:left w:val="single" w:sz="12" w:space="0" w:color="auto"/>
              <w:bottom w:val="single" w:sz="4" w:space="0" w:color="auto"/>
              <w:right w:val="single" w:sz="4" w:space="0" w:color="auto"/>
            </w:tcBorders>
            <w:vAlign w:val="center"/>
          </w:tcPr>
          <w:p w:rsidR="00880C40" w:rsidRPr="00880C40" w:rsidRDefault="00880C40" w:rsidP="00880C40">
            <w:pPr>
              <w:adjustRightInd w:val="0"/>
              <w:snapToGrid w:val="0"/>
              <w:spacing w:line="200" w:lineRule="atLeast"/>
              <w:ind w:firstLine="0"/>
              <w:jc w:val="center"/>
              <w:rPr>
                <w:rFonts w:ascii="宋体" w:hAnsi="宋体" w:cs="宋体"/>
                <w:snapToGrid w:val="0"/>
                <w:color w:val="000000"/>
                <w:kern w:val="0"/>
                <w:sz w:val="18"/>
                <w:szCs w:val="18"/>
              </w:rPr>
            </w:pPr>
          </w:p>
        </w:tc>
        <w:tc>
          <w:tcPr>
            <w:tcW w:w="341" w:type="pct"/>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上第三系</w:t>
            </w:r>
          </w:p>
        </w:tc>
        <w:tc>
          <w:tcPr>
            <w:tcW w:w="300" w:type="pct"/>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 xml:space="preserve">上新统　</w:t>
            </w:r>
          </w:p>
        </w:tc>
        <w:tc>
          <w:tcPr>
            <w:tcW w:w="449" w:type="pct"/>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adjustRightInd w:val="0"/>
              <w:snapToGrid w:val="0"/>
              <w:spacing w:line="200" w:lineRule="atLeast"/>
              <w:ind w:firstLine="0"/>
              <w:jc w:val="center"/>
              <w:rPr>
                <w:rFonts w:ascii="宋体" w:hAnsi="宋体" w:cs="宋体"/>
                <w:snapToGrid w:val="0"/>
                <w:color w:val="000000"/>
                <w:kern w:val="0"/>
                <w:sz w:val="18"/>
                <w:szCs w:val="18"/>
              </w:rPr>
            </w:pPr>
          </w:p>
        </w:tc>
        <w:tc>
          <w:tcPr>
            <w:tcW w:w="224" w:type="pct"/>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 xml:space="preserve">　</w:t>
            </w:r>
          </w:p>
        </w:tc>
        <w:tc>
          <w:tcPr>
            <w:tcW w:w="326" w:type="pct"/>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adjustRightInd w:val="0"/>
              <w:snapToGrid w:val="0"/>
              <w:spacing w:line="200" w:lineRule="atLeast"/>
              <w:ind w:firstLine="0"/>
              <w:jc w:val="center"/>
              <w:rPr>
                <w:snapToGrid w:val="0"/>
                <w:color w:val="000000"/>
                <w:kern w:val="0"/>
                <w:sz w:val="18"/>
                <w:szCs w:val="18"/>
              </w:rPr>
            </w:pPr>
            <w:r w:rsidRPr="00880C40">
              <w:rPr>
                <w:rFonts w:hint="eastAsia"/>
                <w:snapToGrid w:val="0"/>
                <w:color w:val="000000"/>
                <w:kern w:val="0"/>
                <w:sz w:val="18"/>
                <w:szCs w:val="18"/>
              </w:rPr>
              <w:t>N</w:t>
            </w:r>
            <w:r w:rsidRPr="00880C40">
              <w:rPr>
                <w:rFonts w:hint="eastAsia"/>
                <w:snapToGrid w:val="0"/>
                <w:color w:val="000000"/>
                <w:kern w:val="0"/>
                <w:sz w:val="18"/>
                <w:szCs w:val="18"/>
                <w:vertAlign w:val="subscript"/>
              </w:rPr>
              <w:t>2</w:t>
            </w:r>
          </w:p>
        </w:tc>
        <w:tc>
          <w:tcPr>
            <w:tcW w:w="729" w:type="pct"/>
            <w:tcBorders>
              <w:top w:val="single" w:sz="4" w:space="0" w:color="auto"/>
              <w:left w:val="single" w:sz="4" w:space="0" w:color="auto"/>
              <w:bottom w:val="single" w:sz="4" w:space="0" w:color="auto"/>
              <w:right w:val="single" w:sz="4" w:space="0" w:color="auto"/>
            </w:tcBorders>
            <w:vAlign w:val="center"/>
          </w:tcPr>
          <w:p w:rsidR="00880C40" w:rsidRPr="00880C40" w:rsidRDefault="00880C40" w:rsidP="00880C40">
            <w:pPr>
              <w:adjustRightInd w:val="0"/>
              <w:snapToGrid w:val="0"/>
              <w:spacing w:line="200" w:lineRule="atLeast"/>
              <w:ind w:firstLine="0"/>
              <w:jc w:val="center"/>
              <w:rPr>
                <w:snapToGrid w:val="0"/>
                <w:color w:val="000000"/>
                <w:kern w:val="0"/>
                <w:sz w:val="18"/>
                <w:szCs w:val="18"/>
              </w:rPr>
            </w:pPr>
            <w:r w:rsidRPr="00880C40">
              <w:rPr>
                <w:rFonts w:hint="eastAsia"/>
                <w:snapToGrid w:val="0"/>
                <w:color w:val="000000"/>
                <w:kern w:val="0"/>
                <w:sz w:val="18"/>
                <w:szCs w:val="18"/>
              </w:rPr>
              <w:t>0-60</w:t>
            </w:r>
          </w:p>
        </w:tc>
        <w:tc>
          <w:tcPr>
            <w:tcW w:w="2372" w:type="pct"/>
            <w:tcBorders>
              <w:top w:val="single" w:sz="4" w:space="0" w:color="auto"/>
              <w:left w:val="single" w:sz="4" w:space="0" w:color="auto"/>
              <w:bottom w:val="single" w:sz="4" w:space="0" w:color="auto"/>
              <w:right w:val="single" w:sz="12" w:space="0" w:color="auto"/>
            </w:tcBorders>
            <w:vAlign w:val="center"/>
          </w:tcPr>
          <w:p w:rsidR="00880C40" w:rsidRPr="00880C40" w:rsidRDefault="00880C40" w:rsidP="00880C40">
            <w:pPr>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紫红、棕红及红色亚粘土。不整合覆于不同地层之上。</w:t>
            </w:r>
          </w:p>
        </w:tc>
      </w:tr>
      <w:tr w:rsidR="00880C40" w:rsidRPr="00880C40" w:rsidTr="00880C40">
        <w:trPr>
          <w:trHeight w:val="300"/>
        </w:trPr>
        <w:tc>
          <w:tcPr>
            <w:tcW w:w="259" w:type="pct"/>
            <w:vMerge w:val="restart"/>
            <w:tcBorders>
              <w:top w:val="single" w:sz="4" w:space="0" w:color="auto"/>
              <w:left w:val="single" w:sz="12"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上古生界</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二</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叠</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系</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上</w:t>
            </w:r>
            <w:r w:rsidRPr="00880C40">
              <w:rPr>
                <w:rFonts w:ascii="宋体" w:hAnsi="宋体" w:cs="宋体" w:hint="eastAsia"/>
                <w:snapToGrid w:val="0"/>
                <w:color w:val="000000"/>
                <w:kern w:val="0"/>
                <w:sz w:val="18"/>
                <w:szCs w:val="18"/>
              </w:rPr>
              <w:br/>
              <w:t>统</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上</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石</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盒</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子</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组</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三段</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P</w:t>
            </w:r>
            <w:r w:rsidRPr="00880C40">
              <w:rPr>
                <w:snapToGrid w:val="0"/>
                <w:color w:val="000000"/>
                <w:kern w:val="0"/>
                <w:sz w:val="18"/>
                <w:szCs w:val="18"/>
                <w:vertAlign w:val="subscript"/>
              </w:rPr>
              <w:t>2</w:t>
            </w:r>
            <w:r w:rsidRPr="00880C40">
              <w:rPr>
                <w:snapToGrid w:val="0"/>
                <w:color w:val="000000"/>
                <w:kern w:val="0"/>
                <w:sz w:val="18"/>
                <w:szCs w:val="18"/>
              </w:rPr>
              <w:t>s</w:t>
            </w:r>
            <w:r w:rsidRPr="00880C40">
              <w:rPr>
                <w:snapToGrid w:val="0"/>
                <w:color w:val="000000"/>
                <w:kern w:val="0"/>
                <w:sz w:val="18"/>
                <w:szCs w:val="18"/>
                <w:vertAlign w:val="superscript"/>
              </w:rPr>
              <w:t>3</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u w:val="single"/>
              </w:rPr>
              <w:t xml:space="preserve"> 4~27</w:t>
            </w:r>
          </w:p>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rPr>
              <w:t>12</w:t>
            </w:r>
          </w:p>
        </w:tc>
        <w:tc>
          <w:tcPr>
            <w:tcW w:w="2372" w:type="pct"/>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灰黄、黄绿、紫红色泥岩夹中粗粒砂岩，顶部夹有燧石层</w:t>
            </w: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234"/>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二段</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P</w:t>
            </w:r>
            <w:r w:rsidRPr="00880C40">
              <w:rPr>
                <w:snapToGrid w:val="0"/>
                <w:color w:val="000000"/>
                <w:kern w:val="0"/>
                <w:sz w:val="18"/>
                <w:szCs w:val="18"/>
                <w:vertAlign w:val="subscript"/>
              </w:rPr>
              <w:t>2</w:t>
            </w:r>
            <w:r w:rsidRPr="00880C40">
              <w:rPr>
                <w:snapToGrid w:val="0"/>
                <w:color w:val="000000"/>
                <w:kern w:val="0"/>
                <w:sz w:val="18"/>
                <w:szCs w:val="18"/>
              </w:rPr>
              <w:t>s</w:t>
            </w:r>
            <w:r w:rsidRPr="00880C40">
              <w:rPr>
                <w:snapToGrid w:val="0"/>
                <w:color w:val="000000"/>
                <w:kern w:val="0"/>
                <w:sz w:val="18"/>
                <w:szCs w:val="18"/>
                <w:vertAlign w:val="superscript"/>
              </w:rPr>
              <w:t>2</w:t>
            </w:r>
          </w:p>
        </w:tc>
        <w:tc>
          <w:tcPr>
            <w:tcW w:w="72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u w:val="single"/>
              </w:rPr>
              <w:t>80~130</w:t>
            </w:r>
            <w:r w:rsidRPr="00880C40">
              <w:rPr>
                <w:snapToGrid w:val="0"/>
                <w:color w:val="000000"/>
                <w:kern w:val="0"/>
                <w:sz w:val="18"/>
                <w:szCs w:val="18"/>
              </w:rPr>
              <w:t xml:space="preserve"> </w:t>
            </w:r>
          </w:p>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rPr>
              <w:t>100</w:t>
            </w:r>
          </w:p>
        </w:tc>
        <w:tc>
          <w:tcPr>
            <w:tcW w:w="2372" w:type="pct"/>
            <w:vMerge w:val="restart"/>
            <w:tcBorders>
              <w:top w:val="nil"/>
              <w:left w:val="single" w:sz="4" w:space="0" w:color="auto"/>
              <w:bottom w:val="single" w:sz="4" w:space="0" w:color="auto"/>
              <w:right w:val="single" w:sz="12"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灰黄、黄绿色泥岩夹粉砂岩、砂岩</w:t>
            </w: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234"/>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一段</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P</w:t>
            </w:r>
            <w:r w:rsidRPr="00880C40">
              <w:rPr>
                <w:snapToGrid w:val="0"/>
                <w:color w:val="000000"/>
                <w:kern w:val="0"/>
                <w:sz w:val="18"/>
                <w:szCs w:val="18"/>
                <w:vertAlign w:val="subscript"/>
              </w:rPr>
              <w:t>2</w:t>
            </w:r>
            <w:r w:rsidRPr="00880C40">
              <w:rPr>
                <w:snapToGrid w:val="0"/>
                <w:color w:val="000000"/>
                <w:kern w:val="0"/>
                <w:sz w:val="18"/>
                <w:szCs w:val="18"/>
              </w:rPr>
              <w:t>s</w:t>
            </w:r>
            <w:r w:rsidRPr="00880C40">
              <w:rPr>
                <w:snapToGrid w:val="0"/>
                <w:color w:val="000000"/>
                <w:kern w:val="0"/>
                <w:sz w:val="18"/>
                <w:szCs w:val="18"/>
                <w:vertAlign w:val="superscript"/>
              </w:rPr>
              <w:t>1</w:t>
            </w:r>
          </w:p>
        </w:tc>
        <w:tc>
          <w:tcPr>
            <w:tcW w:w="72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u w:val="single"/>
              </w:rPr>
              <w:t>130~200</w:t>
            </w:r>
          </w:p>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rPr>
              <w:t>160</w:t>
            </w:r>
          </w:p>
        </w:tc>
        <w:tc>
          <w:tcPr>
            <w:tcW w:w="2372" w:type="pct"/>
            <w:vMerge w:val="restart"/>
            <w:tcBorders>
              <w:top w:val="nil"/>
              <w:left w:val="single" w:sz="4" w:space="0" w:color="auto"/>
              <w:bottom w:val="single" w:sz="4" w:space="0" w:color="auto"/>
              <w:right w:val="single" w:sz="12"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杏黄色泥岩夹粉砂岩、砂岩</w:t>
            </w: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234"/>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下统</w:t>
            </w:r>
          </w:p>
        </w:tc>
        <w:tc>
          <w:tcPr>
            <w:tcW w:w="44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下</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石</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盒</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子</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组</w:t>
            </w:r>
          </w:p>
        </w:tc>
        <w:tc>
          <w:tcPr>
            <w:tcW w:w="224"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 xml:space="preserve">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P</w:t>
            </w:r>
            <w:r w:rsidRPr="00880C40">
              <w:rPr>
                <w:snapToGrid w:val="0"/>
                <w:color w:val="000000"/>
                <w:kern w:val="0"/>
                <w:sz w:val="18"/>
                <w:szCs w:val="18"/>
                <w:vertAlign w:val="subscript"/>
              </w:rPr>
              <w:t>1</w:t>
            </w:r>
            <w:r w:rsidRPr="00880C40">
              <w:rPr>
                <w:snapToGrid w:val="0"/>
                <w:color w:val="000000"/>
                <w:kern w:val="0"/>
                <w:sz w:val="18"/>
                <w:szCs w:val="18"/>
              </w:rPr>
              <w:t>x</w:t>
            </w:r>
          </w:p>
        </w:tc>
        <w:tc>
          <w:tcPr>
            <w:tcW w:w="72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u w:val="single"/>
              </w:rPr>
            </w:pPr>
            <w:r w:rsidRPr="00880C40">
              <w:rPr>
                <w:rFonts w:ascii="宋体" w:hAnsi="宋体" w:cs="宋体" w:hint="eastAsia"/>
                <w:snapToGrid w:val="0"/>
                <w:color w:val="000000"/>
                <w:kern w:val="0"/>
                <w:sz w:val="18"/>
                <w:szCs w:val="18"/>
                <w:u w:val="single"/>
              </w:rPr>
              <w:t xml:space="preserve">64-180   </w:t>
            </w:r>
            <w:r w:rsidRPr="00880C40">
              <w:rPr>
                <w:rFonts w:ascii="宋体" w:hAnsi="宋体" w:cs="宋体" w:hint="eastAsia"/>
                <w:snapToGrid w:val="0"/>
                <w:color w:val="000000"/>
                <w:kern w:val="0"/>
                <w:sz w:val="18"/>
                <w:szCs w:val="18"/>
              </w:rPr>
              <w:br/>
              <w:t>90</w:t>
            </w:r>
          </w:p>
        </w:tc>
        <w:tc>
          <w:tcPr>
            <w:tcW w:w="2372" w:type="pct"/>
            <w:vMerge w:val="restart"/>
            <w:tcBorders>
              <w:top w:val="nil"/>
              <w:left w:val="single" w:sz="4" w:space="0" w:color="auto"/>
              <w:bottom w:val="single" w:sz="4" w:space="0" w:color="auto"/>
              <w:right w:val="single" w:sz="12"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黄绿、杏黄色泥岩、粉砂岩夹砂岩，近顶部有透镜状锰铁矿</w:t>
            </w: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234"/>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山西组</w:t>
            </w:r>
          </w:p>
        </w:tc>
        <w:tc>
          <w:tcPr>
            <w:tcW w:w="224"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 xml:space="preserve">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P</w:t>
            </w:r>
            <w:r w:rsidRPr="00880C40">
              <w:rPr>
                <w:snapToGrid w:val="0"/>
                <w:color w:val="000000"/>
                <w:kern w:val="0"/>
                <w:sz w:val="18"/>
                <w:szCs w:val="18"/>
                <w:vertAlign w:val="subscript"/>
              </w:rPr>
              <w:t>1</w:t>
            </w:r>
            <w:r w:rsidRPr="00880C40">
              <w:rPr>
                <w:snapToGrid w:val="0"/>
                <w:color w:val="000000"/>
                <w:kern w:val="0"/>
                <w:sz w:val="18"/>
                <w:szCs w:val="18"/>
              </w:rPr>
              <w:t>s</w:t>
            </w:r>
          </w:p>
        </w:tc>
        <w:tc>
          <w:tcPr>
            <w:tcW w:w="72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rFonts w:hint="eastAsia"/>
                <w:snapToGrid w:val="0"/>
                <w:color w:val="000000"/>
                <w:kern w:val="0"/>
                <w:sz w:val="18"/>
                <w:szCs w:val="18"/>
                <w:u w:val="single"/>
              </w:rPr>
              <w:t>27</w:t>
            </w:r>
            <w:r w:rsidRPr="00880C40">
              <w:rPr>
                <w:snapToGrid w:val="0"/>
                <w:color w:val="000000"/>
                <w:kern w:val="0"/>
                <w:sz w:val="18"/>
                <w:szCs w:val="18"/>
                <w:u w:val="single"/>
              </w:rPr>
              <w:t>~</w:t>
            </w:r>
            <w:r w:rsidRPr="00880C40">
              <w:rPr>
                <w:rFonts w:hint="eastAsia"/>
                <w:snapToGrid w:val="0"/>
                <w:color w:val="000000"/>
                <w:kern w:val="0"/>
                <w:sz w:val="18"/>
                <w:szCs w:val="18"/>
                <w:u w:val="single"/>
              </w:rPr>
              <w:t>80</w:t>
            </w:r>
            <w:r w:rsidRPr="00880C40">
              <w:rPr>
                <w:snapToGrid w:val="0"/>
                <w:color w:val="000000"/>
                <w:kern w:val="0"/>
                <w:sz w:val="18"/>
                <w:szCs w:val="18"/>
                <w:u w:val="single"/>
              </w:rPr>
              <w:br/>
            </w:r>
            <w:r w:rsidRPr="00880C40">
              <w:rPr>
                <w:rFonts w:hint="eastAsia"/>
                <w:snapToGrid w:val="0"/>
                <w:color w:val="000000"/>
                <w:kern w:val="0"/>
                <w:sz w:val="18"/>
                <w:szCs w:val="18"/>
              </w:rPr>
              <w:t>55</w:t>
            </w:r>
          </w:p>
        </w:tc>
        <w:tc>
          <w:tcPr>
            <w:tcW w:w="2372" w:type="pct"/>
            <w:vMerge w:val="restart"/>
            <w:tcBorders>
              <w:top w:val="nil"/>
              <w:left w:val="single" w:sz="4" w:space="0" w:color="auto"/>
              <w:bottom w:val="single" w:sz="4" w:space="0" w:color="auto"/>
              <w:right w:val="single" w:sz="12"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灰白、灰绿色石英砂岩、粉砂岩、页岩及煤层（线）</w:t>
            </w: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234"/>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石</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炭</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系</w:t>
            </w:r>
          </w:p>
        </w:tc>
        <w:tc>
          <w:tcPr>
            <w:tcW w:w="300"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上</w:t>
            </w:r>
            <w:r w:rsidRPr="00880C40">
              <w:rPr>
                <w:rFonts w:ascii="宋体" w:hAnsi="宋体" w:cs="宋体" w:hint="eastAsia"/>
                <w:snapToGrid w:val="0"/>
                <w:color w:val="000000"/>
                <w:kern w:val="0"/>
                <w:sz w:val="18"/>
                <w:szCs w:val="18"/>
              </w:rPr>
              <w:br/>
              <w:t>统</w:t>
            </w:r>
          </w:p>
        </w:tc>
        <w:tc>
          <w:tcPr>
            <w:tcW w:w="449"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太原组</w:t>
            </w:r>
          </w:p>
        </w:tc>
        <w:tc>
          <w:tcPr>
            <w:tcW w:w="224"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 xml:space="preserve">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C</w:t>
            </w:r>
            <w:r w:rsidRPr="00880C40">
              <w:rPr>
                <w:snapToGrid w:val="0"/>
                <w:color w:val="000000"/>
                <w:kern w:val="0"/>
                <w:sz w:val="18"/>
                <w:szCs w:val="18"/>
                <w:vertAlign w:val="subscript"/>
              </w:rPr>
              <w:t>3</w:t>
            </w:r>
            <w:r w:rsidRPr="00880C40">
              <w:rPr>
                <w:snapToGrid w:val="0"/>
                <w:color w:val="000000"/>
                <w:kern w:val="0"/>
                <w:sz w:val="18"/>
                <w:szCs w:val="18"/>
              </w:rPr>
              <w:t>t</w:t>
            </w:r>
          </w:p>
        </w:tc>
        <w:tc>
          <w:tcPr>
            <w:tcW w:w="72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u w:val="single"/>
              </w:rPr>
              <w:t>70~1</w:t>
            </w:r>
            <w:r w:rsidRPr="00880C40">
              <w:rPr>
                <w:rFonts w:hint="eastAsia"/>
                <w:snapToGrid w:val="0"/>
                <w:color w:val="000000"/>
                <w:kern w:val="0"/>
                <w:sz w:val="18"/>
                <w:szCs w:val="18"/>
                <w:u w:val="single"/>
              </w:rPr>
              <w:t>30</w:t>
            </w:r>
          </w:p>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rFonts w:hint="eastAsia"/>
                <w:snapToGrid w:val="0"/>
                <w:color w:val="000000"/>
                <w:kern w:val="0"/>
                <w:sz w:val="18"/>
                <w:szCs w:val="18"/>
              </w:rPr>
              <w:t>100</w:t>
            </w:r>
          </w:p>
        </w:tc>
        <w:tc>
          <w:tcPr>
            <w:tcW w:w="2372" w:type="pct"/>
            <w:vMerge w:val="restart"/>
            <w:tcBorders>
              <w:top w:val="nil"/>
              <w:left w:val="single" w:sz="4" w:space="0" w:color="auto"/>
              <w:bottom w:val="single" w:sz="4" w:space="0" w:color="auto"/>
              <w:right w:val="single" w:sz="12"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灰白、灰色薄层状中细粒石英砂岩、粉砂岩、泥岩及石灰岩、煤层（线）</w:t>
            </w: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中</w:t>
            </w:r>
            <w:r w:rsidRPr="00880C40">
              <w:rPr>
                <w:rFonts w:ascii="宋体" w:hAnsi="宋体" w:cs="宋体" w:hint="eastAsia"/>
                <w:snapToGrid w:val="0"/>
                <w:color w:val="000000"/>
                <w:kern w:val="0"/>
                <w:sz w:val="18"/>
                <w:szCs w:val="18"/>
              </w:rPr>
              <w:br/>
              <w:t>统</w:t>
            </w:r>
          </w:p>
        </w:tc>
        <w:tc>
          <w:tcPr>
            <w:tcW w:w="449"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本溪组</w:t>
            </w:r>
          </w:p>
        </w:tc>
        <w:tc>
          <w:tcPr>
            <w:tcW w:w="224"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 xml:space="preserve">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C</w:t>
            </w:r>
            <w:r w:rsidRPr="00880C40">
              <w:rPr>
                <w:snapToGrid w:val="0"/>
                <w:color w:val="000000"/>
                <w:kern w:val="0"/>
                <w:sz w:val="18"/>
                <w:szCs w:val="18"/>
                <w:vertAlign w:val="subscript"/>
              </w:rPr>
              <w:t>2</w:t>
            </w:r>
            <w:r w:rsidRPr="00880C40">
              <w:rPr>
                <w:snapToGrid w:val="0"/>
                <w:color w:val="000000"/>
                <w:kern w:val="0"/>
                <w:sz w:val="18"/>
                <w:szCs w:val="18"/>
              </w:rPr>
              <w:t>b</w:t>
            </w:r>
          </w:p>
        </w:tc>
        <w:tc>
          <w:tcPr>
            <w:tcW w:w="72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u w:val="single"/>
              </w:rPr>
              <w:t>0~25</w:t>
            </w:r>
          </w:p>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rPr>
              <w:t>10</w:t>
            </w:r>
          </w:p>
        </w:tc>
        <w:tc>
          <w:tcPr>
            <w:tcW w:w="2372" w:type="pct"/>
            <w:vMerge w:val="restart"/>
            <w:tcBorders>
              <w:top w:val="nil"/>
              <w:left w:val="single" w:sz="4" w:space="0" w:color="auto"/>
              <w:bottom w:val="single" w:sz="4" w:space="0" w:color="auto"/>
              <w:right w:val="single" w:sz="12"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灰白色铁铝岩、粘土岩，底部见“山西式铁矿”</w:t>
            </w: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273"/>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val="restart"/>
            <w:tcBorders>
              <w:top w:val="nil"/>
              <w:left w:val="single" w:sz="12"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古生界</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奥</w:t>
            </w:r>
            <w:r w:rsidRPr="00880C40">
              <w:rPr>
                <w:rFonts w:ascii="宋体" w:hAnsi="宋体" w:cs="宋体" w:hint="eastAsia"/>
                <w:snapToGrid w:val="0"/>
                <w:color w:val="000000"/>
                <w:kern w:val="0"/>
                <w:sz w:val="18"/>
                <w:szCs w:val="18"/>
              </w:rPr>
              <w:br/>
              <w:t>陶</w:t>
            </w:r>
            <w:r w:rsidRPr="00880C40">
              <w:rPr>
                <w:rFonts w:ascii="宋体" w:hAnsi="宋体" w:cs="宋体" w:hint="eastAsia"/>
                <w:snapToGrid w:val="0"/>
                <w:color w:val="000000"/>
                <w:kern w:val="0"/>
                <w:sz w:val="18"/>
                <w:szCs w:val="18"/>
              </w:rPr>
              <w:br/>
              <w:t>系</w:t>
            </w:r>
          </w:p>
        </w:tc>
        <w:tc>
          <w:tcPr>
            <w:tcW w:w="300"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中统</w:t>
            </w:r>
          </w:p>
        </w:tc>
        <w:tc>
          <w:tcPr>
            <w:tcW w:w="449"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峰峰组</w:t>
            </w:r>
          </w:p>
        </w:tc>
        <w:tc>
          <w:tcPr>
            <w:tcW w:w="224"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 xml:space="preserve">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O</w:t>
            </w:r>
            <w:smartTag w:uri="urn:schemas-microsoft-com:office:smarttags" w:element="chmetcnv">
              <w:smartTagPr>
                <w:attr w:name="UnitName" w:val="F"/>
                <w:attr w:name="SourceValue" w:val="2"/>
                <w:attr w:name="HasSpace" w:val="False"/>
                <w:attr w:name="Negative" w:val="False"/>
                <w:attr w:name="NumberType" w:val="1"/>
                <w:attr w:name="TCSC" w:val="0"/>
              </w:smartTagPr>
              <w:r w:rsidRPr="00880C40">
                <w:rPr>
                  <w:snapToGrid w:val="0"/>
                  <w:color w:val="000000"/>
                  <w:kern w:val="0"/>
                  <w:sz w:val="18"/>
                  <w:szCs w:val="18"/>
                  <w:vertAlign w:val="subscript"/>
                </w:rPr>
                <w:t>2</w:t>
              </w:r>
              <w:r w:rsidRPr="00880C40">
                <w:rPr>
                  <w:snapToGrid w:val="0"/>
                  <w:color w:val="000000"/>
                  <w:kern w:val="0"/>
                  <w:sz w:val="18"/>
                  <w:szCs w:val="18"/>
                </w:rPr>
                <w:t>f</w:t>
              </w:r>
            </w:smartTag>
          </w:p>
        </w:tc>
        <w:tc>
          <w:tcPr>
            <w:tcW w:w="72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u w:val="single"/>
              </w:rPr>
              <w:t>70~94</w:t>
            </w:r>
          </w:p>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rPr>
              <w:t>80</w:t>
            </w:r>
          </w:p>
        </w:tc>
        <w:tc>
          <w:tcPr>
            <w:tcW w:w="2372" w:type="pct"/>
            <w:vMerge w:val="restart"/>
            <w:tcBorders>
              <w:top w:val="nil"/>
              <w:left w:val="single" w:sz="4" w:space="0" w:color="auto"/>
              <w:bottom w:val="single" w:sz="4" w:space="0" w:color="auto"/>
              <w:right w:val="single" w:sz="12"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中厚层状貂皮灰岩、灰色薄层状白云质灰岩、角砾状泥灰岩</w:t>
            </w: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273"/>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上马家</w:t>
            </w:r>
            <w:r w:rsidRPr="00880C40">
              <w:rPr>
                <w:rFonts w:ascii="宋体" w:hAnsi="宋体" w:cs="宋体" w:hint="eastAsia"/>
                <w:snapToGrid w:val="0"/>
                <w:color w:val="000000"/>
                <w:kern w:val="0"/>
                <w:sz w:val="18"/>
                <w:szCs w:val="18"/>
              </w:rPr>
              <w:br/>
              <w:t>沟组</w:t>
            </w:r>
          </w:p>
        </w:tc>
        <w:tc>
          <w:tcPr>
            <w:tcW w:w="224"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 xml:space="preserve">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O</w:t>
            </w:r>
            <w:r w:rsidRPr="00880C40">
              <w:rPr>
                <w:snapToGrid w:val="0"/>
                <w:color w:val="000000"/>
                <w:kern w:val="0"/>
                <w:sz w:val="18"/>
                <w:szCs w:val="18"/>
                <w:vertAlign w:val="subscript"/>
              </w:rPr>
              <w:t>2</w:t>
            </w:r>
            <w:r w:rsidRPr="00880C40">
              <w:rPr>
                <w:snapToGrid w:val="0"/>
                <w:color w:val="000000"/>
                <w:kern w:val="0"/>
                <w:sz w:val="18"/>
                <w:szCs w:val="18"/>
              </w:rPr>
              <w:t>s</w:t>
            </w:r>
          </w:p>
        </w:tc>
        <w:tc>
          <w:tcPr>
            <w:tcW w:w="72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u w:val="single"/>
              </w:rPr>
              <w:t>170~300</w:t>
            </w:r>
          </w:p>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rPr>
              <w:t>230</w:t>
            </w:r>
          </w:p>
        </w:tc>
        <w:tc>
          <w:tcPr>
            <w:tcW w:w="2372" w:type="pct"/>
            <w:vMerge w:val="restart"/>
            <w:tcBorders>
              <w:top w:val="nil"/>
              <w:left w:val="single" w:sz="4" w:space="0" w:color="auto"/>
              <w:bottom w:val="single" w:sz="4" w:space="0" w:color="auto"/>
              <w:right w:val="single" w:sz="12"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上部灰黑色中厚层状貂皮状灰岩夹灰岩，下部为泥灰岩、黄绿色钙质泥岩</w:t>
            </w: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下马家</w:t>
            </w:r>
            <w:r w:rsidRPr="00880C40">
              <w:rPr>
                <w:rFonts w:ascii="宋体" w:hAnsi="宋体" w:cs="宋体" w:hint="eastAsia"/>
                <w:snapToGrid w:val="0"/>
                <w:color w:val="000000"/>
                <w:kern w:val="0"/>
                <w:sz w:val="18"/>
                <w:szCs w:val="18"/>
              </w:rPr>
              <w:br/>
              <w:t>沟组</w:t>
            </w:r>
          </w:p>
        </w:tc>
        <w:tc>
          <w:tcPr>
            <w:tcW w:w="224"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 xml:space="preserve">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O</w:t>
            </w:r>
            <w:r w:rsidRPr="00880C40">
              <w:rPr>
                <w:snapToGrid w:val="0"/>
                <w:color w:val="000000"/>
                <w:kern w:val="0"/>
                <w:sz w:val="18"/>
                <w:szCs w:val="18"/>
                <w:vertAlign w:val="subscript"/>
              </w:rPr>
              <w:t>2</w:t>
            </w:r>
            <w:r w:rsidRPr="00880C40">
              <w:rPr>
                <w:snapToGrid w:val="0"/>
                <w:color w:val="000000"/>
                <w:kern w:val="0"/>
                <w:sz w:val="18"/>
                <w:szCs w:val="18"/>
              </w:rPr>
              <w:t>x</w:t>
            </w:r>
          </w:p>
        </w:tc>
        <w:tc>
          <w:tcPr>
            <w:tcW w:w="72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u w:val="single"/>
              </w:rPr>
            </w:pPr>
            <w:r w:rsidRPr="00880C40">
              <w:rPr>
                <w:rFonts w:ascii="宋体" w:hAnsi="宋体" w:cs="宋体" w:hint="eastAsia"/>
                <w:snapToGrid w:val="0"/>
                <w:color w:val="000000"/>
                <w:kern w:val="0"/>
                <w:sz w:val="18"/>
                <w:szCs w:val="18"/>
                <w:u w:val="single"/>
              </w:rPr>
              <w:t>37</w:t>
            </w:r>
            <w:r w:rsidRPr="00880C40">
              <w:rPr>
                <w:snapToGrid w:val="0"/>
                <w:color w:val="000000"/>
                <w:kern w:val="0"/>
                <w:sz w:val="18"/>
                <w:szCs w:val="18"/>
                <w:u w:val="single"/>
              </w:rPr>
              <w:t>~</w:t>
            </w:r>
            <w:r w:rsidRPr="00880C40">
              <w:rPr>
                <w:rFonts w:ascii="宋体" w:hAnsi="宋体" w:cs="宋体" w:hint="eastAsia"/>
                <w:snapToGrid w:val="0"/>
                <w:color w:val="000000"/>
                <w:kern w:val="0"/>
                <w:sz w:val="18"/>
                <w:szCs w:val="18"/>
                <w:u w:val="single"/>
              </w:rPr>
              <w:t>213</w:t>
            </w:r>
          </w:p>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u w:val="single"/>
              </w:rPr>
            </w:pPr>
            <w:r w:rsidRPr="00880C40">
              <w:rPr>
                <w:rFonts w:ascii="宋体" w:hAnsi="宋体" w:cs="宋体" w:hint="eastAsia"/>
                <w:snapToGrid w:val="0"/>
                <w:color w:val="000000"/>
                <w:kern w:val="0"/>
                <w:sz w:val="18"/>
                <w:szCs w:val="18"/>
              </w:rPr>
              <w:t>120</w:t>
            </w:r>
          </w:p>
        </w:tc>
        <w:tc>
          <w:tcPr>
            <w:tcW w:w="2372" w:type="pct"/>
            <w:vMerge w:val="restart"/>
            <w:tcBorders>
              <w:top w:val="nil"/>
              <w:left w:val="single" w:sz="4" w:space="0" w:color="auto"/>
              <w:bottom w:val="single" w:sz="4" w:space="0" w:color="auto"/>
              <w:right w:val="single" w:sz="12"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青灰色中厚层灰岩，下部为角砾状泥岩，底部为浅灰、黄绿色钙质泥岩</w:t>
            </w: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273"/>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44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224"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26"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p>
        </w:tc>
        <w:tc>
          <w:tcPr>
            <w:tcW w:w="729"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u w:val="single"/>
              </w:rPr>
            </w:pPr>
          </w:p>
        </w:tc>
        <w:tc>
          <w:tcPr>
            <w:tcW w:w="2372" w:type="pct"/>
            <w:vMerge/>
            <w:tcBorders>
              <w:top w:val="nil"/>
              <w:left w:val="single" w:sz="4" w:space="0" w:color="auto"/>
              <w:bottom w:val="single" w:sz="4"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r w:rsidR="00880C40" w:rsidRPr="00880C40" w:rsidTr="00880C40">
        <w:trPr>
          <w:trHeight w:val="300"/>
        </w:trPr>
        <w:tc>
          <w:tcPr>
            <w:tcW w:w="259" w:type="pct"/>
            <w:vMerge/>
            <w:tcBorders>
              <w:top w:val="nil"/>
              <w:left w:val="single" w:sz="12"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41" w:type="pct"/>
            <w:vMerge/>
            <w:tcBorders>
              <w:top w:val="nil"/>
              <w:left w:val="single" w:sz="4" w:space="0" w:color="auto"/>
              <w:bottom w:val="single" w:sz="4"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p>
        </w:tc>
        <w:tc>
          <w:tcPr>
            <w:tcW w:w="300"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下统</w:t>
            </w:r>
          </w:p>
        </w:tc>
        <w:tc>
          <w:tcPr>
            <w:tcW w:w="449"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 xml:space="preserve">　</w:t>
            </w:r>
          </w:p>
        </w:tc>
        <w:tc>
          <w:tcPr>
            <w:tcW w:w="224"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 xml:space="preserve">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rPr>
            </w:pPr>
            <w:r w:rsidRPr="00880C40">
              <w:rPr>
                <w:snapToGrid w:val="0"/>
                <w:color w:val="000000"/>
                <w:kern w:val="0"/>
                <w:sz w:val="18"/>
                <w:szCs w:val="18"/>
              </w:rPr>
              <w:t>O</w:t>
            </w:r>
            <w:r w:rsidRPr="00880C40">
              <w:rPr>
                <w:snapToGrid w:val="0"/>
                <w:color w:val="000000"/>
                <w:kern w:val="0"/>
                <w:sz w:val="18"/>
                <w:szCs w:val="18"/>
                <w:vertAlign w:val="subscript"/>
              </w:rPr>
              <w:t>1</w:t>
            </w:r>
          </w:p>
        </w:tc>
        <w:tc>
          <w:tcPr>
            <w:tcW w:w="729" w:type="pct"/>
            <w:vMerge w:val="restart"/>
            <w:tcBorders>
              <w:top w:val="nil"/>
              <w:left w:val="single" w:sz="4" w:space="0" w:color="auto"/>
              <w:bottom w:val="single" w:sz="4" w:space="0" w:color="auto"/>
              <w:right w:val="single" w:sz="4"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u w:val="single"/>
              </w:rPr>
              <w:t>64~208</w:t>
            </w:r>
          </w:p>
          <w:p w:rsidR="00880C40" w:rsidRPr="00880C40" w:rsidRDefault="00880C40" w:rsidP="00880C40">
            <w:pPr>
              <w:widowControl/>
              <w:adjustRightInd w:val="0"/>
              <w:snapToGrid w:val="0"/>
              <w:spacing w:line="200" w:lineRule="atLeast"/>
              <w:ind w:firstLine="0"/>
              <w:jc w:val="center"/>
              <w:rPr>
                <w:snapToGrid w:val="0"/>
                <w:color w:val="000000"/>
                <w:kern w:val="0"/>
                <w:sz w:val="18"/>
                <w:szCs w:val="18"/>
                <w:u w:val="single"/>
              </w:rPr>
            </w:pPr>
            <w:r w:rsidRPr="00880C40">
              <w:rPr>
                <w:snapToGrid w:val="0"/>
                <w:color w:val="000000"/>
                <w:kern w:val="0"/>
                <w:sz w:val="18"/>
                <w:szCs w:val="18"/>
              </w:rPr>
              <w:t>120</w:t>
            </w:r>
          </w:p>
        </w:tc>
        <w:tc>
          <w:tcPr>
            <w:tcW w:w="2372" w:type="pct"/>
            <w:vMerge w:val="restart"/>
            <w:tcBorders>
              <w:top w:val="nil"/>
              <w:left w:val="single" w:sz="4" w:space="0" w:color="auto"/>
              <w:bottom w:val="single" w:sz="4" w:space="0" w:color="auto"/>
              <w:right w:val="single" w:sz="12" w:space="0" w:color="auto"/>
            </w:tcBorders>
            <w:shd w:val="clear" w:color="auto" w:fill="auto"/>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r w:rsidRPr="00880C40">
              <w:rPr>
                <w:rFonts w:ascii="宋体" w:hAnsi="宋体" w:cs="宋体" w:hint="eastAsia"/>
                <w:snapToGrid w:val="0"/>
                <w:color w:val="000000"/>
                <w:kern w:val="0"/>
                <w:sz w:val="18"/>
                <w:szCs w:val="18"/>
              </w:rPr>
              <w:t>青灰色厚层状白云岩，含燧石条带</w:t>
            </w:r>
          </w:p>
        </w:tc>
      </w:tr>
      <w:tr w:rsidR="00880C40" w:rsidRPr="00880C40" w:rsidTr="00880C40">
        <w:trPr>
          <w:trHeight w:val="286"/>
        </w:trPr>
        <w:tc>
          <w:tcPr>
            <w:tcW w:w="259" w:type="pct"/>
            <w:vMerge/>
            <w:tcBorders>
              <w:top w:val="nil"/>
              <w:left w:val="single" w:sz="12" w:space="0" w:color="auto"/>
              <w:bottom w:val="single" w:sz="12"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341" w:type="pct"/>
            <w:vMerge/>
            <w:tcBorders>
              <w:top w:val="nil"/>
              <w:left w:val="single" w:sz="4" w:space="0" w:color="auto"/>
              <w:bottom w:val="single" w:sz="12"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300" w:type="pct"/>
            <w:vMerge/>
            <w:tcBorders>
              <w:top w:val="nil"/>
              <w:left w:val="single" w:sz="4" w:space="0" w:color="auto"/>
              <w:bottom w:val="single" w:sz="12"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449" w:type="pct"/>
            <w:vMerge/>
            <w:tcBorders>
              <w:top w:val="nil"/>
              <w:left w:val="single" w:sz="4" w:space="0" w:color="auto"/>
              <w:bottom w:val="single" w:sz="12"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224" w:type="pct"/>
            <w:vMerge/>
            <w:tcBorders>
              <w:top w:val="nil"/>
              <w:left w:val="single" w:sz="4" w:space="0" w:color="auto"/>
              <w:bottom w:val="single" w:sz="12"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c>
          <w:tcPr>
            <w:tcW w:w="326" w:type="pct"/>
            <w:vMerge/>
            <w:tcBorders>
              <w:top w:val="nil"/>
              <w:left w:val="single" w:sz="4" w:space="0" w:color="auto"/>
              <w:bottom w:val="single" w:sz="12"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snapToGrid w:val="0"/>
                <w:color w:val="000000"/>
                <w:kern w:val="0"/>
                <w:sz w:val="18"/>
                <w:szCs w:val="18"/>
              </w:rPr>
            </w:pPr>
          </w:p>
        </w:tc>
        <w:tc>
          <w:tcPr>
            <w:tcW w:w="729" w:type="pct"/>
            <w:vMerge/>
            <w:tcBorders>
              <w:top w:val="nil"/>
              <w:left w:val="single" w:sz="4" w:space="0" w:color="auto"/>
              <w:bottom w:val="single" w:sz="12" w:space="0" w:color="auto"/>
              <w:right w:val="single" w:sz="4" w:space="0" w:color="auto"/>
            </w:tcBorders>
            <w:vAlign w:val="center"/>
          </w:tcPr>
          <w:p w:rsidR="00880C40" w:rsidRPr="00880C40" w:rsidRDefault="00880C40" w:rsidP="00880C40">
            <w:pPr>
              <w:widowControl/>
              <w:adjustRightInd w:val="0"/>
              <w:snapToGrid w:val="0"/>
              <w:spacing w:line="200" w:lineRule="atLeast"/>
              <w:ind w:firstLine="0"/>
              <w:jc w:val="left"/>
              <w:rPr>
                <w:snapToGrid w:val="0"/>
                <w:color w:val="000000"/>
                <w:kern w:val="0"/>
                <w:sz w:val="18"/>
                <w:szCs w:val="18"/>
                <w:u w:val="single"/>
              </w:rPr>
            </w:pPr>
          </w:p>
        </w:tc>
        <w:tc>
          <w:tcPr>
            <w:tcW w:w="2372" w:type="pct"/>
            <w:vMerge/>
            <w:tcBorders>
              <w:top w:val="nil"/>
              <w:left w:val="single" w:sz="4" w:space="0" w:color="auto"/>
              <w:bottom w:val="single" w:sz="12" w:space="0" w:color="auto"/>
              <w:right w:val="single" w:sz="12" w:space="0" w:color="auto"/>
            </w:tcBorders>
            <w:vAlign w:val="center"/>
          </w:tcPr>
          <w:p w:rsidR="00880C40" w:rsidRPr="00880C40" w:rsidRDefault="00880C40" w:rsidP="00880C40">
            <w:pPr>
              <w:widowControl/>
              <w:adjustRightInd w:val="0"/>
              <w:snapToGrid w:val="0"/>
              <w:spacing w:line="200" w:lineRule="atLeast"/>
              <w:ind w:firstLine="0"/>
              <w:jc w:val="left"/>
              <w:rPr>
                <w:rFonts w:ascii="宋体" w:hAnsi="宋体" w:cs="宋体"/>
                <w:snapToGrid w:val="0"/>
                <w:color w:val="000000"/>
                <w:kern w:val="0"/>
                <w:sz w:val="18"/>
                <w:szCs w:val="18"/>
              </w:rPr>
            </w:pPr>
          </w:p>
        </w:tc>
      </w:tr>
    </w:tbl>
    <w:p w:rsidR="00880C40" w:rsidRPr="00880C40" w:rsidRDefault="00880C40" w:rsidP="00880C40"/>
    <w:p w:rsidR="00FA4133" w:rsidRPr="00EF4DE4" w:rsidRDefault="00C80ED6" w:rsidP="001B796F">
      <w:pPr>
        <w:pStyle w:val="3"/>
        <w:spacing w:before="0" w:line="500" w:lineRule="exact"/>
      </w:pPr>
      <w:r w:rsidRPr="00EF4DE4">
        <w:lastRenderedPageBreak/>
        <w:t>5</w:t>
      </w:r>
      <w:r w:rsidR="008E0AFA" w:rsidRPr="00EF4DE4">
        <w:t>.1.2</w:t>
      </w:r>
      <w:r w:rsidR="00FA4133" w:rsidRPr="00EF4DE4">
        <w:t>井田地层与构造</w:t>
      </w:r>
    </w:p>
    <w:p w:rsidR="00FA4133" w:rsidRPr="00EF4DE4" w:rsidRDefault="00C80ED6" w:rsidP="001B796F">
      <w:pPr>
        <w:pStyle w:val="44"/>
        <w:spacing w:line="500" w:lineRule="exact"/>
        <w:ind w:firstLine="476"/>
      </w:pPr>
      <w:r w:rsidRPr="00EF4DE4">
        <w:t>5</w:t>
      </w:r>
      <w:r w:rsidR="00FA4133" w:rsidRPr="00EF4DE4">
        <w:t xml:space="preserve">.1.2.1 </w:t>
      </w:r>
      <w:r w:rsidR="00FA4133" w:rsidRPr="00EF4DE4">
        <w:rPr>
          <w:rFonts w:hint="eastAsia"/>
        </w:rPr>
        <w:t>井田</w:t>
      </w:r>
      <w:r w:rsidR="00FA4133" w:rsidRPr="00EF4DE4">
        <w:rPr>
          <w:rFonts w:cs="宋体" w:hint="eastAsia"/>
        </w:rPr>
        <w:t>地层</w:t>
      </w:r>
    </w:p>
    <w:p w:rsidR="00880C40" w:rsidRPr="00201191" w:rsidRDefault="00880C40" w:rsidP="001B796F">
      <w:pPr>
        <w:pStyle w:val="24"/>
        <w:snapToGrid/>
        <w:spacing w:line="500" w:lineRule="exact"/>
        <w:ind w:firstLineChars="200" w:firstLine="480"/>
        <w:rPr>
          <w:rFonts w:eastAsiaTheme="minorEastAsia"/>
        </w:rPr>
      </w:pPr>
      <w:r w:rsidRPr="00201191">
        <w:rPr>
          <w:rFonts w:eastAsiaTheme="minorEastAsia"/>
        </w:rPr>
        <w:t>本井田处于沁水煤田中段东缘，晋东南坳褶带和武（乡）</w:t>
      </w:r>
      <w:r w:rsidRPr="00201191">
        <w:rPr>
          <w:rFonts w:eastAsiaTheme="minorEastAsia"/>
        </w:rPr>
        <w:t>—</w:t>
      </w:r>
      <w:r w:rsidRPr="00201191">
        <w:rPr>
          <w:rFonts w:eastAsiaTheme="minorEastAsia"/>
        </w:rPr>
        <w:t>阳（城）凹褶带之间，属晋城国家规划矿区高平西区北部和东区北部的结合处。</w:t>
      </w:r>
    </w:p>
    <w:p w:rsidR="00880C40" w:rsidRDefault="00880C40" w:rsidP="001B796F">
      <w:pPr>
        <w:spacing w:line="500" w:lineRule="exact"/>
        <w:ind w:firstLineChars="200" w:firstLine="480"/>
        <w:rPr>
          <w:rFonts w:eastAsiaTheme="minorEastAsia"/>
        </w:rPr>
      </w:pPr>
      <w:r w:rsidRPr="00201191">
        <w:rPr>
          <w:rFonts w:eastAsiaTheme="minorEastAsia"/>
        </w:rPr>
        <w:t>井田北部多为第四系黄土覆盖，南部出露有二叠系下统山西组、下石盒子组、二叠系上统上石盒子组地层。</w:t>
      </w:r>
    </w:p>
    <w:p w:rsidR="00FA4133" w:rsidRPr="00EF4DE4" w:rsidRDefault="00880C40" w:rsidP="001B796F">
      <w:pPr>
        <w:spacing w:line="500" w:lineRule="exact"/>
        <w:ind w:firstLineChars="200" w:firstLine="480"/>
      </w:pPr>
      <w:r w:rsidRPr="00201191">
        <w:rPr>
          <w:rFonts w:eastAsiaTheme="minorEastAsia"/>
        </w:rPr>
        <w:t>井田内地层由老至新</w:t>
      </w:r>
      <w:r>
        <w:rPr>
          <w:rFonts w:eastAsiaTheme="minorEastAsia" w:hint="eastAsia"/>
        </w:rPr>
        <w:t>包括</w:t>
      </w:r>
      <w:r w:rsidRPr="00201191">
        <w:rPr>
          <w:rFonts w:eastAsiaTheme="minorEastAsia"/>
        </w:rPr>
        <w:t>：奥陶系中统峰峰组（</w:t>
      </w:r>
      <w:r w:rsidRPr="00201191">
        <w:rPr>
          <w:rFonts w:eastAsiaTheme="minorEastAsia"/>
        </w:rPr>
        <w:t>O</w:t>
      </w:r>
      <w:smartTag w:uri="urn:schemas-microsoft-com:office:smarttags" w:element="chmetcnv">
        <w:smartTagPr>
          <w:attr w:name="UnitName" w:val="F"/>
          <w:attr w:name="SourceValue" w:val="2"/>
          <w:attr w:name="HasSpace" w:val="False"/>
          <w:attr w:name="Negative" w:val="False"/>
          <w:attr w:name="NumberType" w:val="1"/>
          <w:attr w:name="TCSC" w:val="0"/>
        </w:smartTagPr>
        <w:r w:rsidRPr="00201191">
          <w:rPr>
            <w:rFonts w:eastAsiaTheme="minorEastAsia"/>
            <w:vertAlign w:val="subscript"/>
          </w:rPr>
          <w:t>2</w:t>
        </w:r>
        <w:r w:rsidRPr="00201191">
          <w:rPr>
            <w:rFonts w:eastAsiaTheme="minorEastAsia"/>
          </w:rPr>
          <w:t>f</w:t>
        </w:r>
      </w:smartTag>
      <w:r w:rsidRPr="00201191">
        <w:rPr>
          <w:rFonts w:eastAsiaTheme="minorEastAsia"/>
        </w:rPr>
        <w:t>）</w:t>
      </w:r>
      <w:r>
        <w:rPr>
          <w:rFonts w:eastAsiaTheme="minorEastAsia" w:hint="eastAsia"/>
        </w:rPr>
        <w:t>、</w:t>
      </w:r>
      <w:r w:rsidRPr="00201191">
        <w:rPr>
          <w:rFonts w:eastAsiaTheme="minorEastAsia"/>
        </w:rPr>
        <w:t>石炭系中统本溪组（</w:t>
      </w:r>
      <w:r w:rsidRPr="00201191">
        <w:rPr>
          <w:rFonts w:eastAsiaTheme="minorEastAsia"/>
        </w:rPr>
        <w:t>C</w:t>
      </w:r>
      <w:r w:rsidRPr="00201191">
        <w:rPr>
          <w:rFonts w:eastAsiaTheme="minorEastAsia"/>
          <w:vertAlign w:val="subscript"/>
        </w:rPr>
        <w:t>2</w:t>
      </w:r>
      <w:r w:rsidRPr="00201191">
        <w:rPr>
          <w:rFonts w:eastAsiaTheme="minorEastAsia"/>
        </w:rPr>
        <w:t>b</w:t>
      </w:r>
      <w:r w:rsidRPr="00201191">
        <w:rPr>
          <w:rFonts w:eastAsiaTheme="minorEastAsia"/>
        </w:rPr>
        <w:t>）、石炭系上统太原组（</w:t>
      </w:r>
      <w:r w:rsidRPr="00201191">
        <w:rPr>
          <w:rFonts w:eastAsiaTheme="minorEastAsia"/>
        </w:rPr>
        <w:t>C</w:t>
      </w:r>
      <w:r w:rsidRPr="00201191">
        <w:rPr>
          <w:rFonts w:eastAsiaTheme="minorEastAsia"/>
          <w:vertAlign w:val="subscript"/>
        </w:rPr>
        <w:t>3</w:t>
      </w:r>
      <w:r w:rsidRPr="00201191">
        <w:rPr>
          <w:rFonts w:eastAsiaTheme="minorEastAsia"/>
        </w:rPr>
        <w:t>t</w:t>
      </w:r>
      <w:r w:rsidRPr="00201191">
        <w:rPr>
          <w:rFonts w:eastAsiaTheme="minorEastAsia"/>
        </w:rPr>
        <w:t>）、二叠系下统山西组（</w:t>
      </w:r>
      <w:r w:rsidRPr="00201191">
        <w:rPr>
          <w:rFonts w:eastAsiaTheme="minorEastAsia"/>
        </w:rPr>
        <w:t>P</w:t>
      </w:r>
      <w:r w:rsidRPr="00201191">
        <w:rPr>
          <w:rFonts w:eastAsiaTheme="minorEastAsia"/>
          <w:vertAlign w:val="subscript"/>
        </w:rPr>
        <w:t>1</w:t>
      </w:r>
      <w:r w:rsidRPr="00201191">
        <w:rPr>
          <w:rFonts w:eastAsiaTheme="minorEastAsia"/>
        </w:rPr>
        <w:t>s</w:t>
      </w:r>
      <w:r w:rsidRPr="00201191">
        <w:rPr>
          <w:rFonts w:eastAsiaTheme="minorEastAsia"/>
        </w:rPr>
        <w:t>）</w:t>
      </w:r>
      <w:r>
        <w:rPr>
          <w:rFonts w:eastAsiaTheme="minorEastAsia" w:hint="eastAsia"/>
        </w:rPr>
        <w:t>、</w:t>
      </w:r>
      <w:r w:rsidRPr="00201191">
        <w:rPr>
          <w:rFonts w:eastAsiaTheme="minorEastAsia"/>
        </w:rPr>
        <w:t>二叠系下统下石盒子组（</w:t>
      </w:r>
      <w:r w:rsidRPr="00201191">
        <w:rPr>
          <w:rFonts w:eastAsiaTheme="minorEastAsia"/>
        </w:rPr>
        <w:t>P</w:t>
      </w:r>
      <w:r w:rsidRPr="00201191">
        <w:rPr>
          <w:rFonts w:eastAsiaTheme="minorEastAsia"/>
          <w:vertAlign w:val="subscript"/>
        </w:rPr>
        <w:t>1</w:t>
      </w:r>
      <w:r w:rsidRPr="00201191">
        <w:rPr>
          <w:rFonts w:eastAsiaTheme="minorEastAsia"/>
        </w:rPr>
        <w:t>x</w:t>
      </w:r>
      <w:r w:rsidRPr="00201191">
        <w:rPr>
          <w:rFonts w:eastAsiaTheme="minorEastAsia"/>
        </w:rPr>
        <w:t>）、二叠系上统上石盒子组（</w:t>
      </w:r>
      <w:r w:rsidRPr="00201191">
        <w:rPr>
          <w:rFonts w:eastAsiaTheme="minorEastAsia"/>
        </w:rPr>
        <w:t>P</w:t>
      </w:r>
      <w:r w:rsidRPr="00201191">
        <w:rPr>
          <w:rFonts w:eastAsiaTheme="minorEastAsia"/>
          <w:vertAlign w:val="subscript"/>
        </w:rPr>
        <w:t>2</w:t>
      </w:r>
      <w:r w:rsidRPr="00201191">
        <w:rPr>
          <w:rFonts w:eastAsiaTheme="minorEastAsia"/>
        </w:rPr>
        <w:t>s</w:t>
      </w:r>
      <w:r w:rsidRPr="00201191">
        <w:rPr>
          <w:rFonts w:eastAsiaTheme="minorEastAsia"/>
        </w:rPr>
        <w:t>）、第四系中上更新统（</w:t>
      </w:r>
      <w:r w:rsidRPr="00201191">
        <w:rPr>
          <w:rFonts w:eastAsiaTheme="minorEastAsia"/>
        </w:rPr>
        <w:t>Q</w:t>
      </w:r>
      <w:r w:rsidRPr="00201191">
        <w:rPr>
          <w:rFonts w:eastAsiaTheme="minorEastAsia"/>
          <w:vertAlign w:val="subscript"/>
        </w:rPr>
        <w:t>2+3</w:t>
      </w:r>
      <w:r w:rsidRPr="00201191">
        <w:rPr>
          <w:rFonts w:eastAsiaTheme="minorEastAsia"/>
        </w:rPr>
        <w:t>）</w:t>
      </w:r>
      <w:r>
        <w:rPr>
          <w:rFonts w:eastAsiaTheme="minorEastAsia" w:hint="eastAsia"/>
        </w:rPr>
        <w:t>。</w:t>
      </w:r>
    </w:p>
    <w:p w:rsidR="00FA4133" w:rsidRPr="00EF4DE4" w:rsidRDefault="00C80ED6" w:rsidP="001B796F">
      <w:pPr>
        <w:pStyle w:val="44"/>
        <w:spacing w:line="500" w:lineRule="exact"/>
        <w:ind w:firstLine="476"/>
      </w:pPr>
      <w:r w:rsidRPr="00EF4DE4">
        <w:t>5</w:t>
      </w:r>
      <w:r w:rsidR="00FA4133" w:rsidRPr="00EF4DE4">
        <w:t xml:space="preserve">.1.2.2 </w:t>
      </w:r>
      <w:r w:rsidR="00FA4133" w:rsidRPr="00EF4DE4">
        <w:t>地质构造</w:t>
      </w:r>
    </w:p>
    <w:p w:rsidR="00FA4133" w:rsidRPr="00EF4DE4" w:rsidRDefault="00217473" w:rsidP="001B796F">
      <w:pPr>
        <w:spacing w:line="500" w:lineRule="exact"/>
      </w:pPr>
      <w:r w:rsidRPr="00493FA7">
        <w:t>井田地质构造总体构造形态为单斜构造，地层走向北东，倾向南东，地层倾角西北部平缓，倾角</w:t>
      </w:r>
      <w:r w:rsidRPr="00493FA7">
        <w:t>5-9°</w:t>
      </w:r>
      <w:r w:rsidRPr="00493FA7">
        <w:t>，西南部稍陡，倾角</w:t>
      </w:r>
      <w:r w:rsidRPr="00493FA7">
        <w:t>13-14°</w:t>
      </w:r>
      <w:r w:rsidRPr="00493FA7">
        <w:t>，东南部倾角最大，达</w:t>
      </w:r>
      <w:r w:rsidRPr="00493FA7">
        <w:t>22°</w:t>
      </w:r>
      <w:r w:rsidRPr="00493FA7">
        <w:t>，井田内发育有</w:t>
      </w:r>
      <w:r w:rsidRPr="00493FA7">
        <w:t>7</w:t>
      </w:r>
      <w:r w:rsidRPr="00493FA7">
        <w:t>条断层和</w:t>
      </w:r>
      <w:r w:rsidRPr="00493FA7">
        <w:t>10</w:t>
      </w:r>
      <w:r w:rsidRPr="00493FA7">
        <w:t>个陷落柱</w:t>
      </w:r>
      <w:r>
        <w:rPr>
          <w:rFonts w:hint="eastAsia"/>
        </w:rPr>
        <w:t>。</w:t>
      </w:r>
      <w:r w:rsidR="00FA4133" w:rsidRPr="00EF4DE4">
        <w:t>本井田构造复杂程度属简单类。</w:t>
      </w:r>
    </w:p>
    <w:p w:rsidR="000A711E" w:rsidRPr="00EF4DE4" w:rsidRDefault="00C80ED6" w:rsidP="001B796F">
      <w:pPr>
        <w:pStyle w:val="2"/>
        <w:spacing w:line="500" w:lineRule="exact"/>
        <w:ind w:firstLine="482"/>
      </w:pPr>
      <w:bookmarkStart w:id="104" w:name="_Toc527645189"/>
      <w:r w:rsidRPr="00EF4DE4">
        <w:t>5</w:t>
      </w:r>
      <w:r w:rsidR="000A711E" w:rsidRPr="00EF4DE4">
        <w:t xml:space="preserve">.2 </w:t>
      </w:r>
      <w:r w:rsidR="000A711E" w:rsidRPr="00EF4DE4">
        <w:t>水文地质条件</w:t>
      </w:r>
      <w:bookmarkEnd w:id="104"/>
    </w:p>
    <w:p w:rsidR="000A711E" w:rsidRPr="00EF4DE4" w:rsidRDefault="00C80ED6" w:rsidP="001B796F">
      <w:pPr>
        <w:pStyle w:val="3"/>
        <w:spacing w:before="0" w:line="500" w:lineRule="exact"/>
      </w:pPr>
      <w:r w:rsidRPr="00EF4DE4">
        <w:t>5</w:t>
      </w:r>
      <w:r w:rsidR="008E0AFA" w:rsidRPr="00EF4DE4">
        <w:t>.2.1</w:t>
      </w:r>
      <w:r w:rsidR="000A711E" w:rsidRPr="00EF4DE4">
        <w:t>区域水文地质</w:t>
      </w:r>
    </w:p>
    <w:p w:rsidR="006B125B" w:rsidRPr="006B125B" w:rsidRDefault="006B125B" w:rsidP="001B796F">
      <w:pPr>
        <w:spacing w:line="500" w:lineRule="exact"/>
      </w:pPr>
      <w:r w:rsidRPr="009B36DB">
        <w:rPr>
          <w:color w:val="000000"/>
        </w:rPr>
        <w:t>本井</w:t>
      </w:r>
      <w:r w:rsidRPr="006B125B">
        <w:rPr>
          <w:color w:val="000000"/>
        </w:rPr>
        <w:t>田</w:t>
      </w:r>
      <w:r w:rsidRPr="006B125B">
        <w:rPr>
          <w:rFonts w:hint="eastAsia"/>
          <w:color w:val="000000"/>
        </w:rPr>
        <w:t>地表水</w:t>
      </w:r>
      <w:r w:rsidRPr="006B125B">
        <w:rPr>
          <w:color w:val="000000"/>
        </w:rPr>
        <w:t>属海河流域漳河水系浊漳河</w:t>
      </w:r>
      <w:r w:rsidRPr="006B125B">
        <w:rPr>
          <w:rFonts w:hint="eastAsia"/>
          <w:color w:val="000000"/>
        </w:rPr>
        <w:t>支流</w:t>
      </w:r>
      <w:r w:rsidRPr="006B125B">
        <w:rPr>
          <w:color w:val="000000"/>
        </w:rPr>
        <w:t>淘清河</w:t>
      </w:r>
      <w:r w:rsidRPr="006B125B">
        <w:rPr>
          <w:rFonts w:hint="eastAsia"/>
          <w:color w:val="000000"/>
        </w:rPr>
        <w:t>，地表水多为季节性洪流，由南向北经北宋水库在荫城北汇入陶清河主流。该河流</w:t>
      </w:r>
      <w:r w:rsidRPr="006B125B">
        <w:rPr>
          <w:color w:val="000000"/>
        </w:rPr>
        <w:t>属季节性河流</w:t>
      </w:r>
      <w:r w:rsidRPr="006B125B">
        <w:rPr>
          <w:rFonts w:hint="eastAsia"/>
          <w:color w:val="000000"/>
        </w:rPr>
        <w:t>，旱季干沽，雨季有洪水流过</w:t>
      </w:r>
      <w:r w:rsidRPr="006B125B">
        <w:rPr>
          <w:color w:val="000000"/>
        </w:rPr>
        <w:t>。</w:t>
      </w:r>
    </w:p>
    <w:p w:rsidR="000A711E" w:rsidRPr="006B125B" w:rsidRDefault="006B125B" w:rsidP="001B796F">
      <w:pPr>
        <w:spacing w:line="500" w:lineRule="exact"/>
        <w:rPr>
          <w:color w:val="000000"/>
        </w:rPr>
      </w:pPr>
      <w:r w:rsidRPr="006B125B">
        <w:rPr>
          <w:rFonts w:hint="eastAsia"/>
        </w:rPr>
        <w:t>根据生产矿井地质报告，</w:t>
      </w:r>
      <w:r w:rsidRPr="006B125B">
        <w:rPr>
          <w:rFonts w:ascii="宋体" w:hAnsi="宋体" w:hint="eastAsia"/>
          <w:bCs/>
          <w:color w:val="000000"/>
        </w:rPr>
        <w:t>本矿在区域水文地质单元上属于</w:t>
      </w:r>
      <w:r w:rsidRPr="006B125B">
        <w:rPr>
          <w:rFonts w:hint="eastAsia"/>
          <w:color w:val="000000"/>
        </w:rPr>
        <w:t>三姑</w:t>
      </w:r>
      <w:r w:rsidRPr="006B125B">
        <w:rPr>
          <w:color w:val="000000"/>
        </w:rPr>
        <w:t>泉域</w:t>
      </w:r>
      <w:r w:rsidRPr="006B125B">
        <w:rPr>
          <w:rFonts w:hint="eastAsia"/>
          <w:color w:val="000000"/>
        </w:rPr>
        <w:t>，</w:t>
      </w:r>
      <w:r w:rsidRPr="006B125B">
        <w:rPr>
          <w:color w:val="000000"/>
        </w:rPr>
        <w:t>据</w:t>
      </w:r>
      <w:r w:rsidRPr="006B125B">
        <w:rPr>
          <w:rFonts w:hint="eastAsia"/>
          <w:color w:val="000000"/>
        </w:rPr>
        <w:t>三姑</w:t>
      </w:r>
      <w:r w:rsidRPr="006B125B">
        <w:rPr>
          <w:color w:val="000000"/>
        </w:rPr>
        <w:t>泉域岩溶水位等值线图（</w:t>
      </w:r>
      <w:r w:rsidRPr="006B125B">
        <w:rPr>
          <w:color w:val="000000"/>
        </w:rPr>
        <w:t>2003</w:t>
      </w:r>
      <w:r w:rsidRPr="006B125B">
        <w:rPr>
          <w:color w:val="000000"/>
        </w:rPr>
        <w:t>年）、辛安泉域岩溶水取水工程及开发利用分布图（</w:t>
      </w:r>
      <w:r w:rsidRPr="006B125B">
        <w:rPr>
          <w:color w:val="000000"/>
        </w:rPr>
        <w:t>2005</w:t>
      </w:r>
      <w:r w:rsidRPr="006B125B">
        <w:rPr>
          <w:color w:val="000000"/>
        </w:rPr>
        <w:t>年）及《长治市水资源评价》（</w:t>
      </w:r>
      <w:r w:rsidRPr="006B125B">
        <w:rPr>
          <w:color w:val="000000"/>
        </w:rPr>
        <w:t>2006</w:t>
      </w:r>
      <w:r w:rsidRPr="006B125B">
        <w:rPr>
          <w:color w:val="000000"/>
        </w:rPr>
        <w:t>年）等最新成果区域水文地质资料，</w:t>
      </w:r>
      <w:r w:rsidRPr="006B125B">
        <w:rPr>
          <w:rFonts w:hint="eastAsia"/>
          <w:color w:val="000000"/>
        </w:rPr>
        <w:t>该</w:t>
      </w:r>
      <w:r w:rsidRPr="006B125B">
        <w:rPr>
          <w:color w:val="000000"/>
        </w:rPr>
        <w:t>井田原属辛安泉域范围，后因以南的高平</w:t>
      </w:r>
      <w:r w:rsidRPr="006B125B">
        <w:rPr>
          <w:rFonts w:hint="eastAsia"/>
          <w:color w:val="000000"/>
        </w:rPr>
        <w:t>市</w:t>
      </w:r>
      <w:r w:rsidRPr="006B125B">
        <w:rPr>
          <w:color w:val="000000"/>
        </w:rPr>
        <w:t>一带长时间大量开采利用岩溶水产生向北袭夺作用的缘故，目前分水岭已北移至长治县韩店一带。可见井田位于辛安泉域与三姑泉域接合带</w:t>
      </w:r>
      <w:r w:rsidRPr="006B125B">
        <w:rPr>
          <w:rFonts w:hint="eastAsia"/>
          <w:color w:val="000000"/>
        </w:rPr>
        <w:t>附近</w:t>
      </w:r>
      <w:r w:rsidRPr="006B125B">
        <w:rPr>
          <w:color w:val="000000"/>
        </w:rPr>
        <w:t>。</w:t>
      </w:r>
      <w:r w:rsidRPr="006B125B">
        <w:rPr>
          <w:rFonts w:hint="eastAsia"/>
          <w:color w:val="000000"/>
        </w:rPr>
        <w:t>该井田范围属三姑泉域，</w:t>
      </w:r>
      <w:r w:rsidRPr="006B125B">
        <w:rPr>
          <w:color w:val="000000"/>
        </w:rPr>
        <w:t>奥陶系中统灰岩岩溶裂隙含水层水位埋深</w:t>
      </w:r>
      <w:r w:rsidRPr="006B125B">
        <w:rPr>
          <w:color w:val="000000"/>
        </w:rPr>
        <w:t>300</w:t>
      </w:r>
      <w:r w:rsidRPr="006B125B">
        <w:rPr>
          <w:rFonts w:hint="eastAsia"/>
          <w:color w:val="000000"/>
        </w:rPr>
        <w:t>~</w:t>
      </w:r>
      <w:r w:rsidRPr="006B125B">
        <w:rPr>
          <w:color w:val="000000"/>
        </w:rPr>
        <w:t>320m</w:t>
      </w:r>
      <w:r w:rsidRPr="006B125B">
        <w:rPr>
          <w:color w:val="000000"/>
        </w:rPr>
        <w:t>，涌水量</w:t>
      </w:r>
      <w:r w:rsidRPr="006B125B">
        <w:rPr>
          <w:color w:val="000000"/>
        </w:rPr>
        <w:t>20</w:t>
      </w:r>
      <w:r w:rsidRPr="006B125B">
        <w:rPr>
          <w:rFonts w:hint="eastAsia"/>
          <w:color w:val="000000"/>
        </w:rPr>
        <w:t>~</w:t>
      </w:r>
      <w:r w:rsidRPr="006B125B">
        <w:rPr>
          <w:color w:val="000000"/>
        </w:rPr>
        <w:t>35m</w:t>
      </w:r>
      <w:r w:rsidRPr="006B125B">
        <w:rPr>
          <w:color w:val="000000"/>
          <w:vertAlign w:val="superscript"/>
        </w:rPr>
        <w:t>3</w:t>
      </w:r>
      <w:r w:rsidRPr="006B125B">
        <w:rPr>
          <w:color w:val="000000"/>
        </w:rPr>
        <w:t>/h</w:t>
      </w:r>
      <w:r w:rsidRPr="006B125B">
        <w:rPr>
          <w:color w:val="000000"/>
        </w:rPr>
        <w:t>，</w:t>
      </w:r>
      <w:r w:rsidRPr="006B125B">
        <w:rPr>
          <w:rFonts w:hint="eastAsia"/>
          <w:color w:val="000000"/>
        </w:rPr>
        <w:t>该区</w:t>
      </w:r>
      <w:r w:rsidRPr="006B125B">
        <w:rPr>
          <w:color w:val="000000"/>
        </w:rPr>
        <w:t>岩溶水总体流向往山西省东南部三姑泉域的郭壁泉方向径流排泄</w:t>
      </w:r>
      <w:r w:rsidRPr="006B125B">
        <w:rPr>
          <w:rFonts w:hint="eastAsia"/>
          <w:color w:val="000000"/>
        </w:rPr>
        <w:t>。</w:t>
      </w:r>
    </w:p>
    <w:p w:rsidR="006B125B" w:rsidRPr="00EF4DE4" w:rsidRDefault="006B125B" w:rsidP="001B796F">
      <w:pPr>
        <w:spacing w:line="500" w:lineRule="exact"/>
      </w:pPr>
      <w:r w:rsidRPr="009B36DB">
        <w:rPr>
          <w:rFonts w:hint="eastAsia"/>
          <w:color w:val="000000"/>
        </w:rPr>
        <w:t>井田附近区域</w:t>
      </w:r>
      <w:r w:rsidRPr="009B36DB">
        <w:rPr>
          <w:color w:val="000000"/>
        </w:rPr>
        <w:t>主要出露第四系、二叠系地层，石炭系及其以下地层为隐伏地层。按含水介质的不同，含水地层可综合划分为松散岩类、碎屑岩类、碎屑岩夹碳酸盐</w:t>
      </w:r>
      <w:r w:rsidRPr="009B36DB">
        <w:rPr>
          <w:color w:val="000000"/>
        </w:rPr>
        <w:lastRenderedPageBreak/>
        <w:t>岩类及碳酸盐岩类不同类型的含水</w:t>
      </w:r>
      <w:r w:rsidRPr="009B36DB">
        <w:rPr>
          <w:rFonts w:hint="eastAsia"/>
          <w:color w:val="000000"/>
        </w:rPr>
        <w:t>层</w:t>
      </w:r>
      <w:r w:rsidRPr="009B36DB">
        <w:rPr>
          <w:color w:val="000000"/>
        </w:rPr>
        <w:t>组。</w:t>
      </w:r>
    </w:p>
    <w:p w:rsidR="000A711E" w:rsidRPr="00EF4DE4" w:rsidRDefault="00C80ED6" w:rsidP="001B796F">
      <w:pPr>
        <w:pStyle w:val="3"/>
        <w:spacing w:before="0" w:line="500" w:lineRule="exact"/>
      </w:pPr>
      <w:r w:rsidRPr="00EF4DE4">
        <w:t>5</w:t>
      </w:r>
      <w:r w:rsidR="000A711E" w:rsidRPr="00EF4DE4">
        <w:t>.2.2</w:t>
      </w:r>
      <w:r w:rsidR="000A711E" w:rsidRPr="00EF4DE4">
        <w:t>井田水文地质</w:t>
      </w:r>
    </w:p>
    <w:p w:rsidR="000A711E" w:rsidRPr="00EF4DE4" w:rsidRDefault="00C80ED6" w:rsidP="001B796F">
      <w:pPr>
        <w:pStyle w:val="44"/>
        <w:spacing w:line="500" w:lineRule="exact"/>
        <w:ind w:firstLine="476"/>
      </w:pPr>
      <w:r w:rsidRPr="00EF4DE4">
        <w:t>5</w:t>
      </w:r>
      <w:r w:rsidR="000A711E" w:rsidRPr="00EF4DE4">
        <w:t xml:space="preserve">.2.2.1 </w:t>
      </w:r>
      <w:r w:rsidR="000A711E" w:rsidRPr="00EF4DE4">
        <w:rPr>
          <w:rFonts w:hint="eastAsia"/>
        </w:rPr>
        <w:t>水系</w:t>
      </w:r>
    </w:p>
    <w:p w:rsidR="000A711E" w:rsidRPr="00EF4DE4" w:rsidRDefault="006B125B" w:rsidP="001B796F">
      <w:pPr>
        <w:spacing w:line="500" w:lineRule="exact"/>
      </w:pPr>
      <w:r w:rsidRPr="009B36DB">
        <w:rPr>
          <w:color w:val="000000"/>
        </w:rPr>
        <w:t>本井田属海河流域漳河水系浊漳河</w:t>
      </w:r>
      <w:r w:rsidRPr="009B36DB">
        <w:rPr>
          <w:rFonts w:hint="eastAsia"/>
          <w:color w:val="000000"/>
        </w:rPr>
        <w:t>支流</w:t>
      </w:r>
      <w:r w:rsidRPr="009B36DB">
        <w:rPr>
          <w:rFonts w:hAnsi="宋体"/>
          <w:color w:val="000000"/>
          <w:szCs w:val="28"/>
        </w:rPr>
        <w:t>南</w:t>
      </w:r>
      <w:r w:rsidRPr="006B125B">
        <w:rPr>
          <w:color w:val="000000"/>
          <w:szCs w:val="28"/>
        </w:rPr>
        <w:t>源的淘清河，</w:t>
      </w:r>
      <w:r w:rsidRPr="006B125B">
        <w:rPr>
          <w:color w:val="000000"/>
        </w:rPr>
        <w:t>井田内无常年性河流，地表水顺坡流入沟谷后自然排泄。沟谷处最高洪水位线标高为</w:t>
      </w:r>
      <w:r w:rsidRPr="006B125B">
        <w:rPr>
          <w:color w:val="000000"/>
        </w:rPr>
        <w:t>1064.5m</w:t>
      </w:r>
      <w:r w:rsidRPr="009B36DB">
        <w:rPr>
          <w:rFonts w:ascii="宋体" w:hAnsi="宋体" w:hint="eastAsia"/>
          <w:color w:val="000000"/>
        </w:rPr>
        <w:t>。</w:t>
      </w:r>
    </w:p>
    <w:p w:rsidR="000A711E" w:rsidRPr="00EF4DE4" w:rsidRDefault="00C80ED6" w:rsidP="001B796F">
      <w:pPr>
        <w:pStyle w:val="44"/>
        <w:spacing w:line="500" w:lineRule="exact"/>
        <w:ind w:firstLine="476"/>
      </w:pPr>
      <w:r w:rsidRPr="00EF4DE4">
        <w:t>5</w:t>
      </w:r>
      <w:r w:rsidR="000A711E" w:rsidRPr="00EF4DE4">
        <w:t>.2.2.</w:t>
      </w:r>
      <w:r w:rsidR="000A711E" w:rsidRPr="00EF4DE4">
        <w:rPr>
          <w:rFonts w:hint="eastAsia"/>
        </w:rPr>
        <w:t>2</w:t>
      </w:r>
      <w:r w:rsidR="000A711E" w:rsidRPr="00EF4DE4">
        <w:t xml:space="preserve"> </w:t>
      </w:r>
      <w:r w:rsidR="000A711E" w:rsidRPr="00EF4DE4">
        <w:t>含水层</w:t>
      </w:r>
      <w:r w:rsidR="006B125B">
        <w:rPr>
          <w:rFonts w:hint="eastAsia"/>
        </w:rPr>
        <w:t>及其特征</w:t>
      </w:r>
    </w:p>
    <w:p w:rsidR="006B125B" w:rsidRPr="006B125B" w:rsidRDefault="006B125B" w:rsidP="001B796F">
      <w:pPr>
        <w:spacing w:line="500" w:lineRule="exact"/>
        <w:ind w:firstLineChars="200" w:firstLine="480"/>
        <w:rPr>
          <w:color w:val="000000"/>
          <w:szCs w:val="28"/>
        </w:rPr>
      </w:pPr>
      <w:r w:rsidRPr="006B125B">
        <w:rPr>
          <w:color w:val="000000"/>
          <w:szCs w:val="28"/>
        </w:rPr>
        <w:t>1.</w:t>
      </w:r>
      <w:r w:rsidRPr="006B125B">
        <w:rPr>
          <w:color w:val="000000"/>
          <w:szCs w:val="28"/>
        </w:rPr>
        <w:t>奥陶系中统碳酸盐岩溶裂隙含水岩组</w:t>
      </w:r>
    </w:p>
    <w:p w:rsidR="006B125B" w:rsidRPr="006B125B" w:rsidRDefault="006B125B" w:rsidP="001B796F">
      <w:pPr>
        <w:spacing w:line="500" w:lineRule="exact"/>
        <w:ind w:firstLineChars="200" w:firstLine="480"/>
        <w:rPr>
          <w:color w:val="000000"/>
          <w:szCs w:val="28"/>
        </w:rPr>
      </w:pPr>
      <w:r w:rsidRPr="006B125B">
        <w:rPr>
          <w:color w:val="000000"/>
          <w:szCs w:val="28"/>
        </w:rPr>
        <w:t>本统为含煤地层基底。该含水岩（组）自下而上可分为下马家沟组、上马家沟组及峰峰组。井田内奥灰岩溶含水层及其水位埋深较大，补给来源以区域奥灰岩溶水的侧向补给为主，其富水性往往是上部微弱，下部一般为中等富水性。井田北部本矿供水井（坐标：</w:t>
      </w:r>
      <w:r w:rsidRPr="006B125B">
        <w:rPr>
          <w:color w:val="000000"/>
          <w:szCs w:val="28"/>
        </w:rPr>
        <w:t>X=3980164.7</w:t>
      </w:r>
      <w:r w:rsidRPr="006B125B">
        <w:rPr>
          <w:color w:val="000000"/>
          <w:szCs w:val="28"/>
        </w:rPr>
        <w:t>、</w:t>
      </w:r>
      <w:r w:rsidRPr="006B125B">
        <w:rPr>
          <w:color w:val="000000"/>
          <w:szCs w:val="28"/>
        </w:rPr>
        <w:t>Y=19683541.8</w:t>
      </w:r>
      <w:r w:rsidRPr="006B125B">
        <w:rPr>
          <w:color w:val="000000"/>
          <w:szCs w:val="28"/>
        </w:rPr>
        <w:t>）资料，井口标高为</w:t>
      </w:r>
      <w:smartTag w:uri="urn:schemas-microsoft-com:office:smarttags" w:element="chmetcnv">
        <w:smartTagPr>
          <w:attr w:name="UnitName" w:val="m"/>
          <w:attr w:name="SourceValue" w:val="1070"/>
          <w:attr w:name="HasSpace" w:val="False"/>
          <w:attr w:name="Negative" w:val="False"/>
          <w:attr w:name="NumberType" w:val="1"/>
          <w:attr w:name="TCSC" w:val="0"/>
        </w:smartTagPr>
        <w:r w:rsidRPr="006B125B">
          <w:rPr>
            <w:color w:val="000000"/>
            <w:szCs w:val="28"/>
          </w:rPr>
          <w:t>1070m</w:t>
        </w:r>
      </w:smartTag>
      <w:r w:rsidRPr="006B125B">
        <w:rPr>
          <w:color w:val="000000"/>
          <w:szCs w:val="28"/>
        </w:rPr>
        <w:t>，井深</w:t>
      </w:r>
      <w:smartTag w:uri="urn:schemas-microsoft-com:office:smarttags" w:element="chmetcnv">
        <w:smartTagPr>
          <w:attr w:name="UnitName" w:val="m"/>
          <w:attr w:name="SourceValue" w:val="800"/>
          <w:attr w:name="HasSpace" w:val="False"/>
          <w:attr w:name="Negative" w:val="False"/>
          <w:attr w:name="NumberType" w:val="1"/>
          <w:attr w:name="TCSC" w:val="0"/>
        </w:smartTagPr>
        <w:r w:rsidRPr="006B125B">
          <w:rPr>
            <w:color w:val="000000"/>
            <w:szCs w:val="28"/>
          </w:rPr>
          <w:t>800m</w:t>
        </w:r>
      </w:smartTag>
      <w:r w:rsidRPr="006B125B">
        <w:rPr>
          <w:color w:val="000000"/>
          <w:szCs w:val="28"/>
        </w:rPr>
        <w:t>，取自奥灰水，水位埋深</w:t>
      </w:r>
      <w:smartTag w:uri="urn:schemas-microsoft-com:office:smarttags" w:element="chmetcnv">
        <w:smartTagPr>
          <w:attr w:name="UnitName" w:val="m"/>
          <w:attr w:name="SourceValue" w:val="434.4"/>
          <w:attr w:name="HasSpace" w:val="False"/>
          <w:attr w:name="Negative" w:val="False"/>
          <w:attr w:name="NumberType" w:val="1"/>
          <w:attr w:name="TCSC" w:val="0"/>
        </w:smartTagPr>
        <w:r w:rsidRPr="006B125B">
          <w:rPr>
            <w:color w:val="000000"/>
            <w:szCs w:val="28"/>
          </w:rPr>
          <w:t>434.4m</w:t>
        </w:r>
      </w:smartTag>
      <w:r w:rsidRPr="006B125B">
        <w:rPr>
          <w:color w:val="000000"/>
          <w:szCs w:val="28"/>
        </w:rPr>
        <w:t>，水位标高</w:t>
      </w:r>
      <w:smartTag w:uri="urn:schemas-microsoft-com:office:smarttags" w:element="chmetcnv">
        <w:smartTagPr>
          <w:attr w:name="UnitName" w:val="m"/>
          <w:attr w:name="SourceValue" w:val="635.6"/>
          <w:attr w:name="HasSpace" w:val="False"/>
          <w:attr w:name="Negative" w:val="False"/>
          <w:attr w:name="NumberType" w:val="1"/>
          <w:attr w:name="TCSC" w:val="0"/>
        </w:smartTagPr>
        <w:r w:rsidRPr="006B125B">
          <w:rPr>
            <w:color w:val="000000"/>
            <w:szCs w:val="28"/>
          </w:rPr>
          <w:t>635.6m</w:t>
        </w:r>
      </w:smartTag>
      <w:r w:rsidRPr="006B125B">
        <w:rPr>
          <w:color w:val="000000"/>
          <w:szCs w:val="28"/>
        </w:rPr>
        <w:t>，出水量</w:t>
      </w:r>
      <w:r w:rsidRPr="006B125B">
        <w:rPr>
          <w:color w:val="000000"/>
          <w:szCs w:val="28"/>
        </w:rPr>
        <w:t>30.0m</w:t>
      </w:r>
      <w:r w:rsidRPr="006B125B">
        <w:rPr>
          <w:color w:val="000000"/>
          <w:szCs w:val="28"/>
          <w:vertAlign w:val="superscript"/>
        </w:rPr>
        <w:t>3</w:t>
      </w:r>
      <w:r w:rsidRPr="006B125B">
        <w:rPr>
          <w:color w:val="000000"/>
          <w:szCs w:val="28"/>
        </w:rPr>
        <w:t>/h</w:t>
      </w:r>
      <w:r w:rsidRPr="006B125B">
        <w:rPr>
          <w:color w:val="000000"/>
          <w:szCs w:val="28"/>
        </w:rPr>
        <w:t>。井田北太义掌供水井（坐标：</w:t>
      </w:r>
      <w:r w:rsidRPr="006B125B">
        <w:rPr>
          <w:color w:val="000000"/>
          <w:szCs w:val="28"/>
        </w:rPr>
        <w:t>X=3980377.8</w:t>
      </w:r>
      <w:r w:rsidRPr="006B125B">
        <w:rPr>
          <w:color w:val="000000"/>
          <w:szCs w:val="28"/>
        </w:rPr>
        <w:t>、</w:t>
      </w:r>
      <w:r w:rsidRPr="006B125B">
        <w:rPr>
          <w:color w:val="000000"/>
          <w:szCs w:val="28"/>
        </w:rPr>
        <w:t>Y=19683283.8</w:t>
      </w:r>
      <w:r w:rsidRPr="006B125B">
        <w:rPr>
          <w:color w:val="000000"/>
          <w:szCs w:val="28"/>
        </w:rPr>
        <w:t>）资料，井口标高为</w:t>
      </w:r>
      <w:r w:rsidRPr="006B125B">
        <w:rPr>
          <w:color w:val="000000"/>
          <w:szCs w:val="28"/>
        </w:rPr>
        <w:t>1069m</w:t>
      </w:r>
      <w:r w:rsidRPr="006B125B">
        <w:rPr>
          <w:color w:val="000000"/>
          <w:szCs w:val="28"/>
        </w:rPr>
        <w:t>，取自奥灰水，水位埋深</w:t>
      </w:r>
      <w:r w:rsidRPr="006B125B">
        <w:rPr>
          <w:color w:val="000000"/>
          <w:szCs w:val="28"/>
        </w:rPr>
        <w:t>434m</w:t>
      </w:r>
      <w:r w:rsidRPr="006B125B">
        <w:rPr>
          <w:color w:val="000000"/>
          <w:szCs w:val="28"/>
        </w:rPr>
        <w:t>，水位标高</w:t>
      </w:r>
      <w:r w:rsidRPr="006B125B">
        <w:rPr>
          <w:color w:val="000000"/>
          <w:szCs w:val="28"/>
        </w:rPr>
        <w:t>635m</w:t>
      </w:r>
      <w:r w:rsidRPr="006B125B">
        <w:rPr>
          <w:color w:val="000000"/>
          <w:szCs w:val="28"/>
        </w:rPr>
        <w:t>，出水量</w:t>
      </w:r>
      <w:r w:rsidRPr="006B125B">
        <w:rPr>
          <w:color w:val="000000"/>
          <w:szCs w:val="28"/>
        </w:rPr>
        <w:t>32.0m</w:t>
      </w:r>
      <w:r w:rsidRPr="006B125B">
        <w:rPr>
          <w:color w:val="000000"/>
          <w:szCs w:val="28"/>
          <w:vertAlign w:val="superscript"/>
        </w:rPr>
        <w:t>3</w:t>
      </w:r>
      <w:r w:rsidRPr="006B125B">
        <w:rPr>
          <w:color w:val="000000"/>
          <w:szCs w:val="28"/>
        </w:rPr>
        <w:t>/h</w:t>
      </w:r>
      <w:r w:rsidRPr="006B125B">
        <w:rPr>
          <w:color w:val="000000"/>
          <w:szCs w:val="28"/>
        </w:rPr>
        <w:t>。据此推测井田奥灰水位</w:t>
      </w:r>
      <w:r w:rsidRPr="006B125B">
        <w:rPr>
          <w:color w:val="000000"/>
          <w:szCs w:val="28"/>
        </w:rPr>
        <w:t>636-633m</w:t>
      </w:r>
      <w:r w:rsidRPr="006B125B">
        <w:rPr>
          <w:color w:val="000000"/>
          <w:szCs w:val="28"/>
        </w:rPr>
        <w:t>。井田内主采</w:t>
      </w:r>
      <w:r w:rsidRPr="006B125B">
        <w:rPr>
          <w:color w:val="000000"/>
          <w:szCs w:val="28"/>
        </w:rPr>
        <w:t>3</w:t>
      </w:r>
      <w:r w:rsidRPr="006B125B">
        <w:rPr>
          <w:color w:val="000000"/>
          <w:szCs w:val="28"/>
        </w:rPr>
        <w:t>、</w:t>
      </w:r>
      <w:r w:rsidRPr="006B125B">
        <w:rPr>
          <w:color w:val="000000"/>
          <w:szCs w:val="28"/>
        </w:rPr>
        <w:t>15</w:t>
      </w:r>
      <w:r w:rsidRPr="006B125B">
        <w:rPr>
          <w:color w:val="000000"/>
          <w:szCs w:val="28"/>
        </w:rPr>
        <w:t>号煤层底板最低标高约</w:t>
      </w:r>
      <w:r w:rsidRPr="006B125B">
        <w:rPr>
          <w:color w:val="000000"/>
          <w:szCs w:val="28"/>
        </w:rPr>
        <w:t>670m</w:t>
      </w:r>
      <w:r w:rsidRPr="006B125B">
        <w:rPr>
          <w:color w:val="000000"/>
          <w:szCs w:val="28"/>
        </w:rPr>
        <w:t>，高于奥灰水水位标高，因此，可采煤层不存在带压开采。</w:t>
      </w:r>
    </w:p>
    <w:p w:rsidR="006B125B" w:rsidRPr="006B125B" w:rsidRDefault="006B125B" w:rsidP="001B796F">
      <w:pPr>
        <w:spacing w:line="500" w:lineRule="exact"/>
        <w:ind w:firstLineChars="200" w:firstLine="480"/>
        <w:rPr>
          <w:color w:val="000000"/>
          <w:szCs w:val="28"/>
        </w:rPr>
      </w:pPr>
      <w:r w:rsidRPr="006B125B">
        <w:rPr>
          <w:color w:val="000000"/>
          <w:szCs w:val="28"/>
        </w:rPr>
        <w:t>2.</w:t>
      </w:r>
      <w:r w:rsidRPr="006B125B">
        <w:rPr>
          <w:color w:val="000000"/>
          <w:szCs w:val="28"/>
        </w:rPr>
        <w:t>石炭系上统太原组含煤岩系碎屑岩夹碳酸岩岩溶裂隙含水岩组</w:t>
      </w:r>
    </w:p>
    <w:p w:rsidR="006B125B" w:rsidRPr="006B125B" w:rsidRDefault="006B125B" w:rsidP="001B796F">
      <w:pPr>
        <w:tabs>
          <w:tab w:val="left" w:pos="1457"/>
          <w:tab w:val="left" w:pos="7250"/>
        </w:tabs>
        <w:spacing w:line="500" w:lineRule="exact"/>
        <w:ind w:firstLine="560"/>
        <w:rPr>
          <w:color w:val="000000"/>
        </w:rPr>
      </w:pPr>
      <w:r w:rsidRPr="006B125B">
        <w:rPr>
          <w:color w:val="000000"/>
        </w:rPr>
        <w:t>该含水层主要由</w:t>
      </w:r>
      <w:r w:rsidRPr="006B125B">
        <w:rPr>
          <w:color w:val="000000"/>
        </w:rPr>
        <w:t>K</w:t>
      </w:r>
      <w:r w:rsidRPr="006B125B">
        <w:rPr>
          <w:color w:val="000000"/>
          <w:vertAlign w:val="subscript"/>
        </w:rPr>
        <w:t>2</w:t>
      </w:r>
      <w:r w:rsidRPr="006B125B">
        <w:rPr>
          <w:color w:val="000000"/>
        </w:rPr>
        <w:t>、</w:t>
      </w:r>
      <w:r w:rsidRPr="006B125B">
        <w:rPr>
          <w:color w:val="000000"/>
        </w:rPr>
        <w:t>K</w:t>
      </w:r>
      <w:r w:rsidRPr="006B125B">
        <w:rPr>
          <w:color w:val="000000"/>
          <w:vertAlign w:val="subscript"/>
        </w:rPr>
        <w:t>3</w:t>
      </w:r>
      <w:r w:rsidRPr="006B125B">
        <w:rPr>
          <w:color w:val="000000"/>
        </w:rPr>
        <w:t>、</w:t>
      </w:r>
      <w:r w:rsidRPr="006B125B">
        <w:rPr>
          <w:color w:val="000000"/>
        </w:rPr>
        <w:t>K</w:t>
      </w:r>
      <w:r w:rsidRPr="006B125B">
        <w:rPr>
          <w:color w:val="000000"/>
          <w:vertAlign w:val="subscript"/>
        </w:rPr>
        <w:t>4</w:t>
      </w:r>
      <w:r w:rsidRPr="006B125B">
        <w:rPr>
          <w:color w:val="000000"/>
        </w:rPr>
        <w:t>、</w:t>
      </w:r>
      <w:r w:rsidRPr="006B125B">
        <w:rPr>
          <w:color w:val="000000"/>
        </w:rPr>
        <w:t>K</w:t>
      </w:r>
      <w:r w:rsidRPr="006B125B">
        <w:rPr>
          <w:color w:val="000000"/>
          <w:vertAlign w:val="subscript"/>
        </w:rPr>
        <w:t>5</w:t>
      </w:r>
      <w:r w:rsidRPr="006B125B">
        <w:rPr>
          <w:color w:val="000000"/>
        </w:rPr>
        <w:t>灰岩组成，</w:t>
      </w:r>
      <w:r w:rsidRPr="006B125B">
        <w:rPr>
          <w:color w:val="000000"/>
        </w:rPr>
        <w:t>K</w:t>
      </w:r>
      <w:r w:rsidRPr="006B125B">
        <w:rPr>
          <w:color w:val="000000"/>
          <w:vertAlign w:val="subscript"/>
        </w:rPr>
        <w:t>2</w:t>
      </w:r>
      <w:r w:rsidRPr="006B125B">
        <w:rPr>
          <w:color w:val="000000"/>
        </w:rPr>
        <w:t>灰岩是</w:t>
      </w:r>
      <w:r w:rsidRPr="006B125B">
        <w:rPr>
          <w:color w:val="000000"/>
        </w:rPr>
        <w:t>15</w:t>
      </w:r>
      <w:r w:rsidRPr="006B125B">
        <w:rPr>
          <w:color w:val="000000"/>
        </w:rPr>
        <w:t>号煤层的直接充水含水层，</w:t>
      </w:r>
      <w:r w:rsidRPr="006B125B">
        <w:rPr>
          <w:color w:val="000000"/>
        </w:rPr>
        <w:t>K</w:t>
      </w:r>
      <w:r w:rsidRPr="006B125B">
        <w:rPr>
          <w:color w:val="000000"/>
          <w:vertAlign w:val="subscript"/>
        </w:rPr>
        <w:t>2</w:t>
      </w:r>
      <w:r w:rsidRPr="006B125B">
        <w:rPr>
          <w:color w:val="000000"/>
        </w:rPr>
        <w:t>灰岩厚约</w:t>
      </w:r>
      <w:r w:rsidRPr="006B125B">
        <w:rPr>
          <w:color w:val="000000"/>
        </w:rPr>
        <w:t>7.96m</w:t>
      </w:r>
      <w:r w:rsidRPr="006B125B">
        <w:rPr>
          <w:color w:val="000000"/>
        </w:rPr>
        <w:t>，据长治县王庄煤矿详查资料，钻孔单位涌水量为</w:t>
      </w:r>
      <w:r w:rsidRPr="006B125B">
        <w:rPr>
          <w:color w:val="000000"/>
        </w:rPr>
        <w:t>0.0212</w:t>
      </w:r>
      <w:r w:rsidRPr="006B125B">
        <w:rPr>
          <w:color w:val="000000"/>
        </w:rPr>
        <w:t>～</w:t>
      </w:r>
      <w:r w:rsidRPr="006B125B">
        <w:rPr>
          <w:color w:val="000000"/>
        </w:rPr>
        <w:t>0.027L/s·m</w:t>
      </w:r>
      <w:r w:rsidRPr="006B125B">
        <w:rPr>
          <w:color w:val="000000"/>
        </w:rPr>
        <w:t>，渗透系数为</w:t>
      </w:r>
      <w:r w:rsidRPr="006B125B">
        <w:rPr>
          <w:color w:val="000000"/>
        </w:rPr>
        <w:t>0.049</w:t>
      </w:r>
      <w:r w:rsidRPr="006B125B">
        <w:rPr>
          <w:color w:val="000000"/>
        </w:rPr>
        <w:t>～</w:t>
      </w:r>
      <w:r w:rsidRPr="006B125B">
        <w:rPr>
          <w:color w:val="000000"/>
        </w:rPr>
        <w:t>0.072m/d</w:t>
      </w:r>
      <w:r w:rsidRPr="006B125B">
        <w:rPr>
          <w:color w:val="000000"/>
        </w:rPr>
        <w:t>，矿化度为</w:t>
      </w:r>
      <w:r w:rsidRPr="006B125B">
        <w:rPr>
          <w:color w:val="000000"/>
        </w:rPr>
        <w:t>280</w:t>
      </w:r>
      <w:r w:rsidRPr="006B125B">
        <w:rPr>
          <w:color w:val="000000"/>
        </w:rPr>
        <w:t>～</w:t>
      </w:r>
      <w:r w:rsidRPr="006B125B">
        <w:rPr>
          <w:color w:val="000000"/>
        </w:rPr>
        <w:t>320mg/l</w:t>
      </w:r>
      <w:r w:rsidRPr="006B125B">
        <w:rPr>
          <w:color w:val="000000"/>
        </w:rPr>
        <w:t>，水质类型为</w:t>
      </w:r>
      <w:r w:rsidRPr="006B125B">
        <w:rPr>
          <w:color w:val="000000"/>
        </w:rPr>
        <w:t>HCO</w:t>
      </w:r>
      <w:r w:rsidRPr="006B125B">
        <w:rPr>
          <w:color w:val="000000"/>
          <w:vertAlign w:val="subscript"/>
        </w:rPr>
        <w:t>3</w:t>
      </w:r>
      <w:r w:rsidRPr="006B125B">
        <w:rPr>
          <w:color w:val="000000"/>
        </w:rPr>
        <w:t>—Na·Ca</w:t>
      </w:r>
      <w:r w:rsidRPr="006B125B">
        <w:rPr>
          <w:color w:val="000000"/>
        </w:rPr>
        <w:t>型及</w:t>
      </w:r>
      <w:r w:rsidRPr="006B125B">
        <w:rPr>
          <w:color w:val="000000"/>
        </w:rPr>
        <w:t>HCO</w:t>
      </w:r>
      <w:r w:rsidRPr="006B125B">
        <w:rPr>
          <w:color w:val="000000"/>
          <w:vertAlign w:val="subscript"/>
        </w:rPr>
        <w:t>3</w:t>
      </w:r>
      <w:r w:rsidRPr="006B125B">
        <w:rPr>
          <w:color w:val="000000"/>
        </w:rPr>
        <w:t>—Ca·Na·Mg</w:t>
      </w:r>
      <w:r w:rsidRPr="006B125B">
        <w:rPr>
          <w:color w:val="000000"/>
        </w:rPr>
        <w:t>型。</w:t>
      </w:r>
    </w:p>
    <w:p w:rsidR="006B125B" w:rsidRPr="006B125B" w:rsidRDefault="006B125B" w:rsidP="001B796F">
      <w:pPr>
        <w:spacing w:line="500" w:lineRule="exact"/>
        <w:ind w:firstLineChars="200" w:firstLine="480"/>
        <w:rPr>
          <w:color w:val="000000"/>
          <w:szCs w:val="28"/>
        </w:rPr>
      </w:pPr>
      <w:r w:rsidRPr="006B125B">
        <w:rPr>
          <w:color w:val="000000"/>
          <w:szCs w:val="28"/>
        </w:rPr>
        <w:t>该含水岩组接受大气降水补给及层间水的侧向补给，受季节影响较大。为弱富水性含水岩组。</w:t>
      </w:r>
    </w:p>
    <w:p w:rsidR="006B125B" w:rsidRPr="006B125B" w:rsidRDefault="006B125B" w:rsidP="001B796F">
      <w:pPr>
        <w:spacing w:line="500" w:lineRule="exact"/>
        <w:ind w:firstLineChars="200" w:firstLine="480"/>
        <w:rPr>
          <w:color w:val="000000"/>
          <w:szCs w:val="28"/>
        </w:rPr>
      </w:pPr>
      <w:r w:rsidRPr="006B125B">
        <w:rPr>
          <w:color w:val="000000"/>
        </w:rPr>
        <w:t xml:space="preserve">3. </w:t>
      </w:r>
      <w:r w:rsidRPr="006B125B">
        <w:rPr>
          <w:color w:val="000000"/>
        </w:rPr>
        <w:t>二叠系砂岩及风化带裂隙含水</w:t>
      </w:r>
      <w:r w:rsidRPr="006B125B">
        <w:rPr>
          <w:color w:val="000000"/>
          <w:szCs w:val="28"/>
        </w:rPr>
        <w:t>岩组</w:t>
      </w:r>
    </w:p>
    <w:p w:rsidR="006B125B" w:rsidRPr="006B125B" w:rsidRDefault="006B125B" w:rsidP="001B796F">
      <w:pPr>
        <w:tabs>
          <w:tab w:val="left" w:pos="1457"/>
          <w:tab w:val="left" w:pos="7250"/>
        </w:tabs>
        <w:spacing w:line="500" w:lineRule="exact"/>
        <w:ind w:firstLine="560"/>
        <w:rPr>
          <w:color w:val="000000"/>
        </w:rPr>
      </w:pPr>
      <w:r w:rsidRPr="006B125B">
        <w:rPr>
          <w:color w:val="000000"/>
        </w:rPr>
        <w:t>井田内含水层位主要为二叠系上统上石盒子组、二叠系下统下石盒子组砂岩与基岩风化带。由于长期开采</w:t>
      </w:r>
      <w:r w:rsidRPr="006B125B">
        <w:rPr>
          <w:color w:val="000000"/>
        </w:rPr>
        <w:t>3</w:t>
      </w:r>
      <w:r w:rsidRPr="006B125B">
        <w:rPr>
          <w:color w:val="000000"/>
        </w:rPr>
        <w:t>号煤层矿坑排水的影响，上部含水层已基本完全演变为透水不含水层，局部可能存在季节性含水层，以往出露的少量地表泉水目前均已干涸。据井田邻区</w:t>
      </w:r>
      <w:r w:rsidRPr="006B125B">
        <w:rPr>
          <w:color w:val="000000"/>
        </w:rPr>
        <w:t>1984</w:t>
      </w:r>
      <w:r w:rsidRPr="006B125B">
        <w:rPr>
          <w:color w:val="000000"/>
        </w:rPr>
        <w:t>年长治县王庄煤矿详</w:t>
      </w:r>
      <w:r w:rsidRPr="006B125B">
        <w:rPr>
          <w:color w:val="000000"/>
          <w:spacing w:val="18"/>
        </w:rPr>
        <w:t>查勘探资料，该含水层富水性弱，</w:t>
      </w:r>
      <w:r w:rsidRPr="006B125B">
        <w:rPr>
          <w:color w:val="000000"/>
          <w:spacing w:val="18"/>
        </w:rPr>
        <w:lastRenderedPageBreak/>
        <w:t>其钻孔单位涌水量为</w:t>
      </w:r>
      <w:r w:rsidRPr="006B125B">
        <w:rPr>
          <w:color w:val="000000"/>
          <w:spacing w:val="18"/>
        </w:rPr>
        <w:t>0.0046</w:t>
      </w:r>
      <w:r w:rsidRPr="006B125B">
        <w:rPr>
          <w:color w:val="000000"/>
          <w:spacing w:val="18"/>
        </w:rPr>
        <w:t>～</w:t>
      </w:r>
      <w:smartTag w:uri="urn:schemas-microsoft-com:office:smarttags" w:element="chmetcnv">
        <w:smartTagPr>
          <w:attr w:name="UnitName" w:val="l"/>
          <w:attr w:name="SourceValue" w:val=".034"/>
          <w:attr w:name="HasSpace" w:val="False"/>
          <w:attr w:name="Negative" w:val="False"/>
          <w:attr w:name="NumberType" w:val="1"/>
          <w:attr w:name="TCSC" w:val="0"/>
        </w:smartTagPr>
        <w:r w:rsidRPr="006B125B">
          <w:rPr>
            <w:color w:val="000000"/>
          </w:rPr>
          <w:t>0.034l</w:t>
        </w:r>
      </w:smartTag>
      <w:r w:rsidRPr="006B125B">
        <w:rPr>
          <w:color w:val="000000"/>
        </w:rPr>
        <w:t>/s·m</w:t>
      </w:r>
      <w:r w:rsidRPr="006B125B">
        <w:rPr>
          <w:color w:val="000000"/>
        </w:rPr>
        <w:t>，渗透系数为</w:t>
      </w:r>
      <w:r w:rsidRPr="006B125B">
        <w:rPr>
          <w:color w:val="000000"/>
        </w:rPr>
        <w:t>0.02</w:t>
      </w:r>
      <w:r w:rsidRPr="006B125B">
        <w:rPr>
          <w:color w:val="000000"/>
        </w:rPr>
        <w:t>～</w:t>
      </w:r>
      <w:smartTag w:uri="urn:schemas-microsoft-com:office:smarttags" w:element="chmetcnv">
        <w:smartTagPr>
          <w:attr w:name="UnitName" w:val="m"/>
          <w:attr w:name="SourceValue" w:val=".24"/>
          <w:attr w:name="HasSpace" w:val="False"/>
          <w:attr w:name="Negative" w:val="False"/>
          <w:attr w:name="NumberType" w:val="1"/>
          <w:attr w:name="TCSC" w:val="0"/>
        </w:smartTagPr>
        <w:r w:rsidRPr="006B125B">
          <w:rPr>
            <w:color w:val="000000"/>
          </w:rPr>
          <w:t>0.24m</w:t>
        </w:r>
      </w:smartTag>
      <w:r w:rsidRPr="006B125B">
        <w:rPr>
          <w:color w:val="000000"/>
        </w:rPr>
        <w:t>/d</w:t>
      </w:r>
      <w:r w:rsidRPr="006B125B">
        <w:rPr>
          <w:color w:val="000000"/>
        </w:rPr>
        <w:t>，矿化度为</w:t>
      </w:r>
      <w:r w:rsidRPr="006B125B">
        <w:rPr>
          <w:color w:val="000000"/>
        </w:rPr>
        <w:t>290</w:t>
      </w:r>
      <w:r w:rsidRPr="006B125B">
        <w:rPr>
          <w:color w:val="000000"/>
        </w:rPr>
        <w:t>～</w:t>
      </w:r>
      <w:r w:rsidRPr="006B125B">
        <w:rPr>
          <w:color w:val="000000"/>
        </w:rPr>
        <w:t>490mg/l</w:t>
      </w:r>
      <w:r w:rsidRPr="006B125B">
        <w:rPr>
          <w:color w:val="000000"/>
        </w:rPr>
        <w:t>，</w:t>
      </w:r>
      <w:r w:rsidRPr="006B125B">
        <w:rPr>
          <w:color w:val="000000"/>
        </w:rPr>
        <w:t>PH</w:t>
      </w:r>
      <w:r w:rsidRPr="006B125B">
        <w:rPr>
          <w:color w:val="000000"/>
        </w:rPr>
        <w:t>值</w:t>
      </w:r>
      <w:r w:rsidRPr="006B125B">
        <w:rPr>
          <w:color w:val="000000"/>
        </w:rPr>
        <w:t>7.6</w:t>
      </w:r>
      <w:r w:rsidRPr="006B125B">
        <w:rPr>
          <w:color w:val="000000"/>
        </w:rPr>
        <w:t>～</w:t>
      </w:r>
      <w:r w:rsidRPr="006B125B">
        <w:rPr>
          <w:color w:val="000000"/>
        </w:rPr>
        <w:t>8.2</w:t>
      </w:r>
      <w:r w:rsidRPr="006B125B">
        <w:rPr>
          <w:color w:val="000000"/>
        </w:rPr>
        <w:t>，水质类型为</w:t>
      </w:r>
      <w:r w:rsidRPr="006B125B">
        <w:rPr>
          <w:color w:val="000000"/>
        </w:rPr>
        <w:t>HCO</w:t>
      </w:r>
      <w:r w:rsidRPr="006B125B">
        <w:rPr>
          <w:color w:val="000000"/>
          <w:vertAlign w:val="subscript"/>
        </w:rPr>
        <w:t>3</w:t>
      </w:r>
      <w:r w:rsidRPr="006B125B">
        <w:rPr>
          <w:color w:val="000000"/>
        </w:rPr>
        <w:t>—Ca</w:t>
      </w:r>
      <w:r w:rsidRPr="006B125B">
        <w:rPr>
          <w:color w:val="000000"/>
        </w:rPr>
        <w:t>及</w:t>
      </w:r>
      <w:r w:rsidRPr="006B125B">
        <w:rPr>
          <w:color w:val="000000"/>
        </w:rPr>
        <w:t>HCO</w:t>
      </w:r>
      <w:r w:rsidRPr="006B125B">
        <w:rPr>
          <w:color w:val="000000"/>
          <w:vertAlign w:val="subscript"/>
        </w:rPr>
        <w:t>3</w:t>
      </w:r>
      <w:r w:rsidRPr="006B125B">
        <w:rPr>
          <w:color w:val="000000"/>
        </w:rPr>
        <w:t>—Na·Ca</w:t>
      </w:r>
      <w:r w:rsidRPr="006B125B">
        <w:rPr>
          <w:color w:val="000000"/>
        </w:rPr>
        <w:t>型。该含水层沿地层倾向径流，在地表切割处以泉的形式排泄。</w:t>
      </w:r>
    </w:p>
    <w:p w:rsidR="006B125B" w:rsidRPr="006B125B" w:rsidRDefault="006B125B" w:rsidP="001B796F">
      <w:pPr>
        <w:tabs>
          <w:tab w:val="left" w:pos="1457"/>
          <w:tab w:val="left" w:pos="7250"/>
        </w:tabs>
        <w:spacing w:line="500" w:lineRule="exact"/>
        <w:ind w:firstLine="560"/>
        <w:rPr>
          <w:color w:val="000000"/>
          <w:szCs w:val="28"/>
        </w:rPr>
      </w:pPr>
      <w:r w:rsidRPr="006B125B">
        <w:rPr>
          <w:color w:val="000000"/>
          <w:szCs w:val="28"/>
        </w:rPr>
        <w:t>5.</w:t>
      </w:r>
      <w:r w:rsidRPr="006B125B">
        <w:rPr>
          <w:color w:val="000000"/>
        </w:rPr>
        <w:t xml:space="preserve"> </w:t>
      </w:r>
      <w:r w:rsidRPr="006B125B">
        <w:rPr>
          <w:color w:val="000000"/>
        </w:rPr>
        <w:t>第四系松散沉积物孔隙含水层</w:t>
      </w:r>
    </w:p>
    <w:p w:rsidR="000A711E" w:rsidRPr="006B125B" w:rsidRDefault="006B125B" w:rsidP="001B796F">
      <w:pPr>
        <w:spacing w:line="500" w:lineRule="exact"/>
        <w:rPr>
          <w:b/>
          <w:bCs/>
        </w:rPr>
      </w:pPr>
      <w:r w:rsidRPr="006B125B">
        <w:rPr>
          <w:color w:val="000000"/>
        </w:rPr>
        <w:t>井田内第四系中、上更新统一般均为透水、不含水层或相对隔水层，含水层主要为砂砾石、亚砂土层。该含水层赋存潜水，接受降水、河水补给，含水层厚度不大，水位埋深较浅，富水性弱。其水位与地形基本一致。水位标高</w:t>
      </w:r>
      <w:r w:rsidRPr="006B125B">
        <w:rPr>
          <w:color w:val="000000"/>
          <w:szCs w:val="28"/>
        </w:rPr>
        <w:t>1058-1168m</w:t>
      </w:r>
      <w:r w:rsidRPr="006B125B">
        <w:rPr>
          <w:color w:val="000000"/>
          <w:szCs w:val="28"/>
        </w:rPr>
        <w:t>。</w:t>
      </w:r>
      <w:r w:rsidRPr="006B125B">
        <w:rPr>
          <w:color w:val="000000"/>
          <w:spacing w:val="18"/>
        </w:rPr>
        <w:t>单位涌水量为</w:t>
      </w:r>
      <w:r w:rsidRPr="006B125B">
        <w:rPr>
          <w:color w:val="000000"/>
          <w:spacing w:val="18"/>
        </w:rPr>
        <w:t>0.0035</w:t>
      </w:r>
      <w:r w:rsidRPr="006B125B">
        <w:rPr>
          <w:color w:val="000000"/>
          <w:spacing w:val="18"/>
        </w:rPr>
        <w:t>～</w:t>
      </w:r>
      <w:r w:rsidRPr="006B125B">
        <w:rPr>
          <w:color w:val="000000"/>
        </w:rPr>
        <w:t>0.186/s·m</w:t>
      </w:r>
      <w:r w:rsidRPr="006B125B">
        <w:rPr>
          <w:color w:val="000000"/>
        </w:rPr>
        <w:t>。</w:t>
      </w:r>
    </w:p>
    <w:p w:rsidR="000A711E" w:rsidRPr="00EF4DE4" w:rsidRDefault="00C80ED6" w:rsidP="001B796F">
      <w:pPr>
        <w:pStyle w:val="44"/>
        <w:spacing w:line="500" w:lineRule="exact"/>
        <w:ind w:firstLine="476"/>
      </w:pPr>
      <w:r w:rsidRPr="00EF4DE4">
        <w:t>5</w:t>
      </w:r>
      <w:r w:rsidR="000A711E" w:rsidRPr="00EF4DE4">
        <w:t>.2.2.</w:t>
      </w:r>
      <w:r w:rsidR="000A711E" w:rsidRPr="00EF4DE4">
        <w:rPr>
          <w:rFonts w:hint="eastAsia"/>
        </w:rPr>
        <w:t>3</w:t>
      </w:r>
      <w:r w:rsidR="000A711E" w:rsidRPr="00EF4DE4">
        <w:t xml:space="preserve"> </w:t>
      </w:r>
      <w:r w:rsidR="000A711E" w:rsidRPr="00EF4DE4">
        <w:t>隔水层</w:t>
      </w:r>
    </w:p>
    <w:p w:rsidR="006B125B" w:rsidRPr="006B125B" w:rsidRDefault="006B125B" w:rsidP="001B796F">
      <w:pPr>
        <w:tabs>
          <w:tab w:val="left" w:pos="1457"/>
          <w:tab w:val="left" w:pos="7250"/>
        </w:tabs>
        <w:spacing w:line="500" w:lineRule="exact"/>
        <w:ind w:firstLine="561"/>
        <w:rPr>
          <w:color w:val="000000"/>
        </w:rPr>
      </w:pPr>
      <w:r w:rsidRPr="006B125B">
        <w:rPr>
          <w:color w:val="000000"/>
        </w:rPr>
        <w:t>1.</w:t>
      </w:r>
      <w:r w:rsidRPr="006B125B">
        <w:rPr>
          <w:color w:val="000000"/>
        </w:rPr>
        <w:t>本溪组及太原组底部泥岩类隔水层</w:t>
      </w:r>
    </w:p>
    <w:p w:rsidR="006B125B" w:rsidRPr="006B125B" w:rsidRDefault="006B125B" w:rsidP="001B796F">
      <w:pPr>
        <w:tabs>
          <w:tab w:val="left" w:pos="1457"/>
          <w:tab w:val="left" w:pos="7250"/>
        </w:tabs>
        <w:spacing w:line="500" w:lineRule="exact"/>
        <w:ind w:firstLine="561"/>
        <w:rPr>
          <w:color w:val="000000"/>
        </w:rPr>
      </w:pPr>
      <w:r w:rsidRPr="006B125B">
        <w:rPr>
          <w:color w:val="000000"/>
        </w:rPr>
        <w:t>该隔水层位于</w:t>
      </w:r>
      <w:r w:rsidRPr="006B125B">
        <w:rPr>
          <w:color w:val="000000"/>
        </w:rPr>
        <w:t>15</w:t>
      </w:r>
      <w:r w:rsidRPr="006B125B">
        <w:rPr>
          <w:color w:val="000000"/>
        </w:rPr>
        <w:t>号煤层之下，岩性为泥岩、铝土质泥岩等。岩石裂隙不发育，平均厚度约</w:t>
      </w:r>
      <w:r w:rsidRPr="006B125B">
        <w:rPr>
          <w:color w:val="000000"/>
        </w:rPr>
        <w:t>14.91m</w:t>
      </w:r>
      <w:r w:rsidRPr="006B125B">
        <w:rPr>
          <w:color w:val="000000"/>
        </w:rPr>
        <w:t>，正常情况下在</w:t>
      </w:r>
      <w:r w:rsidRPr="006B125B">
        <w:rPr>
          <w:color w:val="000000"/>
        </w:rPr>
        <w:t>15</w:t>
      </w:r>
      <w:r w:rsidRPr="006B125B">
        <w:rPr>
          <w:color w:val="000000"/>
        </w:rPr>
        <w:t>号煤与奥陶系之间可起到良好的隔水作用。</w:t>
      </w:r>
    </w:p>
    <w:p w:rsidR="006B125B" w:rsidRPr="006B125B" w:rsidRDefault="006B125B" w:rsidP="001B796F">
      <w:pPr>
        <w:tabs>
          <w:tab w:val="left" w:pos="1457"/>
          <w:tab w:val="left" w:pos="7250"/>
        </w:tabs>
        <w:spacing w:line="500" w:lineRule="exact"/>
        <w:ind w:firstLine="561"/>
        <w:rPr>
          <w:color w:val="000000"/>
        </w:rPr>
      </w:pPr>
      <w:r w:rsidRPr="006B125B">
        <w:rPr>
          <w:color w:val="000000"/>
        </w:rPr>
        <w:t>2.</w:t>
      </w:r>
      <w:r w:rsidRPr="006B125B">
        <w:rPr>
          <w:color w:val="000000"/>
        </w:rPr>
        <w:t>太原组及山西组底部含水层层间泥岩类隔水层</w:t>
      </w:r>
    </w:p>
    <w:p w:rsidR="006B125B" w:rsidRPr="006B125B" w:rsidRDefault="006B125B" w:rsidP="001B796F">
      <w:pPr>
        <w:tabs>
          <w:tab w:val="left" w:pos="1457"/>
          <w:tab w:val="left" w:pos="7250"/>
        </w:tabs>
        <w:spacing w:line="500" w:lineRule="exact"/>
        <w:ind w:firstLine="561"/>
        <w:rPr>
          <w:color w:val="000000"/>
        </w:rPr>
      </w:pPr>
      <w:r w:rsidRPr="006B125B">
        <w:rPr>
          <w:color w:val="000000"/>
        </w:rPr>
        <w:t>井田内该隔水层位于</w:t>
      </w:r>
      <w:r w:rsidRPr="006B125B">
        <w:rPr>
          <w:color w:val="000000"/>
        </w:rPr>
        <w:t>3</w:t>
      </w:r>
      <w:r w:rsidRPr="006B125B">
        <w:rPr>
          <w:color w:val="000000"/>
        </w:rPr>
        <w:t>号煤或基岩风化带之下，主要岩性由泥岩、粉砂质泥岩组成，单层厚度不等，呈层状分布于灰岩、砂岩含水层之间可隔断或减弱各含水层之间的水力联系。</w:t>
      </w:r>
    </w:p>
    <w:p w:rsidR="006B125B" w:rsidRPr="006B125B" w:rsidRDefault="00C80ED6" w:rsidP="001B796F">
      <w:pPr>
        <w:pStyle w:val="44"/>
        <w:spacing w:line="500" w:lineRule="exact"/>
        <w:ind w:firstLine="476"/>
      </w:pPr>
      <w:r w:rsidRPr="00EF4DE4">
        <w:t>5</w:t>
      </w:r>
      <w:r w:rsidR="000A711E" w:rsidRPr="00EF4DE4">
        <w:t>.2.2.</w:t>
      </w:r>
      <w:r w:rsidR="008C415B" w:rsidRPr="00EF4DE4">
        <w:rPr>
          <w:rFonts w:hint="eastAsia"/>
        </w:rPr>
        <w:t>4</w:t>
      </w:r>
      <w:r w:rsidR="006B125B" w:rsidRPr="006B125B">
        <w:rPr>
          <w:rFonts w:hint="eastAsia"/>
        </w:rPr>
        <w:t>含水层的补给、径流、排泄条件</w:t>
      </w:r>
    </w:p>
    <w:p w:rsidR="006B125B" w:rsidRPr="006B125B" w:rsidRDefault="006B125B" w:rsidP="001B796F">
      <w:pPr>
        <w:spacing w:line="500" w:lineRule="exact"/>
        <w:ind w:firstLine="560"/>
        <w:rPr>
          <w:rFonts w:ascii="宋体" w:hAnsi="宋体"/>
          <w:color w:val="000000"/>
        </w:rPr>
      </w:pPr>
      <w:r w:rsidRPr="006B125B">
        <w:rPr>
          <w:rFonts w:ascii="宋体" w:hAnsi="宋体" w:hint="eastAsia"/>
          <w:color w:val="000000"/>
        </w:rPr>
        <w:t>地下水的补给有两个方面，一是大气降水，是地下水补给的主要水源；二是河流渗漏，浊漳河水流沿河床裂隙入渗地下，补给地下含水层。</w:t>
      </w:r>
    </w:p>
    <w:p w:rsidR="006B125B" w:rsidRPr="006B125B" w:rsidRDefault="006B125B" w:rsidP="001B796F">
      <w:pPr>
        <w:spacing w:line="500" w:lineRule="exact"/>
        <w:ind w:firstLine="560"/>
        <w:rPr>
          <w:rFonts w:ascii="宋体" w:hAnsi="宋体"/>
          <w:color w:val="000000"/>
        </w:rPr>
      </w:pPr>
      <w:r w:rsidRPr="006B125B">
        <w:rPr>
          <w:rFonts w:ascii="宋体" w:hAnsi="宋体" w:hint="eastAsia"/>
          <w:color w:val="000000"/>
        </w:rPr>
        <w:t>地表松散岩类含水层水水位与地形一致，其径流随地形由高向低径流，在基岩出露处以泉的形式溢出。二叠系、石炭系砂岩裂隙水和石炭系太原组灰岩岩溶裂隙水一般沿地层倾向径流，其径流方向与地质构造密切相联，排泄一是在切割处以泉的形式排泄，二是矿井排水，近年来矿井排水是其重要排泄方式。</w:t>
      </w:r>
    </w:p>
    <w:p w:rsidR="006B125B" w:rsidRPr="006B125B" w:rsidRDefault="006B125B" w:rsidP="001B796F">
      <w:pPr>
        <w:pStyle w:val="44"/>
        <w:spacing w:line="500" w:lineRule="exact"/>
        <w:ind w:firstLine="476"/>
        <w:rPr>
          <w:b w:val="0"/>
        </w:rPr>
      </w:pPr>
      <w:r w:rsidRPr="006B125B">
        <w:rPr>
          <w:rFonts w:hAnsi="宋体"/>
          <w:b w:val="0"/>
          <w:color w:val="000000"/>
          <w:szCs w:val="28"/>
        </w:rPr>
        <w:t>井田位于</w:t>
      </w:r>
      <w:r w:rsidRPr="006B125B">
        <w:rPr>
          <w:b w:val="0"/>
          <w:color w:val="000000"/>
        </w:rPr>
        <w:t>三姑泉域</w:t>
      </w:r>
      <w:r w:rsidRPr="006B125B">
        <w:rPr>
          <w:rFonts w:hint="eastAsia"/>
          <w:b w:val="0"/>
          <w:color w:val="000000"/>
        </w:rPr>
        <w:t>北部</w:t>
      </w:r>
      <w:r w:rsidRPr="006B125B">
        <w:rPr>
          <w:rFonts w:hAnsi="宋体"/>
          <w:b w:val="0"/>
          <w:color w:val="000000"/>
          <w:szCs w:val="28"/>
        </w:rPr>
        <w:t>。</w:t>
      </w:r>
      <w:r w:rsidRPr="006B125B">
        <w:rPr>
          <w:rFonts w:hint="eastAsia"/>
          <w:b w:val="0"/>
          <w:color w:val="000000"/>
        </w:rPr>
        <w:t>奥灰水补给主要为区域出露部分接受大气降水，其次为上部各含水层沿裂隙渗漏补给。</w:t>
      </w:r>
      <w:r w:rsidRPr="006B125B">
        <w:rPr>
          <w:rFonts w:hAnsi="宋体"/>
          <w:b w:val="0"/>
          <w:color w:val="000000"/>
          <w:szCs w:val="28"/>
        </w:rPr>
        <w:t>大气降水通过裂隙或间接通过松散层的入渗补给岩溶水。由北向南径流，最终排向</w:t>
      </w:r>
      <w:r w:rsidRPr="006B125B">
        <w:rPr>
          <w:b w:val="0"/>
          <w:color w:val="000000"/>
        </w:rPr>
        <w:t>三姑泉域</w:t>
      </w:r>
      <w:r w:rsidRPr="006B125B">
        <w:rPr>
          <w:rFonts w:hint="eastAsia"/>
          <w:b w:val="0"/>
          <w:color w:val="000000"/>
        </w:rPr>
        <w:t>。</w:t>
      </w:r>
    </w:p>
    <w:p w:rsidR="000A711E" w:rsidRPr="00EF4DE4" w:rsidRDefault="006B125B" w:rsidP="001B796F">
      <w:pPr>
        <w:pStyle w:val="44"/>
        <w:spacing w:line="500" w:lineRule="exact"/>
        <w:ind w:firstLine="476"/>
      </w:pPr>
      <w:r>
        <w:rPr>
          <w:rFonts w:hint="eastAsia"/>
        </w:rPr>
        <w:t>5.2.2.5</w:t>
      </w:r>
      <w:r w:rsidR="000A711E" w:rsidRPr="00EF4DE4">
        <w:t>矿井涌水量</w:t>
      </w:r>
    </w:p>
    <w:p w:rsidR="00EC5C64" w:rsidRPr="00910BB7" w:rsidRDefault="00EC5C64" w:rsidP="001B796F">
      <w:pPr>
        <w:spacing w:line="500" w:lineRule="exact"/>
        <w:ind w:firstLineChars="200" w:firstLine="480"/>
      </w:pPr>
      <w:r w:rsidRPr="00910BB7">
        <w:t>根据《矿井水文地质类型划分报告》，开采</w:t>
      </w:r>
      <w:r w:rsidRPr="00910BB7">
        <w:t>3</w:t>
      </w:r>
      <w:r w:rsidRPr="00910BB7">
        <w:t>号煤层时，矿井正常涌水量</w:t>
      </w:r>
      <w:r w:rsidRPr="00910BB7">
        <w:t>30m</w:t>
      </w:r>
      <w:r w:rsidRPr="00910BB7">
        <w:rPr>
          <w:vertAlign w:val="superscript"/>
        </w:rPr>
        <w:t>3</w:t>
      </w:r>
      <w:r w:rsidRPr="00910BB7">
        <w:t>/h</w:t>
      </w:r>
      <w:r w:rsidRPr="00910BB7">
        <w:t>，</w:t>
      </w:r>
      <w:r w:rsidRPr="00910BB7">
        <w:lastRenderedPageBreak/>
        <w:t>最大涌水量</w:t>
      </w:r>
      <w:r w:rsidRPr="00910BB7">
        <w:t>50m</w:t>
      </w:r>
      <w:r w:rsidRPr="00910BB7">
        <w:rPr>
          <w:vertAlign w:val="superscript"/>
        </w:rPr>
        <w:t>3</w:t>
      </w:r>
      <w:r w:rsidRPr="00910BB7">
        <w:t>/h</w:t>
      </w:r>
      <w:r w:rsidRPr="00910BB7">
        <w:t>。矿井涌水量类型为简单。开采</w:t>
      </w:r>
      <w:r w:rsidRPr="00910BB7">
        <w:t>15</w:t>
      </w:r>
      <w:r w:rsidRPr="00910BB7">
        <w:t>号煤层时，矿井正常涌水量</w:t>
      </w:r>
      <w:r w:rsidRPr="00910BB7">
        <w:t>30m</w:t>
      </w:r>
      <w:r w:rsidRPr="00910BB7">
        <w:rPr>
          <w:vertAlign w:val="superscript"/>
        </w:rPr>
        <w:t>3</w:t>
      </w:r>
      <w:r w:rsidRPr="00910BB7">
        <w:t>/h</w:t>
      </w:r>
      <w:r w:rsidRPr="00910BB7">
        <w:t>，最大涌水量</w:t>
      </w:r>
      <w:r>
        <w:rPr>
          <w:rFonts w:hint="eastAsia"/>
        </w:rPr>
        <w:t>60</w:t>
      </w:r>
      <w:r w:rsidRPr="00910BB7">
        <w:t>m</w:t>
      </w:r>
      <w:r w:rsidRPr="00910BB7">
        <w:rPr>
          <w:vertAlign w:val="superscript"/>
        </w:rPr>
        <w:t>3</w:t>
      </w:r>
      <w:r w:rsidRPr="00910BB7">
        <w:t>/h</w:t>
      </w:r>
      <w:r w:rsidRPr="00910BB7">
        <w:t>。矿井涌水量类型为简单。</w:t>
      </w:r>
    </w:p>
    <w:p w:rsidR="000A711E" w:rsidRPr="00EF4DE4" w:rsidRDefault="00EC5C64" w:rsidP="001B796F">
      <w:pPr>
        <w:spacing w:line="500" w:lineRule="exact"/>
      </w:pPr>
      <w:r>
        <w:rPr>
          <w:rFonts w:hint="eastAsia"/>
        </w:rPr>
        <w:t>配采设计</w:t>
      </w:r>
      <w:r w:rsidRPr="00910BB7">
        <w:t>根据计算结果并综合考虑矿井探放水、煤层注水及消防洒水的析出量，设计预测矿井生产能力达到</w:t>
      </w:r>
      <w:r w:rsidRPr="00910BB7">
        <w:t>900kt/a</w:t>
      </w:r>
      <w:r w:rsidRPr="00910BB7">
        <w:t>时，矿井正常涌水量为</w:t>
      </w:r>
      <w:r w:rsidRPr="00910BB7">
        <w:t>50m</w:t>
      </w:r>
      <w:r w:rsidRPr="00910BB7">
        <w:rPr>
          <w:vertAlign w:val="superscript"/>
        </w:rPr>
        <w:t>3</w:t>
      </w:r>
      <w:r w:rsidRPr="00910BB7">
        <w:t>/h</w:t>
      </w:r>
      <w:r w:rsidRPr="00910BB7">
        <w:t>，最大涌水量为</w:t>
      </w:r>
      <w:r w:rsidRPr="00910BB7">
        <w:t>70m</w:t>
      </w:r>
      <w:r w:rsidRPr="00910BB7">
        <w:rPr>
          <w:vertAlign w:val="superscript"/>
        </w:rPr>
        <w:t>3</w:t>
      </w:r>
      <w:r w:rsidRPr="00910BB7">
        <w:t>/h</w:t>
      </w:r>
      <w:r w:rsidRPr="00910BB7">
        <w:t>。</w:t>
      </w:r>
    </w:p>
    <w:p w:rsidR="00195FB3" w:rsidRPr="00EF4DE4" w:rsidRDefault="00C80ED6" w:rsidP="001B796F">
      <w:pPr>
        <w:pStyle w:val="3"/>
        <w:spacing w:before="0" w:line="500" w:lineRule="exact"/>
      </w:pPr>
      <w:r w:rsidRPr="00EF4DE4">
        <w:t>5</w:t>
      </w:r>
      <w:r w:rsidR="000A711E" w:rsidRPr="00EF4DE4">
        <w:t>.2.3</w:t>
      </w:r>
      <w:r w:rsidR="00E75DB5">
        <w:rPr>
          <w:rFonts w:hint="eastAsia"/>
        </w:rPr>
        <w:t>集中水源地及分散水井</w:t>
      </w:r>
    </w:p>
    <w:p w:rsidR="00E75DB5" w:rsidRDefault="00E75DB5" w:rsidP="001B796F">
      <w:pPr>
        <w:spacing w:line="500" w:lineRule="exact"/>
        <w:ind w:firstLineChars="200" w:firstLine="496"/>
        <w:rPr>
          <w:color w:val="000000"/>
          <w:spacing w:val="4"/>
        </w:rPr>
      </w:pPr>
      <w:r>
        <w:rPr>
          <w:rFonts w:hint="eastAsia"/>
          <w:color w:val="000000"/>
          <w:spacing w:val="4"/>
        </w:rPr>
        <w:t>1</w:t>
      </w:r>
      <w:r>
        <w:rPr>
          <w:rFonts w:hint="eastAsia"/>
          <w:color w:val="000000"/>
          <w:spacing w:val="4"/>
        </w:rPr>
        <w:t>、集中水源地</w:t>
      </w:r>
    </w:p>
    <w:p w:rsidR="00E75DB5" w:rsidRDefault="00E75DB5" w:rsidP="001B796F">
      <w:pPr>
        <w:spacing w:line="500" w:lineRule="exact"/>
        <w:ind w:firstLineChars="200" w:firstLine="480"/>
      </w:pPr>
      <w:r w:rsidRPr="00B04D39">
        <w:rPr>
          <w:color w:val="000000"/>
        </w:rPr>
        <w:t>根据《</w:t>
      </w:r>
      <w:r>
        <w:rPr>
          <w:rFonts w:hint="eastAsia"/>
          <w:color w:val="000000"/>
        </w:rPr>
        <w:t>长治市</w:t>
      </w:r>
      <w:r w:rsidRPr="00B04D39">
        <w:rPr>
          <w:color w:val="000000"/>
        </w:rPr>
        <w:t>乡镇集中式饮用水水源保护与环境技术评估技术报告》，</w:t>
      </w:r>
      <w:r w:rsidRPr="00E34933">
        <w:t>南宋乡集中供水工程位于南宋乡的南宋村，开采奥陶系岩溶裂隙水。水井位于南宋村居民区内，井深</w:t>
      </w:r>
      <w:smartTag w:uri="urn:schemas-microsoft-com:office:smarttags" w:element="chmetcnv">
        <w:smartTagPr>
          <w:attr w:name="UnitName" w:val="m"/>
          <w:attr w:name="SourceValue" w:val="700"/>
          <w:attr w:name="HasSpace" w:val="False"/>
          <w:attr w:name="Negative" w:val="False"/>
          <w:attr w:name="NumberType" w:val="1"/>
          <w:attr w:name="TCSC" w:val="0"/>
        </w:smartTagPr>
        <w:r w:rsidRPr="00E34933">
          <w:t>700m</w:t>
        </w:r>
      </w:smartTag>
      <w:r w:rsidRPr="00E34933">
        <w:t>。该工程为南宋村于</w:t>
      </w:r>
      <w:r w:rsidRPr="00E34933">
        <w:t>2006</w:t>
      </w:r>
      <w:r w:rsidRPr="00E34933">
        <w:t>年自筹资金建设，主要供给南宋村以及南宋乡政府、学校、医院、工商业等</w:t>
      </w:r>
      <w:r w:rsidRPr="00E34933">
        <w:t>5000</w:t>
      </w:r>
      <w:r w:rsidRPr="00E34933">
        <w:t>余人的生活饮用水。设有泵房、调蓄池、等供水设施，采用潜水电泵提水至高位蓄水池后，通过重力流自压供水方式供水，设计日供水量为</w:t>
      </w:r>
      <w:smartTag w:uri="urn:schemas-microsoft-com:office:smarttags" w:element="chmetcnv">
        <w:smartTagPr>
          <w:attr w:name="UnitName" w:val="m3"/>
          <w:attr w:name="SourceValue" w:val="768"/>
          <w:attr w:name="HasSpace" w:val="False"/>
          <w:attr w:name="Negative" w:val="False"/>
          <w:attr w:name="NumberType" w:val="1"/>
          <w:attr w:name="TCSC" w:val="0"/>
        </w:smartTagPr>
        <w:r w:rsidRPr="00E34933">
          <w:t>768m</w:t>
        </w:r>
        <w:r w:rsidRPr="00E34933">
          <w:rPr>
            <w:vertAlign w:val="superscript"/>
          </w:rPr>
          <w:t>3</w:t>
        </w:r>
      </w:smartTag>
      <w:r w:rsidRPr="00E34933">
        <w:t>/d</w:t>
      </w:r>
      <w:r w:rsidRPr="00E34933">
        <w:t>，现状日供水量为</w:t>
      </w:r>
      <w:smartTag w:uri="urn:schemas-microsoft-com:office:smarttags" w:element="chmetcnv">
        <w:smartTagPr>
          <w:attr w:name="UnitName" w:val="m3"/>
          <w:attr w:name="SourceValue" w:val="480"/>
          <w:attr w:name="HasSpace" w:val="False"/>
          <w:attr w:name="Negative" w:val="False"/>
          <w:attr w:name="NumberType" w:val="1"/>
          <w:attr w:name="TCSC" w:val="0"/>
        </w:smartTagPr>
        <w:r w:rsidRPr="00E34933">
          <w:t>480m</w:t>
        </w:r>
        <w:r w:rsidRPr="00E34933">
          <w:rPr>
            <w:vertAlign w:val="superscript"/>
          </w:rPr>
          <w:t>3</w:t>
        </w:r>
      </w:smartTag>
      <w:r w:rsidRPr="00E34933">
        <w:t>/d</w:t>
      </w:r>
      <w:r w:rsidRPr="00E34933">
        <w:t>。</w:t>
      </w:r>
    </w:p>
    <w:p w:rsidR="00E75DB5" w:rsidRPr="00E75DB5" w:rsidRDefault="00E75DB5" w:rsidP="001B796F">
      <w:pPr>
        <w:spacing w:line="500" w:lineRule="exact"/>
        <w:ind w:firstLineChars="200" w:firstLine="480"/>
        <w:rPr>
          <w:color w:val="000000"/>
          <w:spacing w:val="4"/>
        </w:rPr>
      </w:pPr>
      <w:r w:rsidRPr="00E75DB5">
        <w:rPr>
          <w:rFonts w:hint="eastAsia"/>
          <w:color w:val="000000"/>
        </w:rPr>
        <w:t>本矿井田边界东南距南宋乡集中水源地保护区边界约</w:t>
      </w:r>
      <w:r w:rsidR="00E44FC0">
        <w:rPr>
          <w:rFonts w:hint="eastAsia"/>
          <w:color w:val="000000"/>
        </w:rPr>
        <w:t>1</w:t>
      </w:r>
      <w:r w:rsidRPr="00E75DB5">
        <w:rPr>
          <w:rFonts w:hint="eastAsia"/>
          <w:color w:val="000000"/>
        </w:rPr>
        <w:t>.7km</w:t>
      </w:r>
      <w:r w:rsidRPr="00E75DB5">
        <w:rPr>
          <w:rFonts w:hint="eastAsia"/>
          <w:color w:val="000000"/>
        </w:rPr>
        <w:t>。</w:t>
      </w:r>
    </w:p>
    <w:p w:rsidR="00E75DB5" w:rsidRDefault="00E75DB5" w:rsidP="001B796F">
      <w:pPr>
        <w:spacing w:line="500" w:lineRule="exact"/>
        <w:ind w:firstLineChars="200" w:firstLine="496"/>
        <w:rPr>
          <w:color w:val="000000"/>
          <w:spacing w:val="4"/>
        </w:rPr>
      </w:pPr>
      <w:r>
        <w:rPr>
          <w:rFonts w:hint="eastAsia"/>
          <w:color w:val="000000"/>
          <w:spacing w:val="4"/>
        </w:rPr>
        <w:t>2</w:t>
      </w:r>
      <w:r>
        <w:rPr>
          <w:rFonts w:hint="eastAsia"/>
          <w:color w:val="000000"/>
          <w:spacing w:val="4"/>
        </w:rPr>
        <w:t>、分散饮用水源</w:t>
      </w:r>
    </w:p>
    <w:p w:rsidR="00036743" w:rsidRDefault="00036743" w:rsidP="001B796F">
      <w:pPr>
        <w:spacing w:line="500" w:lineRule="exact"/>
        <w:ind w:firstLineChars="200" w:firstLine="496"/>
        <w:rPr>
          <w:rFonts w:ascii="宋体" w:hAnsi="宋体"/>
          <w:color w:val="000000"/>
        </w:rPr>
      </w:pPr>
      <w:r w:rsidRPr="006F46B8">
        <w:rPr>
          <w:rFonts w:hint="eastAsia"/>
          <w:color w:val="000000"/>
          <w:spacing w:val="4"/>
        </w:rPr>
        <w:t>井田范围内</w:t>
      </w:r>
      <w:r>
        <w:rPr>
          <w:rFonts w:hint="eastAsia"/>
          <w:color w:val="000000"/>
          <w:spacing w:val="4"/>
        </w:rPr>
        <w:t>有</w:t>
      </w:r>
      <w:r w:rsidRPr="00FF09B0">
        <w:rPr>
          <w:color w:val="000000"/>
          <w:lang w:val="zh-CN"/>
        </w:rPr>
        <w:t>太义掌村、太义村、关头村、赵村</w:t>
      </w:r>
      <w:r>
        <w:rPr>
          <w:rFonts w:hint="eastAsia"/>
          <w:color w:val="000000"/>
          <w:spacing w:val="4"/>
        </w:rPr>
        <w:t>4</w:t>
      </w:r>
      <w:r w:rsidRPr="006F46B8">
        <w:rPr>
          <w:rFonts w:hint="eastAsia"/>
          <w:color w:val="000000"/>
          <w:spacing w:val="4"/>
        </w:rPr>
        <w:t>个村庄，井田周边有</w:t>
      </w:r>
      <w:r w:rsidRPr="00FF09B0">
        <w:rPr>
          <w:color w:val="000000"/>
          <w:lang w:val="zh-CN"/>
        </w:rPr>
        <w:t>西沟村</w:t>
      </w:r>
      <w:r w:rsidRPr="006F46B8">
        <w:rPr>
          <w:rFonts w:hint="eastAsia"/>
          <w:color w:val="000000"/>
          <w:spacing w:val="4"/>
        </w:rPr>
        <w:t>。</w:t>
      </w:r>
      <w:r w:rsidRPr="006F46B8">
        <w:rPr>
          <w:color w:val="000000"/>
          <w:spacing w:val="4"/>
        </w:rPr>
        <w:t>经调查，</w:t>
      </w:r>
      <w:r>
        <w:rPr>
          <w:rFonts w:hint="eastAsia"/>
          <w:color w:val="000000"/>
          <w:spacing w:val="4"/>
        </w:rPr>
        <w:t>井田及周边村庄已无浅井，均饮用深井水。</w:t>
      </w:r>
      <w:r w:rsidRPr="006F46B8">
        <w:rPr>
          <w:rFonts w:hint="eastAsia"/>
          <w:color w:val="000000"/>
          <w:spacing w:val="4"/>
        </w:rPr>
        <w:t>太义掌、关头和西沟村共用一眼水井，饮用水源为深井，井深</w:t>
      </w:r>
      <w:r>
        <w:rPr>
          <w:rFonts w:hint="eastAsia"/>
          <w:color w:val="000000"/>
          <w:spacing w:val="4"/>
        </w:rPr>
        <w:t>约</w:t>
      </w:r>
      <w:r>
        <w:rPr>
          <w:rFonts w:hint="eastAsia"/>
          <w:color w:val="000000"/>
          <w:spacing w:val="4"/>
        </w:rPr>
        <w:t>780</w:t>
      </w:r>
      <w:r w:rsidRPr="006F46B8">
        <w:rPr>
          <w:rFonts w:hint="eastAsia"/>
          <w:color w:val="000000"/>
          <w:spacing w:val="4"/>
        </w:rPr>
        <w:t>m</w:t>
      </w:r>
      <w:r w:rsidRPr="006F46B8">
        <w:rPr>
          <w:rFonts w:hint="eastAsia"/>
          <w:color w:val="000000"/>
          <w:spacing w:val="4"/>
        </w:rPr>
        <w:t>，取自奥灰水；</w:t>
      </w:r>
      <w:r>
        <w:rPr>
          <w:rFonts w:hint="eastAsia"/>
          <w:color w:val="000000"/>
          <w:spacing w:val="4"/>
        </w:rPr>
        <w:t>太义村</w:t>
      </w:r>
      <w:r w:rsidRPr="00F24AD9">
        <w:rPr>
          <w:rFonts w:hint="eastAsia"/>
          <w:color w:val="000000"/>
          <w:spacing w:val="4"/>
        </w:rPr>
        <w:t>井深</w:t>
      </w:r>
      <w:r>
        <w:rPr>
          <w:rFonts w:hint="eastAsia"/>
          <w:color w:val="000000"/>
          <w:spacing w:val="4"/>
        </w:rPr>
        <w:t>约</w:t>
      </w:r>
      <w:r w:rsidRPr="00F24AD9">
        <w:rPr>
          <w:rFonts w:hint="eastAsia"/>
          <w:color w:val="000000"/>
          <w:spacing w:val="4"/>
        </w:rPr>
        <w:t>800m</w:t>
      </w:r>
      <w:r w:rsidRPr="00F24AD9">
        <w:rPr>
          <w:rFonts w:hint="eastAsia"/>
          <w:color w:val="000000"/>
          <w:spacing w:val="4"/>
        </w:rPr>
        <w:t>，</w:t>
      </w:r>
      <w:r w:rsidRPr="006F46B8">
        <w:rPr>
          <w:rFonts w:hint="eastAsia"/>
          <w:color w:val="000000"/>
          <w:spacing w:val="4"/>
        </w:rPr>
        <w:t>取自奥灰水</w:t>
      </w:r>
      <w:r>
        <w:rPr>
          <w:rFonts w:hint="eastAsia"/>
          <w:color w:val="000000"/>
          <w:spacing w:val="4"/>
        </w:rPr>
        <w:t>；</w:t>
      </w:r>
      <w:r w:rsidRPr="00F24AD9">
        <w:rPr>
          <w:rFonts w:hint="eastAsia"/>
          <w:color w:val="000000"/>
          <w:spacing w:val="4"/>
        </w:rPr>
        <w:t>赵村水井深</w:t>
      </w:r>
      <w:r>
        <w:rPr>
          <w:rFonts w:hint="eastAsia"/>
          <w:color w:val="000000"/>
          <w:spacing w:val="4"/>
        </w:rPr>
        <w:t>约</w:t>
      </w:r>
      <w:r w:rsidRPr="00F24AD9">
        <w:rPr>
          <w:rFonts w:hint="eastAsia"/>
          <w:color w:val="000000"/>
          <w:spacing w:val="4"/>
        </w:rPr>
        <w:t>800m</w:t>
      </w:r>
      <w:r w:rsidRPr="00F24AD9">
        <w:rPr>
          <w:rFonts w:hint="eastAsia"/>
          <w:color w:val="000000"/>
          <w:spacing w:val="4"/>
        </w:rPr>
        <w:t>，</w:t>
      </w:r>
      <w:r w:rsidRPr="006F46B8">
        <w:rPr>
          <w:rFonts w:hint="eastAsia"/>
          <w:color w:val="000000"/>
          <w:spacing w:val="4"/>
        </w:rPr>
        <w:t>取自奥灰水。</w:t>
      </w:r>
    </w:p>
    <w:p w:rsidR="00036743" w:rsidRDefault="00036743" w:rsidP="001B796F">
      <w:pPr>
        <w:spacing w:line="500" w:lineRule="exact"/>
        <w:rPr>
          <w:rFonts w:ascii="宋体" w:hAnsi="宋体" w:cs="宋体"/>
        </w:rPr>
      </w:pPr>
      <w:r>
        <w:rPr>
          <w:rFonts w:ascii="宋体" w:hAnsi="宋体" w:cs="宋体" w:hint="eastAsia"/>
        </w:rPr>
        <w:t>由以上调查结果可知，本项目所在区域饮用水水源均为奥灰水。</w:t>
      </w:r>
    </w:p>
    <w:p w:rsidR="00A75FF6" w:rsidRPr="00EF4DE4" w:rsidRDefault="00C80ED6" w:rsidP="001B796F">
      <w:pPr>
        <w:pStyle w:val="2"/>
        <w:spacing w:line="500" w:lineRule="exact"/>
        <w:ind w:firstLine="482"/>
      </w:pPr>
      <w:bookmarkStart w:id="105" w:name="_Toc344387742"/>
      <w:bookmarkStart w:id="106" w:name="_Toc350270068"/>
      <w:bookmarkStart w:id="107" w:name="_Toc380736861"/>
      <w:bookmarkStart w:id="108" w:name="_Toc484438733"/>
      <w:bookmarkStart w:id="109" w:name="_Toc527645190"/>
      <w:r w:rsidRPr="00EF4DE4">
        <w:t>5</w:t>
      </w:r>
      <w:r w:rsidR="00A75FF6" w:rsidRPr="00EF4DE4">
        <w:t>.</w:t>
      </w:r>
      <w:r w:rsidR="000965F9" w:rsidRPr="00EF4DE4">
        <w:rPr>
          <w:rFonts w:hint="eastAsia"/>
        </w:rPr>
        <w:t>3</w:t>
      </w:r>
      <w:r w:rsidR="00A75FF6" w:rsidRPr="00EF4DE4">
        <w:t>建设期地下水环境影响分析</w:t>
      </w:r>
      <w:bookmarkEnd w:id="105"/>
      <w:bookmarkEnd w:id="106"/>
      <w:bookmarkEnd w:id="107"/>
      <w:bookmarkEnd w:id="108"/>
      <w:bookmarkEnd w:id="109"/>
    </w:p>
    <w:p w:rsidR="00E238EC" w:rsidRDefault="00A75FF6" w:rsidP="001B796F">
      <w:pPr>
        <w:spacing w:line="500" w:lineRule="exact"/>
      </w:pPr>
      <w:r w:rsidRPr="00EF4DE4">
        <w:t>据工程分析，本项目建设期</w:t>
      </w:r>
      <w:r w:rsidR="00E238EC">
        <w:rPr>
          <w:rFonts w:hint="eastAsia"/>
        </w:rPr>
        <w:t>主要为井下巷道工程，施工人员生活污水可依托矿井已有的生活污水站进行处理，井下工程产生的淋水可通过已有排水系统排至矿井水处理站进行处理后综合利用。可见，项目建设期对地下水环境影响较小。</w:t>
      </w:r>
    </w:p>
    <w:p w:rsidR="00A04A53" w:rsidRPr="009F5BC5" w:rsidRDefault="00A04A53" w:rsidP="001B796F">
      <w:pPr>
        <w:pStyle w:val="2"/>
        <w:spacing w:line="500" w:lineRule="exact"/>
        <w:ind w:firstLine="482"/>
      </w:pPr>
      <w:bookmarkStart w:id="110" w:name="_Toc527645191"/>
      <w:bookmarkStart w:id="111" w:name="_Toc380736862"/>
      <w:bookmarkStart w:id="112" w:name="_Toc484438734"/>
      <w:r w:rsidRPr="009F5BC5">
        <w:t>5.</w:t>
      </w:r>
      <w:r w:rsidRPr="009F5BC5">
        <w:rPr>
          <w:rFonts w:hint="eastAsia"/>
        </w:rPr>
        <w:t>4</w:t>
      </w:r>
      <w:bookmarkStart w:id="113" w:name="_Toc483573846"/>
      <w:r w:rsidR="00443390" w:rsidRPr="0019421B">
        <w:rPr>
          <w:rFonts w:hint="eastAsia"/>
        </w:rPr>
        <w:t>地下水水资源影响预测与评价</w:t>
      </w:r>
      <w:bookmarkEnd w:id="110"/>
      <w:bookmarkEnd w:id="113"/>
    </w:p>
    <w:p w:rsidR="00443390" w:rsidRPr="0019421B" w:rsidRDefault="00443390" w:rsidP="0019421B">
      <w:pPr>
        <w:pStyle w:val="3"/>
        <w:spacing w:before="0" w:line="500" w:lineRule="exact"/>
      </w:pPr>
      <w:bookmarkStart w:id="114" w:name="_Toc326431053"/>
      <w:bookmarkStart w:id="115" w:name="_Toc327020621"/>
      <w:bookmarkStart w:id="116" w:name="_Toc327021439"/>
      <w:bookmarkStart w:id="117" w:name="_Toc329183714"/>
      <w:bookmarkStart w:id="118" w:name="_Toc480897347"/>
      <w:bookmarkStart w:id="119" w:name="_Toc483471966"/>
      <w:bookmarkStart w:id="120" w:name="_Toc483573847"/>
      <w:bookmarkStart w:id="121" w:name="_Toc526752522"/>
      <w:bookmarkStart w:id="122" w:name="_Toc335038166"/>
      <w:r w:rsidRPr="0019421B">
        <w:rPr>
          <w:rFonts w:hint="eastAsia"/>
        </w:rPr>
        <w:t>5.4.1</w:t>
      </w:r>
      <w:r w:rsidRPr="0019421B">
        <w:rPr>
          <w:rFonts w:hint="eastAsia"/>
        </w:rPr>
        <w:t>采煤沉陷导水裂隙带高度预测及采煤水资源破坏量的计算</w:t>
      </w:r>
      <w:bookmarkEnd w:id="114"/>
      <w:bookmarkEnd w:id="115"/>
      <w:bookmarkEnd w:id="116"/>
      <w:bookmarkEnd w:id="117"/>
      <w:bookmarkEnd w:id="118"/>
      <w:bookmarkEnd w:id="119"/>
      <w:bookmarkEnd w:id="120"/>
      <w:bookmarkEnd w:id="121"/>
    </w:p>
    <w:p w:rsidR="00443390" w:rsidRPr="00443390" w:rsidRDefault="00443390" w:rsidP="001B796F">
      <w:pPr>
        <w:spacing w:line="500" w:lineRule="exact"/>
        <w:ind w:firstLineChars="257" w:firstLine="619"/>
        <w:rPr>
          <w:rFonts w:ascii="宋体" w:hAnsi="宋体"/>
          <w:b/>
        </w:rPr>
      </w:pPr>
      <w:r w:rsidRPr="00443390">
        <w:rPr>
          <w:rFonts w:ascii="宋体" w:hAnsi="宋体" w:hint="eastAsia"/>
          <w:b/>
        </w:rPr>
        <w:t>1）采煤沉陷导水裂隙带高度预测</w:t>
      </w:r>
    </w:p>
    <w:p w:rsidR="00443390" w:rsidRPr="00443390" w:rsidRDefault="00443390" w:rsidP="001B796F">
      <w:pPr>
        <w:spacing w:line="500" w:lineRule="exact"/>
        <w:ind w:firstLineChars="257" w:firstLine="617"/>
        <w:rPr>
          <w:rFonts w:ascii="宋体" w:hAnsi="宋体"/>
        </w:rPr>
      </w:pPr>
      <w:r w:rsidRPr="00443390">
        <w:rPr>
          <w:rFonts w:ascii="宋体" w:hAnsi="宋体" w:hint="eastAsia"/>
        </w:rPr>
        <w:t>井下煤炭采出后，采空区周围的岩层发生位移，变形乃至破坏，上覆岩层根</w:t>
      </w:r>
      <w:r w:rsidRPr="00443390">
        <w:rPr>
          <w:rFonts w:ascii="宋体" w:hAnsi="宋体" w:hint="eastAsia"/>
        </w:rPr>
        <w:lastRenderedPageBreak/>
        <w:t>据变形和破坏的程度不同分为冒落、裂缝和弯曲三带，通常将冒落带和裂隙带的连通部分称为导水裂缝带。开采沉陷对含水层的影响程度主要取决于覆岩破坏形成的导水裂缝带高度是否波及水体。</w:t>
      </w:r>
    </w:p>
    <w:p w:rsidR="00443390" w:rsidRPr="00443390" w:rsidRDefault="00443390" w:rsidP="001B796F">
      <w:pPr>
        <w:spacing w:line="500" w:lineRule="exact"/>
        <w:ind w:firstLineChars="200" w:firstLine="480"/>
        <w:rPr>
          <w:rFonts w:ascii="宋体" w:hAnsi="宋体"/>
        </w:rPr>
      </w:pPr>
      <w:r w:rsidRPr="00443390">
        <w:rPr>
          <w:rFonts w:ascii="宋体" w:hAnsi="宋体" w:hint="eastAsia"/>
        </w:rPr>
        <w:t>导水裂隙带发育高度与煤层赋存地质条件、顶板岩性、煤层开采厚度、采煤方法、顶板管理方法等均有密切关系。根据</w:t>
      </w:r>
      <w:r w:rsidR="00D44AFC">
        <w:rPr>
          <w:rFonts w:ascii="宋体" w:hAnsi="宋体" w:hint="eastAsia"/>
        </w:rPr>
        <w:t>本矿地质报告</w:t>
      </w:r>
      <w:r w:rsidRPr="00443390">
        <w:rPr>
          <w:rFonts w:ascii="宋体" w:hAnsi="宋体" w:hint="eastAsia"/>
        </w:rPr>
        <w:t>，开采煤层</w:t>
      </w:r>
      <w:r w:rsidR="00D44AFC">
        <w:rPr>
          <w:rFonts w:ascii="宋体" w:hAnsi="宋体" w:hint="eastAsia"/>
        </w:rPr>
        <w:t>顶底板</w:t>
      </w:r>
      <w:r w:rsidRPr="00443390">
        <w:rPr>
          <w:rFonts w:ascii="宋体" w:hAnsi="宋体" w:hint="eastAsia"/>
        </w:rPr>
        <w:t>具有如下特征:</w:t>
      </w:r>
    </w:p>
    <w:p w:rsidR="00443390" w:rsidRPr="00443390" w:rsidRDefault="00D44AFC" w:rsidP="001B796F">
      <w:pPr>
        <w:spacing w:line="500" w:lineRule="exact"/>
        <w:ind w:firstLineChars="200" w:firstLine="480"/>
        <w:rPr>
          <w:rFonts w:ascii="宋体" w:hAnsi="宋体"/>
          <w:color w:val="000000"/>
        </w:rPr>
      </w:pPr>
      <w:r>
        <w:rPr>
          <w:rFonts w:ascii="宋体" w:hAnsi="宋体" w:hint="eastAsia"/>
          <w:color w:val="000000"/>
        </w:rPr>
        <w:t>3</w:t>
      </w:r>
      <w:r w:rsidR="00443390" w:rsidRPr="00443390">
        <w:rPr>
          <w:rFonts w:ascii="宋体" w:hAnsi="宋体" w:hint="eastAsia"/>
          <w:color w:val="000000"/>
        </w:rPr>
        <w:t>号煤层</w:t>
      </w:r>
      <w:r w:rsidRPr="00D10F12">
        <w:rPr>
          <w:rFonts w:hint="eastAsia"/>
          <w:color w:val="000000"/>
          <w:szCs w:val="28"/>
        </w:rPr>
        <w:t>伪顶岩性为炭质泥岩，厚</w:t>
      </w:r>
      <w:smartTag w:uri="urn:schemas-microsoft-com:office:smarttags" w:element="chmetcnv">
        <w:smartTagPr>
          <w:attr w:name="TCSC" w:val="0"/>
          <w:attr w:name="NumberType" w:val="1"/>
          <w:attr w:name="Negative" w:val="False"/>
          <w:attr w:name="HasSpace" w:val="False"/>
          <w:attr w:name="SourceValue" w:val=".2"/>
          <w:attr w:name="UnitName" w:val="m"/>
        </w:smartTagPr>
        <w:r w:rsidRPr="00D10F12">
          <w:rPr>
            <w:rFonts w:hint="eastAsia"/>
            <w:color w:val="000000"/>
            <w:szCs w:val="28"/>
          </w:rPr>
          <w:t>0.2m</w:t>
        </w:r>
      </w:smartTag>
      <w:r w:rsidRPr="00D10F12">
        <w:rPr>
          <w:rFonts w:hint="eastAsia"/>
          <w:color w:val="000000"/>
          <w:szCs w:val="28"/>
        </w:rPr>
        <w:t>左右，随开采过程极易冒落，直接顶为泥岩，厚度</w:t>
      </w:r>
      <w:r w:rsidRPr="00D10F12">
        <w:rPr>
          <w:rFonts w:hint="eastAsia"/>
          <w:color w:val="000000"/>
          <w:szCs w:val="28"/>
        </w:rPr>
        <w:t>2.00</w:t>
      </w:r>
      <w:smartTag w:uri="urn:schemas-microsoft-com:office:smarttags" w:element="chmetcnv">
        <w:smartTagPr>
          <w:attr w:name="TCSC" w:val="0"/>
          <w:attr w:name="NumberType" w:val="1"/>
          <w:attr w:name="Negative" w:val="True"/>
          <w:attr w:name="HasSpace" w:val="False"/>
          <w:attr w:name="SourceValue" w:val="6.83"/>
          <w:attr w:name="UnitName" w:val="m"/>
        </w:smartTagPr>
        <w:r w:rsidRPr="00D10F12">
          <w:rPr>
            <w:rFonts w:hint="eastAsia"/>
            <w:color w:val="000000"/>
            <w:szCs w:val="28"/>
          </w:rPr>
          <w:t>-6.83m</w:t>
        </w:r>
      </w:smartTag>
      <w:r w:rsidRPr="00D10F12">
        <w:rPr>
          <w:rFonts w:hint="eastAsia"/>
          <w:color w:val="000000"/>
          <w:szCs w:val="28"/>
        </w:rPr>
        <w:t>，平均</w:t>
      </w:r>
      <w:smartTag w:uri="urn:schemas-microsoft-com:office:smarttags" w:element="chmetcnv">
        <w:smartTagPr>
          <w:attr w:name="TCSC" w:val="0"/>
          <w:attr w:name="NumberType" w:val="1"/>
          <w:attr w:name="Negative" w:val="False"/>
          <w:attr w:name="HasSpace" w:val="False"/>
          <w:attr w:name="SourceValue" w:val="3.99"/>
          <w:attr w:name="UnitName" w:val="m"/>
        </w:smartTagPr>
        <w:r w:rsidRPr="00D10F12">
          <w:rPr>
            <w:rFonts w:hint="eastAsia"/>
            <w:color w:val="000000"/>
            <w:szCs w:val="28"/>
          </w:rPr>
          <w:t>3.99m</w:t>
        </w:r>
      </w:smartTag>
      <w:r w:rsidRPr="00D10F12">
        <w:rPr>
          <w:rFonts w:hint="eastAsia"/>
          <w:color w:val="000000"/>
          <w:szCs w:val="28"/>
        </w:rPr>
        <w:t>，底板为泥岩、砂质泥岩，厚度</w:t>
      </w:r>
      <w:r w:rsidRPr="00D10F12">
        <w:rPr>
          <w:rFonts w:hint="eastAsia"/>
          <w:color w:val="000000"/>
          <w:szCs w:val="28"/>
        </w:rPr>
        <w:t>1.20</w:t>
      </w:r>
      <w:smartTag w:uri="urn:schemas-microsoft-com:office:smarttags" w:element="chmetcnv">
        <w:smartTagPr>
          <w:attr w:name="TCSC" w:val="0"/>
          <w:attr w:name="NumberType" w:val="1"/>
          <w:attr w:name="Negative" w:val="True"/>
          <w:attr w:name="HasSpace" w:val="False"/>
          <w:attr w:name="SourceValue" w:val="4.34"/>
          <w:attr w:name="UnitName" w:val="m"/>
        </w:smartTagPr>
        <w:r w:rsidRPr="00D10F12">
          <w:rPr>
            <w:rFonts w:hint="eastAsia"/>
            <w:color w:val="000000"/>
            <w:szCs w:val="28"/>
          </w:rPr>
          <w:t>-4.34m</w:t>
        </w:r>
      </w:smartTag>
      <w:r w:rsidRPr="00D10F12">
        <w:rPr>
          <w:rFonts w:hint="eastAsia"/>
          <w:color w:val="000000"/>
          <w:szCs w:val="28"/>
        </w:rPr>
        <w:t>，平均</w:t>
      </w:r>
      <w:smartTag w:uri="urn:schemas-microsoft-com:office:smarttags" w:element="chmetcnv">
        <w:smartTagPr>
          <w:attr w:name="TCSC" w:val="0"/>
          <w:attr w:name="NumberType" w:val="1"/>
          <w:attr w:name="Negative" w:val="False"/>
          <w:attr w:name="HasSpace" w:val="False"/>
          <w:attr w:name="SourceValue" w:val="2.38"/>
          <w:attr w:name="UnitName" w:val="m"/>
        </w:smartTagPr>
        <w:r w:rsidRPr="00D10F12">
          <w:rPr>
            <w:rFonts w:hint="eastAsia"/>
            <w:color w:val="000000"/>
            <w:szCs w:val="28"/>
          </w:rPr>
          <w:t>2.38m</w:t>
        </w:r>
      </w:smartTag>
      <w:r w:rsidRPr="00D10F12">
        <w:rPr>
          <w:rFonts w:hint="eastAsia"/>
          <w:color w:val="000000"/>
          <w:szCs w:val="28"/>
        </w:rPr>
        <w:t>。根据王庄详查资料，顶板泥岩单向抗压强度</w:t>
      </w:r>
      <w:r>
        <w:rPr>
          <w:rFonts w:hint="eastAsia"/>
          <w:spacing w:val="6"/>
        </w:rPr>
        <w:t>20.8-28.6MPa</w:t>
      </w:r>
      <w:r>
        <w:rPr>
          <w:rFonts w:hint="eastAsia"/>
          <w:spacing w:val="6"/>
        </w:rPr>
        <w:t>，平均</w:t>
      </w:r>
      <w:r w:rsidRPr="00D10F12">
        <w:rPr>
          <w:rFonts w:hint="eastAsia"/>
          <w:color w:val="000000"/>
          <w:szCs w:val="28"/>
        </w:rPr>
        <w:t>24.10MPa</w:t>
      </w:r>
      <w:r w:rsidRPr="00D10F12">
        <w:rPr>
          <w:rFonts w:hint="eastAsia"/>
          <w:color w:val="000000"/>
          <w:szCs w:val="28"/>
        </w:rPr>
        <w:t>，抗拉强度</w:t>
      </w:r>
      <w:r>
        <w:rPr>
          <w:rFonts w:hint="eastAsia"/>
          <w:spacing w:val="6"/>
        </w:rPr>
        <w:t>1.45-1.76MPa</w:t>
      </w:r>
      <w:r>
        <w:rPr>
          <w:rFonts w:hint="eastAsia"/>
          <w:spacing w:val="6"/>
        </w:rPr>
        <w:t>，平均</w:t>
      </w:r>
      <w:r w:rsidRPr="00D10F12">
        <w:rPr>
          <w:rFonts w:hint="eastAsia"/>
          <w:color w:val="000000"/>
          <w:szCs w:val="28"/>
        </w:rPr>
        <w:t>1.60MPa</w:t>
      </w:r>
      <w:r w:rsidRPr="00D10F12">
        <w:rPr>
          <w:rFonts w:hint="eastAsia"/>
          <w:color w:val="000000"/>
          <w:szCs w:val="28"/>
        </w:rPr>
        <w:t>，抗剪强度</w:t>
      </w:r>
      <w:r>
        <w:rPr>
          <w:rFonts w:hint="eastAsia"/>
          <w:spacing w:val="6"/>
        </w:rPr>
        <w:t>4.68-6.96MPa</w:t>
      </w:r>
      <w:r>
        <w:rPr>
          <w:rFonts w:hint="eastAsia"/>
          <w:spacing w:val="6"/>
        </w:rPr>
        <w:t>，平均</w:t>
      </w:r>
      <w:r w:rsidRPr="00D10F12">
        <w:rPr>
          <w:rFonts w:hint="eastAsia"/>
          <w:color w:val="000000"/>
          <w:szCs w:val="28"/>
        </w:rPr>
        <w:t>5.14MPa</w:t>
      </w:r>
      <w:r w:rsidRPr="00D10F12">
        <w:rPr>
          <w:rFonts w:hint="eastAsia"/>
          <w:color w:val="000000"/>
          <w:szCs w:val="28"/>
        </w:rPr>
        <w:t>。</w:t>
      </w:r>
      <w:r w:rsidRPr="00D10F12">
        <w:rPr>
          <w:color w:val="000000"/>
          <w:szCs w:val="28"/>
        </w:rPr>
        <w:t>属</w:t>
      </w:r>
      <w:r w:rsidRPr="00D10F12">
        <w:rPr>
          <w:rFonts w:hint="eastAsia"/>
          <w:color w:val="000000"/>
          <w:szCs w:val="28"/>
        </w:rPr>
        <w:t>中等坚硬，中等稳定</w:t>
      </w:r>
      <w:r w:rsidRPr="00D10F12">
        <w:rPr>
          <w:color w:val="000000"/>
          <w:szCs w:val="28"/>
        </w:rPr>
        <w:t>。</w:t>
      </w:r>
      <w:r w:rsidRPr="00D10F12">
        <w:rPr>
          <w:rFonts w:hint="eastAsia"/>
          <w:color w:val="000000"/>
          <w:szCs w:val="28"/>
        </w:rPr>
        <w:t>底板砂质泥岩的单向抗压强度为</w:t>
      </w:r>
      <w:r>
        <w:rPr>
          <w:rFonts w:hint="eastAsia"/>
          <w:spacing w:val="6"/>
        </w:rPr>
        <w:t>39.2-42.8MPa</w:t>
      </w:r>
      <w:r>
        <w:rPr>
          <w:rFonts w:hint="eastAsia"/>
          <w:spacing w:val="6"/>
        </w:rPr>
        <w:t>，平均为</w:t>
      </w:r>
      <w:r w:rsidRPr="00D10F12">
        <w:rPr>
          <w:rFonts w:hint="eastAsia"/>
          <w:color w:val="000000"/>
          <w:szCs w:val="28"/>
        </w:rPr>
        <w:t xml:space="preserve">41.60MPa, </w:t>
      </w:r>
      <w:r w:rsidRPr="00D10F12">
        <w:rPr>
          <w:rFonts w:hint="eastAsia"/>
          <w:color w:val="000000"/>
          <w:szCs w:val="28"/>
        </w:rPr>
        <w:t>抗拉强度</w:t>
      </w:r>
      <w:r>
        <w:rPr>
          <w:rFonts w:hint="eastAsia"/>
          <w:spacing w:val="6"/>
        </w:rPr>
        <w:t>0.57-0.82MPa</w:t>
      </w:r>
      <w:r>
        <w:rPr>
          <w:rFonts w:hint="eastAsia"/>
          <w:spacing w:val="6"/>
        </w:rPr>
        <w:t>，平均</w:t>
      </w:r>
      <w:r w:rsidRPr="00D10F12">
        <w:rPr>
          <w:rFonts w:hint="eastAsia"/>
          <w:color w:val="000000"/>
          <w:szCs w:val="28"/>
        </w:rPr>
        <w:t>0.73MPa</w:t>
      </w:r>
      <w:r w:rsidRPr="00D10F12">
        <w:rPr>
          <w:rFonts w:hint="eastAsia"/>
          <w:color w:val="000000"/>
          <w:szCs w:val="28"/>
        </w:rPr>
        <w:t>，抗剪强度</w:t>
      </w:r>
      <w:r>
        <w:rPr>
          <w:rFonts w:hint="eastAsia"/>
          <w:spacing w:val="6"/>
        </w:rPr>
        <w:t>5.63-7.16MPa</w:t>
      </w:r>
      <w:r w:rsidRPr="00D10F12">
        <w:rPr>
          <w:rFonts w:hint="eastAsia"/>
          <w:color w:val="000000"/>
          <w:szCs w:val="28"/>
        </w:rPr>
        <w:t xml:space="preserve"> </w:t>
      </w:r>
      <w:r>
        <w:rPr>
          <w:rFonts w:hint="eastAsia"/>
          <w:color w:val="000000"/>
          <w:szCs w:val="28"/>
        </w:rPr>
        <w:t>，</w:t>
      </w:r>
      <w:r>
        <w:rPr>
          <w:rFonts w:hint="eastAsia"/>
          <w:spacing w:val="6"/>
        </w:rPr>
        <w:t>平均</w:t>
      </w:r>
      <w:r w:rsidRPr="00D10F12">
        <w:rPr>
          <w:rFonts w:hint="eastAsia"/>
          <w:color w:val="000000"/>
          <w:szCs w:val="28"/>
        </w:rPr>
        <w:t>6.14MPa</w:t>
      </w:r>
      <w:r w:rsidRPr="00D10F12">
        <w:rPr>
          <w:rFonts w:hint="eastAsia"/>
          <w:color w:val="000000"/>
          <w:szCs w:val="28"/>
        </w:rPr>
        <w:t>，</w:t>
      </w:r>
      <w:r w:rsidRPr="00D10F12">
        <w:rPr>
          <w:color w:val="000000"/>
          <w:szCs w:val="28"/>
        </w:rPr>
        <w:t>属</w:t>
      </w:r>
      <w:r w:rsidRPr="00D10F12">
        <w:rPr>
          <w:rFonts w:hint="eastAsia"/>
          <w:color w:val="000000"/>
          <w:szCs w:val="28"/>
        </w:rPr>
        <w:t>中等坚硬，中等稳定</w:t>
      </w:r>
      <w:r w:rsidRPr="00D10F12">
        <w:rPr>
          <w:color w:val="000000"/>
          <w:szCs w:val="28"/>
        </w:rPr>
        <w:t>。</w:t>
      </w:r>
    </w:p>
    <w:p w:rsidR="00443390" w:rsidRPr="00443390" w:rsidRDefault="00443390" w:rsidP="001B796F">
      <w:pPr>
        <w:spacing w:line="500" w:lineRule="exact"/>
        <w:ind w:firstLineChars="200" w:firstLine="480"/>
        <w:rPr>
          <w:rFonts w:ascii="宋体" w:hAnsi="宋体"/>
          <w:color w:val="000000"/>
        </w:rPr>
      </w:pPr>
      <w:r w:rsidRPr="00443390">
        <w:rPr>
          <w:rFonts w:ascii="宋体" w:hAnsi="宋体" w:hint="eastAsia"/>
        </w:rPr>
        <w:t>15号煤层</w:t>
      </w:r>
      <w:r w:rsidR="00D44AFC" w:rsidRPr="009B36DB">
        <w:rPr>
          <w:rFonts w:hint="eastAsia"/>
          <w:color w:val="000000"/>
        </w:rPr>
        <w:t>伪顶</w:t>
      </w:r>
      <w:r w:rsidR="00D44AFC" w:rsidRPr="009B36DB">
        <w:rPr>
          <w:rFonts w:hint="eastAsia"/>
          <w:color w:val="000000"/>
        </w:rPr>
        <w:t>0</w:t>
      </w:r>
      <w:smartTag w:uri="urn:schemas-microsoft-com:office:smarttags" w:element="chmetcnv">
        <w:smartTagPr>
          <w:attr w:name="TCSC" w:val="0"/>
          <w:attr w:name="NumberType" w:val="1"/>
          <w:attr w:name="Negative" w:val="True"/>
          <w:attr w:name="HasSpace" w:val="False"/>
          <w:attr w:name="SourceValue" w:val=".3"/>
          <w:attr w:name="UnitName" w:val="m"/>
        </w:smartTagPr>
        <w:r w:rsidR="00D44AFC" w:rsidRPr="009B36DB">
          <w:rPr>
            <w:rFonts w:hint="eastAsia"/>
            <w:color w:val="000000"/>
          </w:rPr>
          <w:t>-0.3m</w:t>
        </w:r>
      </w:smartTag>
      <w:r w:rsidR="00D44AFC" w:rsidRPr="009B36DB">
        <w:rPr>
          <w:rFonts w:hint="eastAsia"/>
          <w:color w:val="000000"/>
        </w:rPr>
        <w:t>，基本顶为灰岩，厚度</w:t>
      </w:r>
      <w:r w:rsidR="00D44AFC" w:rsidRPr="009B36DB">
        <w:rPr>
          <w:rFonts w:hint="eastAsia"/>
          <w:color w:val="000000"/>
        </w:rPr>
        <w:t>5.72</w:t>
      </w:r>
      <w:smartTag w:uri="urn:schemas-microsoft-com:office:smarttags" w:element="chmetcnv">
        <w:smartTagPr>
          <w:attr w:name="TCSC" w:val="0"/>
          <w:attr w:name="NumberType" w:val="1"/>
          <w:attr w:name="Negative" w:val="True"/>
          <w:attr w:name="HasSpace" w:val="False"/>
          <w:attr w:name="SourceValue" w:val="8.85"/>
          <w:attr w:name="UnitName" w:val="m"/>
        </w:smartTagPr>
        <w:r w:rsidR="00D44AFC" w:rsidRPr="009B36DB">
          <w:rPr>
            <w:rFonts w:hint="eastAsia"/>
            <w:color w:val="000000"/>
          </w:rPr>
          <w:t>-8.85m</w:t>
        </w:r>
      </w:smartTag>
      <w:r w:rsidR="00D44AFC" w:rsidRPr="009B36DB">
        <w:rPr>
          <w:rFonts w:hint="eastAsia"/>
          <w:color w:val="000000"/>
        </w:rPr>
        <w:t>，平均</w:t>
      </w:r>
      <w:smartTag w:uri="urn:schemas-microsoft-com:office:smarttags" w:element="chmetcnv">
        <w:smartTagPr>
          <w:attr w:name="TCSC" w:val="0"/>
          <w:attr w:name="NumberType" w:val="1"/>
          <w:attr w:name="Negative" w:val="False"/>
          <w:attr w:name="HasSpace" w:val="False"/>
          <w:attr w:name="SourceValue" w:val="7.24"/>
          <w:attr w:name="UnitName" w:val="m"/>
        </w:smartTagPr>
        <w:r w:rsidR="00D44AFC" w:rsidRPr="009B36DB">
          <w:rPr>
            <w:rFonts w:hint="eastAsia"/>
            <w:color w:val="000000"/>
          </w:rPr>
          <w:t>7.24m</w:t>
        </w:r>
      </w:smartTag>
      <w:r w:rsidR="00D44AFC" w:rsidRPr="009B36DB">
        <w:rPr>
          <w:rFonts w:hint="eastAsia"/>
          <w:color w:val="000000"/>
        </w:rPr>
        <w:t>，底板为泥岩、砂质泥岩，厚度</w:t>
      </w:r>
      <w:r w:rsidR="00D44AFC" w:rsidRPr="009B36DB">
        <w:rPr>
          <w:rFonts w:hint="eastAsia"/>
          <w:color w:val="000000"/>
        </w:rPr>
        <w:t>2.60</w:t>
      </w:r>
      <w:smartTag w:uri="urn:schemas-microsoft-com:office:smarttags" w:element="chmetcnv">
        <w:smartTagPr>
          <w:attr w:name="TCSC" w:val="0"/>
          <w:attr w:name="NumberType" w:val="1"/>
          <w:attr w:name="Negative" w:val="True"/>
          <w:attr w:name="HasSpace" w:val="False"/>
          <w:attr w:name="SourceValue" w:val="3.44"/>
          <w:attr w:name="UnitName" w:val="m"/>
        </w:smartTagPr>
        <w:r w:rsidR="00D44AFC" w:rsidRPr="009B36DB">
          <w:rPr>
            <w:rFonts w:hint="eastAsia"/>
            <w:color w:val="000000"/>
          </w:rPr>
          <w:t>-3.44m</w:t>
        </w:r>
      </w:smartTag>
      <w:r w:rsidR="00D44AFC" w:rsidRPr="009B36DB">
        <w:rPr>
          <w:rFonts w:hint="eastAsia"/>
          <w:color w:val="000000"/>
        </w:rPr>
        <w:t>，平均</w:t>
      </w:r>
      <w:smartTag w:uri="urn:schemas-microsoft-com:office:smarttags" w:element="chmetcnv">
        <w:smartTagPr>
          <w:attr w:name="TCSC" w:val="0"/>
          <w:attr w:name="NumberType" w:val="1"/>
          <w:attr w:name="Negative" w:val="False"/>
          <w:attr w:name="HasSpace" w:val="False"/>
          <w:attr w:name="SourceValue" w:val="2.99"/>
          <w:attr w:name="UnitName" w:val="m"/>
        </w:smartTagPr>
        <w:r w:rsidR="00D44AFC" w:rsidRPr="009B36DB">
          <w:rPr>
            <w:rFonts w:hint="eastAsia"/>
            <w:color w:val="000000"/>
          </w:rPr>
          <w:t>2.99m</w:t>
        </w:r>
      </w:smartTag>
      <w:r w:rsidR="00D44AFC" w:rsidRPr="009B36DB">
        <w:rPr>
          <w:rFonts w:hint="eastAsia"/>
          <w:color w:val="000000"/>
        </w:rPr>
        <w:t>，局部发育有</w:t>
      </w:r>
      <w:smartTag w:uri="urn:schemas-microsoft-com:office:smarttags" w:element="chmetcnv">
        <w:smartTagPr>
          <w:attr w:name="TCSC" w:val="0"/>
          <w:attr w:name="NumberType" w:val="1"/>
          <w:attr w:name="Negative" w:val="False"/>
          <w:attr w:name="HasSpace" w:val="False"/>
          <w:attr w:name="SourceValue" w:val=".95"/>
          <w:attr w:name="UnitName" w:val="m"/>
        </w:smartTagPr>
        <w:r w:rsidR="00D44AFC" w:rsidRPr="009B36DB">
          <w:rPr>
            <w:rFonts w:hint="eastAsia"/>
            <w:color w:val="000000"/>
          </w:rPr>
          <w:t>0.95m</w:t>
        </w:r>
      </w:smartTag>
      <w:r w:rsidR="00D44AFC" w:rsidRPr="009B36DB">
        <w:rPr>
          <w:rFonts w:hint="eastAsia"/>
          <w:color w:val="000000"/>
        </w:rPr>
        <w:t>伪底炭质泥岩。顶板灰岩的单向抗压强度为</w:t>
      </w:r>
      <w:r w:rsidR="00D44AFC">
        <w:rPr>
          <w:rFonts w:hint="eastAsia"/>
          <w:spacing w:val="8"/>
          <w:szCs w:val="21"/>
        </w:rPr>
        <w:t>71.45-92.31MPa</w:t>
      </w:r>
      <w:r w:rsidR="00D44AFC">
        <w:rPr>
          <w:rFonts w:hint="eastAsia"/>
          <w:spacing w:val="8"/>
          <w:szCs w:val="21"/>
        </w:rPr>
        <w:t>，平均</w:t>
      </w:r>
      <w:r w:rsidR="00D44AFC" w:rsidRPr="009B36DB">
        <w:rPr>
          <w:rFonts w:hint="eastAsia"/>
          <w:color w:val="000000"/>
        </w:rPr>
        <w:t xml:space="preserve">82.85MPa, </w:t>
      </w:r>
      <w:r w:rsidR="00D44AFC" w:rsidRPr="009B36DB">
        <w:rPr>
          <w:rFonts w:hint="eastAsia"/>
          <w:color w:val="000000"/>
        </w:rPr>
        <w:t>抗拉强度</w:t>
      </w:r>
      <w:r w:rsidR="00D44AFC">
        <w:rPr>
          <w:rFonts w:hint="eastAsia"/>
          <w:spacing w:val="6"/>
        </w:rPr>
        <w:t>3.47-4.19MPa</w:t>
      </w:r>
      <w:r w:rsidR="00D44AFC">
        <w:rPr>
          <w:rFonts w:hint="eastAsia"/>
          <w:spacing w:val="6"/>
        </w:rPr>
        <w:t>，</w:t>
      </w:r>
      <w:r w:rsidR="00D44AFC">
        <w:rPr>
          <w:rFonts w:hint="eastAsia"/>
          <w:spacing w:val="8"/>
          <w:szCs w:val="21"/>
        </w:rPr>
        <w:t>平均</w:t>
      </w:r>
      <w:r w:rsidR="00D44AFC" w:rsidRPr="009B36DB">
        <w:rPr>
          <w:rFonts w:hint="eastAsia"/>
          <w:color w:val="000000"/>
        </w:rPr>
        <w:t>3.95MPa</w:t>
      </w:r>
      <w:r w:rsidR="00D44AFC" w:rsidRPr="009B36DB">
        <w:rPr>
          <w:rFonts w:hint="eastAsia"/>
          <w:color w:val="000000"/>
        </w:rPr>
        <w:t>，抗剪强度</w:t>
      </w:r>
      <w:r w:rsidR="00D44AFC">
        <w:rPr>
          <w:rFonts w:hint="eastAsia"/>
          <w:spacing w:val="6"/>
        </w:rPr>
        <w:t>12.54-15.19MPa</w:t>
      </w:r>
      <w:r w:rsidR="00D44AFC">
        <w:rPr>
          <w:rFonts w:hint="eastAsia"/>
          <w:spacing w:val="6"/>
        </w:rPr>
        <w:t>，</w:t>
      </w:r>
      <w:r w:rsidR="00D44AFC">
        <w:rPr>
          <w:rFonts w:hint="eastAsia"/>
          <w:spacing w:val="8"/>
          <w:szCs w:val="21"/>
        </w:rPr>
        <w:t>平均</w:t>
      </w:r>
      <w:r w:rsidR="00D44AFC" w:rsidRPr="009B36DB">
        <w:rPr>
          <w:rFonts w:hint="eastAsia"/>
          <w:color w:val="000000"/>
        </w:rPr>
        <w:t>14.74MPa</w:t>
      </w:r>
      <w:r w:rsidR="00D44AFC" w:rsidRPr="009B36DB">
        <w:rPr>
          <w:rFonts w:hint="eastAsia"/>
          <w:color w:val="000000"/>
        </w:rPr>
        <w:t>。</w:t>
      </w:r>
      <w:r w:rsidR="00D44AFC" w:rsidRPr="009B36DB">
        <w:rPr>
          <w:color w:val="000000"/>
        </w:rPr>
        <w:t>属坚硬岩石</w:t>
      </w:r>
      <w:r w:rsidR="00D44AFC" w:rsidRPr="009B36DB">
        <w:rPr>
          <w:rFonts w:hint="eastAsia"/>
          <w:color w:val="000000"/>
        </w:rPr>
        <w:t>，</w:t>
      </w:r>
      <w:r w:rsidR="00D44AFC" w:rsidRPr="009B36DB">
        <w:rPr>
          <w:color w:val="000000"/>
        </w:rPr>
        <w:t>致密坚硬，稳定性好，一般不易垮落</w:t>
      </w:r>
      <w:r w:rsidR="00D44AFC" w:rsidRPr="009B36DB">
        <w:rPr>
          <w:rFonts w:hint="eastAsia"/>
          <w:color w:val="000000"/>
        </w:rPr>
        <w:t>，底板砂质泥岩的单向抗压强度为</w:t>
      </w:r>
      <w:r w:rsidR="00D44AFC">
        <w:rPr>
          <w:rFonts w:hint="eastAsia"/>
          <w:spacing w:val="8"/>
          <w:szCs w:val="21"/>
        </w:rPr>
        <w:t>37.42-42.55MPa</w:t>
      </w:r>
      <w:r w:rsidR="00D44AFC">
        <w:rPr>
          <w:rFonts w:hint="eastAsia"/>
          <w:spacing w:val="8"/>
          <w:szCs w:val="21"/>
        </w:rPr>
        <w:t>，平均</w:t>
      </w:r>
      <w:r w:rsidR="00D44AFC" w:rsidRPr="009B36DB">
        <w:rPr>
          <w:rFonts w:hint="eastAsia"/>
          <w:color w:val="000000"/>
        </w:rPr>
        <w:t xml:space="preserve">39.80MPa, </w:t>
      </w:r>
      <w:r w:rsidR="00D44AFC" w:rsidRPr="009B36DB">
        <w:rPr>
          <w:rFonts w:hint="eastAsia"/>
          <w:color w:val="000000"/>
        </w:rPr>
        <w:t>抗拉强度</w:t>
      </w:r>
      <w:r w:rsidR="00D44AFC">
        <w:rPr>
          <w:rFonts w:hint="eastAsia"/>
          <w:spacing w:val="8"/>
          <w:szCs w:val="21"/>
        </w:rPr>
        <w:t>1.39-1.78MPa</w:t>
      </w:r>
      <w:r w:rsidR="00D44AFC">
        <w:rPr>
          <w:rFonts w:hint="eastAsia"/>
          <w:spacing w:val="8"/>
          <w:szCs w:val="21"/>
        </w:rPr>
        <w:t>，平均</w:t>
      </w:r>
      <w:r w:rsidR="00D44AFC" w:rsidRPr="009B36DB">
        <w:rPr>
          <w:rFonts w:hint="eastAsia"/>
          <w:color w:val="000000"/>
        </w:rPr>
        <w:t>1.65MPa</w:t>
      </w:r>
      <w:r w:rsidR="00D44AFC" w:rsidRPr="009B36DB">
        <w:rPr>
          <w:rFonts w:hint="eastAsia"/>
          <w:color w:val="000000"/>
        </w:rPr>
        <w:t>，抗剪强度</w:t>
      </w:r>
      <w:r w:rsidR="00D44AFC">
        <w:rPr>
          <w:rFonts w:hint="eastAsia"/>
          <w:spacing w:val="8"/>
          <w:szCs w:val="21"/>
        </w:rPr>
        <w:t>6.49-7.38MPa</w:t>
      </w:r>
      <w:r w:rsidR="00D44AFC">
        <w:rPr>
          <w:rFonts w:hint="eastAsia"/>
          <w:spacing w:val="8"/>
          <w:szCs w:val="21"/>
        </w:rPr>
        <w:t>，平均</w:t>
      </w:r>
      <w:r w:rsidR="00D44AFC" w:rsidRPr="009B36DB">
        <w:rPr>
          <w:rFonts w:hint="eastAsia"/>
          <w:color w:val="000000"/>
        </w:rPr>
        <w:t>6.90MPa</w:t>
      </w:r>
      <w:r w:rsidR="00D44AFC" w:rsidRPr="009B36DB">
        <w:rPr>
          <w:rFonts w:hint="eastAsia"/>
          <w:color w:val="000000"/>
        </w:rPr>
        <w:t>属中硬底板。</w:t>
      </w:r>
      <w:r w:rsidR="00D44AFC" w:rsidRPr="009B36DB">
        <w:rPr>
          <w:color w:val="000000"/>
        </w:rPr>
        <w:t>属</w:t>
      </w:r>
      <w:r w:rsidR="00D44AFC" w:rsidRPr="009B36DB">
        <w:rPr>
          <w:rFonts w:hint="eastAsia"/>
          <w:color w:val="000000"/>
        </w:rPr>
        <w:t>中等坚硬，中等稳定</w:t>
      </w:r>
      <w:r w:rsidR="00D44AFC" w:rsidRPr="009B36DB">
        <w:rPr>
          <w:color w:val="000000"/>
        </w:rPr>
        <w:t>。</w:t>
      </w:r>
    </w:p>
    <w:p w:rsidR="00D44AFC" w:rsidRDefault="00D44AFC" w:rsidP="001B796F">
      <w:pPr>
        <w:spacing w:line="500" w:lineRule="exact"/>
      </w:pPr>
      <w:r w:rsidRPr="009F5BC5">
        <w:rPr>
          <w:rFonts w:hint="eastAsia"/>
        </w:rPr>
        <w:t>采用《建筑物、水体、铁路及主要井巷煤柱留设与压煤开采规范》附录</w:t>
      </w:r>
      <w:r>
        <w:rPr>
          <w:rFonts w:hint="eastAsia"/>
        </w:rPr>
        <w:t>四</w:t>
      </w:r>
      <w:r w:rsidRPr="009F5BC5">
        <w:rPr>
          <w:rFonts w:hint="eastAsia"/>
        </w:rPr>
        <w:t>中计算冒落带和导水裂隙带的最大高度公式，具体公式如下：</w:t>
      </w:r>
    </w:p>
    <w:p w:rsidR="00D44AFC" w:rsidRDefault="007E07D9" w:rsidP="007E07D9">
      <w:pPr>
        <w:pStyle w:val="Afff9"/>
        <w:snapToGrid w:val="0"/>
        <w:spacing w:line="300" w:lineRule="exact"/>
        <w:ind w:firstLineChars="0" w:firstLine="0"/>
        <w:jc w:val="center"/>
        <w:rPr>
          <w:rFonts w:ascii="宋体" w:hAnsi="宋体"/>
          <w:b/>
        </w:rPr>
      </w:pPr>
      <w:r w:rsidRPr="00443390">
        <w:rPr>
          <w:rFonts w:ascii="宋体" w:hAnsi="宋体" w:hint="eastAsia"/>
          <w:b/>
        </w:rPr>
        <w:t>表</w:t>
      </w:r>
      <w:r w:rsidR="008C783B">
        <w:rPr>
          <w:rFonts w:ascii="宋体" w:hAnsi="宋体" w:hint="eastAsia"/>
          <w:b/>
        </w:rPr>
        <w:t>5</w:t>
      </w:r>
      <w:r w:rsidRPr="00443390">
        <w:rPr>
          <w:rFonts w:ascii="宋体" w:hAnsi="宋体" w:hint="eastAsia"/>
          <w:b/>
        </w:rPr>
        <w:t>.4-1      煤层开采时</w:t>
      </w:r>
      <w:r>
        <w:rPr>
          <w:rFonts w:ascii="宋体" w:hAnsi="宋体" w:hint="eastAsia"/>
          <w:b/>
        </w:rPr>
        <w:t>垮落带</w:t>
      </w:r>
      <w:r w:rsidRPr="00443390">
        <w:rPr>
          <w:rFonts w:ascii="宋体" w:hAnsi="宋体" w:hint="eastAsia"/>
          <w:b/>
        </w:rPr>
        <w:t>高度计算</w:t>
      </w:r>
    </w:p>
    <w:p w:rsidR="007E07D9" w:rsidRPr="007E07D9" w:rsidRDefault="007E07D9" w:rsidP="007E07D9">
      <w:pPr>
        <w:pStyle w:val="zsh"/>
        <w:jc w:val="center"/>
      </w:pPr>
      <w:r>
        <w:rPr>
          <w:noProof/>
        </w:rPr>
        <w:drawing>
          <wp:inline distT="0" distB="0" distL="0" distR="0" wp14:anchorId="1DE8E206" wp14:editId="0A33C33E">
            <wp:extent cx="4238045" cy="1618857"/>
            <wp:effectExtent l="19050" t="1905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236822" cy="1618390"/>
                    </a:xfrm>
                    <a:prstGeom prst="rect">
                      <a:avLst/>
                    </a:prstGeom>
                    <a:ln w="19050">
                      <a:solidFill>
                        <a:schemeClr val="tx1"/>
                      </a:solidFill>
                    </a:ln>
                  </pic:spPr>
                </pic:pic>
              </a:graphicData>
            </a:graphic>
          </wp:inline>
        </w:drawing>
      </w:r>
    </w:p>
    <w:p w:rsidR="00443390" w:rsidRPr="00443390" w:rsidRDefault="00443390" w:rsidP="007E07D9">
      <w:pPr>
        <w:spacing w:line="500" w:lineRule="exact"/>
        <w:ind w:firstLine="0"/>
        <w:jc w:val="center"/>
        <w:rPr>
          <w:rFonts w:ascii="宋体" w:hAnsi="宋体"/>
          <w:b/>
        </w:rPr>
      </w:pPr>
      <w:r w:rsidRPr="00443390">
        <w:rPr>
          <w:rFonts w:ascii="宋体" w:hAnsi="宋体" w:hint="eastAsia"/>
          <w:b/>
        </w:rPr>
        <w:lastRenderedPageBreak/>
        <w:t>表</w:t>
      </w:r>
      <w:r w:rsidR="008C783B">
        <w:rPr>
          <w:rFonts w:ascii="宋体" w:hAnsi="宋体" w:hint="eastAsia"/>
          <w:b/>
        </w:rPr>
        <w:t>5</w:t>
      </w:r>
      <w:r w:rsidRPr="00443390">
        <w:rPr>
          <w:rFonts w:ascii="宋体" w:hAnsi="宋体" w:hint="eastAsia"/>
          <w:b/>
        </w:rPr>
        <w:t>.4-</w:t>
      </w:r>
      <w:r w:rsidR="008C783B">
        <w:rPr>
          <w:rFonts w:ascii="宋体" w:hAnsi="宋体" w:hint="eastAsia"/>
          <w:b/>
        </w:rPr>
        <w:t>2</w:t>
      </w:r>
      <w:r w:rsidRPr="00443390">
        <w:rPr>
          <w:rFonts w:ascii="宋体" w:hAnsi="宋体" w:hint="eastAsia"/>
          <w:b/>
        </w:rPr>
        <w:t xml:space="preserve">      煤层开采时导水裂缝带高度计算</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02"/>
        <w:gridCol w:w="3035"/>
        <w:gridCol w:w="2610"/>
      </w:tblGrid>
      <w:tr w:rsidR="00443390" w:rsidRPr="00443390" w:rsidTr="005F45F9">
        <w:trPr>
          <w:jc w:val="center"/>
        </w:trPr>
        <w:tc>
          <w:tcPr>
            <w:tcW w:w="2802"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hint="eastAsia"/>
                <w:sz w:val="18"/>
                <w:szCs w:val="18"/>
              </w:rPr>
              <w:t>覆岩岩性</w:t>
            </w:r>
          </w:p>
        </w:tc>
        <w:tc>
          <w:tcPr>
            <w:tcW w:w="3035"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hint="eastAsia"/>
                <w:sz w:val="18"/>
                <w:szCs w:val="18"/>
              </w:rPr>
              <w:t>经验公式之一（m</w:t>
            </w:r>
            <w:r w:rsidRPr="00443390">
              <w:rPr>
                <w:rFonts w:ascii="宋体" w:hAnsi="宋体"/>
                <w:sz w:val="18"/>
                <w:szCs w:val="18"/>
              </w:rPr>
              <w:t>）</w:t>
            </w:r>
          </w:p>
        </w:tc>
        <w:tc>
          <w:tcPr>
            <w:tcW w:w="2610"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hint="eastAsia"/>
                <w:sz w:val="18"/>
                <w:szCs w:val="18"/>
              </w:rPr>
              <w:t>经验公式之二（m</w:t>
            </w:r>
            <w:r w:rsidRPr="00443390">
              <w:rPr>
                <w:rFonts w:ascii="宋体" w:hAnsi="宋体"/>
                <w:sz w:val="18"/>
                <w:szCs w:val="18"/>
              </w:rPr>
              <w:t>）</w:t>
            </w:r>
          </w:p>
        </w:tc>
      </w:tr>
      <w:tr w:rsidR="00443390" w:rsidRPr="00443390" w:rsidTr="005F45F9">
        <w:trPr>
          <w:trHeight w:val="489"/>
          <w:jc w:val="center"/>
        </w:trPr>
        <w:tc>
          <w:tcPr>
            <w:tcW w:w="2802"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hint="eastAsia"/>
                <w:sz w:val="18"/>
                <w:szCs w:val="18"/>
              </w:rPr>
              <w:t>坚硬</w:t>
            </w:r>
            <w:r w:rsidRPr="00443390">
              <w:rPr>
                <w:rFonts w:hAnsi="宋体" w:hint="eastAsia"/>
                <w:sz w:val="18"/>
                <w:szCs w:val="18"/>
              </w:rPr>
              <w:t>（</w:t>
            </w:r>
            <w:r w:rsidRPr="00443390">
              <w:rPr>
                <w:rFonts w:hAnsi="宋体"/>
                <w:sz w:val="18"/>
                <w:szCs w:val="18"/>
              </w:rPr>
              <w:t>抗压强度</w:t>
            </w:r>
            <w:r w:rsidRPr="00443390">
              <w:rPr>
                <w:sz w:val="18"/>
                <w:szCs w:val="18"/>
              </w:rPr>
              <w:t>40~80</w:t>
            </w:r>
            <w:r w:rsidRPr="00443390">
              <w:rPr>
                <w:rFonts w:hint="eastAsia"/>
                <w:sz w:val="18"/>
                <w:szCs w:val="18"/>
              </w:rPr>
              <w:t>）</w:t>
            </w:r>
          </w:p>
        </w:tc>
        <w:tc>
          <w:tcPr>
            <w:tcW w:w="3035"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position w:val="-14"/>
                <w:sz w:val="18"/>
                <w:szCs w:val="18"/>
              </w:rPr>
              <w:object w:dxaOrig="3680" w:dyaOrig="400">
                <v:shape id="_x0000_i1046" type="#_x0000_t75" style="width:140.25pt;height:14.25pt" o:ole="">
                  <v:imagedata r:id="rId84" o:title=""/>
                </v:shape>
                <o:OLEObject Type="Embed" ProgID="Equation.3" ShapeID="_x0000_i1046" DrawAspect="Content" ObjectID="_1613367077" r:id="rId85"/>
              </w:object>
            </w:r>
          </w:p>
        </w:tc>
        <w:tc>
          <w:tcPr>
            <w:tcW w:w="2610"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hint="eastAsia"/>
                <w:position w:val="-16"/>
                <w:sz w:val="18"/>
                <w:szCs w:val="18"/>
              </w:rPr>
              <w:object w:dxaOrig="2040" w:dyaOrig="460">
                <v:shape id="_x0000_i1047" type="#_x0000_t75" style="width:102pt;height:17.25pt" o:ole="">
                  <v:imagedata r:id="rId86" o:title=""/>
                </v:shape>
                <o:OLEObject Type="Embed" ProgID="Equation.3" ShapeID="_x0000_i1047" DrawAspect="Content" ObjectID="_1613367078" r:id="rId87"/>
              </w:object>
            </w:r>
          </w:p>
        </w:tc>
      </w:tr>
      <w:tr w:rsidR="00443390" w:rsidRPr="00443390" w:rsidTr="005F45F9">
        <w:trPr>
          <w:trHeight w:val="558"/>
          <w:jc w:val="center"/>
        </w:trPr>
        <w:tc>
          <w:tcPr>
            <w:tcW w:w="2802"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hint="eastAsia"/>
                <w:sz w:val="18"/>
                <w:szCs w:val="18"/>
              </w:rPr>
              <w:t>中硬</w:t>
            </w:r>
            <w:r w:rsidRPr="00443390">
              <w:rPr>
                <w:rFonts w:hAnsi="宋体" w:hint="eastAsia"/>
                <w:sz w:val="18"/>
                <w:szCs w:val="18"/>
              </w:rPr>
              <w:t>（</w:t>
            </w:r>
            <w:r w:rsidRPr="00443390">
              <w:rPr>
                <w:rFonts w:hAnsi="宋体"/>
                <w:sz w:val="18"/>
                <w:szCs w:val="18"/>
              </w:rPr>
              <w:t>抗压强度</w:t>
            </w:r>
            <w:r w:rsidRPr="00443390">
              <w:rPr>
                <w:rFonts w:hint="eastAsia"/>
                <w:sz w:val="18"/>
                <w:szCs w:val="18"/>
              </w:rPr>
              <w:t>2</w:t>
            </w:r>
            <w:r w:rsidRPr="00443390">
              <w:rPr>
                <w:sz w:val="18"/>
                <w:szCs w:val="18"/>
              </w:rPr>
              <w:t>0~</w:t>
            </w:r>
            <w:r w:rsidRPr="00443390">
              <w:rPr>
                <w:rFonts w:hint="eastAsia"/>
                <w:sz w:val="18"/>
                <w:szCs w:val="18"/>
              </w:rPr>
              <w:t>4</w:t>
            </w:r>
            <w:r w:rsidRPr="00443390">
              <w:rPr>
                <w:sz w:val="18"/>
                <w:szCs w:val="18"/>
              </w:rPr>
              <w:t>0</w:t>
            </w:r>
            <w:r w:rsidRPr="00443390">
              <w:rPr>
                <w:rFonts w:hint="eastAsia"/>
                <w:sz w:val="18"/>
                <w:szCs w:val="18"/>
              </w:rPr>
              <w:t>）</w:t>
            </w:r>
          </w:p>
        </w:tc>
        <w:tc>
          <w:tcPr>
            <w:tcW w:w="3035"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position w:val="-14"/>
                <w:sz w:val="18"/>
                <w:szCs w:val="18"/>
              </w:rPr>
              <w:object w:dxaOrig="3680" w:dyaOrig="400">
                <v:shape id="_x0000_i1048" type="#_x0000_t75" style="width:140.25pt;height:14.25pt" o:ole="">
                  <v:imagedata r:id="rId88" o:title=""/>
                </v:shape>
                <o:OLEObject Type="Embed" ProgID="Equation.3" ShapeID="_x0000_i1048" DrawAspect="Content" ObjectID="_1613367079" r:id="rId89"/>
              </w:object>
            </w:r>
          </w:p>
        </w:tc>
        <w:tc>
          <w:tcPr>
            <w:tcW w:w="2610"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hint="eastAsia"/>
                <w:position w:val="-16"/>
                <w:sz w:val="18"/>
                <w:szCs w:val="18"/>
              </w:rPr>
              <w:object w:dxaOrig="2060" w:dyaOrig="460">
                <v:shape id="_x0000_i1049" type="#_x0000_t75" style="width:102.75pt;height:17.25pt" o:ole="">
                  <v:imagedata r:id="rId90" o:title=""/>
                </v:shape>
                <o:OLEObject Type="Embed" ProgID="Equation.3" ShapeID="_x0000_i1049" DrawAspect="Content" ObjectID="_1613367080" r:id="rId91"/>
              </w:object>
            </w:r>
          </w:p>
        </w:tc>
      </w:tr>
      <w:tr w:rsidR="00443390" w:rsidRPr="00443390" w:rsidTr="005F45F9">
        <w:trPr>
          <w:trHeight w:val="552"/>
          <w:jc w:val="center"/>
        </w:trPr>
        <w:tc>
          <w:tcPr>
            <w:tcW w:w="2802"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hint="eastAsia"/>
                <w:sz w:val="18"/>
                <w:szCs w:val="18"/>
              </w:rPr>
              <w:t>软弱</w:t>
            </w:r>
            <w:r w:rsidRPr="00443390">
              <w:rPr>
                <w:rFonts w:hAnsi="宋体" w:hint="eastAsia"/>
                <w:sz w:val="18"/>
                <w:szCs w:val="18"/>
              </w:rPr>
              <w:t>（</w:t>
            </w:r>
            <w:r w:rsidRPr="00443390">
              <w:rPr>
                <w:rFonts w:hAnsi="宋体"/>
                <w:sz w:val="18"/>
                <w:szCs w:val="18"/>
              </w:rPr>
              <w:t>抗压强度</w:t>
            </w:r>
            <w:r w:rsidRPr="00443390">
              <w:rPr>
                <w:rFonts w:hint="eastAsia"/>
                <w:sz w:val="18"/>
                <w:szCs w:val="18"/>
              </w:rPr>
              <w:t>1</w:t>
            </w:r>
            <w:r w:rsidRPr="00443390">
              <w:rPr>
                <w:sz w:val="18"/>
                <w:szCs w:val="18"/>
              </w:rPr>
              <w:t>0~</w:t>
            </w:r>
            <w:r w:rsidRPr="00443390">
              <w:rPr>
                <w:rFonts w:hint="eastAsia"/>
                <w:sz w:val="18"/>
                <w:szCs w:val="18"/>
              </w:rPr>
              <w:t>2</w:t>
            </w:r>
            <w:r w:rsidRPr="00443390">
              <w:rPr>
                <w:sz w:val="18"/>
                <w:szCs w:val="18"/>
              </w:rPr>
              <w:t>0</w:t>
            </w:r>
            <w:r w:rsidRPr="00443390">
              <w:rPr>
                <w:rFonts w:hint="eastAsia"/>
                <w:sz w:val="18"/>
                <w:szCs w:val="18"/>
              </w:rPr>
              <w:t>）</w:t>
            </w:r>
          </w:p>
        </w:tc>
        <w:tc>
          <w:tcPr>
            <w:tcW w:w="3035"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position w:val="-14"/>
                <w:sz w:val="18"/>
                <w:szCs w:val="18"/>
              </w:rPr>
              <w:object w:dxaOrig="3660" w:dyaOrig="400">
                <v:shape id="_x0000_i1050" type="#_x0000_t75" style="width:139.5pt;height:14.25pt" o:ole="">
                  <v:imagedata r:id="rId92" o:title=""/>
                </v:shape>
                <o:OLEObject Type="Embed" ProgID="Equation.3" ShapeID="_x0000_i1050" DrawAspect="Content" ObjectID="_1613367081" r:id="rId93"/>
              </w:object>
            </w:r>
          </w:p>
        </w:tc>
        <w:tc>
          <w:tcPr>
            <w:tcW w:w="2610"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hint="eastAsia"/>
                <w:position w:val="-16"/>
                <w:sz w:val="18"/>
                <w:szCs w:val="18"/>
              </w:rPr>
              <w:object w:dxaOrig="1920" w:dyaOrig="460">
                <v:shape id="_x0000_i1051" type="#_x0000_t75" style="width:96.75pt;height:17.25pt" o:ole="">
                  <v:imagedata r:id="rId94" o:title=""/>
                </v:shape>
                <o:OLEObject Type="Embed" ProgID="Equation.3" ShapeID="_x0000_i1051" DrawAspect="Content" ObjectID="_1613367082" r:id="rId95"/>
              </w:object>
            </w:r>
          </w:p>
        </w:tc>
      </w:tr>
      <w:tr w:rsidR="00443390" w:rsidRPr="00443390" w:rsidTr="005F45F9">
        <w:trPr>
          <w:trHeight w:val="560"/>
          <w:jc w:val="center"/>
        </w:trPr>
        <w:tc>
          <w:tcPr>
            <w:tcW w:w="2802"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hint="eastAsia"/>
                <w:sz w:val="18"/>
                <w:szCs w:val="18"/>
              </w:rPr>
              <w:t>极软弱</w:t>
            </w:r>
            <w:r w:rsidRPr="00443390">
              <w:rPr>
                <w:rFonts w:hAnsi="宋体" w:hint="eastAsia"/>
                <w:sz w:val="18"/>
                <w:szCs w:val="18"/>
              </w:rPr>
              <w:t>（</w:t>
            </w:r>
            <w:r w:rsidRPr="00443390">
              <w:rPr>
                <w:rFonts w:hAnsi="宋体"/>
                <w:sz w:val="18"/>
                <w:szCs w:val="18"/>
              </w:rPr>
              <w:t>抗压强度</w:t>
            </w:r>
            <w:r w:rsidRPr="00443390">
              <w:rPr>
                <w:rFonts w:hAnsi="宋体" w:hint="eastAsia"/>
                <w:sz w:val="18"/>
                <w:szCs w:val="18"/>
              </w:rPr>
              <w:t>&lt;</w:t>
            </w:r>
            <w:r w:rsidRPr="00443390">
              <w:rPr>
                <w:rFonts w:hint="eastAsia"/>
                <w:sz w:val="18"/>
                <w:szCs w:val="18"/>
              </w:rPr>
              <w:t>1</w:t>
            </w:r>
            <w:r w:rsidRPr="00443390">
              <w:rPr>
                <w:sz w:val="18"/>
                <w:szCs w:val="18"/>
              </w:rPr>
              <w:t>0</w:t>
            </w:r>
            <w:r w:rsidRPr="00443390">
              <w:rPr>
                <w:rFonts w:hint="eastAsia"/>
                <w:sz w:val="18"/>
                <w:szCs w:val="18"/>
              </w:rPr>
              <w:t>）</w:t>
            </w:r>
          </w:p>
        </w:tc>
        <w:tc>
          <w:tcPr>
            <w:tcW w:w="3035" w:type="dxa"/>
            <w:vAlign w:val="center"/>
          </w:tcPr>
          <w:p w:rsidR="00443390" w:rsidRPr="00443390" w:rsidRDefault="00443390" w:rsidP="00443390">
            <w:pPr>
              <w:spacing w:line="240" w:lineRule="auto"/>
              <w:ind w:firstLine="0"/>
              <w:jc w:val="center"/>
              <w:rPr>
                <w:rFonts w:ascii="宋体" w:hAnsi="宋体"/>
                <w:sz w:val="18"/>
                <w:szCs w:val="18"/>
              </w:rPr>
            </w:pPr>
            <w:r w:rsidRPr="00443390">
              <w:rPr>
                <w:rFonts w:ascii="宋体" w:hAnsi="宋体"/>
                <w:position w:val="-14"/>
                <w:sz w:val="18"/>
                <w:szCs w:val="18"/>
              </w:rPr>
              <w:object w:dxaOrig="3660" w:dyaOrig="400">
                <v:shape id="_x0000_i1052" type="#_x0000_t75" style="width:139.5pt;height:14.25pt" o:ole="">
                  <v:imagedata r:id="rId96" o:title=""/>
                </v:shape>
                <o:OLEObject Type="Embed" ProgID="Equation.3" ShapeID="_x0000_i1052" DrawAspect="Content" ObjectID="_1613367083" r:id="rId97"/>
              </w:object>
            </w:r>
          </w:p>
        </w:tc>
        <w:tc>
          <w:tcPr>
            <w:tcW w:w="2610" w:type="dxa"/>
            <w:vAlign w:val="center"/>
          </w:tcPr>
          <w:p w:rsidR="00443390" w:rsidRPr="00443390" w:rsidRDefault="00443390" w:rsidP="00443390">
            <w:pPr>
              <w:spacing w:line="240" w:lineRule="auto"/>
              <w:ind w:firstLine="0"/>
              <w:jc w:val="center"/>
              <w:rPr>
                <w:rFonts w:ascii="宋体" w:hAnsi="宋体"/>
                <w:sz w:val="18"/>
                <w:szCs w:val="18"/>
              </w:rPr>
            </w:pPr>
          </w:p>
        </w:tc>
      </w:tr>
    </w:tbl>
    <w:p w:rsidR="00443390" w:rsidRPr="008C783B" w:rsidRDefault="00443390" w:rsidP="001B796F">
      <w:pPr>
        <w:spacing w:line="500" w:lineRule="exact"/>
        <w:ind w:firstLineChars="200" w:firstLine="480"/>
      </w:pPr>
      <w:r w:rsidRPr="008C783B">
        <w:t>本井田内开采</w:t>
      </w:r>
      <w:r w:rsidRPr="008C783B">
        <w:t>3#</w:t>
      </w:r>
      <w:r w:rsidRPr="008C783B">
        <w:t>、</w:t>
      </w:r>
      <w:r w:rsidRPr="008C783B">
        <w:t>15#</w:t>
      </w:r>
      <w:r w:rsidRPr="008C783B">
        <w:t>煤层，</w:t>
      </w:r>
      <w:r w:rsidR="007E07D9" w:rsidRPr="008C783B">
        <w:t>3</w:t>
      </w:r>
      <w:r w:rsidR="007E07D9" w:rsidRPr="008C783B">
        <w:t>号煤层</w:t>
      </w:r>
      <w:r w:rsidRPr="008C783B">
        <w:t>上覆岩层属中硬</w:t>
      </w:r>
      <w:r w:rsidR="007E07D9" w:rsidRPr="008C783B">
        <w:t>、</w:t>
      </w:r>
      <w:r w:rsidR="007E07D9" w:rsidRPr="008C783B">
        <w:t>15</w:t>
      </w:r>
      <w:r w:rsidR="007E07D9" w:rsidRPr="008C783B">
        <w:t>号煤层属坚硬</w:t>
      </w:r>
      <w:r w:rsidRPr="008C783B">
        <w:t>。按上式公式计算煤层开采后，最大导水裂隙带高度和</w:t>
      </w:r>
      <w:r w:rsidR="007E07D9" w:rsidRPr="008C783B">
        <w:t>垮落带</w:t>
      </w:r>
      <w:r w:rsidRPr="008C783B">
        <w:t>高度及其影响累计高度如表</w:t>
      </w:r>
      <w:r w:rsidR="008C783B" w:rsidRPr="008C783B">
        <w:t>5</w:t>
      </w:r>
      <w:r w:rsidRPr="008C783B">
        <w:t>.4-</w:t>
      </w:r>
      <w:r w:rsidR="008C783B" w:rsidRPr="008C783B">
        <w:t>3</w:t>
      </w:r>
      <w:r w:rsidRPr="008C783B">
        <w:t>所示。</w:t>
      </w:r>
    </w:p>
    <w:p w:rsidR="00443390" w:rsidRPr="008C783B" w:rsidRDefault="00443390" w:rsidP="00443390">
      <w:pPr>
        <w:tabs>
          <w:tab w:val="left" w:pos="2550"/>
          <w:tab w:val="left" w:pos="4620"/>
        </w:tabs>
        <w:spacing w:line="520" w:lineRule="exact"/>
        <w:ind w:firstLineChars="233" w:firstLine="561"/>
        <w:jc w:val="center"/>
        <w:rPr>
          <w:b/>
        </w:rPr>
      </w:pPr>
      <w:r w:rsidRPr="008C783B">
        <w:rPr>
          <w:b/>
        </w:rPr>
        <w:t>表</w:t>
      </w:r>
      <w:r w:rsidR="008C783B" w:rsidRPr="008C783B">
        <w:rPr>
          <w:b/>
        </w:rPr>
        <w:t>5</w:t>
      </w:r>
      <w:r w:rsidRPr="008C783B">
        <w:rPr>
          <w:b/>
        </w:rPr>
        <w:t>.4-</w:t>
      </w:r>
      <w:r w:rsidR="005F45F9">
        <w:rPr>
          <w:rFonts w:hint="eastAsia"/>
          <w:b/>
        </w:rPr>
        <w:t>3</w:t>
      </w:r>
      <w:r w:rsidRPr="008C783B">
        <w:rPr>
          <w:b/>
        </w:rPr>
        <w:t xml:space="preserve"> </w:t>
      </w:r>
      <w:r w:rsidRPr="008C783B">
        <w:rPr>
          <w:b/>
        </w:rPr>
        <w:t>开采后各煤层冒落带和裂隙带高度预测结果</w:t>
      </w:r>
    </w:p>
    <w:tbl>
      <w:tblPr>
        <w:tblW w:w="81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57"/>
        <w:gridCol w:w="1175"/>
        <w:gridCol w:w="878"/>
        <w:gridCol w:w="974"/>
        <w:gridCol w:w="1450"/>
        <w:gridCol w:w="1717"/>
        <w:gridCol w:w="1246"/>
      </w:tblGrid>
      <w:tr w:rsidR="00443390" w:rsidRPr="008C783B" w:rsidTr="005F45F9">
        <w:trPr>
          <w:cantSplit/>
          <w:jc w:val="center"/>
        </w:trPr>
        <w:tc>
          <w:tcPr>
            <w:tcW w:w="757" w:type="dxa"/>
            <w:vMerge w:val="restart"/>
            <w:vAlign w:val="center"/>
          </w:tcPr>
          <w:p w:rsidR="00443390" w:rsidRPr="008C783B" w:rsidRDefault="00443390" w:rsidP="00443390">
            <w:pPr>
              <w:spacing w:line="300" w:lineRule="exact"/>
              <w:ind w:firstLine="0"/>
              <w:jc w:val="center"/>
              <w:rPr>
                <w:sz w:val="18"/>
                <w:szCs w:val="18"/>
              </w:rPr>
            </w:pPr>
            <w:r w:rsidRPr="008C783B">
              <w:rPr>
                <w:sz w:val="18"/>
                <w:szCs w:val="18"/>
              </w:rPr>
              <w:t>煤层</w:t>
            </w:r>
          </w:p>
        </w:tc>
        <w:tc>
          <w:tcPr>
            <w:tcW w:w="1175" w:type="dxa"/>
            <w:vMerge w:val="restart"/>
            <w:vAlign w:val="center"/>
          </w:tcPr>
          <w:p w:rsidR="00443390" w:rsidRPr="008C783B" w:rsidRDefault="00443390" w:rsidP="00443390">
            <w:pPr>
              <w:spacing w:line="300" w:lineRule="exact"/>
              <w:ind w:firstLine="0"/>
              <w:jc w:val="center"/>
              <w:rPr>
                <w:sz w:val="18"/>
                <w:szCs w:val="18"/>
              </w:rPr>
            </w:pPr>
            <w:r w:rsidRPr="008C783B">
              <w:rPr>
                <w:sz w:val="18"/>
                <w:szCs w:val="18"/>
              </w:rPr>
              <w:t>最大开采厚度（</w:t>
            </w:r>
            <w:r w:rsidRPr="008C783B">
              <w:rPr>
                <w:sz w:val="18"/>
                <w:szCs w:val="18"/>
              </w:rPr>
              <w:t>m</w:t>
            </w:r>
            <w:r w:rsidRPr="008C783B">
              <w:rPr>
                <w:sz w:val="18"/>
                <w:szCs w:val="18"/>
              </w:rPr>
              <w:t>）</w:t>
            </w:r>
          </w:p>
        </w:tc>
        <w:tc>
          <w:tcPr>
            <w:tcW w:w="1852" w:type="dxa"/>
            <w:gridSpan w:val="2"/>
            <w:vAlign w:val="center"/>
          </w:tcPr>
          <w:p w:rsidR="00443390" w:rsidRPr="008C783B" w:rsidRDefault="00443390" w:rsidP="00443390">
            <w:pPr>
              <w:spacing w:line="300" w:lineRule="exact"/>
              <w:ind w:firstLine="0"/>
              <w:jc w:val="center"/>
              <w:rPr>
                <w:sz w:val="18"/>
                <w:szCs w:val="18"/>
              </w:rPr>
            </w:pPr>
            <w:r w:rsidRPr="008C783B">
              <w:rPr>
                <w:sz w:val="18"/>
                <w:szCs w:val="18"/>
              </w:rPr>
              <w:t>导水裂隙带高度（</w:t>
            </w:r>
            <w:r w:rsidRPr="008C783B">
              <w:rPr>
                <w:sz w:val="18"/>
                <w:szCs w:val="18"/>
              </w:rPr>
              <w:t>m</w:t>
            </w:r>
            <w:r w:rsidRPr="008C783B">
              <w:rPr>
                <w:sz w:val="18"/>
                <w:szCs w:val="18"/>
              </w:rPr>
              <w:t>）</w:t>
            </w:r>
          </w:p>
        </w:tc>
        <w:tc>
          <w:tcPr>
            <w:tcW w:w="1450" w:type="dxa"/>
            <w:vMerge w:val="restart"/>
            <w:vAlign w:val="center"/>
          </w:tcPr>
          <w:p w:rsidR="00443390" w:rsidRPr="008C783B" w:rsidRDefault="00443390" w:rsidP="00443390">
            <w:pPr>
              <w:spacing w:line="300" w:lineRule="exact"/>
              <w:ind w:firstLine="0"/>
              <w:jc w:val="center"/>
              <w:rPr>
                <w:sz w:val="18"/>
                <w:szCs w:val="18"/>
              </w:rPr>
            </w:pPr>
            <w:r w:rsidRPr="008C783B">
              <w:rPr>
                <w:sz w:val="18"/>
                <w:szCs w:val="18"/>
              </w:rPr>
              <w:t>最大影响高度（</w:t>
            </w:r>
            <w:r w:rsidRPr="008C783B">
              <w:rPr>
                <w:sz w:val="18"/>
                <w:szCs w:val="18"/>
              </w:rPr>
              <w:t>m</w:t>
            </w:r>
            <w:r w:rsidRPr="008C783B">
              <w:rPr>
                <w:sz w:val="18"/>
                <w:szCs w:val="18"/>
              </w:rPr>
              <w:t>）</w:t>
            </w:r>
          </w:p>
        </w:tc>
        <w:tc>
          <w:tcPr>
            <w:tcW w:w="1717" w:type="dxa"/>
            <w:vMerge w:val="restart"/>
            <w:vAlign w:val="center"/>
          </w:tcPr>
          <w:p w:rsidR="00443390" w:rsidRPr="008C783B" w:rsidRDefault="00443390" w:rsidP="00443390">
            <w:pPr>
              <w:spacing w:line="300" w:lineRule="exact"/>
              <w:ind w:firstLine="0"/>
              <w:jc w:val="center"/>
              <w:rPr>
                <w:sz w:val="18"/>
                <w:szCs w:val="18"/>
              </w:rPr>
            </w:pPr>
            <w:r w:rsidRPr="008C783B">
              <w:rPr>
                <w:sz w:val="18"/>
                <w:szCs w:val="18"/>
              </w:rPr>
              <w:t>煤层距离</w:t>
            </w:r>
            <w:r w:rsidRPr="008C783B">
              <w:rPr>
                <w:sz w:val="18"/>
                <w:szCs w:val="18"/>
              </w:rPr>
              <w:t>(</w:t>
            </w:r>
            <w:r w:rsidRPr="008C783B">
              <w:rPr>
                <w:sz w:val="18"/>
                <w:szCs w:val="18"/>
              </w:rPr>
              <w:t>ｍ</w:t>
            </w:r>
            <w:r w:rsidRPr="008C783B">
              <w:rPr>
                <w:sz w:val="18"/>
                <w:szCs w:val="18"/>
              </w:rPr>
              <w:t>)</w:t>
            </w:r>
          </w:p>
        </w:tc>
        <w:tc>
          <w:tcPr>
            <w:tcW w:w="1246" w:type="dxa"/>
            <w:vMerge w:val="restart"/>
            <w:vAlign w:val="center"/>
          </w:tcPr>
          <w:p w:rsidR="00443390" w:rsidRPr="008C783B" w:rsidRDefault="00443390" w:rsidP="00443390">
            <w:pPr>
              <w:spacing w:line="300" w:lineRule="exact"/>
              <w:ind w:firstLine="0"/>
              <w:jc w:val="center"/>
              <w:rPr>
                <w:sz w:val="18"/>
                <w:szCs w:val="18"/>
              </w:rPr>
            </w:pPr>
            <w:r w:rsidRPr="008C783B">
              <w:rPr>
                <w:sz w:val="18"/>
                <w:szCs w:val="18"/>
              </w:rPr>
              <w:t>垮落带高度</w:t>
            </w:r>
            <w:r w:rsidRPr="008C783B">
              <w:rPr>
                <w:sz w:val="18"/>
                <w:szCs w:val="18"/>
              </w:rPr>
              <w:t>(</w:t>
            </w:r>
            <w:r w:rsidRPr="008C783B">
              <w:rPr>
                <w:sz w:val="18"/>
                <w:szCs w:val="18"/>
              </w:rPr>
              <w:t>ｍ</w:t>
            </w:r>
            <w:r w:rsidRPr="008C783B">
              <w:rPr>
                <w:sz w:val="18"/>
                <w:szCs w:val="18"/>
              </w:rPr>
              <w:t>)</w:t>
            </w:r>
          </w:p>
        </w:tc>
      </w:tr>
      <w:tr w:rsidR="00443390" w:rsidRPr="008C783B" w:rsidTr="005F45F9">
        <w:trPr>
          <w:cantSplit/>
          <w:jc w:val="center"/>
        </w:trPr>
        <w:tc>
          <w:tcPr>
            <w:tcW w:w="757" w:type="dxa"/>
            <w:vMerge/>
            <w:vAlign w:val="center"/>
          </w:tcPr>
          <w:p w:rsidR="00443390" w:rsidRPr="008C783B" w:rsidRDefault="00443390" w:rsidP="00443390">
            <w:pPr>
              <w:spacing w:line="300" w:lineRule="exact"/>
              <w:ind w:firstLine="0"/>
              <w:jc w:val="center"/>
              <w:rPr>
                <w:sz w:val="18"/>
                <w:szCs w:val="18"/>
              </w:rPr>
            </w:pPr>
          </w:p>
        </w:tc>
        <w:tc>
          <w:tcPr>
            <w:tcW w:w="1175" w:type="dxa"/>
            <w:vMerge/>
            <w:vAlign w:val="center"/>
          </w:tcPr>
          <w:p w:rsidR="00443390" w:rsidRPr="008C783B" w:rsidRDefault="00443390" w:rsidP="00443390">
            <w:pPr>
              <w:spacing w:line="300" w:lineRule="exact"/>
              <w:ind w:firstLine="0"/>
              <w:jc w:val="center"/>
              <w:rPr>
                <w:sz w:val="18"/>
                <w:szCs w:val="18"/>
              </w:rPr>
            </w:pPr>
          </w:p>
        </w:tc>
        <w:tc>
          <w:tcPr>
            <w:tcW w:w="878" w:type="dxa"/>
            <w:vAlign w:val="center"/>
          </w:tcPr>
          <w:p w:rsidR="00443390" w:rsidRPr="008C783B" w:rsidRDefault="00443390" w:rsidP="00443390">
            <w:pPr>
              <w:spacing w:line="300" w:lineRule="exact"/>
              <w:ind w:firstLine="0"/>
              <w:jc w:val="center"/>
              <w:rPr>
                <w:sz w:val="18"/>
                <w:szCs w:val="18"/>
              </w:rPr>
            </w:pPr>
            <w:r w:rsidRPr="008C783B">
              <w:rPr>
                <w:sz w:val="18"/>
                <w:szCs w:val="18"/>
              </w:rPr>
              <w:t>公式</w:t>
            </w:r>
            <w:r w:rsidRPr="008C783B">
              <w:rPr>
                <w:sz w:val="18"/>
                <w:szCs w:val="18"/>
              </w:rPr>
              <w:t>1</w:t>
            </w:r>
          </w:p>
        </w:tc>
        <w:tc>
          <w:tcPr>
            <w:tcW w:w="974" w:type="dxa"/>
            <w:vAlign w:val="center"/>
          </w:tcPr>
          <w:p w:rsidR="00443390" w:rsidRPr="008C783B" w:rsidRDefault="00443390" w:rsidP="00443390">
            <w:pPr>
              <w:spacing w:line="300" w:lineRule="exact"/>
              <w:ind w:firstLine="0"/>
              <w:jc w:val="center"/>
              <w:rPr>
                <w:sz w:val="18"/>
                <w:szCs w:val="18"/>
              </w:rPr>
            </w:pPr>
            <w:r w:rsidRPr="008C783B">
              <w:rPr>
                <w:sz w:val="18"/>
                <w:szCs w:val="18"/>
              </w:rPr>
              <w:t>公式</w:t>
            </w:r>
            <w:r w:rsidRPr="008C783B">
              <w:rPr>
                <w:sz w:val="18"/>
                <w:szCs w:val="18"/>
              </w:rPr>
              <w:t>2</w:t>
            </w:r>
          </w:p>
        </w:tc>
        <w:tc>
          <w:tcPr>
            <w:tcW w:w="1450" w:type="dxa"/>
            <w:vMerge/>
            <w:vAlign w:val="center"/>
          </w:tcPr>
          <w:p w:rsidR="00443390" w:rsidRPr="008C783B" w:rsidRDefault="00443390" w:rsidP="00443390">
            <w:pPr>
              <w:spacing w:line="300" w:lineRule="exact"/>
              <w:ind w:firstLine="0"/>
              <w:jc w:val="center"/>
              <w:rPr>
                <w:sz w:val="18"/>
                <w:szCs w:val="18"/>
              </w:rPr>
            </w:pPr>
          </w:p>
        </w:tc>
        <w:tc>
          <w:tcPr>
            <w:tcW w:w="1717" w:type="dxa"/>
            <w:vMerge/>
            <w:vAlign w:val="center"/>
          </w:tcPr>
          <w:p w:rsidR="00443390" w:rsidRPr="008C783B" w:rsidRDefault="00443390" w:rsidP="00443390">
            <w:pPr>
              <w:spacing w:line="300" w:lineRule="exact"/>
              <w:ind w:firstLine="0"/>
              <w:jc w:val="center"/>
              <w:rPr>
                <w:sz w:val="18"/>
                <w:szCs w:val="18"/>
              </w:rPr>
            </w:pPr>
          </w:p>
        </w:tc>
        <w:tc>
          <w:tcPr>
            <w:tcW w:w="1246" w:type="dxa"/>
            <w:vMerge/>
            <w:vAlign w:val="center"/>
          </w:tcPr>
          <w:p w:rsidR="00443390" w:rsidRPr="008C783B" w:rsidRDefault="00443390" w:rsidP="00443390">
            <w:pPr>
              <w:spacing w:line="300" w:lineRule="exact"/>
              <w:ind w:firstLine="0"/>
              <w:jc w:val="center"/>
              <w:rPr>
                <w:sz w:val="18"/>
                <w:szCs w:val="18"/>
              </w:rPr>
            </w:pPr>
          </w:p>
        </w:tc>
      </w:tr>
      <w:tr w:rsidR="00443390" w:rsidRPr="008C783B" w:rsidTr="005F45F9">
        <w:trPr>
          <w:cantSplit/>
          <w:jc w:val="center"/>
        </w:trPr>
        <w:tc>
          <w:tcPr>
            <w:tcW w:w="757" w:type="dxa"/>
            <w:vAlign w:val="center"/>
          </w:tcPr>
          <w:p w:rsidR="00443390" w:rsidRPr="008C783B" w:rsidRDefault="00443390" w:rsidP="00443390">
            <w:pPr>
              <w:spacing w:line="300" w:lineRule="exact"/>
              <w:ind w:firstLine="0"/>
              <w:jc w:val="center"/>
              <w:rPr>
                <w:sz w:val="18"/>
                <w:szCs w:val="18"/>
              </w:rPr>
            </w:pPr>
            <w:r w:rsidRPr="008C783B">
              <w:rPr>
                <w:sz w:val="18"/>
                <w:szCs w:val="18"/>
              </w:rPr>
              <w:t>3#</w:t>
            </w:r>
          </w:p>
        </w:tc>
        <w:tc>
          <w:tcPr>
            <w:tcW w:w="1175" w:type="dxa"/>
            <w:vAlign w:val="center"/>
          </w:tcPr>
          <w:p w:rsidR="00443390" w:rsidRPr="008C783B" w:rsidRDefault="008C783B" w:rsidP="00443390">
            <w:pPr>
              <w:spacing w:line="300" w:lineRule="exact"/>
              <w:ind w:firstLine="0"/>
              <w:jc w:val="center"/>
              <w:rPr>
                <w:sz w:val="18"/>
                <w:szCs w:val="18"/>
              </w:rPr>
            </w:pPr>
            <w:r w:rsidRPr="008C783B">
              <w:rPr>
                <w:sz w:val="18"/>
                <w:szCs w:val="18"/>
              </w:rPr>
              <w:t>7.33</w:t>
            </w:r>
          </w:p>
        </w:tc>
        <w:tc>
          <w:tcPr>
            <w:tcW w:w="878" w:type="dxa"/>
            <w:vAlign w:val="center"/>
          </w:tcPr>
          <w:p w:rsidR="00443390" w:rsidRPr="008C783B" w:rsidRDefault="008C783B" w:rsidP="00443390">
            <w:pPr>
              <w:spacing w:line="300" w:lineRule="exact"/>
              <w:ind w:firstLine="0"/>
              <w:jc w:val="center"/>
              <w:rPr>
                <w:sz w:val="18"/>
                <w:szCs w:val="18"/>
              </w:rPr>
            </w:pPr>
            <w:r w:rsidRPr="008C783B">
              <w:rPr>
                <w:sz w:val="18"/>
                <w:szCs w:val="18"/>
              </w:rPr>
              <w:t>53.4</w:t>
            </w:r>
          </w:p>
        </w:tc>
        <w:tc>
          <w:tcPr>
            <w:tcW w:w="974" w:type="dxa"/>
            <w:vAlign w:val="center"/>
          </w:tcPr>
          <w:p w:rsidR="00443390" w:rsidRPr="008C783B" w:rsidRDefault="008C783B" w:rsidP="00443390">
            <w:pPr>
              <w:spacing w:line="300" w:lineRule="exact"/>
              <w:ind w:firstLine="0"/>
              <w:jc w:val="center"/>
              <w:rPr>
                <w:sz w:val="18"/>
                <w:szCs w:val="18"/>
              </w:rPr>
            </w:pPr>
            <w:r w:rsidRPr="008C783B">
              <w:rPr>
                <w:sz w:val="18"/>
                <w:szCs w:val="18"/>
              </w:rPr>
              <w:t>64.1</w:t>
            </w:r>
          </w:p>
        </w:tc>
        <w:tc>
          <w:tcPr>
            <w:tcW w:w="1450" w:type="dxa"/>
            <w:vAlign w:val="center"/>
          </w:tcPr>
          <w:p w:rsidR="00443390" w:rsidRPr="008C783B" w:rsidRDefault="008C783B" w:rsidP="00443390">
            <w:pPr>
              <w:spacing w:line="300" w:lineRule="exact"/>
              <w:ind w:firstLine="0"/>
              <w:jc w:val="center"/>
              <w:rPr>
                <w:sz w:val="18"/>
                <w:szCs w:val="18"/>
              </w:rPr>
            </w:pPr>
            <w:r w:rsidRPr="008C783B">
              <w:rPr>
                <w:sz w:val="18"/>
                <w:szCs w:val="18"/>
              </w:rPr>
              <w:t>64.1</w:t>
            </w:r>
          </w:p>
        </w:tc>
        <w:tc>
          <w:tcPr>
            <w:tcW w:w="1717" w:type="dxa"/>
            <w:vAlign w:val="center"/>
          </w:tcPr>
          <w:p w:rsidR="00443390" w:rsidRPr="005F45F9" w:rsidRDefault="005F45F9" w:rsidP="00443390">
            <w:pPr>
              <w:spacing w:line="300" w:lineRule="exact"/>
              <w:ind w:firstLine="0"/>
              <w:jc w:val="center"/>
              <w:rPr>
                <w:sz w:val="18"/>
                <w:szCs w:val="18"/>
              </w:rPr>
            </w:pPr>
            <w:r w:rsidRPr="005F45F9">
              <w:rPr>
                <w:rFonts w:hint="eastAsia"/>
                <w:sz w:val="18"/>
                <w:szCs w:val="18"/>
              </w:rPr>
              <w:t>开采区域距离地表</w:t>
            </w:r>
            <w:r w:rsidRPr="005F45F9">
              <w:rPr>
                <w:rFonts w:hint="eastAsia"/>
                <w:sz w:val="18"/>
                <w:szCs w:val="18"/>
              </w:rPr>
              <w:t>100-300m</w:t>
            </w:r>
          </w:p>
        </w:tc>
        <w:tc>
          <w:tcPr>
            <w:tcW w:w="1246" w:type="dxa"/>
            <w:vAlign w:val="center"/>
          </w:tcPr>
          <w:p w:rsidR="00443390" w:rsidRPr="008C783B" w:rsidRDefault="008C783B" w:rsidP="00443390">
            <w:pPr>
              <w:spacing w:line="300" w:lineRule="exact"/>
              <w:ind w:firstLine="0"/>
              <w:jc w:val="center"/>
              <w:rPr>
                <w:sz w:val="18"/>
                <w:szCs w:val="18"/>
              </w:rPr>
            </w:pPr>
            <w:r w:rsidRPr="008C783B">
              <w:rPr>
                <w:sz w:val="18"/>
                <w:szCs w:val="18"/>
              </w:rPr>
              <w:t>15.9</w:t>
            </w:r>
          </w:p>
        </w:tc>
      </w:tr>
      <w:tr w:rsidR="00443390" w:rsidRPr="008C783B" w:rsidTr="005F45F9">
        <w:trPr>
          <w:trHeight w:val="70"/>
          <w:jc w:val="center"/>
        </w:trPr>
        <w:tc>
          <w:tcPr>
            <w:tcW w:w="757" w:type="dxa"/>
            <w:vAlign w:val="center"/>
          </w:tcPr>
          <w:p w:rsidR="00443390" w:rsidRPr="008C783B" w:rsidRDefault="00443390" w:rsidP="00443390">
            <w:pPr>
              <w:spacing w:line="400" w:lineRule="exact"/>
              <w:ind w:firstLine="0"/>
              <w:jc w:val="center"/>
              <w:rPr>
                <w:sz w:val="18"/>
                <w:szCs w:val="18"/>
              </w:rPr>
            </w:pPr>
            <w:r w:rsidRPr="008C783B">
              <w:rPr>
                <w:sz w:val="18"/>
                <w:szCs w:val="18"/>
              </w:rPr>
              <w:t>15#</w:t>
            </w:r>
          </w:p>
        </w:tc>
        <w:tc>
          <w:tcPr>
            <w:tcW w:w="1175" w:type="dxa"/>
            <w:vAlign w:val="center"/>
          </w:tcPr>
          <w:p w:rsidR="00443390" w:rsidRPr="008C783B" w:rsidRDefault="008C783B" w:rsidP="00443390">
            <w:pPr>
              <w:spacing w:line="400" w:lineRule="exact"/>
              <w:ind w:firstLine="0"/>
              <w:jc w:val="center"/>
              <w:rPr>
                <w:sz w:val="18"/>
                <w:szCs w:val="18"/>
              </w:rPr>
            </w:pPr>
            <w:r w:rsidRPr="008C783B">
              <w:rPr>
                <w:sz w:val="18"/>
                <w:szCs w:val="18"/>
              </w:rPr>
              <w:t>5.34</w:t>
            </w:r>
          </w:p>
        </w:tc>
        <w:tc>
          <w:tcPr>
            <w:tcW w:w="878" w:type="dxa"/>
            <w:vAlign w:val="center"/>
          </w:tcPr>
          <w:p w:rsidR="00443390" w:rsidRPr="008C783B" w:rsidRDefault="008C783B" w:rsidP="00443390">
            <w:pPr>
              <w:autoSpaceDE w:val="0"/>
              <w:autoSpaceDN w:val="0"/>
              <w:adjustRightInd w:val="0"/>
              <w:spacing w:beforeLines="25" w:before="78" w:line="400" w:lineRule="exact"/>
              <w:ind w:firstLine="0"/>
              <w:jc w:val="center"/>
              <w:textAlignment w:val="baseline"/>
              <w:rPr>
                <w:sz w:val="18"/>
                <w:szCs w:val="18"/>
              </w:rPr>
            </w:pPr>
            <w:r w:rsidRPr="008C783B">
              <w:rPr>
                <w:sz w:val="18"/>
                <w:szCs w:val="18"/>
              </w:rPr>
              <w:t>72.4</w:t>
            </w:r>
          </w:p>
        </w:tc>
        <w:tc>
          <w:tcPr>
            <w:tcW w:w="974" w:type="dxa"/>
            <w:vAlign w:val="center"/>
          </w:tcPr>
          <w:p w:rsidR="00443390" w:rsidRPr="008C783B" w:rsidRDefault="008C783B" w:rsidP="00443390">
            <w:pPr>
              <w:autoSpaceDE w:val="0"/>
              <w:autoSpaceDN w:val="0"/>
              <w:adjustRightInd w:val="0"/>
              <w:spacing w:beforeLines="25" w:before="78" w:line="400" w:lineRule="exact"/>
              <w:ind w:firstLine="0"/>
              <w:jc w:val="center"/>
              <w:textAlignment w:val="baseline"/>
              <w:rPr>
                <w:sz w:val="18"/>
                <w:szCs w:val="18"/>
              </w:rPr>
            </w:pPr>
            <w:r w:rsidRPr="008C783B">
              <w:rPr>
                <w:sz w:val="18"/>
                <w:szCs w:val="18"/>
              </w:rPr>
              <w:t>79.3</w:t>
            </w:r>
          </w:p>
        </w:tc>
        <w:tc>
          <w:tcPr>
            <w:tcW w:w="1450" w:type="dxa"/>
            <w:vAlign w:val="center"/>
          </w:tcPr>
          <w:p w:rsidR="00443390" w:rsidRPr="008C783B" w:rsidRDefault="008C783B" w:rsidP="00443390">
            <w:pPr>
              <w:autoSpaceDE w:val="0"/>
              <w:autoSpaceDN w:val="0"/>
              <w:adjustRightInd w:val="0"/>
              <w:spacing w:beforeLines="25" w:before="78" w:line="400" w:lineRule="exact"/>
              <w:ind w:firstLine="0"/>
              <w:jc w:val="center"/>
              <w:textAlignment w:val="baseline"/>
              <w:rPr>
                <w:sz w:val="18"/>
                <w:szCs w:val="18"/>
              </w:rPr>
            </w:pPr>
            <w:r w:rsidRPr="008C783B">
              <w:rPr>
                <w:sz w:val="18"/>
                <w:szCs w:val="18"/>
              </w:rPr>
              <w:t>79.3</w:t>
            </w:r>
          </w:p>
        </w:tc>
        <w:tc>
          <w:tcPr>
            <w:tcW w:w="1717" w:type="dxa"/>
            <w:vAlign w:val="center"/>
          </w:tcPr>
          <w:p w:rsidR="008C783B" w:rsidRPr="008C783B" w:rsidRDefault="00443390" w:rsidP="008C783B">
            <w:pPr>
              <w:tabs>
                <w:tab w:val="left" w:pos="5595"/>
              </w:tabs>
              <w:spacing w:line="240" w:lineRule="atLeast"/>
              <w:ind w:firstLine="0"/>
              <w:jc w:val="center"/>
              <w:rPr>
                <w:sz w:val="18"/>
                <w:szCs w:val="18"/>
              </w:rPr>
            </w:pPr>
            <w:r w:rsidRPr="008C783B">
              <w:rPr>
                <w:sz w:val="18"/>
                <w:szCs w:val="18"/>
              </w:rPr>
              <w:t>上距</w:t>
            </w:r>
            <w:r w:rsidR="008C783B" w:rsidRPr="008C783B">
              <w:rPr>
                <w:sz w:val="18"/>
                <w:szCs w:val="18"/>
              </w:rPr>
              <w:t>3</w:t>
            </w:r>
            <w:r w:rsidRPr="008C783B">
              <w:rPr>
                <w:sz w:val="18"/>
                <w:szCs w:val="18"/>
              </w:rPr>
              <w:t>#</w:t>
            </w:r>
            <w:r w:rsidRPr="008C783B">
              <w:rPr>
                <w:sz w:val="18"/>
                <w:szCs w:val="18"/>
              </w:rPr>
              <w:t>煤层</w:t>
            </w:r>
          </w:p>
          <w:p w:rsidR="008C783B" w:rsidRPr="008C783B" w:rsidRDefault="008C783B" w:rsidP="008C783B">
            <w:pPr>
              <w:tabs>
                <w:tab w:val="left" w:pos="5595"/>
              </w:tabs>
              <w:spacing w:line="240" w:lineRule="auto"/>
              <w:ind w:firstLine="0"/>
              <w:jc w:val="center"/>
              <w:rPr>
                <w:color w:val="000000"/>
                <w:sz w:val="18"/>
                <w:u w:val="single"/>
              </w:rPr>
            </w:pPr>
            <w:r w:rsidRPr="008C783B">
              <w:rPr>
                <w:color w:val="000000"/>
                <w:sz w:val="18"/>
                <w:u w:val="single"/>
              </w:rPr>
              <w:t>111.90-130.55</w:t>
            </w:r>
          </w:p>
          <w:p w:rsidR="00443390" w:rsidRPr="008C783B" w:rsidRDefault="008C783B" w:rsidP="008C783B">
            <w:pPr>
              <w:autoSpaceDE w:val="0"/>
              <w:autoSpaceDN w:val="0"/>
              <w:adjustRightInd w:val="0"/>
              <w:spacing w:line="240" w:lineRule="auto"/>
              <w:ind w:firstLine="0"/>
              <w:jc w:val="center"/>
              <w:textAlignment w:val="baseline"/>
              <w:rPr>
                <w:sz w:val="18"/>
                <w:szCs w:val="18"/>
              </w:rPr>
            </w:pPr>
            <w:r w:rsidRPr="008C783B">
              <w:rPr>
                <w:color w:val="000000"/>
                <w:sz w:val="18"/>
              </w:rPr>
              <w:t>121.29</w:t>
            </w:r>
          </w:p>
        </w:tc>
        <w:tc>
          <w:tcPr>
            <w:tcW w:w="1246" w:type="dxa"/>
            <w:vAlign w:val="center"/>
          </w:tcPr>
          <w:p w:rsidR="00443390" w:rsidRPr="008C783B" w:rsidRDefault="008C783B" w:rsidP="00443390">
            <w:pPr>
              <w:autoSpaceDE w:val="0"/>
              <w:autoSpaceDN w:val="0"/>
              <w:adjustRightInd w:val="0"/>
              <w:spacing w:beforeLines="25" w:before="78" w:line="400" w:lineRule="exact"/>
              <w:ind w:firstLine="0"/>
              <w:jc w:val="center"/>
              <w:textAlignment w:val="baseline"/>
              <w:rPr>
                <w:sz w:val="18"/>
                <w:szCs w:val="18"/>
              </w:rPr>
            </w:pPr>
            <w:r w:rsidRPr="008C783B">
              <w:rPr>
                <w:sz w:val="18"/>
                <w:szCs w:val="18"/>
              </w:rPr>
              <w:t>22.1</w:t>
            </w:r>
          </w:p>
        </w:tc>
      </w:tr>
    </w:tbl>
    <w:p w:rsidR="001B796F" w:rsidRDefault="001B796F" w:rsidP="001B796F">
      <w:pPr>
        <w:tabs>
          <w:tab w:val="left" w:pos="2550"/>
          <w:tab w:val="left" w:pos="4620"/>
        </w:tabs>
        <w:spacing w:line="500" w:lineRule="exact"/>
        <w:ind w:firstLineChars="233" w:firstLine="559"/>
        <w:rPr>
          <w:rFonts w:ascii="宋体" w:hAnsi="宋体"/>
        </w:rPr>
      </w:pPr>
    </w:p>
    <w:p w:rsidR="00443390" w:rsidRPr="00443390" w:rsidRDefault="00443390" w:rsidP="001B796F">
      <w:pPr>
        <w:tabs>
          <w:tab w:val="left" w:pos="2550"/>
          <w:tab w:val="left" w:pos="4620"/>
        </w:tabs>
        <w:spacing w:line="500" w:lineRule="exact"/>
        <w:ind w:firstLineChars="233" w:firstLine="559"/>
        <w:rPr>
          <w:rFonts w:ascii="宋体" w:hAnsi="宋体"/>
        </w:rPr>
      </w:pPr>
      <w:r w:rsidRPr="00443390">
        <w:rPr>
          <w:rFonts w:ascii="宋体" w:hAnsi="宋体" w:hint="eastAsia"/>
        </w:rPr>
        <w:t>据</w:t>
      </w:r>
      <w:r w:rsidRPr="00443390">
        <w:rPr>
          <w:rFonts w:ascii="宋体" w:hAnsi="宋体"/>
        </w:rPr>
        <w:t>“</w:t>
      </w:r>
      <w:r w:rsidRPr="00443390">
        <w:rPr>
          <w:rFonts w:ascii="宋体" w:hAnsi="宋体" w:hint="eastAsia"/>
        </w:rPr>
        <w:t>三下压煤开采规程”知:上、下两层煤的最小垂距大于回采下层煤的垮落带高度时，上、下层煤的导水裂缝带最大高度可按上、下层煤的厚度分别进行计算。由表</w:t>
      </w:r>
      <w:r w:rsidR="008C783B">
        <w:rPr>
          <w:rFonts w:ascii="宋体" w:hAnsi="宋体" w:hint="eastAsia"/>
        </w:rPr>
        <w:t>5</w:t>
      </w:r>
      <w:r w:rsidRPr="00443390">
        <w:rPr>
          <w:rFonts w:ascii="宋体" w:hAnsi="宋体" w:hint="eastAsia"/>
        </w:rPr>
        <w:t>.4-</w:t>
      </w:r>
      <w:r w:rsidR="008C783B">
        <w:rPr>
          <w:rFonts w:ascii="宋体" w:hAnsi="宋体" w:hint="eastAsia"/>
        </w:rPr>
        <w:t>3</w:t>
      </w:r>
      <w:r w:rsidRPr="00443390">
        <w:rPr>
          <w:rFonts w:ascii="宋体" w:hAnsi="宋体" w:hint="eastAsia"/>
        </w:rPr>
        <w:t>可以看出，两组煤的</w:t>
      </w:r>
      <w:r w:rsidR="005F45F9">
        <w:rPr>
          <w:rFonts w:ascii="宋体" w:hAnsi="宋体" w:hint="eastAsia"/>
        </w:rPr>
        <w:t>垂距</w:t>
      </w:r>
      <w:r w:rsidRPr="00443390">
        <w:rPr>
          <w:rFonts w:ascii="宋体" w:hAnsi="宋体" w:hint="eastAsia"/>
        </w:rPr>
        <w:t>大于下层煤的垮落带高度，因此，本矿各组煤的导水裂隙带最大影响高度要分别进行核算。</w:t>
      </w:r>
    </w:p>
    <w:p w:rsidR="00443390" w:rsidRPr="00443390" w:rsidRDefault="00443390" w:rsidP="001B796F">
      <w:pPr>
        <w:tabs>
          <w:tab w:val="left" w:pos="2550"/>
          <w:tab w:val="left" w:pos="4620"/>
        </w:tabs>
        <w:spacing w:line="500" w:lineRule="exact"/>
        <w:ind w:firstLineChars="233" w:firstLine="559"/>
        <w:rPr>
          <w:rFonts w:ascii="宋体" w:hAnsi="宋体"/>
        </w:rPr>
      </w:pPr>
      <w:r w:rsidRPr="00443390">
        <w:rPr>
          <w:rFonts w:ascii="宋体" w:hAnsi="宋体" w:hint="eastAsia"/>
        </w:rPr>
        <w:t>根据地质报告——“煤岩层对比图”及其他有关图件得出如下结论:</w:t>
      </w:r>
      <w:r w:rsidRPr="00443390">
        <w:rPr>
          <w:rFonts w:ascii="宋体" w:hAnsi="宋体" w:hint="eastAsia"/>
          <w:b/>
        </w:rPr>
        <w:t xml:space="preserve"> </w:t>
      </w:r>
    </w:p>
    <w:p w:rsidR="00443390" w:rsidRPr="00443390" w:rsidRDefault="00443390" w:rsidP="00443390">
      <w:pPr>
        <w:tabs>
          <w:tab w:val="left" w:pos="2550"/>
          <w:tab w:val="left" w:pos="4620"/>
        </w:tabs>
        <w:spacing w:line="520" w:lineRule="exact"/>
        <w:ind w:firstLineChars="233" w:firstLine="561"/>
        <w:jc w:val="center"/>
        <w:rPr>
          <w:rFonts w:ascii="宋体" w:hAnsi="宋体"/>
          <w:b/>
        </w:rPr>
      </w:pPr>
      <w:r w:rsidRPr="00443390">
        <w:rPr>
          <w:rFonts w:ascii="宋体" w:hAnsi="宋体" w:hint="eastAsia"/>
          <w:b/>
        </w:rPr>
        <w:t>表</w:t>
      </w:r>
      <w:r w:rsidR="005F45F9">
        <w:rPr>
          <w:rFonts w:ascii="宋体" w:hAnsi="宋体" w:hint="eastAsia"/>
          <w:b/>
        </w:rPr>
        <w:t>5.4-4</w:t>
      </w:r>
      <w:r w:rsidRPr="00443390">
        <w:rPr>
          <w:rFonts w:ascii="宋体" w:hAnsi="宋体" w:hint="eastAsia"/>
          <w:b/>
        </w:rPr>
        <w:t xml:space="preserve">  开采后各煤层导通情况</w:t>
      </w:r>
    </w:p>
    <w:tbl>
      <w:tblPr>
        <w:tblW w:w="8789"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2693"/>
        <w:gridCol w:w="3686"/>
      </w:tblGrid>
      <w:tr w:rsidR="00443390" w:rsidRPr="00443390" w:rsidTr="009F1425">
        <w:tc>
          <w:tcPr>
            <w:tcW w:w="709" w:type="dxa"/>
            <w:vAlign w:val="center"/>
          </w:tcPr>
          <w:p w:rsidR="00443390" w:rsidRPr="00443390" w:rsidRDefault="00443390" w:rsidP="00443390">
            <w:pPr>
              <w:tabs>
                <w:tab w:val="left" w:pos="2550"/>
                <w:tab w:val="left" w:pos="4620"/>
              </w:tabs>
              <w:spacing w:line="300" w:lineRule="exact"/>
              <w:ind w:firstLine="0"/>
              <w:jc w:val="center"/>
              <w:rPr>
                <w:rFonts w:ascii="宋体" w:hAnsi="宋体"/>
                <w:sz w:val="18"/>
                <w:szCs w:val="18"/>
              </w:rPr>
            </w:pPr>
            <w:r w:rsidRPr="00443390">
              <w:rPr>
                <w:rFonts w:ascii="宋体" w:hAnsi="宋体" w:hint="eastAsia"/>
                <w:sz w:val="18"/>
                <w:szCs w:val="18"/>
              </w:rPr>
              <w:t>煤层</w:t>
            </w:r>
          </w:p>
        </w:tc>
        <w:tc>
          <w:tcPr>
            <w:tcW w:w="1701" w:type="dxa"/>
            <w:vAlign w:val="center"/>
          </w:tcPr>
          <w:p w:rsidR="00443390" w:rsidRPr="00443390" w:rsidRDefault="00443390" w:rsidP="00443390">
            <w:pPr>
              <w:tabs>
                <w:tab w:val="left" w:pos="2550"/>
                <w:tab w:val="left" w:pos="4620"/>
              </w:tabs>
              <w:spacing w:line="300" w:lineRule="exact"/>
              <w:ind w:firstLine="0"/>
              <w:jc w:val="center"/>
              <w:rPr>
                <w:rFonts w:ascii="宋体" w:hAnsi="宋体"/>
                <w:spacing w:val="-10"/>
                <w:sz w:val="18"/>
                <w:szCs w:val="18"/>
              </w:rPr>
            </w:pPr>
            <w:r w:rsidRPr="00443390">
              <w:rPr>
                <w:rFonts w:ascii="宋体" w:hAnsi="宋体" w:hint="eastAsia"/>
                <w:spacing w:val="-10"/>
                <w:sz w:val="18"/>
                <w:szCs w:val="18"/>
              </w:rPr>
              <w:t>导水裂隙带高度(ｍ)</w:t>
            </w:r>
          </w:p>
        </w:tc>
        <w:tc>
          <w:tcPr>
            <w:tcW w:w="2693" w:type="dxa"/>
            <w:vAlign w:val="center"/>
          </w:tcPr>
          <w:p w:rsidR="00443390" w:rsidRPr="00443390" w:rsidRDefault="00443390" w:rsidP="00443390">
            <w:pPr>
              <w:tabs>
                <w:tab w:val="left" w:pos="2550"/>
                <w:tab w:val="left" w:pos="4620"/>
              </w:tabs>
              <w:spacing w:line="300" w:lineRule="exact"/>
              <w:ind w:firstLine="0"/>
              <w:jc w:val="center"/>
              <w:rPr>
                <w:rFonts w:ascii="宋体" w:hAnsi="宋体"/>
                <w:sz w:val="18"/>
                <w:szCs w:val="18"/>
              </w:rPr>
            </w:pPr>
            <w:r w:rsidRPr="00443390">
              <w:rPr>
                <w:rFonts w:ascii="宋体" w:hAnsi="宋体" w:hint="eastAsia"/>
                <w:sz w:val="18"/>
                <w:szCs w:val="18"/>
              </w:rPr>
              <w:t>采深(ｍ)</w:t>
            </w:r>
          </w:p>
        </w:tc>
        <w:tc>
          <w:tcPr>
            <w:tcW w:w="3686" w:type="dxa"/>
            <w:vAlign w:val="center"/>
          </w:tcPr>
          <w:p w:rsidR="00443390" w:rsidRPr="00443390" w:rsidRDefault="00443390" w:rsidP="00443390">
            <w:pPr>
              <w:tabs>
                <w:tab w:val="left" w:pos="2550"/>
                <w:tab w:val="left" w:pos="4620"/>
              </w:tabs>
              <w:spacing w:line="300" w:lineRule="exact"/>
              <w:ind w:firstLine="0"/>
              <w:jc w:val="center"/>
              <w:rPr>
                <w:rFonts w:ascii="宋体" w:hAnsi="宋体"/>
                <w:sz w:val="18"/>
                <w:szCs w:val="18"/>
              </w:rPr>
            </w:pPr>
            <w:r w:rsidRPr="00443390">
              <w:rPr>
                <w:rFonts w:ascii="宋体" w:hAnsi="宋体" w:hint="eastAsia"/>
                <w:sz w:val="18"/>
                <w:szCs w:val="18"/>
              </w:rPr>
              <w:t>导通地表情况</w:t>
            </w:r>
          </w:p>
        </w:tc>
      </w:tr>
      <w:tr w:rsidR="00443390" w:rsidRPr="00443390" w:rsidTr="009F1425">
        <w:tc>
          <w:tcPr>
            <w:tcW w:w="709" w:type="dxa"/>
            <w:vAlign w:val="center"/>
          </w:tcPr>
          <w:p w:rsidR="00443390" w:rsidRPr="00443390" w:rsidRDefault="00443390" w:rsidP="00443390">
            <w:pPr>
              <w:tabs>
                <w:tab w:val="left" w:pos="2550"/>
                <w:tab w:val="left" w:pos="4620"/>
              </w:tabs>
              <w:spacing w:line="300" w:lineRule="exact"/>
              <w:ind w:firstLine="0"/>
              <w:jc w:val="center"/>
              <w:rPr>
                <w:rFonts w:ascii="宋体" w:hAnsi="宋体"/>
                <w:sz w:val="18"/>
                <w:szCs w:val="18"/>
              </w:rPr>
            </w:pPr>
            <w:r w:rsidRPr="00443390">
              <w:rPr>
                <w:rFonts w:ascii="宋体" w:hAnsi="宋体" w:hint="eastAsia"/>
                <w:sz w:val="18"/>
                <w:szCs w:val="18"/>
              </w:rPr>
              <w:t>3#</w:t>
            </w:r>
          </w:p>
        </w:tc>
        <w:tc>
          <w:tcPr>
            <w:tcW w:w="1701" w:type="dxa"/>
            <w:vAlign w:val="center"/>
          </w:tcPr>
          <w:p w:rsidR="00443390" w:rsidRPr="00443390" w:rsidRDefault="008C783B" w:rsidP="00443390">
            <w:pPr>
              <w:spacing w:line="300" w:lineRule="exact"/>
              <w:ind w:firstLine="0"/>
              <w:jc w:val="center"/>
              <w:rPr>
                <w:rFonts w:ascii="宋体" w:hAnsi="宋体"/>
                <w:sz w:val="18"/>
                <w:szCs w:val="18"/>
              </w:rPr>
            </w:pPr>
            <w:r>
              <w:rPr>
                <w:rFonts w:ascii="宋体" w:hAnsi="宋体" w:hint="eastAsia"/>
                <w:sz w:val="18"/>
                <w:szCs w:val="18"/>
              </w:rPr>
              <w:t>64.1</w:t>
            </w:r>
          </w:p>
        </w:tc>
        <w:tc>
          <w:tcPr>
            <w:tcW w:w="2693" w:type="dxa"/>
            <w:vAlign w:val="center"/>
          </w:tcPr>
          <w:p w:rsidR="00443390" w:rsidRPr="008C783B" w:rsidRDefault="005F45F9" w:rsidP="00443390">
            <w:pPr>
              <w:tabs>
                <w:tab w:val="left" w:pos="2550"/>
                <w:tab w:val="left" w:pos="4620"/>
              </w:tabs>
              <w:spacing w:line="300" w:lineRule="exact"/>
              <w:ind w:firstLine="0"/>
              <w:jc w:val="center"/>
              <w:rPr>
                <w:rFonts w:ascii="宋体" w:hAnsi="宋体"/>
                <w:color w:val="FF0000"/>
                <w:sz w:val="18"/>
                <w:szCs w:val="18"/>
              </w:rPr>
            </w:pPr>
            <w:r w:rsidRPr="005F45F9">
              <w:rPr>
                <w:rFonts w:hint="eastAsia"/>
                <w:sz w:val="18"/>
                <w:szCs w:val="18"/>
              </w:rPr>
              <w:t>开采区域距离地表</w:t>
            </w:r>
            <w:r w:rsidRPr="005F45F9">
              <w:rPr>
                <w:rFonts w:hint="eastAsia"/>
                <w:sz w:val="18"/>
                <w:szCs w:val="18"/>
              </w:rPr>
              <w:t>100-300m</w:t>
            </w:r>
          </w:p>
        </w:tc>
        <w:tc>
          <w:tcPr>
            <w:tcW w:w="3686" w:type="dxa"/>
            <w:vAlign w:val="center"/>
          </w:tcPr>
          <w:p w:rsidR="00443390" w:rsidRPr="00443390" w:rsidRDefault="005F45F9" w:rsidP="00443390">
            <w:pPr>
              <w:tabs>
                <w:tab w:val="left" w:pos="2550"/>
                <w:tab w:val="left" w:pos="4620"/>
              </w:tabs>
              <w:spacing w:line="300" w:lineRule="exact"/>
              <w:ind w:firstLine="0"/>
              <w:jc w:val="center"/>
              <w:rPr>
                <w:rFonts w:ascii="宋体" w:hAnsi="宋体"/>
                <w:sz w:val="18"/>
                <w:szCs w:val="18"/>
              </w:rPr>
            </w:pPr>
            <w:r>
              <w:rPr>
                <w:rFonts w:ascii="宋体" w:hAnsi="宋体" w:hint="eastAsia"/>
                <w:sz w:val="18"/>
                <w:szCs w:val="18"/>
              </w:rPr>
              <w:t>不会导通地表</w:t>
            </w:r>
          </w:p>
        </w:tc>
      </w:tr>
      <w:tr w:rsidR="00443390" w:rsidRPr="00443390" w:rsidTr="009F1425">
        <w:tc>
          <w:tcPr>
            <w:tcW w:w="709" w:type="dxa"/>
            <w:vAlign w:val="center"/>
          </w:tcPr>
          <w:p w:rsidR="00443390" w:rsidRPr="00443390" w:rsidRDefault="00443390" w:rsidP="00443390">
            <w:pPr>
              <w:tabs>
                <w:tab w:val="left" w:pos="2550"/>
                <w:tab w:val="left" w:pos="4620"/>
              </w:tabs>
              <w:spacing w:line="300" w:lineRule="exact"/>
              <w:ind w:firstLine="0"/>
              <w:jc w:val="center"/>
              <w:rPr>
                <w:rFonts w:ascii="宋体" w:hAnsi="宋体"/>
                <w:sz w:val="18"/>
                <w:szCs w:val="18"/>
              </w:rPr>
            </w:pPr>
            <w:r w:rsidRPr="00443390">
              <w:rPr>
                <w:rFonts w:ascii="宋体" w:hAnsi="宋体" w:hint="eastAsia"/>
                <w:sz w:val="18"/>
                <w:szCs w:val="18"/>
              </w:rPr>
              <w:t>15#</w:t>
            </w:r>
          </w:p>
        </w:tc>
        <w:tc>
          <w:tcPr>
            <w:tcW w:w="1701" w:type="dxa"/>
            <w:vAlign w:val="center"/>
          </w:tcPr>
          <w:p w:rsidR="00443390" w:rsidRPr="00443390" w:rsidRDefault="008C783B" w:rsidP="00443390">
            <w:pPr>
              <w:autoSpaceDE w:val="0"/>
              <w:autoSpaceDN w:val="0"/>
              <w:adjustRightInd w:val="0"/>
              <w:spacing w:line="300" w:lineRule="exact"/>
              <w:ind w:firstLine="0"/>
              <w:jc w:val="center"/>
              <w:textAlignment w:val="baseline"/>
              <w:rPr>
                <w:rFonts w:ascii="宋体" w:hAnsi="宋体"/>
                <w:sz w:val="18"/>
                <w:szCs w:val="18"/>
              </w:rPr>
            </w:pPr>
            <w:r>
              <w:rPr>
                <w:rFonts w:ascii="宋体" w:hAnsi="宋体" w:hint="eastAsia"/>
                <w:sz w:val="18"/>
                <w:szCs w:val="18"/>
              </w:rPr>
              <w:t>79.3</w:t>
            </w:r>
          </w:p>
        </w:tc>
        <w:tc>
          <w:tcPr>
            <w:tcW w:w="2693" w:type="dxa"/>
            <w:vAlign w:val="center"/>
          </w:tcPr>
          <w:p w:rsidR="00443390" w:rsidRDefault="009F1425" w:rsidP="00443390">
            <w:pPr>
              <w:tabs>
                <w:tab w:val="left" w:pos="2550"/>
                <w:tab w:val="left" w:pos="4620"/>
              </w:tabs>
              <w:spacing w:line="300" w:lineRule="exact"/>
              <w:ind w:firstLine="0"/>
              <w:jc w:val="center"/>
              <w:rPr>
                <w:sz w:val="18"/>
                <w:szCs w:val="18"/>
              </w:rPr>
            </w:pPr>
            <w:r>
              <w:rPr>
                <w:rFonts w:hint="eastAsia"/>
                <w:sz w:val="18"/>
                <w:szCs w:val="18"/>
              </w:rPr>
              <w:t>采深</w:t>
            </w:r>
            <w:r w:rsidRPr="009F1425">
              <w:rPr>
                <w:rFonts w:hint="eastAsia"/>
                <w:sz w:val="18"/>
                <w:szCs w:val="18"/>
              </w:rPr>
              <w:t>50~450</w:t>
            </w:r>
            <w:r>
              <w:rPr>
                <w:rFonts w:hint="eastAsia"/>
                <w:sz w:val="18"/>
                <w:szCs w:val="18"/>
              </w:rPr>
              <w:t>m</w:t>
            </w:r>
          </w:p>
          <w:p w:rsidR="009F1425" w:rsidRPr="009F1425" w:rsidRDefault="009F1425" w:rsidP="009F1425">
            <w:pPr>
              <w:tabs>
                <w:tab w:val="left" w:pos="5595"/>
              </w:tabs>
              <w:spacing w:line="240" w:lineRule="atLeast"/>
              <w:ind w:firstLine="0"/>
              <w:jc w:val="center"/>
              <w:rPr>
                <w:sz w:val="18"/>
                <w:szCs w:val="18"/>
              </w:rPr>
            </w:pPr>
            <w:r w:rsidRPr="008C783B">
              <w:rPr>
                <w:sz w:val="18"/>
                <w:szCs w:val="18"/>
              </w:rPr>
              <w:t>上距</w:t>
            </w:r>
            <w:r w:rsidRPr="008C783B">
              <w:rPr>
                <w:sz w:val="18"/>
                <w:szCs w:val="18"/>
              </w:rPr>
              <w:t>3#</w:t>
            </w:r>
            <w:r w:rsidRPr="008C783B">
              <w:rPr>
                <w:sz w:val="18"/>
                <w:szCs w:val="18"/>
              </w:rPr>
              <w:t>煤层</w:t>
            </w:r>
            <w:r w:rsidRPr="009F1425">
              <w:rPr>
                <w:color w:val="000000"/>
                <w:sz w:val="18"/>
              </w:rPr>
              <w:t>111.90-130.55</w:t>
            </w:r>
            <w:r>
              <w:rPr>
                <w:rFonts w:hint="eastAsia"/>
                <w:color w:val="000000"/>
                <w:sz w:val="18"/>
              </w:rPr>
              <w:t>m</w:t>
            </w:r>
          </w:p>
        </w:tc>
        <w:tc>
          <w:tcPr>
            <w:tcW w:w="3686" w:type="dxa"/>
            <w:vAlign w:val="center"/>
          </w:tcPr>
          <w:p w:rsidR="00443390" w:rsidRPr="00443390" w:rsidRDefault="008C783B" w:rsidP="009F1425">
            <w:pPr>
              <w:tabs>
                <w:tab w:val="left" w:pos="2550"/>
                <w:tab w:val="left" w:pos="4620"/>
              </w:tabs>
              <w:spacing w:line="300" w:lineRule="exact"/>
              <w:ind w:firstLine="0"/>
              <w:jc w:val="center"/>
              <w:rPr>
                <w:rFonts w:ascii="宋体" w:hAnsi="宋体"/>
                <w:sz w:val="18"/>
                <w:szCs w:val="18"/>
              </w:rPr>
            </w:pPr>
            <w:r>
              <w:rPr>
                <w:rFonts w:ascii="宋体" w:hAnsi="宋体" w:hint="eastAsia"/>
                <w:sz w:val="18"/>
                <w:szCs w:val="18"/>
              </w:rPr>
              <w:t>不会</w:t>
            </w:r>
            <w:r w:rsidR="00443390" w:rsidRPr="00443390">
              <w:rPr>
                <w:rFonts w:ascii="宋体" w:hAnsi="宋体" w:hint="eastAsia"/>
                <w:sz w:val="18"/>
                <w:szCs w:val="18"/>
              </w:rPr>
              <w:t>导通</w:t>
            </w:r>
            <w:r>
              <w:rPr>
                <w:rFonts w:ascii="宋体" w:hAnsi="宋体" w:hint="eastAsia"/>
                <w:sz w:val="18"/>
                <w:szCs w:val="18"/>
              </w:rPr>
              <w:t>3号</w:t>
            </w:r>
            <w:r w:rsidR="00443390" w:rsidRPr="00443390">
              <w:rPr>
                <w:rFonts w:ascii="宋体" w:hAnsi="宋体" w:hint="eastAsia"/>
                <w:sz w:val="18"/>
                <w:szCs w:val="18"/>
              </w:rPr>
              <w:t>煤层</w:t>
            </w:r>
            <w:r w:rsidR="009F1425">
              <w:rPr>
                <w:rFonts w:ascii="宋体" w:hAnsi="宋体" w:hint="eastAsia"/>
                <w:sz w:val="18"/>
                <w:szCs w:val="18"/>
              </w:rPr>
              <w:t>；在井田北部，埋深较浅的区域，</w:t>
            </w:r>
            <w:r w:rsidR="00443390" w:rsidRPr="00443390">
              <w:rPr>
                <w:rFonts w:ascii="宋体" w:hAnsi="宋体" w:hint="eastAsia"/>
                <w:sz w:val="18"/>
                <w:szCs w:val="18"/>
              </w:rPr>
              <w:t>会导通地表</w:t>
            </w:r>
          </w:p>
        </w:tc>
      </w:tr>
    </w:tbl>
    <w:p w:rsidR="00443390" w:rsidRDefault="00443390" w:rsidP="00443390">
      <w:pPr>
        <w:tabs>
          <w:tab w:val="left" w:pos="2550"/>
          <w:tab w:val="left" w:pos="4620"/>
        </w:tabs>
        <w:spacing w:line="520" w:lineRule="exact"/>
        <w:ind w:firstLineChars="233" w:firstLine="559"/>
        <w:rPr>
          <w:rFonts w:ascii="宋体" w:hAnsi="宋体"/>
        </w:rPr>
      </w:pPr>
      <w:r w:rsidRPr="0029081C">
        <w:rPr>
          <w:rFonts w:ascii="宋体" w:hAnsi="宋体" w:hint="eastAsia"/>
        </w:rPr>
        <w:t>导水裂隙带情况详见综合柱状图</w:t>
      </w:r>
      <w:r w:rsidR="008C783B" w:rsidRPr="0029081C">
        <w:rPr>
          <w:rFonts w:ascii="宋体" w:hAnsi="宋体" w:hint="eastAsia"/>
        </w:rPr>
        <w:t>5</w:t>
      </w:r>
      <w:r w:rsidRPr="0029081C">
        <w:rPr>
          <w:rFonts w:ascii="宋体" w:hAnsi="宋体" w:hint="eastAsia"/>
        </w:rPr>
        <w:t>.4-1和水文地质剖面图</w:t>
      </w:r>
      <w:r w:rsidR="008C783B" w:rsidRPr="0029081C">
        <w:rPr>
          <w:rFonts w:ascii="宋体" w:hAnsi="宋体" w:hint="eastAsia"/>
        </w:rPr>
        <w:t>5</w:t>
      </w:r>
      <w:r w:rsidRPr="0029081C">
        <w:rPr>
          <w:rFonts w:ascii="宋体" w:hAnsi="宋体" w:hint="eastAsia"/>
        </w:rPr>
        <w:t>.4-2。</w:t>
      </w:r>
    </w:p>
    <w:p w:rsidR="001B796F" w:rsidRPr="0029081C" w:rsidRDefault="001B796F" w:rsidP="00443390">
      <w:pPr>
        <w:tabs>
          <w:tab w:val="left" w:pos="2550"/>
          <w:tab w:val="left" w:pos="4620"/>
        </w:tabs>
        <w:spacing w:line="520" w:lineRule="exact"/>
        <w:ind w:firstLineChars="233" w:firstLine="559"/>
        <w:rPr>
          <w:rFonts w:ascii="宋体" w:hAnsi="宋体"/>
        </w:rPr>
      </w:pPr>
    </w:p>
    <w:p w:rsidR="00443390" w:rsidRPr="0019421B" w:rsidRDefault="005F45F9" w:rsidP="0019421B">
      <w:pPr>
        <w:pStyle w:val="3"/>
        <w:spacing w:before="0" w:line="500" w:lineRule="exact"/>
      </w:pPr>
      <w:bookmarkStart w:id="123" w:name="_Toc267301407"/>
      <w:bookmarkStart w:id="124" w:name="_Toc267583063"/>
      <w:bookmarkStart w:id="125" w:name="_Toc267583901"/>
      <w:bookmarkStart w:id="126" w:name="_Toc268624475"/>
      <w:bookmarkStart w:id="127" w:name="_Toc324516029"/>
      <w:bookmarkStart w:id="128" w:name="_Toc326173510"/>
      <w:bookmarkStart w:id="129" w:name="_Toc326431054"/>
      <w:bookmarkStart w:id="130" w:name="_Toc327020622"/>
      <w:bookmarkStart w:id="131" w:name="_Toc327021440"/>
      <w:bookmarkStart w:id="132" w:name="_Toc329183715"/>
      <w:bookmarkStart w:id="133" w:name="_Toc480897348"/>
      <w:bookmarkStart w:id="134" w:name="_Toc483471967"/>
      <w:bookmarkStart w:id="135" w:name="_Toc483573848"/>
      <w:bookmarkStart w:id="136" w:name="_Toc526752523"/>
      <w:r w:rsidRPr="0019421B">
        <w:rPr>
          <w:rFonts w:hint="eastAsia"/>
        </w:rPr>
        <w:lastRenderedPageBreak/>
        <w:t>5</w:t>
      </w:r>
      <w:r w:rsidR="00443390" w:rsidRPr="0019421B">
        <w:rPr>
          <w:rFonts w:hint="eastAsia"/>
        </w:rPr>
        <w:t>.4.2</w:t>
      </w:r>
      <w:r w:rsidR="00443390" w:rsidRPr="0019421B">
        <w:rPr>
          <w:rFonts w:hint="eastAsia"/>
        </w:rPr>
        <w:t>煤炭开采对地下水各含水层的影响分析</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443390" w:rsidRPr="00443390" w:rsidRDefault="00443390" w:rsidP="00443390">
      <w:pPr>
        <w:spacing w:line="500" w:lineRule="exact"/>
        <w:ind w:firstLineChars="735" w:firstLine="1771"/>
        <w:rPr>
          <w:rFonts w:ascii="宋体" w:hAnsi="宋体"/>
          <w:b/>
        </w:rPr>
      </w:pPr>
      <w:r w:rsidRPr="00443390">
        <w:rPr>
          <w:rFonts w:ascii="宋体" w:hAnsi="宋体" w:hint="eastAsia"/>
          <w:b/>
        </w:rPr>
        <w:t>表</w:t>
      </w:r>
      <w:r w:rsidR="005F45F9">
        <w:rPr>
          <w:rFonts w:ascii="宋体" w:hAnsi="宋体" w:hint="eastAsia"/>
          <w:b/>
        </w:rPr>
        <w:t>5.4-5</w:t>
      </w:r>
      <w:r w:rsidRPr="00443390">
        <w:rPr>
          <w:rFonts w:ascii="宋体" w:hAnsi="宋体" w:hint="eastAsia"/>
          <w:b/>
        </w:rPr>
        <w:t xml:space="preserve">     开采煤层与含水层关系</w:t>
      </w:r>
    </w:p>
    <w:tbl>
      <w:tblPr>
        <w:tblW w:w="86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8"/>
        <w:gridCol w:w="1260"/>
        <w:gridCol w:w="1628"/>
        <w:gridCol w:w="1612"/>
        <w:gridCol w:w="907"/>
        <w:gridCol w:w="1433"/>
        <w:gridCol w:w="945"/>
      </w:tblGrid>
      <w:tr w:rsidR="00443390" w:rsidRPr="00627B4D" w:rsidTr="005F45F9">
        <w:trPr>
          <w:jc w:val="center"/>
        </w:trPr>
        <w:tc>
          <w:tcPr>
            <w:tcW w:w="2088" w:type="dxa"/>
            <w:gridSpan w:val="2"/>
            <w:vAlign w:val="center"/>
          </w:tcPr>
          <w:p w:rsidR="00443390" w:rsidRPr="00627B4D" w:rsidRDefault="00443390" w:rsidP="00802C06">
            <w:pPr>
              <w:spacing w:line="260" w:lineRule="exact"/>
              <w:ind w:firstLine="0"/>
              <w:jc w:val="center"/>
              <w:rPr>
                <w:sz w:val="18"/>
                <w:szCs w:val="18"/>
              </w:rPr>
            </w:pPr>
            <w:r w:rsidRPr="00627B4D">
              <w:rPr>
                <w:sz w:val="18"/>
                <w:szCs w:val="18"/>
              </w:rPr>
              <w:t>地层</w:t>
            </w:r>
          </w:p>
        </w:tc>
        <w:tc>
          <w:tcPr>
            <w:tcW w:w="1628" w:type="dxa"/>
            <w:vAlign w:val="center"/>
          </w:tcPr>
          <w:p w:rsidR="00443390" w:rsidRPr="00627B4D" w:rsidRDefault="00443390" w:rsidP="00802C06">
            <w:pPr>
              <w:spacing w:line="260" w:lineRule="exact"/>
              <w:ind w:firstLine="0"/>
              <w:jc w:val="center"/>
              <w:rPr>
                <w:color w:val="000000"/>
                <w:sz w:val="18"/>
                <w:szCs w:val="18"/>
              </w:rPr>
            </w:pPr>
            <w:r w:rsidRPr="00627B4D">
              <w:rPr>
                <w:color w:val="000000"/>
                <w:sz w:val="18"/>
                <w:szCs w:val="18"/>
              </w:rPr>
              <w:t>含水层岩性</w:t>
            </w:r>
          </w:p>
        </w:tc>
        <w:tc>
          <w:tcPr>
            <w:tcW w:w="1612" w:type="dxa"/>
            <w:vAlign w:val="center"/>
          </w:tcPr>
          <w:p w:rsidR="00443390" w:rsidRPr="00627B4D" w:rsidRDefault="00443390" w:rsidP="00802C06">
            <w:pPr>
              <w:spacing w:line="260" w:lineRule="exact"/>
              <w:ind w:firstLine="0"/>
              <w:jc w:val="center"/>
              <w:rPr>
                <w:color w:val="000000"/>
                <w:sz w:val="18"/>
                <w:szCs w:val="18"/>
              </w:rPr>
            </w:pPr>
            <w:r w:rsidRPr="00627B4D">
              <w:rPr>
                <w:color w:val="000000"/>
                <w:sz w:val="18"/>
                <w:szCs w:val="18"/>
              </w:rPr>
              <w:t>隔水层岩性</w:t>
            </w:r>
          </w:p>
        </w:tc>
        <w:tc>
          <w:tcPr>
            <w:tcW w:w="907" w:type="dxa"/>
            <w:vAlign w:val="center"/>
          </w:tcPr>
          <w:p w:rsidR="00443390" w:rsidRPr="00627B4D" w:rsidRDefault="00443390" w:rsidP="00802C06">
            <w:pPr>
              <w:spacing w:line="260" w:lineRule="exact"/>
              <w:ind w:firstLine="0"/>
              <w:jc w:val="center"/>
              <w:rPr>
                <w:spacing w:val="-20"/>
                <w:sz w:val="18"/>
                <w:szCs w:val="18"/>
              </w:rPr>
            </w:pPr>
            <w:r w:rsidRPr="00627B4D">
              <w:rPr>
                <w:spacing w:val="-20"/>
                <w:sz w:val="18"/>
                <w:szCs w:val="18"/>
              </w:rPr>
              <w:t>厚度</w:t>
            </w:r>
          </w:p>
        </w:tc>
        <w:tc>
          <w:tcPr>
            <w:tcW w:w="1433" w:type="dxa"/>
            <w:vAlign w:val="center"/>
          </w:tcPr>
          <w:p w:rsidR="00443390" w:rsidRPr="00627B4D" w:rsidRDefault="00443390" w:rsidP="00802C06">
            <w:pPr>
              <w:spacing w:line="260" w:lineRule="exact"/>
              <w:ind w:firstLine="0"/>
              <w:jc w:val="center"/>
              <w:rPr>
                <w:sz w:val="18"/>
                <w:szCs w:val="18"/>
              </w:rPr>
            </w:pPr>
            <w:r w:rsidRPr="00627B4D">
              <w:rPr>
                <w:sz w:val="18"/>
                <w:szCs w:val="18"/>
              </w:rPr>
              <w:t>导水带</w:t>
            </w:r>
            <w:r w:rsidR="00670FA4">
              <w:rPr>
                <w:rFonts w:hint="eastAsia"/>
                <w:sz w:val="18"/>
                <w:szCs w:val="18"/>
              </w:rPr>
              <w:t>最大影响</w:t>
            </w:r>
            <w:r w:rsidRPr="00627B4D">
              <w:rPr>
                <w:sz w:val="18"/>
                <w:szCs w:val="18"/>
              </w:rPr>
              <w:t>高度（</w:t>
            </w:r>
            <w:r w:rsidRPr="00627B4D">
              <w:rPr>
                <w:sz w:val="18"/>
                <w:szCs w:val="18"/>
              </w:rPr>
              <w:t>m</w:t>
            </w:r>
            <w:r w:rsidRPr="00627B4D">
              <w:rPr>
                <w:sz w:val="18"/>
                <w:szCs w:val="18"/>
              </w:rPr>
              <w:t>）</w:t>
            </w:r>
          </w:p>
        </w:tc>
        <w:tc>
          <w:tcPr>
            <w:tcW w:w="945" w:type="dxa"/>
            <w:vAlign w:val="center"/>
          </w:tcPr>
          <w:p w:rsidR="00443390" w:rsidRPr="00627B4D" w:rsidRDefault="00443390" w:rsidP="00802C06">
            <w:pPr>
              <w:spacing w:line="260" w:lineRule="exact"/>
              <w:ind w:firstLine="0"/>
              <w:jc w:val="center"/>
              <w:rPr>
                <w:sz w:val="18"/>
                <w:szCs w:val="18"/>
              </w:rPr>
            </w:pPr>
            <w:r w:rsidRPr="00627B4D">
              <w:rPr>
                <w:sz w:val="18"/>
                <w:szCs w:val="18"/>
              </w:rPr>
              <w:t>距地表的距离</w:t>
            </w:r>
            <w:r w:rsidRPr="00627B4D">
              <w:rPr>
                <w:sz w:val="18"/>
                <w:szCs w:val="18"/>
              </w:rPr>
              <w:t>(</w:t>
            </w:r>
            <w:r w:rsidRPr="00627B4D">
              <w:rPr>
                <w:sz w:val="18"/>
                <w:szCs w:val="18"/>
              </w:rPr>
              <w:t>ｍ</w:t>
            </w:r>
            <w:r w:rsidRPr="00627B4D">
              <w:rPr>
                <w:sz w:val="18"/>
                <w:szCs w:val="18"/>
              </w:rPr>
              <w:t>)</w:t>
            </w:r>
          </w:p>
        </w:tc>
      </w:tr>
      <w:tr w:rsidR="00443390" w:rsidRPr="00627B4D" w:rsidTr="005F45F9">
        <w:trPr>
          <w:jc w:val="center"/>
        </w:trPr>
        <w:tc>
          <w:tcPr>
            <w:tcW w:w="2088" w:type="dxa"/>
            <w:gridSpan w:val="2"/>
            <w:vAlign w:val="center"/>
          </w:tcPr>
          <w:p w:rsidR="00443390" w:rsidRPr="00627B4D" w:rsidRDefault="00443390" w:rsidP="00802C06">
            <w:pPr>
              <w:spacing w:line="260" w:lineRule="exact"/>
              <w:ind w:firstLine="0"/>
              <w:jc w:val="center"/>
              <w:rPr>
                <w:sz w:val="18"/>
                <w:szCs w:val="18"/>
              </w:rPr>
            </w:pPr>
            <w:r w:rsidRPr="00627B4D">
              <w:rPr>
                <w:sz w:val="18"/>
                <w:szCs w:val="18"/>
              </w:rPr>
              <w:t>第四系</w:t>
            </w:r>
          </w:p>
        </w:tc>
        <w:tc>
          <w:tcPr>
            <w:tcW w:w="1628" w:type="dxa"/>
            <w:vAlign w:val="center"/>
          </w:tcPr>
          <w:p w:rsidR="00443390" w:rsidRPr="00627B4D" w:rsidRDefault="00627B4D" w:rsidP="00802C06">
            <w:pPr>
              <w:spacing w:line="260" w:lineRule="exact"/>
              <w:ind w:firstLine="0"/>
              <w:jc w:val="center"/>
              <w:rPr>
                <w:color w:val="000000"/>
                <w:sz w:val="18"/>
                <w:szCs w:val="18"/>
              </w:rPr>
            </w:pPr>
            <w:r w:rsidRPr="00627B4D">
              <w:rPr>
                <w:rFonts w:hint="eastAsia"/>
                <w:sz w:val="18"/>
                <w:szCs w:val="18"/>
              </w:rPr>
              <w:t>砂砾石、亚砂土层</w:t>
            </w:r>
          </w:p>
        </w:tc>
        <w:tc>
          <w:tcPr>
            <w:tcW w:w="1612" w:type="dxa"/>
            <w:vAlign w:val="center"/>
          </w:tcPr>
          <w:p w:rsidR="00443390" w:rsidRPr="00627B4D" w:rsidRDefault="00443390" w:rsidP="00802C06">
            <w:pPr>
              <w:spacing w:line="260" w:lineRule="exact"/>
              <w:ind w:firstLine="0"/>
              <w:jc w:val="center"/>
              <w:rPr>
                <w:color w:val="000000"/>
                <w:sz w:val="18"/>
                <w:szCs w:val="18"/>
              </w:rPr>
            </w:pPr>
          </w:p>
        </w:tc>
        <w:tc>
          <w:tcPr>
            <w:tcW w:w="907" w:type="dxa"/>
            <w:vAlign w:val="center"/>
          </w:tcPr>
          <w:p w:rsidR="00443390" w:rsidRPr="00627B4D" w:rsidRDefault="00443390" w:rsidP="00802C06">
            <w:pPr>
              <w:spacing w:line="260" w:lineRule="exact"/>
              <w:ind w:firstLine="0"/>
              <w:jc w:val="center"/>
              <w:rPr>
                <w:sz w:val="18"/>
                <w:szCs w:val="18"/>
              </w:rPr>
            </w:pPr>
          </w:p>
        </w:tc>
        <w:tc>
          <w:tcPr>
            <w:tcW w:w="1433" w:type="dxa"/>
            <w:vAlign w:val="center"/>
          </w:tcPr>
          <w:p w:rsidR="00443390" w:rsidRPr="00627B4D" w:rsidRDefault="00443390" w:rsidP="00802C06">
            <w:pPr>
              <w:spacing w:line="260" w:lineRule="exact"/>
              <w:ind w:firstLine="0"/>
              <w:jc w:val="center"/>
              <w:rPr>
                <w:sz w:val="18"/>
                <w:szCs w:val="18"/>
              </w:rPr>
            </w:pPr>
          </w:p>
        </w:tc>
        <w:tc>
          <w:tcPr>
            <w:tcW w:w="945" w:type="dxa"/>
            <w:vAlign w:val="center"/>
          </w:tcPr>
          <w:p w:rsidR="00443390" w:rsidRPr="00627B4D" w:rsidRDefault="00443390" w:rsidP="00802C06">
            <w:pPr>
              <w:spacing w:line="260" w:lineRule="exact"/>
              <w:ind w:firstLine="0"/>
              <w:jc w:val="center"/>
              <w:rPr>
                <w:sz w:val="18"/>
                <w:szCs w:val="18"/>
              </w:rPr>
            </w:pPr>
          </w:p>
        </w:tc>
      </w:tr>
      <w:tr w:rsidR="00443390" w:rsidRPr="00627B4D" w:rsidTr="005F45F9">
        <w:trPr>
          <w:jc w:val="center"/>
        </w:trPr>
        <w:tc>
          <w:tcPr>
            <w:tcW w:w="828" w:type="dxa"/>
            <w:vAlign w:val="center"/>
          </w:tcPr>
          <w:p w:rsidR="00443390" w:rsidRPr="00627B4D" w:rsidRDefault="00443390" w:rsidP="00802C06">
            <w:pPr>
              <w:spacing w:line="260" w:lineRule="exact"/>
              <w:ind w:firstLine="0"/>
              <w:jc w:val="center"/>
              <w:rPr>
                <w:sz w:val="18"/>
                <w:szCs w:val="18"/>
              </w:rPr>
            </w:pPr>
            <w:r w:rsidRPr="00627B4D">
              <w:rPr>
                <w:sz w:val="18"/>
                <w:szCs w:val="18"/>
              </w:rPr>
              <w:t>二叠系上统</w:t>
            </w:r>
          </w:p>
        </w:tc>
        <w:tc>
          <w:tcPr>
            <w:tcW w:w="1260" w:type="dxa"/>
            <w:vAlign w:val="center"/>
          </w:tcPr>
          <w:p w:rsidR="00443390" w:rsidRPr="00627B4D" w:rsidRDefault="00443390" w:rsidP="00802C06">
            <w:pPr>
              <w:spacing w:line="260" w:lineRule="exact"/>
              <w:ind w:firstLine="0"/>
              <w:jc w:val="center"/>
              <w:rPr>
                <w:sz w:val="18"/>
                <w:szCs w:val="18"/>
              </w:rPr>
            </w:pPr>
            <w:r w:rsidRPr="00627B4D">
              <w:rPr>
                <w:sz w:val="18"/>
                <w:szCs w:val="18"/>
              </w:rPr>
              <w:t>上石盒子组</w:t>
            </w:r>
          </w:p>
        </w:tc>
        <w:tc>
          <w:tcPr>
            <w:tcW w:w="1628" w:type="dxa"/>
            <w:vAlign w:val="center"/>
          </w:tcPr>
          <w:p w:rsidR="00443390" w:rsidRPr="00627B4D" w:rsidRDefault="00443390" w:rsidP="00802C06">
            <w:pPr>
              <w:spacing w:line="260" w:lineRule="exact"/>
              <w:ind w:firstLine="0"/>
              <w:jc w:val="center"/>
              <w:rPr>
                <w:color w:val="000000"/>
                <w:spacing w:val="-16"/>
                <w:sz w:val="18"/>
                <w:szCs w:val="18"/>
              </w:rPr>
            </w:pPr>
            <w:r w:rsidRPr="00627B4D">
              <w:rPr>
                <w:color w:val="000000"/>
                <w:spacing w:val="-16"/>
                <w:sz w:val="18"/>
                <w:szCs w:val="18"/>
              </w:rPr>
              <w:t>基岩风化裂隙水</w:t>
            </w:r>
          </w:p>
          <w:p w:rsidR="00443390" w:rsidRPr="00627B4D" w:rsidRDefault="00443390" w:rsidP="00802C06">
            <w:pPr>
              <w:spacing w:line="260" w:lineRule="exact"/>
              <w:ind w:firstLine="0"/>
              <w:jc w:val="center"/>
              <w:rPr>
                <w:color w:val="000000"/>
                <w:spacing w:val="-16"/>
                <w:sz w:val="18"/>
                <w:szCs w:val="18"/>
              </w:rPr>
            </w:pPr>
            <w:r w:rsidRPr="00627B4D">
              <w:rPr>
                <w:color w:val="000000"/>
                <w:spacing w:val="-16"/>
                <w:sz w:val="18"/>
                <w:szCs w:val="18"/>
              </w:rPr>
              <w:t>(</w:t>
            </w:r>
            <w:r w:rsidRPr="00627B4D">
              <w:rPr>
                <w:color w:val="000000"/>
                <w:sz w:val="18"/>
                <w:szCs w:val="18"/>
              </w:rPr>
              <w:t>K</w:t>
            </w:r>
            <w:r w:rsidR="00627B4D">
              <w:rPr>
                <w:rFonts w:hint="eastAsia"/>
                <w:color w:val="000000"/>
                <w:sz w:val="18"/>
                <w:szCs w:val="18"/>
                <w:vertAlign w:val="subscript"/>
              </w:rPr>
              <w:t>9</w:t>
            </w:r>
            <w:r w:rsidRPr="00627B4D">
              <w:rPr>
                <w:color w:val="000000"/>
                <w:sz w:val="18"/>
                <w:szCs w:val="18"/>
              </w:rPr>
              <w:t>砂岩裂隙水</w:t>
            </w:r>
            <w:r w:rsidRPr="00627B4D">
              <w:rPr>
                <w:color w:val="000000"/>
                <w:spacing w:val="-16"/>
                <w:sz w:val="18"/>
                <w:szCs w:val="18"/>
              </w:rPr>
              <w:t>)</w:t>
            </w:r>
          </w:p>
        </w:tc>
        <w:tc>
          <w:tcPr>
            <w:tcW w:w="1612" w:type="dxa"/>
            <w:vAlign w:val="center"/>
          </w:tcPr>
          <w:p w:rsidR="00443390" w:rsidRPr="00627B4D" w:rsidRDefault="00443390" w:rsidP="00802C06">
            <w:pPr>
              <w:spacing w:line="260" w:lineRule="exact"/>
              <w:ind w:firstLine="0"/>
              <w:jc w:val="center"/>
              <w:rPr>
                <w:color w:val="000000"/>
                <w:sz w:val="18"/>
                <w:szCs w:val="18"/>
              </w:rPr>
            </w:pPr>
          </w:p>
        </w:tc>
        <w:tc>
          <w:tcPr>
            <w:tcW w:w="907" w:type="dxa"/>
            <w:vAlign w:val="center"/>
          </w:tcPr>
          <w:p w:rsidR="00670FA4" w:rsidRPr="00627B4D" w:rsidRDefault="00670FA4" w:rsidP="00802C06">
            <w:pPr>
              <w:spacing w:line="260" w:lineRule="exact"/>
              <w:ind w:firstLine="0"/>
              <w:jc w:val="center"/>
              <w:rPr>
                <w:sz w:val="18"/>
                <w:szCs w:val="18"/>
              </w:rPr>
            </w:pPr>
            <w:r>
              <w:rPr>
                <w:rFonts w:hint="eastAsia"/>
                <w:sz w:val="18"/>
                <w:szCs w:val="18"/>
              </w:rPr>
              <w:t>4.12-6.32</w:t>
            </w:r>
          </w:p>
          <w:p w:rsidR="00443390" w:rsidRPr="00627B4D" w:rsidRDefault="00894E51" w:rsidP="00802C06">
            <w:pPr>
              <w:spacing w:line="260" w:lineRule="exact"/>
              <w:ind w:firstLine="0"/>
              <w:jc w:val="center"/>
              <w:rPr>
                <w:sz w:val="18"/>
                <w:szCs w:val="18"/>
              </w:rPr>
            </w:pPr>
            <w:r>
              <w:rPr>
                <w:noProof/>
                <w:sz w:val="18"/>
                <w:szCs w:val="18"/>
              </w:rPr>
              <mc:AlternateContent>
                <mc:Choice Requires="wps">
                  <w:drawing>
                    <wp:anchor distT="0" distB="0" distL="114300" distR="114300" simplePos="0" relativeHeight="251734528" behindDoc="0" locked="0" layoutInCell="1" allowOverlap="1">
                      <wp:simplePos x="0" y="0"/>
                      <wp:positionH relativeFrom="column">
                        <wp:posOffset>-3810</wp:posOffset>
                      </wp:positionH>
                      <wp:positionV relativeFrom="paragraph">
                        <wp:posOffset>38100</wp:posOffset>
                      </wp:positionV>
                      <wp:extent cx="457200" cy="0"/>
                      <wp:effectExtent l="5715" t="9525" r="13335" b="9525"/>
                      <wp:wrapNone/>
                      <wp:docPr id="22"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left:0;text-align:lef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pt" to="35.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"/>
                  </w:pict>
                </mc:Fallback>
              </mc:AlternateContent>
            </w:r>
            <w:r w:rsidR="00670FA4">
              <w:rPr>
                <w:rFonts w:hint="eastAsia"/>
                <w:sz w:val="18"/>
                <w:szCs w:val="18"/>
              </w:rPr>
              <w:t>5.00</w:t>
            </w:r>
          </w:p>
        </w:tc>
        <w:tc>
          <w:tcPr>
            <w:tcW w:w="1433" w:type="dxa"/>
            <w:vAlign w:val="center"/>
          </w:tcPr>
          <w:p w:rsidR="00443390" w:rsidRPr="00627B4D" w:rsidRDefault="00443390" w:rsidP="00802C06">
            <w:pPr>
              <w:spacing w:line="260" w:lineRule="exact"/>
              <w:ind w:firstLine="0"/>
              <w:jc w:val="center"/>
              <w:rPr>
                <w:sz w:val="18"/>
                <w:szCs w:val="18"/>
              </w:rPr>
            </w:pPr>
          </w:p>
        </w:tc>
        <w:tc>
          <w:tcPr>
            <w:tcW w:w="945" w:type="dxa"/>
            <w:vAlign w:val="center"/>
          </w:tcPr>
          <w:p w:rsidR="00443390" w:rsidRPr="00627B4D" w:rsidRDefault="00443390" w:rsidP="00802C06">
            <w:pPr>
              <w:spacing w:line="260" w:lineRule="exact"/>
              <w:ind w:firstLine="0"/>
              <w:jc w:val="center"/>
              <w:rPr>
                <w:sz w:val="18"/>
                <w:szCs w:val="18"/>
              </w:rPr>
            </w:pPr>
          </w:p>
        </w:tc>
      </w:tr>
      <w:tr w:rsidR="00443390" w:rsidRPr="00627B4D" w:rsidTr="005F45F9">
        <w:trPr>
          <w:trHeight w:val="126"/>
          <w:jc w:val="center"/>
        </w:trPr>
        <w:tc>
          <w:tcPr>
            <w:tcW w:w="828" w:type="dxa"/>
            <w:vMerge w:val="restart"/>
            <w:vAlign w:val="center"/>
          </w:tcPr>
          <w:p w:rsidR="00443390" w:rsidRPr="00627B4D" w:rsidRDefault="00443390" w:rsidP="00802C06">
            <w:pPr>
              <w:spacing w:line="260" w:lineRule="exact"/>
              <w:ind w:firstLine="0"/>
              <w:jc w:val="center"/>
              <w:rPr>
                <w:sz w:val="18"/>
                <w:szCs w:val="18"/>
              </w:rPr>
            </w:pPr>
            <w:r w:rsidRPr="00627B4D">
              <w:rPr>
                <w:sz w:val="18"/>
                <w:szCs w:val="18"/>
              </w:rPr>
              <w:t>二叠系下统</w:t>
            </w:r>
          </w:p>
        </w:tc>
        <w:tc>
          <w:tcPr>
            <w:tcW w:w="1260" w:type="dxa"/>
            <w:vMerge w:val="restart"/>
            <w:vAlign w:val="center"/>
          </w:tcPr>
          <w:p w:rsidR="00443390" w:rsidRPr="00627B4D" w:rsidRDefault="00443390" w:rsidP="00802C06">
            <w:pPr>
              <w:spacing w:line="260" w:lineRule="exact"/>
              <w:ind w:firstLine="0"/>
              <w:jc w:val="center"/>
              <w:rPr>
                <w:sz w:val="18"/>
                <w:szCs w:val="18"/>
              </w:rPr>
            </w:pPr>
            <w:r w:rsidRPr="00627B4D">
              <w:rPr>
                <w:sz w:val="18"/>
                <w:szCs w:val="18"/>
              </w:rPr>
              <w:t>下石盒子组</w:t>
            </w:r>
          </w:p>
        </w:tc>
        <w:tc>
          <w:tcPr>
            <w:tcW w:w="1628" w:type="dxa"/>
            <w:vAlign w:val="center"/>
          </w:tcPr>
          <w:p w:rsidR="00443390" w:rsidRPr="00627B4D" w:rsidRDefault="00443390" w:rsidP="00802C06">
            <w:pPr>
              <w:spacing w:line="260" w:lineRule="exact"/>
              <w:ind w:firstLine="0"/>
              <w:jc w:val="center"/>
              <w:rPr>
                <w:color w:val="000000"/>
                <w:sz w:val="18"/>
                <w:szCs w:val="18"/>
              </w:rPr>
            </w:pPr>
            <w:r w:rsidRPr="00627B4D">
              <w:rPr>
                <w:color w:val="000000"/>
                <w:sz w:val="18"/>
                <w:szCs w:val="18"/>
              </w:rPr>
              <w:t>砂岩裂隙水</w:t>
            </w:r>
          </w:p>
        </w:tc>
        <w:tc>
          <w:tcPr>
            <w:tcW w:w="1612" w:type="dxa"/>
            <w:vMerge w:val="restart"/>
            <w:vAlign w:val="center"/>
          </w:tcPr>
          <w:p w:rsidR="00443390" w:rsidRPr="00627B4D" w:rsidRDefault="00627B4D" w:rsidP="00802C06">
            <w:pPr>
              <w:spacing w:line="260" w:lineRule="exact"/>
              <w:ind w:firstLine="0"/>
              <w:jc w:val="center"/>
              <w:rPr>
                <w:color w:val="000000"/>
                <w:sz w:val="18"/>
                <w:szCs w:val="18"/>
              </w:rPr>
            </w:pPr>
            <w:r>
              <w:rPr>
                <w:rFonts w:hint="eastAsia"/>
                <w:color w:val="000000"/>
                <w:sz w:val="18"/>
                <w:szCs w:val="18"/>
              </w:rPr>
              <w:t>泥岩、粉砂泥岩</w:t>
            </w:r>
          </w:p>
        </w:tc>
        <w:tc>
          <w:tcPr>
            <w:tcW w:w="907" w:type="dxa"/>
            <w:vMerge w:val="restart"/>
            <w:vAlign w:val="center"/>
          </w:tcPr>
          <w:p w:rsidR="00670FA4" w:rsidRPr="00627B4D" w:rsidRDefault="00670FA4" w:rsidP="00802C06">
            <w:pPr>
              <w:spacing w:line="260" w:lineRule="exact"/>
              <w:ind w:firstLine="0"/>
              <w:jc w:val="center"/>
              <w:rPr>
                <w:sz w:val="18"/>
                <w:szCs w:val="18"/>
              </w:rPr>
            </w:pPr>
            <w:r>
              <w:rPr>
                <w:rFonts w:hint="eastAsia"/>
                <w:sz w:val="18"/>
                <w:szCs w:val="18"/>
              </w:rPr>
              <w:t>1.77-5.98</w:t>
            </w:r>
          </w:p>
          <w:p w:rsidR="00443390" w:rsidRPr="00627B4D" w:rsidRDefault="00894E51" w:rsidP="00802C06">
            <w:pPr>
              <w:spacing w:line="260" w:lineRule="exact"/>
              <w:ind w:firstLine="0"/>
              <w:jc w:val="center"/>
              <w:rPr>
                <w:sz w:val="18"/>
                <w:szCs w:val="18"/>
              </w:rPr>
            </w:pPr>
            <w:r>
              <w:rPr>
                <w:noProof/>
                <w:sz w:val="18"/>
                <w:szCs w:val="18"/>
              </w:rPr>
              <mc:AlternateContent>
                <mc:Choice Requires="wps">
                  <w:drawing>
                    <wp:anchor distT="0" distB="0" distL="114300" distR="114300" simplePos="0" relativeHeight="251736576" behindDoc="0" locked="0" layoutInCell="1" allowOverlap="1">
                      <wp:simplePos x="0" y="0"/>
                      <wp:positionH relativeFrom="column">
                        <wp:posOffset>-15240</wp:posOffset>
                      </wp:positionH>
                      <wp:positionV relativeFrom="paragraph">
                        <wp:posOffset>-635</wp:posOffset>
                      </wp:positionV>
                      <wp:extent cx="457200" cy="0"/>
                      <wp:effectExtent l="13335" t="8890" r="5715" b="10160"/>
                      <wp:wrapNone/>
                      <wp:docPr id="21"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left:0;text-align:lef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34.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uB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"/>
                  </w:pict>
                </mc:Fallback>
              </mc:AlternateContent>
            </w:r>
            <w:r w:rsidR="00670FA4">
              <w:rPr>
                <w:rFonts w:hint="eastAsia"/>
                <w:sz w:val="18"/>
                <w:szCs w:val="18"/>
              </w:rPr>
              <w:t>3.88</w:t>
            </w:r>
          </w:p>
        </w:tc>
        <w:tc>
          <w:tcPr>
            <w:tcW w:w="1433" w:type="dxa"/>
            <w:vMerge w:val="restart"/>
            <w:vAlign w:val="center"/>
          </w:tcPr>
          <w:p w:rsidR="00443390" w:rsidRPr="00627B4D" w:rsidRDefault="00443390" w:rsidP="00802C06">
            <w:pPr>
              <w:spacing w:line="260" w:lineRule="exact"/>
              <w:ind w:firstLine="0"/>
              <w:jc w:val="center"/>
              <w:rPr>
                <w:sz w:val="18"/>
                <w:szCs w:val="18"/>
              </w:rPr>
            </w:pPr>
          </w:p>
        </w:tc>
        <w:tc>
          <w:tcPr>
            <w:tcW w:w="945" w:type="dxa"/>
            <w:vMerge w:val="restart"/>
            <w:vAlign w:val="center"/>
          </w:tcPr>
          <w:p w:rsidR="00443390" w:rsidRPr="00627B4D" w:rsidRDefault="00443390" w:rsidP="00802C06">
            <w:pPr>
              <w:spacing w:line="260" w:lineRule="exact"/>
              <w:ind w:firstLine="0"/>
              <w:jc w:val="center"/>
              <w:rPr>
                <w:sz w:val="18"/>
                <w:szCs w:val="18"/>
              </w:rPr>
            </w:pPr>
          </w:p>
        </w:tc>
      </w:tr>
      <w:tr w:rsidR="00443390" w:rsidRPr="00627B4D" w:rsidTr="005F45F9">
        <w:trPr>
          <w:trHeight w:val="275"/>
          <w:jc w:val="center"/>
        </w:trPr>
        <w:tc>
          <w:tcPr>
            <w:tcW w:w="828" w:type="dxa"/>
            <w:vMerge/>
            <w:vAlign w:val="center"/>
          </w:tcPr>
          <w:p w:rsidR="00443390" w:rsidRPr="00627B4D" w:rsidRDefault="00443390" w:rsidP="00802C06">
            <w:pPr>
              <w:spacing w:line="260" w:lineRule="exact"/>
              <w:ind w:firstLine="0"/>
              <w:jc w:val="center"/>
              <w:rPr>
                <w:sz w:val="18"/>
                <w:szCs w:val="18"/>
              </w:rPr>
            </w:pPr>
          </w:p>
        </w:tc>
        <w:tc>
          <w:tcPr>
            <w:tcW w:w="1260" w:type="dxa"/>
            <w:vMerge/>
            <w:vAlign w:val="center"/>
          </w:tcPr>
          <w:p w:rsidR="00443390" w:rsidRPr="00627B4D" w:rsidRDefault="00443390" w:rsidP="00802C06">
            <w:pPr>
              <w:spacing w:line="260" w:lineRule="exact"/>
              <w:ind w:firstLine="0"/>
              <w:jc w:val="center"/>
              <w:rPr>
                <w:sz w:val="18"/>
                <w:szCs w:val="18"/>
              </w:rPr>
            </w:pPr>
          </w:p>
        </w:tc>
        <w:tc>
          <w:tcPr>
            <w:tcW w:w="1628" w:type="dxa"/>
            <w:vAlign w:val="center"/>
          </w:tcPr>
          <w:p w:rsidR="00443390" w:rsidRPr="00627B4D" w:rsidRDefault="00443390" w:rsidP="00802C06">
            <w:pPr>
              <w:spacing w:line="260" w:lineRule="exact"/>
              <w:ind w:firstLine="0"/>
              <w:jc w:val="center"/>
              <w:rPr>
                <w:sz w:val="18"/>
                <w:szCs w:val="18"/>
              </w:rPr>
            </w:pPr>
            <w:r w:rsidRPr="00627B4D">
              <w:rPr>
                <w:sz w:val="18"/>
                <w:szCs w:val="18"/>
              </w:rPr>
              <w:t>K</w:t>
            </w:r>
            <w:r w:rsidRPr="00627B4D">
              <w:rPr>
                <w:sz w:val="18"/>
                <w:szCs w:val="18"/>
                <w:vertAlign w:val="subscript"/>
              </w:rPr>
              <w:t>8</w:t>
            </w:r>
            <w:r w:rsidRPr="00627B4D">
              <w:rPr>
                <w:sz w:val="18"/>
                <w:szCs w:val="18"/>
              </w:rPr>
              <w:t>砂岩裂隙水</w:t>
            </w:r>
          </w:p>
        </w:tc>
        <w:tc>
          <w:tcPr>
            <w:tcW w:w="1612" w:type="dxa"/>
            <w:vMerge/>
            <w:vAlign w:val="center"/>
          </w:tcPr>
          <w:p w:rsidR="00443390" w:rsidRPr="00627B4D" w:rsidRDefault="00443390" w:rsidP="00802C06">
            <w:pPr>
              <w:spacing w:line="260" w:lineRule="exact"/>
              <w:ind w:firstLine="0"/>
              <w:jc w:val="center"/>
              <w:rPr>
                <w:sz w:val="18"/>
                <w:szCs w:val="18"/>
              </w:rPr>
            </w:pPr>
          </w:p>
        </w:tc>
        <w:tc>
          <w:tcPr>
            <w:tcW w:w="907" w:type="dxa"/>
            <w:vMerge/>
            <w:vAlign w:val="center"/>
          </w:tcPr>
          <w:p w:rsidR="00443390" w:rsidRPr="00627B4D" w:rsidRDefault="00443390" w:rsidP="00802C06">
            <w:pPr>
              <w:spacing w:line="260" w:lineRule="exact"/>
              <w:ind w:firstLine="0"/>
              <w:jc w:val="center"/>
              <w:rPr>
                <w:sz w:val="18"/>
                <w:szCs w:val="18"/>
              </w:rPr>
            </w:pPr>
          </w:p>
        </w:tc>
        <w:tc>
          <w:tcPr>
            <w:tcW w:w="1433" w:type="dxa"/>
            <w:vMerge/>
            <w:vAlign w:val="center"/>
          </w:tcPr>
          <w:p w:rsidR="00443390" w:rsidRPr="00627B4D" w:rsidRDefault="00443390" w:rsidP="00802C06">
            <w:pPr>
              <w:spacing w:line="260" w:lineRule="exact"/>
              <w:ind w:firstLine="0"/>
              <w:jc w:val="center"/>
              <w:rPr>
                <w:sz w:val="18"/>
                <w:szCs w:val="18"/>
              </w:rPr>
            </w:pPr>
          </w:p>
        </w:tc>
        <w:tc>
          <w:tcPr>
            <w:tcW w:w="945" w:type="dxa"/>
            <w:vMerge/>
            <w:vAlign w:val="center"/>
          </w:tcPr>
          <w:p w:rsidR="00443390" w:rsidRPr="00627B4D" w:rsidRDefault="00443390" w:rsidP="00802C06">
            <w:pPr>
              <w:spacing w:line="260" w:lineRule="exact"/>
              <w:ind w:firstLine="0"/>
              <w:jc w:val="center"/>
              <w:rPr>
                <w:sz w:val="18"/>
                <w:szCs w:val="18"/>
              </w:rPr>
            </w:pPr>
          </w:p>
        </w:tc>
      </w:tr>
      <w:tr w:rsidR="00443390" w:rsidRPr="00627B4D" w:rsidTr="005F45F9">
        <w:trPr>
          <w:trHeight w:val="275"/>
          <w:jc w:val="center"/>
        </w:trPr>
        <w:tc>
          <w:tcPr>
            <w:tcW w:w="828" w:type="dxa"/>
            <w:vMerge/>
            <w:vAlign w:val="center"/>
          </w:tcPr>
          <w:p w:rsidR="00443390" w:rsidRPr="00627B4D" w:rsidRDefault="00443390" w:rsidP="00802C06">
            <w:pPr>
              <w:spacing w:line="260" w:lineRule="exact"/>
              <w:ind w:firstLine="0"/>
              <w:jc w:val="center"/>
              <w:rPr>
                <w:sz w:val="18"/>
                <w:szCs w:val="18"/>
              </w:rPr>
            </w:pPr>
          </w:p>
        </w:tc>
        <w:tc>
          <w:tcPr>
            <w:tcW w:w="1260" w:type="dxa"/>
            <w:vMerge w:val="restart"/>
            <w:vAlign w:val="center"/>
          </w:tcPr>
          <w:p w:rsidR="00443390" w:rsidRPr="00627B4D" w:rsidRDefault="00443390" w:rsidP="00802C06">
            <w:pPr>
              <w:spacing w:line="260" w:lineRule="exact"/>
              <w:ind w:firstLine="0"/>
              <w:jc w:val="center"/>
              <w:rPr>
                <w:sz w:val="18"/>
                <w:szCs w:val="18"/>
              </w:rPr>
            </w:pPr>
            <w:r w:rsidRPr="00627B4D">
              <w:rPr>
                <w:sz w:val="18"/>
                <w:szCs w:val="18"/>
              </w:rPr>
              <w:t>山西组</w:t>
            </w:r>
          </w:p>
        </w:tc>
        <w:tc>
          <w:tcPr>
            <w:tcW w:w="1628" w:type="dxa"/>
            <w:vAlign w:val="center"/>
          </w:tcPr>
          <w:p w:rsidR="00443390" w:rsidRPr="00627B4D" w:rsidRDefault="00443390" w:rsidP="00802C06">
            <w:pPr>
              <w:spacing w:line="260" w:lineRule="exact"/>
              <w:ind w:firstLine="0"/>
              <w:jc w:val="center"/>
              <w:rPr>
                <w:sz w:val="18"/>
                <w:szCs w:val="18"/>
              </w:rPr>
            </w:pPr>
            <w:r w:rsidRPr="00627B4D">
              <w:rPr>
                <w:sz w:val="18"/>
                <w:szCs w:val="18"/>
              </w:rPr>
              <w:t>3#</w:t>
            </w:r>
            <w:r w:rsidRPr="00627B4D">
              <w:rPr>
                <w:sz w:val="18"/>
                <w:szCs w:val="18"/>
              </w:rPr>
              <w:t>煤层</w:t>
            </w:r>
            <w:r w:rsidR="00802C06">
              <w:rPr>
                <w:rFonts w:hint="eastAsia"/>
                <w:sz w:val="18"/>
                <w:szCs w:val="18"/>
              </w:rPr>
              <w:t>（底板标高</w:t>
            </w:r>
            <w:r w:rsidR="00802C06">
              <w:rPr>
                <w:rFonts w:hint="eastAsia"/>
                <w:sz w:val="18"/>
                <w:szCs w:val="18"/>
              </w:rPr>
              <w:t>1130-800m</w:t>
            </w:r>
            <w:r w:rsidR="00802C06">
              <w:rPr>
                <w:rFonts w:hint="eastAsia"/>
                <w:sz w:val="18"/>
                <w:szCs w:val="18"/>
              </w:rPr>
              <w:t>）</w:t>
            </w:r>
          </w:p>
        </w:tc>
        <w:tc>
          <w:tcPr>
            <w:tcW w:w="1612" w:type="dxa"/>
            <w:vAlign w:val="center"/>
          </w:tcPr>
          <w:p w:rsidR="00443390" w:rsidRPr="00627B4D" w:rsidRDefault="00443390" w:rsidP="00802C06">
            <w:pPr>
              <w:spacing w:line="260" w:lineRule="exact"/>
              <w:ind w:firstLine="0"/>
              <w:jc w:val="center"/>
              <w:rPr>
                <w:sz w:val="18"/>
                <w:szCs w:val="18"/>
              </w:rPr>
            </w:pPr>
          </w:p>
        </w:tc>
        <w:tc>
          <w:tcPr>
            <w:tcW w:w="907" w:type="dxa"/>
            <w:vAlign w:val="center"/>
          </w:tcPr>
          <w:p w:rsidR="00A8623B" w:rsidRPr="00627B4D" w:rsidRDefault="00670FA4" w:rsidP="00802C06">
            <w:pPr>
              <w:spacing w:line="260" w:lineRule="exact"/>
              <w:ind w:firstLine="0"/>
              <w:jc w:val="center"/>
              <w:rPr>
                <w:sz w:val="18"/>
                <w:szCs w:val="18"/>
              </w:rPr>
            </w:pPr>
            <w:r>
              <w:rPr>
                <w:rFonts w:hint="eastAsia"/>
                <w:sz w:val="18"/>
                <w:szCs w:val="18"/>
              </w:rPr>
              <w:t>4.94-7.33</w:t>
            </w:r>
          </w:p>
          <w:p w:rsidR="00443390" w:rsidRPr="00627B4D" w:rsidRDefault="00894E51" w:rsidP="00802C06">
            <w:pPr>
              <w:spacing w:line="260" w:lineRule="exact"/>
              <w:ind w:firstLine="0"/>
              <w:jc w:val="center"/>
              <w:rPr>
                <w:sz w:val="18"/>
                <w:szCs w:val="18"/>
              </w:rPr>
            </w:pPr>
            <w:r>
              <w:rPr>
                <w:noProof/>
                <w:sz w:val="18"/>
                <w:szCs w:val="18"/>
              </w:rPr>
              <mc:AlternateContent>
                <mc:Choice Requires="wps">
                  <w:drawing>
                    <wp:anchor distT="0" distB="0" distL="114300" distR="114300" simplePos="0" relativeHeight="251732480" behindDoc="0" locked="0" layoutInCell="1" allowOverlap="1">
                      <wp:simplePos x="0" y="0"/>
                      <wp:positionH relativeFrom="column">
                        <wp:posOffset>-15240</wp:posOffset>
                      </wp:positionH>
                      <wp:positionV relativeFrom="paragraph">
                        <wp:posOffset>-635</wp:posOffset>
                      </wp:positionV>
                      <wp:extent cx="457200" cy="0"/>
                      <wp:effectExtent l="13335" t="8890" r="5715" b="10160"/>
                      <wp:wrapNone/>
                      <wp:docPr id="17"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left:0;text-align:lef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34.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F4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"/>
                  </w:pict>
                </mc:Fallback>
              </mc:AlternateContent>
            </w:r>
            <w:r w:rsidR="00670FA4">
              <w:rPr>
                <w:rFonts w:hint="eastAsia"/>
                <w:sz w:val="18"/>
                <w:szCs w:val="18"/>
              </w:rPr>
              <w:t>5.80</w:t>
            </w:r>
          </w:p>
        </w:tc>
        <w:tc>
          <w:tcPr>
            <w:tcW w:w="1433" w:type="dxa"/>
            <w:vAlign w:val="center"/>
          </w:tcPr>
          <w:p w:rsidR="00443390" w:rsidRPr="00627B4D" w:rsidRDefault="002D102D" w:rsidP="00802C06">
            <w:pPr>
              <w:spacing w:line="260" w:lineRule="exact"/>
              <w:ind w:firstLine="0"/>
              <w:jc w:val="center"/>
              <w:rPr>
                <w:sz w:val="18"/>
                <w:szCs w:val="18"/>
              </w:rPr>
            </w:pPr>
            <w:r>
              <w:rPr>
                <w:rFonts w:hint="eastAsia"/>
                <w:sz w:val="18"/>
                <w:szCs w:val="18"/>
              </w:rPr>
              <w:t>64.1</w:t>
            </w:r>
            <w:r w:rsidR="00443390" w:rsidRPr="00627B4D">
              <w:rPr>
                <w:sz w:val="18"/>
                <w:szCs w:val="18"/>
              </w:rPr>
              <w:t>ｍ</w:t>
            </w:r>
          </w:p>
        </w:tc>
        <w:tc>
          <w:tcPr>
            <w:tcW w:w="945" w:type="dxa"/>
            <w:vAlign w:val="center"/>
          </w:tcPr>
          <w:p w:rsidR="00443390" w:rsidRPr="00627B4D" w:rsidRDefault="005F45F9" w:rsidP="000D1894">
            <w:pPr>
              <w:spacing w:line="260" w:lineRule="exact"/>
              <w:ind w:firstLine="0"/>
              <w:jc w:val="center"/>
              <w:rPr>
                <w:color w:val="000000"/>
                <w:sz w:val="18"/>
                <w:szCs w:val="18"/>
              </w:rPr>
            </w:pPr>
            <w:r w:rsidRPr="005F45F9">
              <w:rPr>
                <w:rFonts w:hint="eastAsia"/>
                <w:sz w:val="18"/>
                <w:szCs w:val="18"/>
              </w:rPr>
              <w:t>100</w:t>
            </w:r>
            <w:r w:rsidR="000D1894">
              <w:rPr>
                <w:rFonts w:hint="eastAsia"/>
                <w:sz w:val="18"/>
                <w:szCs w:val="18"/>
              </w:rPr>
              <w:t>~</w:t>
            </w:r>
            <w:r w:rsidRPr="005F45F9">
              <w:rPr>
                <w:rFonts w:hint="eastAsia"/>
                <w:sz w:val="18"/>
                <w:szCs w:val="18"/>
              </w:rPr>
              <w:t>300</w:t>
            </w:r>
          </w:p>
        </w:tc>
      </w:tr>
      <w:tr w:rsidR="00443390" w:rsidRPr="00627B4D" w:rsidTr="005F45F9">
        <w:trPr>
          <w:jc w:val="center"/>
        </w:trPr>
        <w:tc>
          <w:tcPr>
            <w:tcW w:w="828" w:type="dxa"/>
            <w:vMerge/>
            <w:vAlign w:val="center"/>
          </w:tcPr>
          <w:p w:rsidR="00443390" w:rsidRPr="00627B4D" w:rsidRDefault="00443390" w:rsidP="00802C06">
            <w:pPr>
              <w:spacing w:line="260" w:lineRule="exact"/>
              <w:ind w:firstLine="0"/>
              <w:jc w:val="center"/>
              <w:rPr>
                <w:sz w:val="18"/>
                <w:szCs w:val="18"/>
              </w:rPr>
            </w:pPr>
          </w:p>
        </w:tc>
        <w:tc>
          <w:tcPr>
            <w:tcW w:w="1260" w:type="dxa"/>
            <w:vMerge/>
            <w:vAlign w:val="center"/>
          </w:tcPr>
          <w:p w:rsidR="00443390" w:rsidRPr="00627B4D" w:rsidRDefault="00443390" w:rsidP="00802C06">
            <w:pPr>
              <w:spacing w:line="260" w:lineRule="exact"/>
              <w:ind w:firstLine="0"/>
              <w:jc w:val="center"/>
              <w:rPr>
                <w:sz w:val="18"/>
                <w:szCs w:val="18"/>
              </w:rPr>
            </w:pPr>
          </w:p>
        </w:tc>
        <w:tc>
          <w:tcPr>
            <w:tcW w:w="1628" w:type="dxa"/>
            <w:vAlign w:val="center"/>
          </w:tcPr>
          <w:p w:rsidR="00443390" w:rsidRPr="00627B4D" w:rsidRDefault="00443390" w:rsidP="00802C06">
            <w:pPr>
              <w:spacing w:line="260" w:lineRule="exact"/>
              <w:ind w:firstLine="0"/>
              <w:jc w:val="center"/>
              <w:rPr>
                <w:sz w:val="18"/>
                <w:szCs w:val="18"/>
              </w:rPr>
            </w:pPr>
            <w:r w:rsidRPr="00627B4D">
              <w:rPr>
                <w:sz w:val="18"/>
                <w:szCs w:val="18"/>
              </w:rPr>
              <w:t>K</w:t>
            </w:r>
            <w:r w:rsidRPr="00627B4D">
              <w:rPr>
                <w:sz w:val="18"/>
                <w:szCs w:val="18"/>
                <w:vertAlign w:val="subscript"/>
              </w:rPr>
              <w:t>7</w:t>
            </w:r>
            <w:r w:rsidRPr="00627B4D">
              <w:rPr>
                <w:sz w:val="18"/>
                <w:szCs w:val="18"/>
              </w:rPr>
              <w:t>砂岩裂隙水</w:t>
            </w:r>
          </w:p>
        </w:tc>
        <w:tc>
          <w:tcPr>
            <w:tcW w:w="1612" w:type="dxa"/>
            <w:vAlign w:val="center"/>
          </w:tcPr>
          <w:p w:rsidR="00443390" w:rsidRPr="00627B4D" w:rsidRDefault="00443390" w:rsidP="00802C06">
            <w:pPr>
              <w:spacing w:line="260" w:lineRule="exact"/>
              <w:ind w:firstLine="0"/>
              <w:jc w:val="center"/>
              <w:rPr>
                <w:sz w:val="18"/>
                <w:szCs w:val="18"/>
              </w:rPr>
            </w:pPr>
            <w:r w:rsidRPr="00627B4D">
              <w:rPr>
                <w:sz w:val="18"/>
                <w:szCs w:val="18"/>
              </w:rPr>
              <w:t>泥岩、粉砂岩</w:t>
            </w:r>
          </w:p>
        </w:tc>
        <w:tc>
          <w:tcPr>
            <w:tcW w:w="907" w:type="dxa"/>
            <w:vAlign w:val="center"/>
          </w:tcPr>
          <w:p w:rsidR="00443390" w:rsidRPr="00627B4D" w:rsidRDefault="00670FA4" w:rsidP="00802C06">
            <w:pPr>
              <w:spacing w:line="260" w:lineRule="exact"/>
              <w:ind w:firstLine="0"/>
              <w:jc w:val="center"/>
              <w:rPr>
                <w:sz w:val="18"/>
                <w:szCs w:val="18"/>
              </w:rPr>
            </w:pPr>
            <w:r>
              <w:rPr>
                <w:rFonts w:hint="eastAsia"/>
                <w:sz w:val="18"/>
                <w:szCs w:val="18"/>
              </w:rPr>
              <w:t>2.60-5.51</w:t>
            </w:r>
          </w:p>
          <w:p w:rsidR="00443390" w:rsidRPr="00627B4D" w:rsidRDefault="00894E51" w:rsidP="00802C06">
            <w:pPr>
              <w:spacing w:line="260" w:lineRule="exact"/>
              <w:ind w:firstLine="0"/>
              <w:jc w:val="center"/>
              <w:rPr>
                <w:sz w:val="18"/>
                <w:szCs w:val="18"/>
              </w:rPr>
            </w:pPr>
            <w:r>
              <w:rPr>
                <w:noProof/>
                <w:sz w:val="18"/>
                <w:szCs w:val="18"/>
              </w:rPr>
              <mc:AlternateContent>
                <mc:Choice Requires="wps">
                  <w:drawing>
                    <wp:anchor distT="0" distB="0" distL="114300" distR="114300" simplePos="0" relativeHeight="251728384" behindDoc="0" locked="0" layoutInCell="1" allowOverlap="1">
                      <wp:simplePos x="0" y="0"/>
                      <wp:positionH relativeFrom="column">
                        <wp:posOffset>-27305</wp:posOffset>
                      </wp:positionH>
                      <wp:positionV relativeFrom="paragraph">
                        <wp:posOffset>635</wp:posOffset>
                      </wp:positionV>
                      <wp:extent cx="457200" cy="0"/>
                      <wp:effectExtent l="10795" t="10160" r="8255" b="8890"/>
                      <wp:wrapNone/>
                      <wp:docPr id="16"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05pt" to="33.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p8FAIAACo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"/>
                  </w:pict>
                </mc:Fallback>
              </mc:AlternateContent>
            </w:r>
            <w:r w:rsidR="00670FA4">
              <w:rPr>
                <w:rFonts w:hint="eastAsia"/>
                <w:sz w:val="18"/>
                <w:szCs w:val="18"/>
              </w:rPr>
              <w:t>4.38</w:t>
            </w:r>
          </w:p>
        </w:tc>
        <w:tc>
          <w:tcPr>
            <w:tcW w:w="1433" w:type="dxa"/>
            <w:vAlign w:val="center"/>
          </w:tcPr>
          <w:p w:rsidR="00443390" w:rsidRPr="00627B4D" w:rsidRDefault="00443390" w:rsidP="00802C06">
            <w:pPr>
              <w:spacing w:line="260" w:lineRule="exact"/>
              <w:ind w:firstLine="0"/>
              <w:jc w:val="center"/>
              <w:rPr>
                <w:sz w:val="18"/>
                <w:szCs w:val="18"/>
              </w:rPr>
            </w:pPr>
          </w:p>
        </w:tc>
        <w:tc>
          <w:tcPr>
            <w:tcW w:w="945" w:type="dxa"/>
            <w:vAlign w:val="center"/>
          </w:tcPr>
          <w:p w:rsidR="00443390" w:rsidRPr="00627B4D" w:rsidRDefault="00443390" w:rsidP="00802C06">
            <w:pPr>
              <w:spacing w:line="260" w:lineRule="exact"/>
              <w:ind w:firstLine="0"/>
              <w:jc w:val="center"/>
              <w:rPr>
                <w:color w:val="FF0000"/>
                <w:sz w:val="18"/>
                <w:szCs w:val="18"/>
              </w:rPr>
            </w:pPr>
          </w:p>
        </w:tc>
      </w:tr>
      <w:tr w:rsidR="00443390" w:rsidRPr="00627B4D" w:rsidTr="005F45F9">
        <w:trPr>
          <w:jc w:val="center"/>
        </w:trPr>
        <w:tc>
          <w:tcPr>
            <w:tcW w:w="828" w:type="dxa"/>
            <w:vMerge w:val="restart"/>
            <w:vAlign w:val="center"/>
          </w:tcPr>
          <w:p w:rsidR="00443390" w:rsidRPr="00627B4D" w:rsidRDefault="00443390" w:rsidP="00802C06">
            <w:pPr>
              <w:spacing w:line="260" w:lineRule="exact"/>
              <w:ind w:firstLine="0"/>
              <w:jc w:val="center"/>
              <w:rPr>
                <w:sz w:val="18"/>
                <w:szCs w:val="18"/>
              </w:rPr>
            </w:pPr>
            <w:r w:rsidRPr="00627B4D">
              <w:rPr>
                <w:sz w:val="18"/>
                <w:szCs w:val="18"/>
              </w:rPr>
              <w:t>石炭系</w:t>
            </w:r>
          </w:p>
        </w:tc>
        <w:tc>
          <w:tcPr>
            <w:tcW w:w="1260" w:type="dxa"/>
            <w:vMerge w:val="restart"/>
            <w:vAlign w:val="center"/>
          </w:tcPr>
          <w:p w:rsidR="00443390" w:rsidRPr="00627B4D" w:rsidRDefault="00443390" w:rsidP="00802C06">
            <w:pPr>
              <w:spacing w:line="260" w:lineRule="exact"/>
              <w:ind w:firstLine="0"/>
              <w:jc w:val="center"/>
              <w:rPr>
                <w:sz w:val="18"/>
                <w:szCs w:val="18"/>
              </w:rPr>
            </w:pPr>
          </w:p>
          <w:p w:rsidR="00443390" w:rsidRPr="00627B4D" w:rsidRDefault="00443390" w:rsidP="00802C06">
            <w:pPr>
              <w:spacing w:line="260" w:lineRule="exact"/>
              <w:ind w:firstLine="0"/>
              <w:jc w:val="center"/>
              <w:rPr>
                <w:sz w:val="18"/>
                <w:szCs w:val="18"/>
              </w:rPr>
            </w:pPr>
            <w:r w:rsidRPr="00627B4D">
              <w:rPr>
                <w:sz w:val="18"/>
                <w:szCs w:val="18"/>
              </w:rPr>
              <w:t>上统太原组</w:t>
            </w:r>
          </w:p>
        </w:tc>
        <w:tc>
          <w:tcPr>
            <w:tcW w:w="1628" w:type="dxa"/>
            <w:vAlign w:val="center"/>
          </w:tcPr>
          <w:p w:rsidR="00443390" w:rsidRPr="00627B4D" w:rsidRDefault="0001215D" w:rsidP="00802C06">
            <w:pPr>
              <w:spacing w:line="260" w:lineRule="exact"/>
              <w:ind w:firstLine="0"/>
              <w:jc w:val="center"/>
              <w:rPr>
                <w:sz w:val="18"/>
                <w:szCs w:val="18"/>
              </w:rPr>
            </w:pPr>
            <w:r>
              <w:rPr>
                <w:rFonts w:hint="eastAsia"/>
                <w:sz w:val="18"/>
                <w:szCs w:val="18"/>
              </w:rPr>
              <w:t>K</w:t>
            </w:r>
            <w:r w:rsidRPr="0001215D">
              <w:rPr>
                <w:rFonts w:hint="eastAsia"/>
                <w:sz w:val="18"/>
                <w:szCs w:val="18"/>
                <w:vertAlign w:val="subscript"/>
              </w:rPr>
              <w:t>2</w:t>
            </w:r>
            <w:r>
              <w:rPr>
                <w:rFonts w:hint="eastAsia"/>
                <w:sz w:val="18"/>
                <w:szCs w:val="18"/>
              </w:rPr>
              <w:t>-</w:t>
            </w:r>
            <w:r w:rsidR="00443390" w:rsidRPr="00627B4D">
              <w:rPr>
                <w:sz w:val="18"/>
                <w:szCs w:val="18"/>
              </w:rPr>
              <w:t>K</w:t>
            </w:r>
            <w:r w:rsidR="00443390" w:rsidRPr="00627B4D">
              <w:rPr>
                <w:sz w:val="18"/>
                <w:szCs w:val="18"/>
                <w:vertAlign w:val="subscript"/>
              </w:rPr>
              <w:t>5</w:t>
            </w:r>
            <w:r w:rsidR="00443390" w:rsidRPr="00627B4D">
              <w:rPr>
                <w:sz w:val="18"/>
                <w:szCs w:val="18"/>
              </w:rPr>
              <w:t>灰岩裂隙水</w:t>
            </w:r>
          </w:p>
        </w:tc>
        <w:tc>
          <w:tcPr>
            <w:tcW w:w="1612" w:type="dxa"/>
            <w:vAlign w:val="center"/>
          </w:tcPr>
          <w:p w:rsidR="00443390" w:rsidRPr="00627B4D" w:rsidRDefault="00443390" w:rsidP="00802C06">
            <w:pPr>
              <w:spacing w:line="260" w:lineRule="exact"/>
              <w:ind w:firstLine="0"/>
              <w:jc w:val="center"/>
              <w:rPr>
                <w:sz w:val="18"/>
                <w:szCs w:val="18"/>
              </w:rPr>
            </w:pPr>
          </w:p>
        </w:tc>
        <w:tc>
          <w:tcPr>
            <w:tcW w:w="907" w:type="dxa"/>
            <w:vAlign w:val="center"/>
          </w:tcPr>
          <w:p w:rsidR="00443390" w:rsidRPr="00627B4D" w:rsidRDefault="00443390" w:rsidP="00802C06">
            <w:pPr>
              <w:spacing w:line="260" w:lineRule="exact"/>
              <w:ind w:firstLine="0"/>
              <w:jc w:val="center"/>
              <w:rPr>
                <w:sz w:val="18"/>
                <w:szCs w:val="18"/>
              </w:rPr>
            </w:pPr>
          </w:p>
        </w:tc>
        <w:tc>
          <w:tcPr>
            <w:tcW w:w="1433" w:type="dxa"/>
            <w:vAlign w:val="center"/>
          </w:tcPr>
          <w:p w:rsidR="00443390" w:rsidRPr="00627B4D" w:rsidRDefault="00443390" w:rsidP="00802C06">
            <w:pPr>
              <w:spacing w:line="260" w:lineRule="exact"/>
              <w:ind w:firstLine="0"/>
              <w:jc w:val="center"/>
              <w:rPr>
                <w:sz w:val="18"/>
                <w:szCs w:val="18"/>
              </w:rPr>
            </w:pPr>
          </w:p>
        </w:tc>
        <w:tc>
          <w:tcPr>
            <w:tcW w:w="945" w:type="dxa"/>
            <w:vAlign w:val="center"/>
          </w:tcPr>
          <w:p w:rsidR="00443390" w:rsidRPr="00627B4D" w:rsidRDefault="00443390" w:rsidP="00802C06">
            <w:pPr>
              <w:spacing w:line="260" w:lineRule="exact"/>
              <w:ind w:firstLine="0"/>
              <w:jc w:val="center"/>
              <w:rPr>
                <w:color w:val="FF0000"/>
                <w:sz w:val="18"/>
                <w:szCs w:val="18"/>
              </w:rPr>
            </w:pPr>
          </w:p>
        </w:tc>
      </w:tr>
      <w:tr w:rsidR="00443390" w:rsidRPr="00627B4D" w:rsidTr="005F45F9">
        <w:trPr>
          <w:jc w:val="center"/>
        </w:trPr>
        <w:tc>
          <w:tcPr>
            <w:tcW w:w="828" w:type="dxa"/>
            <w:vMerge/>
            <w:vAlign w:val="center"/>
          </w:tcPr>
          <w:p w:rsidR="00443390" w:rsidRPr="00627B4D" w:rsidRDefault="00443390" w:rsidP="00802C06">
            <w:pPr>
              <w:spacing w:line="260" w:lineRule="exact"/>
              <w:ind w:firstLine="0"/>
              <w:jc w:val="center"/>
              <w:rPr>
                <w:sz w:val="18"/>
                <w:szCs w:val="18"/>
              </w:rPr>
            </w:pPr>
          </w:p>
        </w:tc>
        <w:tc>
          <w:tcPr>
            <w:tcW w:w="1260" w:type="dxa"/>
            <w:vMerge/>
            <w:vAlign w:val="center"/>
          </w:tcPr>
          <w:p w:rsidR="00443390" w:rsidRPr="00627B4D" w:rsidRDefault="00443390" w:rsidP="00802C06">
            <w:pPr>
              <w:spacing w:line="260" w:lineRule="exact"/>
              <w:ind w:firstLine="0"/>
              <w:jc w:val="center"/>
              <w:rPr>
                <w:sz w:val="18"/>
                <w:szCs w:val="18"/>
              </w:rPr>
            </w:pPr>
          </w:p>
        </w:tc>
        <w:tc>
          <w:tcPr>
            <w:tcW w:w="1628" w:type="dxa"/>
            <w:vAlign w:val="center"/>
          </w:tcPr>
          <w:p w:rsidR="00443390" w:rsidRPr="00627B4D" w:rsidRDefault="0001215D" w:rsidP="00802C06">
            <w:pPr>
              <w:spacing w:line="260" w:lineRule="exact"/>
              <w:ind w:firstLine="0"/>
              <w:jc w:val="center"/>
              <w:rPr>
                <w:sz w:val="18"/>
                <w:szCs w:val="18"/>
              </w:rPr>
            </w:pPr>
            <w:r>
              <w:rPr>
                <w:rFonts w:hint="eastAsia"/>
                <w:sz w:val="18"/>
                <w:szCs w:val="18"/>
              </w:rPr>
              <w:t>15</w:t>
            </w:r>
            <w:r w:rsidR="00443390" w:rsidRPr="00627B4D">
              <w:rPr>
                <w:sz w:val="18"/>
                <w:szCs w:val="18"/>
              </w:rPr>
              <w:t>#</w:t>
            </w:r>
            <w:r w:rsidR="00443390" w:rsidRPr="00627B4D">
              <w:rPr>
                <w:sz w:val="18"/>
                <w:szCs w:val="18"/>
              </w:rPr>
              <w:t>煤层</w:t>
            </w:r>
            <w:r>
              <w:rPr>
                <w:rFonts w:hint="eastAsia"/>
                <w:sz w:val="18"/>
                <w:szCs w:val="18"/>
              </w:rPr>
              <w:t>（底板标高</w:t>
            </w:r>
            <w:r w:rsidR="00802C06">
              <w:rPr>
                <w:rFonts w:hint="eastAsia"/>
                <w:sz w:val="18"/>
                <w:szCs w:val="18"/>
              </w:rPr>
              <w:t>1060-670m</w:t>
            </w:r>
            <w:r>
              <w:rPr>
                <w:rFonts w:hint="eastAsia"/>
                <w:sz w:val="18"/>
                <w:szCs w:val="18"/>
              </w:rPr>
              <w:t>）</w:t>
            </w:r>
          </w:p>
        </w:tc>
        <w:tc>
          <w:tcPr>
            <w:tcW w:w="1612" w:type="dxa"/>
            <w:vAlign w:val="center"/>
          </w:tcPr>
          <w:p w:rsidR="00443390" w:rsidRPr="00627B4D" w:rsidRDefault="00443390" w:rsidP="00802C06">
            <w:pPr>
              <w:spacing w:line="260" w:lineRule="exact"/>
              <w:ind w:firstLine="0"/>
              <w:jc w:val="center"/>
              <w:rPr>
                <w:sz w:val="18"/>
                <w:szCs w:val="18"/>
              </w:rPr>
            </w:pPr>
          </w:p>
        </w:tc>
        <w:tc>
          <w:tcPr>
            <w:tcW w:w="907" w:type="dxa"/>
            <w:vAlign w:val="center"/>
          </w:tcPr>
          <w:p w:rsidR="00443390" w:rsidRPr="00627B4D" w:rsidRDefault="0001215D" w:rsidP="00802C06">
            <w:pPr>
              <w:spacing w:line="260" w:lineRule="exact"/>
              <w:ind w:firstLine="0"/>
              <w:jc w:val="center"/>
              <w:rPr>
                <w:sz w:val="18"/>
                <w:szCs w:val="18"/>
              </w:rPr>
            </w:pPr>
            <w:r>
              <w:rPr>
                <w:rFonts w:hint="eastAsia"/>
                <w:sz w:val="18"/>
                <w:szCs w:val="18"/>
              </w:rPr>
              <w:t>2.33-5.34</w:t>
            </w:r>
          </w:p>
          <w:p w:rsidR="00443390" w:rsidRPr="00627B4D" w:rsidRDefault="00894E51" w:rsidP="00802C06">
            <w:pPr>
              <w:spacing w:line="260" w:lineRule="exact"/>
              <w:ind w:firstLine="0"/>
              <w:jc w:val="center"/>
              <w:rPr>
                <w:sz w:val="18"/>
                <w:szCs w:val="18"/>
              </w:rPr>
            </w:pPr>
            <w:r>
              <w:rPr>
                <w:noProof/>
                <w:sz w:val="18"/>
                <w:szCs w:val="18"/>
              </w:rPr>
              <mc:AlternateContent>
                <mc:Choice Requires="wps">
                  <w:drawing>
                    <wp:anchor distT="0" distB="0" distL="114300" distR="114300" simplePos="0" relativeHeight="251726336" behindDoc="0" locked="0" layoutInCell="1" allowOverlap="1">
                      <wp:simplePos x="0" y="0"/>
                      <wp:positionH relativeFrom="column">
                        <wp:posOffset>-22225</wp:posOffset>
                      </wp:positionH>
                      <wp:positionV relativeFrom="paragraph">
                        <wp:posOffset>7620</wp:posOffset>
                      </wp:positionV>
                      <wp:extent cx="457200" cy="0"/>
                      <wp:effectExtent l="6350" t="7620" r="12700" b="11430"/>
                      <wp:wrapNone/>
                      <wp:docPr id="13"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left:0;text-align:lef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pt" to="34.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k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"/>
                  </w:pict>
                </mc:Fallback>
              </mc:AlternateContent>
            </w:r>
            <w:r w:rsidR="0001215D">
              <w:rPr>
                <w:rFonts w:hint="eastAsia"/>
                <w:sz w:val="18"/>
                <w:szCs w:val="18"/>
              </w:rPr>
              <w:t>4.63</w:t>
            </w:r>
          </w:p>
        </w:tc>
        <w:tc>
          <w:tcPr>
            <w:tcW w:w="1433" w:type="dxa"/>
            <w:vAlign w:val="center"/>
          </w:tcPr>
          <w:p w:rsidR="00443390" w:rsidRPr="00627B4D" w:rsidRDefault="0001215D" w:rsidP="00802C06">
            <w:pPr>
              <w:spacing w:line="260" w:lineRule="exact"/>
              <w:ind w:firstLine="0"/>
              <w:jc w:val="center"/>
              <w:rPr>
                <w:sz w:val="18"/>
                <w:szCs w:val="18"/>
              </w:rPr>
            </w:pPr>
            <w:r>
              <w:rPr>
                <w:rFonts w:hint="eastAsia"/>
                <w:sz w:val="18"/>
                <w:szCs w:val="18"/>
              </w:rPr>
              <w:t>79.3</w:t>
            </w:r>
            <w:r w:rsidR="00443390" w:rsidRPr="00627B4D">
              <w:rPr>
                <w:sz w:val="18"/>
                <w:szCs w:val="18"/>
              </w:rPr>
              <w:t>ｍ</w:t>
            </w:r>
          </w:p>
        </w:tc>
        <w:tc>
          <w:tcPr>
            <w:tcW w:w="945" w:type="dxa"/>
            <w:vAlign w:val="center"/>
          </w:tcPr>
          <w:p w:rsidR="00443390" w:rsidRPr="009F1425" w:rsidRDefault="000D1894" w:rsidP="000D1894">
            <w:pPr>
              <w:spacing w:line="260" w:lineRule="exact"/>
              <w:ind w:firstLine="0"/>
              <w:jc w:val="center"/>
              <w:rPr>
                <w:sz w:val="18"/>
                <w:szCs w:val="18"/>
              </w:rPr>
            </w:pPr>
            <w:r w:rsidRPr="009F1425">
              <w:rPr>
                <w:rFonts w:hint="eastAsia"/>
                <w:sz w:val="18"/>
                <w:szCs w:val="18"/>
              </w:rPr>
              <w:t>50</w:t>
            </w:r>
            <w:r w:rsidR="009F1425" w:rsidRPr="009F1425">
              <w:rPr>
                <w:rFonts w:hint="eastAsia"/>
                <w:sz w:val="18"/>
                <w:szCs w:val="18"/>
              </w:rPr>
              <w:t>~</w:t>
            </w:r>
            <w:r w:rsidRPr="009F1425">
              <w:rPr>
                <w:rFonts w:hint="eastAsia"/>
                <w:sz w:val="18"/>
                <w:szCs w:val="18"/>
              </w:rPr>
              <w:t>450</w:t>
            </w:r>
          </w:p>
        </w:tc>
      </w:tr>
      <w:tr w:rsidR="00443390" w:rsidRPr="00627B4D" w:rsidTr="005F45F9">
        <w:trPr>
          <w:jc w:val="center"/>
        </w:trPr>
        <w:tc>
          <w:tcPr>
            <w:tcW w:w="828" w:type="dxa"/>
            <w:vMerge/>
            <w:vAlign w:val="center"/>
          </w:tcPr>
          <w:p w:rsidR="00443390" w:rsidRPr="00627B4D" w:rsidRDefault="00443390" w:rsidP="00802C06">
            <w:pPr>
              <w:spacing w:line="260" w:lineRule="exact"/>
              <w:ind w:firstLine="0"/>
              <w:jc w:val="center"/>
              <w:rPr>
                <w:sz w:val="18"/>
                <w:szCs w:val="18"/>
              </w:rPr>
            </w:pPr>
          </w:p>
        </w:tc>
        <w:tc>
          <w:tcPr>
            <w:tcW w:w="1260" w:type="dxa"/>
            <w:vAlign w:val="center"/>
          </w:tcPr>
          <w:p w:rsidR="00443390" w:rsidRPr="00627B4D" w:rsidRDefault="00443390" w:rsidP="00802C06">
            <w:pPr>
              <w:spacing w:line="260" w:lineRule="exact"/>
              <w:ind w:firstLine="0"/>
              <w:jc w:val="center"/>
              <w:rPr>
                <w:sz w:val="18"/>
                <w:szCs w:val="18"/>
              </w:rPr>
            </w:pPr>
            <w:r w:rsidRPr="00627B4D">
              <w:rPr>
                <w:sz w:val="18"/>
                <w:szCs w:val="18"/>
              </w:rPr>
              <w:t>中统本溪组</w:t>
            </w:r>
          </w:p>
        </w:tc>
        <w:tc>
          <w:tcPr>
            <w:tcW w:w="1628" w:type="dxa"/>
            <w:vAlign w:val="center"/>
          </w:tcPr>
          <w:p w:rsidR="00443390" w:rsidRPr="00627B4D" w:rsidRDefault="00443390" w:rsidP="00802C06">
            <w:pPr>
              <w:spacing w:line="260" w:lineRule="exact"/>
              <w:ind w:firstLine="0"/>
              <w:jc w:val="center"/>
              <w:rPr>
                <w:sz w:val="18"/>
                <w:szCs w:val="18"/>
              </w:rPr>
            </w:pPr>
            <w:r w:rsidRPr="00627B4D">
              <w:rPr>
                <w:sz w:val="18"/>
                <w:szCs w:val="18"/>
              </w:rPr>
              <w:t>灰岩</w:t>
            </w:r>
          </w:p>
        </w:tc>
        <w:tc>
          <w:tcPr>
            <w:tcW w:w="1612" w:type="dxa"/>
            <w:vAlign w:val="center"/>
          </w:tcPr>
          <w:p w:rsidR="00443390" w:rsidRPr="00627B4D" w:rsidRDefault="0001215D" w:rsidP="00802C06">
            <w:pPr>
              <w:spacing w:line="260" w:lineRule="exact"/>
              <w:ind w:firstLine="0"/>
              <w:jc w:val="center"/>
              <w:rPr>
                <w:sz w:val="18"/>
                <w:szCs w:val="18"/>
              </w:rPr>
            </w:pPr>
            <w:r w:rsidRPr="0001215D">
              <w:rPr>
                <w:rFonts w:hint="eastAsia"/>
                <w:sz w:val="18"/>
                <w:szCs w:val="18"/>
              </w:rPr>
              <w:t>泥岩、铝土质泥岩</w:t>
            </w:r>
          </w:p>
        </w:tc>
        <w:tc>
          <w:tcPr>
            <w:tcW w:w="907" w:type="dxa"/>
            <w:vAlign w:val="center"/>
          </w:tcPr>
          <w:p w:rsidR="00443390" w:rsidRPr="00627B4D" w:rsidRDefault="00443390" w:rsidP="00802C06">
            <w:pPr>
              <w:spacing w:line="260" w:lineRule="exact"/>
              <w:ind w:firstLine="0"/>
              <w:jc w:val="center"/>
              <w:rPr>
                <w:sz w:val="18"/>
                <w:szCs w:val="18"/>
              </w:rPr>
            </w:pPr>
          </w:p>
        </w:tc>
        <w:tc>
          <w:tcPr>
            <w:tcW w:w="1433" w:type="dxa"/>
            <w:vAlign w:val="center"/>
          </w:tcPr>
          <w:p w:rsidR="00443390" w:rsidRPr="00627B4D" w:rsidRDefault="00443390" w:rsidP="00802C06">
            <w:pPr>
              <w:spacing w:line="260" w:lineRule="exact"/>
              <w:ind w:firstLine="0"/>
              <w:jc w:val="center"/>
              <w:rPr>
                <w:sz w:val="18"/>
                <w:szCs w:val="18"/>
              </w:rPr>
            </w:pPr>
          </w:p>
        </w:tc>
        <w:tc>
          <w:tcPr>
            <w:tcW w:w="945" w:type="dxa"/>
            <w:vAlign w:val="center"/>
          </w:tcPr>
          <w:p w:rsidR="00443390" w:rsidRPr="00627B4D" w:rsidRDefault="00443390" w:rsidP="00802C06">
            <w:pPr>
              <w:spacing w:line="260" w:lineRule="exact"/>
              <w:ind w:firstLine="0"/>
              <w:jc w:val="center"/>
              <w:rPr>
                <w:sz w:val="18"/>
                <w:szCs w:val="18"/>
              </w:rPr>
            </w:pPr>
          </w:p>
        </w:tc>
      </w:tr>
      <w:tr w:rsidR="00443390" w:rsidRPr="00627B4D" w:rsidTr="005F45F9">
        <w:trPr>
          <w:jc w:val="center"/>
        </w:trPr>
        <w:tc>
          <w:tcPr>
            <w:tcW w:w="828" w:type="dxa"/>
            <w:vAlign w:val="center"/>
          </w:tcPr>
          <w:p w:rsidR="00443390" w:rsidRPr="00627B4D" w:rsidRDefault="00443390" w:rsidP="00802C06">
            <w:pPr>
              <w:spacing w:line="260" w:lineRule="exact"/>
              <w:ind w:firstLine="0"/>
              <w:jc w:val="center"/>
              <w:rPr>
                <w:sz w:val="18"/>
                <w:szCs w:val="18"/>
              </w:rPr>
            </w:pPr>
            <w:r w:rsidRPr="00627B4D">
              <w:rPr>
                <w:sz w:val="18"/>
                <w:szCs w:val="18"/>
              </w:rPr>
              <w:t>奥陶系</w:t>
            </w:r>
          </w:p>
        </w:tc>
        <w:tc>
          <w:tcPr>
            <w:tcW w:w="1260" w:type="dxa"/>
            <w:vAlign w:val="center"/>
          </w:tcPr>
          <w:p w:rsidR="00443390" w:rsidRPr="00627B4D" w:rsidRDefault="00443390" w:rsidP="00802C06">
            <w:pPr>
              <w:spacing w:line="260" w:lineRule="exact"/>
              <w:ind w:firstLine="0"/>
              <w:jc w:val="center"/>
              <w:rPr>
                <w:sz w:val="18"/>
                <w:szCs w:val="18"/>
              </w:rPr>
            </w:pPr>
            <w:r w:rsidRPr="00627B4D">
              <w:rPr>
                <w:sz w:val="18"/>
                <w:szCs w:val="18"/>
              </w:rPr>
              <w:t>中统峰峰组</w:t>
            </w:r>
          </w:p>
        </w:tc>
        <w:tc>
          <w:tcPr>
            <w:tcW w:w="1628" w:type="dxa"/>
            <w:vAlign w:val="center"/>
          </w:tcPr>
          <w:p w:rsidR="00443390" w:rsidRPr="00627B4D" w:rsidRDefault="00443390" w:rsidP="00802C06">
            <w:pPr>
              <w:spacing w:line="260" w:lineRule="exact"/>
              <w:ind w:firstLine="0"/>
              <w:jc w:val="center"/>
              <w:rPr>
                <w:sz w:val="18"/>
                <w:szCs w:val="18"/>
              </w:rPr>
            </w:pPr>
            <w:r w:rsidRPr="00627B4D">
              <w:rPr>
                <w:sz w:val="18"/>
                <w:szCs w:val="18"/>
              </w:rPr>
              <w:t>奥陶系灰岩裂隙水</w:t>
            </w:r>
            <w:r w:rsidRPr="00627B4D">
              <w:rPr>
                <w:sz w:val="18"/>
                <w:szCs w:val="18"/>
              </w:rPr>
              <w:t>(</w:t>
            </w:r>
            <w:r w:rsidRPr="00627B4D">
              <w:rPr>
                <w:spacing w:val="-20"/>
                <w:sz w:val="18"/>
                <w:szCs w:val="18"/>
              </w:rPr>
              <w:t>标高</w:t>
            </w:r>
            <w:r w:rsidR="0001215D">
              <w:rPr>
                <w:rFonts w:hint="eastAsia"/>
                <w:spacing w:val="-20"/>
                <w:sz w:val="18"/>
                <w:szCs w:val="18"/>
              </w:rPr>
              <w:t>636-633</w:t>
            </w:r>
            <w:r w:rsidRPr="00627B4D">
              <w:rPr>
                <w:sz w:val="18"/>
                <w:szCs w:val="18"/>
              </w:rPr>
              <w:t>ｍ</w:t>
            </w:r>
            <w:r w:rsidRPr="00627B4D">
              <w:rPr>
                <w:sz w:val="18"/>
                <w:szCs w:val="18"/>
              </w:rPr>
              <w:t>)</w:t>
            </w:r>
          </w:p>
        </w:tc>
        <w:tc>
          <w:tcPr>
            <w:tcW w:w="1612" w:type="dxa"/>
            <w:vAlign w:val="center"/>
          </w:tcPr>
          <w:p w:rsidR="00443390" w:rsidRPr="00627B4D" w:rsidRDefault="00443390" w:rsidP="00802C06">
            <w:pPr>
              <w:spacing w:line="260" w:lineRule="exact"/>
              <w:ind w:firstLine="0"/>
              <w:jc w:val="center"/>
              <w:rPr>
                <w:sz w:val="18"/>
                <w:szCs w:val="18"/>
              </w:rPr>
            </w:pPr>
          </w:p>
        </w:tc>
        <w:tc>
          <w:tcPr>
            <w:tcW w:w="907" w:type="dxa"/>
            <w:vAlign w:val="center"/>
          </w:tcPr>
          <w:p w:rsidR="00443390" w:rsidRPr="00627B4D" w:rsidRDefault="00443390" w:rsidP="00802C06">
            <w:pPr>
              <w:spacing w:line="260" w:lineRule="exact"/>
              <w:ind w:firstLine="0"/>
              <w:jc w:val="center"/>
              <w:rPr>
                <w:sz w:val="18"/>
                <w:szCs w:val="18"/>
              </w:rPr>
            </w:pPr>
          </w:p>
        </w:tc>
        <w:tc>
          <w:tcPr>
            <w:tcW w:w="1433" w:type="dxa"/>
            <w:vAlign w:val="center"/>
          </w:tcPr>
          <w:p w:rsidR="00443390" w:rsidRPr="00627B4D" w:rsidRDefault="00443390" w:rsidP="00802C06">
            <w:pPr>
              <w:spacing w:line="260" w:lineRule="exact"/>
              <w:ind w:firstLine="0"/>
              <w:jc w:val="center"/>
              <w:rPr>
                <w:sz w:val="18"/>
                <w:szCs w:val="18"/>
              </w:rPr>
            </w:pPr>
          </w:p>
        </w:tc>
        <w:tc>
          <w:tcPr>
            <w:tcW w:w="945" w:type="dxa"/>
            <w:vAlign w:val="center"/>
          </w:tcPr>
          <w:p w:rsidR="00443390" w:rsidRPr="00627B4D" w:rsidRDefault="00443390" w:rsidP="00802C06">
            <w:pPr>
              <w:spacing w:line="260" w:lineRule="exact"/>
              <w:ind w:firstLine="0"/>
              <w:jc w:val="center"/>
              <w:rPr>
                <w:sz w:val="18"/>
                <w:szCs w:val="18"/>
              </w:rPr>
            </w:pPr>
          </w:p>
        </w:tc>
      </w:tr>
    </w:tbl>
    <w:p w:rsidR="00443390" w:rsidRPr="00443390" w:rsidRDefault="00443390" w:rsidP="00443390">
      <w:pPr>
        <w:spacing w:line="500" w:lineRule="exact"/>
        <w:ind w:firstLineChars="196" w:firstLine="470"/>
        <w:rPr>
          <w:rFonts w:ascii="宋体" w:hAnsi="宋体"/>
        </w:rPr>
      </w:pPr>
      <w:r w:rsidRPr="00443390">
        <w:rPr>
          <w:rFonts w:ascii="宋体" w:hAnsi="宋体" w:hint="eastAsia"/>
        </w:rPr>
        <w:t>以上资料来源于地质报告及综合柱状图。</w:t>
      </w:r>
    </w:p>
    <w:p w:rsidR="00443390" w:rsidRPr="00443390" w:rsidRDefault="00443390" w:rsidP="00443390">
      <w:pPr>
        <w:spacing w:line="500" w:lineRule="exact"/>
        <w:ind w:firstLineChars="196" w:firstLine="470"/>
        <w:rPr>
          <w:rFonts w:ascii="宋体" w:hAnsi="宋体"/>
        </w:rPr>
      </w:pPr>
      <w:r w:rsidRPr="00443390">
        <w:rPr>
          <w:rFonts w:ascii="宋体" w:hAnsi="宋体" w:hint="eastAsia"/>
        </w:rPr>
        <w:t>根据地质报告，本评价区含水层可以划分为三大部分：第一部分是浅部含水层，主要是第四系松散岩类孔隙含水层和基岩风化裂隙含水层；第二部分是煤系地层含水层及上覆含水层，煤系含水层包括</w:t>
      </w:r>
      <w:r w:rsidR="00802C06">
        <w:rPr>
          <w:rFonts w:ascii="宋体" w:hAnsi="宋体" w:hint="eastAsia"/>
        </w:rPr>
        <w:t>二叠系下统</w:t>
      </w:r>
      <w:r w:rsidRPr="00443390">
        <w:rPr>
          <w:rFonts w:ascii="宋体" w:hAnsi="宋体" w:hint="eastAsia"/>
        </w:rPr>
        <w:t>含水层和石炭系上统太原组碎屑岩、碳酸盐岩类裂隙岩溶含水层(15#煤层上覆含水层)；第三部分为煤系下伏含水层，即奥陶系碳酸盐岩类岩溶裂隙含水层。评价主要依据导水裂缝带高度预测结果及资料调研结果对本井田开采对含水层的影响进行分析。</w:t>
      </w:r>
    </w:p>
    <w:p w:rsidR="00443390" w:rsidRPr="00443390" w:rsidRDefault="00443390" w:rsidP="00443390">
      <w:pPr>
        <w:spacing w:line="500" w:lineRule="exact"/>
        <w:ind w:firstLineChars="147" w:firstLine="354"/>
        <w:rPr>
          <w:rFonts w:ascii="宋体" w:hAnsi="宋体"/>
          <w:b/>
        </w:rPr>
      </w:pPr>
      <w:r w:rsidRPr="00443390">
        <w:rPr>
          <w:rFonts w:ascii="宋体" w:hAnsi="宋体" w:hint="eastAsia"/>
          <w:b/>
        </w:rPr>
        <w:t>（1）煤炭开采对浅部含水层的影响分析</w:t>
      </w:r>
    </w:p>
    <w:p w:rsidR="00443390" w:rsidRPr="00443390" w:rsidRDefault="00DD7677" w:rsidP="00DD7677">
      <w:pPr>
        <w:spacing w:line="500" w:lineRule="exact"/>
        <w:ind w:firstLineChars="200" w:firstLine="480"/>
        <w:rPr>
          <w:rFonts w:ascii="宋体" w:hAnsi="宋体"/>
          <w:color w:val="000000"/>
        </w:rPr>
      </w:pPr>
      <w:r>
        <w:rPr>
          <w:rFonts w:ascii="宋体" w:hAnsi="宋体" w:hint="eastAsia"/>
        </w:rPr>
        <w:t>根据地质报告，</w:t>
      </w:r>
      <w:r w:rsidR="00AB1128" w:rsidRPr="009B36DB">
        <w:rPr>
          <w:rFonts w:ascii="宋体" w:hAnsi="宋体" w:hint="eastAsia"/>
          <w:color w:val="000000"/>
        </w:rPr>
        <w:t>井田内第四系中、上更新统一般均为透水、不含水层或相对隔水层</w:t>
      </w:r>
      <w:r w:rsidR="00AB1128">
        <w:rPr>
          <w:rFonts w:ascii="宋体" w:hAnsi="宋体" w:hint="eastAsia"/>
          <w:color w:val="000000"/>
        </w:rPr>
        <w:t>；</w:t>
      </w:r>
      <w:r>
        <w:rPr>
          <w:rFonts w:ascii="宋体" w:hAnsi="宋体" w:hint="eastAsia"/>
        </w:rPr>
        <w:t>井田内的</w:t>
      </w:r>
      <w:r w:rsidRPr="00443390">
        <w:rPr>
          <w:rFonts w:ascii="宋体" w:hAnsi="宋体" w:hint="eastAsia"/>
        </w:rPr>
        <w:t>基岩风化裂隙含水层</w:t>
      </w:r>
      <w:r>
        <w:rPr>
          <w:rFonts w:ascii="宋体" w:hAnsi="宋体" w:hint="eastAsia"/>
        </w:rPr>
        <w:t>，</w:t>
      </w:r>
      <w:r w:rsidRPr="009B36DB">
        <w:rPr>
          <w:rFonts w:ascii="宋体" w:hAnsi="宋体" w:hint="eastAsia"/>
          <w:color w:val="000000"/>
        </w:rPr>
        <w:t>由于长期开采3号煤层矿坑排水的影响，已基本完全演变为透水不含水层，局部可能存在季节性含水层，以往出露的少量地表泉水目前均已干涸</w:t>
      </w:r>
      <w:r>
        <w:rPr>
          <w:rFonts w:ascii="宋体" w:hAnsi="宋体" w:hint="eastAsia"/>
          <w:color w:val="000000"/>
        </w:rPr>
        <w:t>；本次设计3号煤层开采区域埋深相对较深，</w:t>
      </w:r>
      <w:r w:rsidR="005F45F9">
        <w:rPr>
          <w:rFonts w:ascii="宋体" w:hAnsi="宋体" w:hint="eastAsia"/>
          <w:color w:val="000000"/>
        </w:rPr>
        <w:t>一采区采深约100-300m，二采区采深约115-205m，因此，本工程3号煤开采</w:t>
      </w:r>
      <w:r>
        <w:rPr>
          <w:rFonts w:ascii="宋体" w:hAnsi="宋体" w:hint="eastAsia"/>
          <w:color w:val="000000"/>
        </w:rPr>
        <w:t>导水裂隙带一般不会导通地表。</w:t>
      </w:r>
    </w:p>
    <w:p w:rsidR="00443390" w:rsidRPr="00443390" w:rsidRDefault="00443390" w:rsidP="00443390">
      <w:pPr>
        <w:spacing w:line="500" w:lineRule="exact"/>
        <w:ind w:firstLineChars="147" w:firstLine="354"/>
        <w:rPr>
          <w:rFonts w:ascii="宋体" w:hAnsi="宋体"/>
          <w:b/>
        </w:rPr>
      </w:pPr>
      <w:r w:rsidRPr="00443390">
        <w:rPr>
          <w:rFonts w:ascii="宋体" w:hAnsi="宋体" w:hint="eastAsia"/>
          <w:b/>
        </w:rPr>
        <w:t>（2）煤炭开采对煤系地层及上覆含水层的影响分析</w:t>
      </w:r>
    </w:p>
    <w:p w:rsidR="00443390" w:rsidRPr="00443390" w:rsidRDefault="00AB1128" w:rsidP="00443390">
      <w:pPr>
        <w:spacing w:line="500" w:lineRule="exact"/>
        <w:ind w:firstLineChars="200" w:firstLine="480"/>
        <w:rPr>
          <w:rFonts w:ascii="宋体" w:hAnsi="宋体"/>
        </w:rPr>
      </w:pPr>
      <w:r w:rsidRPr="00443390">
        <w:rPr>
          <w:rFonts w:ascii="宋体" w:hAnsi="宋体" w:hint="eastAsia"/>
        </w:rPr>
        <w:t>井田</w:t>
      </w:r>
      <w:r>
        <w:rPr>
          <w:rFonts w:ascii="宋体" w:hAnsi="宋体" w:hint="eastAsia"/>
        </w:rPr>
        <w:t>西、西北部</w:t>
      </w:r>
      <w:r w:rsidRPr="00443390">
        <w:rPr>
          <w:rFonts w:ascii="宋体" w:hAnsi="宋体" w:hint="eastAsia"/>
        </w:rPr>
        <w:t>3#煤层</w:t>
      </w:r>
      <w:r>
        <w:rPr>
          <w:rFonts w:ascii="宋体" w:hAnsi="宋体" w:hint="eastAsia"/>
        </w:rPr>
        <w:t>被剥蚀风</w:t>
      </w:r>
      <w:r w:rsidRPr="005F45F9">
        <w:rPr>
          <w:rFonts w:ascii="宋体" w:hAnsi="宋体" w:hint="eastAsia"/>
        </w:rPr>
        <w:t>化</w:t>
      </w:r>
      <w:r w:rsidRPr="005F45F9">
        <w:t>，</w:t>
      </w:r>
      <w:r w:rsidRPr="005F45F9">
        <w:t>3</w:t>
      </w:r>
      <w:r w:rsidRPr="005F45F9">
        <w:t>号煤层</w:t>
      </w:r>
      <w:r w:rsidRPr="005F45F9">
        <w:rPr>
          <w:szCs w:val="28"/>
        </w:rPr>
        <w:t>赋存区面积</w:t>
      </w:r>
      <w:r w:rsidRPr="005F45F9">
        <w:rPr>
          <w:szCs w:val="28"/>
        </w:rPr>
        <w:t>2.34052km</w:t>
      </w:r>
      <w:r w:rsidRPr="005F45F9">
        <w:rPr>
          <w:szCs w:val="28"/>
          <w:vertAlign w:val="superscript"/>
        </w:rPr>
        <w:t>2</w:t>
      </w:r>
      <w:r w:rsidRPr="005F45F9">
        <w:t>，</w:t>
      </w:r>
      <w:r w:rsidRPr="005F45F9">
        <w:rPr>
          <w:rFonts w:ascii="宋体" w:hAnsi="宋体" w:hint="eastAsia"/>
        </w:rPr>
        <w:t>本工程设计开采区域3号煤埋深约</w:t>
      </w:r>
      <w:r w:rsidR="005F45F9" w:rsidRPr="005F45F9">
        <w:rPr>
          <w:rFonts w:ascii="宋体" w:hAnsi="宋体" w:hint="eastAsia"/>
        </w:rPr>
        <w:t>100-300m</w:t>
      </w:r>
      <w:r w:rsidRPr="005F45F9">
        <w:rPr>
          <w:rFonts w:ascii="宋体" w:hAnsi="宋体" w:hint="eastAsia"/>
        </w:rPr>
        <w:t>ｍ</w:t>
      </w:r>
      <w:r w:rsidRPr="00443390">
        <w:rPr>
          <w:rFonts w:ascii="宋体" w:hAnsi="宋体" w:hint="eastAsia"/>
        </w:rPr>
        <w:t>，开采3</w:t>
      </w:r>
      <w:r w:rsidR="001712F1">
        <w:rPr>
          <w:rFonts w:ascii="宋体" w:hAnsi="宋体" w:hint="eastAsia"/>
        </w:rPr>
        <w:t>号</w:t>
      </w:r>
      <w:r w:rsidRPr="00443390">
        <w:rPr>
          <w:rFonts w:ascii="宋体" w:hAnsi="宋体" w:hint="eastAsia"/>
        </w:rPr>
        <w:t>煤层产生的导水裂隙带</w:t>
      </w:r>
      <w:r w:rsidR="001712F1">
        <w:rPr>
          <w:rFonts w:ascii="宋体" w:hAnsi="宋体" w:hint="eastAsia"/>
        </w:rPr>
        <w:t>最大高度</w:t>
      </w:r>
      <w:r w:rsidR="001712F1">
        <w:rPr>
          <w:rFonts w:ascii="宋体" w:hAnsi="宋体" w:hint="eastAsia"/>
        </w:rPr>
        <w:lastRenderedPageBreak/>
        <w:t>为</w:t>
      </w:r>
      <w:r>
        <w:rPr>
          <w:rFonts w:ascii="宋体" w:hAnsi="宋体" w:hint="eastAsia"/>
        </w:rPr>
        <w:t>64.1</w:t>
      </w:r>
      <w:r w:rsidRPr="00443390">
        <w:rPr>
          <w:rFonts w:ascii="宋体" w:hAnsi="宋体" w:hint="eastAsia"/>
        </w:rPr>
        <w:t>m，</w:t>
      </w:r>
      <w:r>
        <w:rPr>
          <w:rFonts w:ascii="宋体" w:hAnsi="宋体" w:hint="eastAsia"/>
          <w:color w:val="000000"/>
        </w:rPr>
        <w:t>导通层主要为二叠系下统下石盒子组下段，主要影响3号煤层顶板砂岩、K</w:t>
      </w:r>
      <w:r>
        <w:rPr>
          <w:rFonts w:ascii="宋体" w:hAnsi="宋体" w:hint="eastAsia"/>
          <w:color w:val="000000"/>
          <w:vertAlign w:val="subscript"/>
        </w:rPr>
        <w:t>8</w:t>
      </w:r>
      <w:r>
        <w:rPr>
          <w:rFonts w:ascii="宋体" w:hAnsi="宋体" w:hint="eastAsia"/>
          <w:color w:val="000000"/>
        </w:rPr>
        <w:t>砂岩裂隙含水层</w:t>
      </w:r>
      <w:r>
        <w:rPr>
          <w:rFonts w:ascii="宋体" w:hAnsi="宋体" w:hint="eastAsia"/>
        </w:rPr>
        <w:t>。</w:t>
      </w:r>
    </w:p>
    <w:p w:rsidR="009F1425" w:rsidRDefault="00AB1128" w:rsidP="00443390">
      <w:pPr>
        <w:spacing w:line="500" w:lineRule="exact"/>
        <w:ind w:firstLineChars="150" w:firstLine="360"/>
        <w:rPr>
          <w:rFonts w:ascii="宋体" w:hAnsi="宋体"/>
          <w:color w:val="000000"/>
          <w:szCs w:val="28"/>
        </w:rPr>
      </w:pPr>
      <w:r w:rsidRPr="009B36DB">
        <w:rPr>
          <w:rFonts w:ascii="宋体" w:hAnsi="宋体" w:hint="eastAsia"/>
          <w:color w:val="000000"/>
          <w:szCs w:val="28"/>
        </w:rPr>
        <w:t>石炭系上统太原组含煤岩系</w:t>
      </w:r>
      <w:r w:rsidRPr="009B36DB">
        <w:rPr>
          <w:rFonts w:ascii="宋体" w:hAnsi="宋体"/>
          <w:color w:val="000000"/>
          <w:szCs w:val="28"/>
        </w:rPr>
        <w:t>碎屑岩夹碳酸岩岩溶</w:t>
      </w:r>
      <w:r w:rsidRPr="009B36DB">
        <w:rPr>
          <w:rFonts w:ascii="宋体" w:hAnsi="宋体" w:hint="eastAsia"/>
          <w:color w:val="000000"/>
          <w:szCs w:val="28"/>
        </w:rPr>
        <w:t>裂隙</w:t>
      </w:r>
      <w:r w:rsidRPr="009B36DB">
        <w:rPr>
          <w:rFonts w:ascii="宋体" w:hAnsi="宋体"/>
          <w:color w:val="000000"/>
          <w:szCs w:val="28"/>
        </w:rPr>
        <w:t>含水</w:t>
      </w:r>
      <w:r w:rsidRPr="009B36DB">
        <w:rPr>
          <w:rFonts w:ascii="宋体" w:hAnsi="宋体" w:hint="eastAsia"/>
          <w:color w:val="000000"/>
          <w:szCs w:val="28"/>
        </w:rPr>
        <w:t>岩组</w:t>
      </w:r>
      <w:r w:rsidRPr="009B36DB">
        <w:rPr>
          <w:rFonts w:ascii="宋体" w:hAnsi="宋体" w:hint="eastAsia"/>
          <w:color w:val="000000"/>
        </w:rPr>
        <w:t>主要由K</w:t>
      </w:r>
      <w:r w:rsidRPr="009B36DB">
        <w:rPr>
          <w:rFonts w:ascii="宋体" w:hAnsi="宋体" w:hint="eastAsia"/>
          <w:color w:val="000000"/>
          <w:vertAlign w:val="subscript"/>
        </w:rPr>
        <w:t>2</w:t>
      </w:r>
      <w:r w:rsidRPr="009B36DB">
        <w:rPr>
          <w:rFonts w:ascii="宋体" w:hAnsi="宋体" w:hint="eastAsia"/>
          <w:color w:val="000000"/>
        </w:rPr>
        <w:t>、K</w:t>
      </w:r>
      <w:r w:rsidRPr="009B36DB">
        <w:rPr>
          <w:rFonts w:ascii="宋体" w:hAnsi="宋体" w:hint="eastAsia"/>
          <w:color w:val="000000"/>
          <w:vertAlign w:val="subscript"/>
        </w:rPr>
        <w:t>3</w:t>
      </w:r>
      <w:r w:rsidRPr="009B36DB">
        <w:rPr>
          <w:rFonts w:ascii="宋体" w:hAnsi="宋体" w:hint="eastAsia"/>
          <w:color w:val="000000"/>
        </w:rPr>
        <w:t>、K</w:t>
      </w:r>
      <w:r w:rsidRPr="009B36DB">
        <w:rPr>
          <w:rFonts w:ascii="宋体" w:hAnsi="宋体" w:hint="eastAsia"/>
          <w:color w:val="000000"/>
          <w:vertAlign w:val="subscript"/>
        </w:rPr>
        <w:t>4</w:t>
      </w:r>
      <w:r w:rsidRPr="009B36DB">
        <w:rPr>
          <w:rFonts w:ascii="宋体" w:hAnsi="宋体" w:hint="eastAsia"/>
          <w:color w:val="000000"/>
        </w:rPr>
        <w:t>、K</w:t>
      </w:r>
      <w:r w:rsidRPr="009B36DB">
        <w:rPr>
          <w:rFonts w:ascii="宋体" w:hAnsi="宋体" w:hint="eastAsia"/>
          <w:color w:val="000000"/>
          <w:vertAlign w:val="subscript"/>
        </w:rPr>
        <w:t>5</w:t>
      </w:r>
      <w:r w:rsidRPr="009B36DB">
        <w:rPr>
          <w:rFonts w:ascii="宋体" w:hAnsi="宋体" w:hint="eastAsia"/>
          <w:color w:val="000000"/>
        </w:rPr>
        <w:t>灰岩组成，K</w:t>
      </w:r>
      <w:r w:rsidRPr="009B36DB">
        <w:rPr>
          <w:rFonts w:ascii="宋体" w:hAnsi="宋体" w:hint="eastAsia"/>
          <w:color w:val="000000"/>
          <w:vertAlign w:val="subscript"/>
        </w:rPr>
        <w:t>2</w:t>
      </w:r>
      <w:r w:rsidRPr="009B36DB">
        <w:rPr>
          <w:rFonts w:ascii="宋体" w:hAnsi="宋体" w:hint="eastAsia"/>
          <w:color w:val="000000"/>
        </w:rPr>
        <w:t>灰岩是15号煤层的直接充水含水层</w:t>
      </w:r>
      <w:r>
        <w:rPr>
          <w:rFonts w:ascii="宋体" w:hAnsi="宋体" w:hint="eastAsia"/>
          <w:color w:val="000000"/>
        </w:rPr>
        <w:t>。</w:t>
      </w:r>
      <w:r w:rsidRPr="009B36DB">
        <w:rPr>
          <w:rFonts w:ascii="宋体" w:hAnsi="宋体" w:hint="eastAsia"/>
          <w:color w:val="000000"/>
          <w:szCs w:val="28"/>
        </w:rPr>
        <w:t>该</w:t>
      </w:r>
      <w:r w:rsidRPr="009B36DB">
        <w:rPr>
          <w:rFonts w:ascii="宋体" w:hAnsi="宋体"/>
          <w:color w:val="000000"/>
          <w:szCs w:val="28"/>
        </w:rPr>
        <w:t>含水</w:t>
      </w:r>
      <w:r w:rsidRPr="009B36DB">
        <w:rPr>
          <w:rFonts w:ascii="宋体" w:hAnsi="宋体" w:hint="eastAsia"/>
          <w:color w:val="000000"/>
          <w:szCs w:val="28"/>
        </w:rPr>
        <w:t>岩组为弱富水性</w:t>
      </w:r>
      <w:r w:rsidRPr="009B36DB">
        <w:rPr>
          <w:rFonts w:ascii="宋体" w:hAnsi="宋体"/>
          <w:color w:val="000000"/>
          <w:szCs w:val="28"/>
        </w:rPr>
        <w:t>含水</w:t>
      </w:r>
      <w:r w:rsidRPr="009B36DB">
        <w:rPr>
          <w:rFonts w:ascii="宋体" w:hAnsi="宋体" w:hint="eastAsia"/>
          <w:color w:val="000000"/>
          <w:szCs w:val="28"/>
        </w:rPr>
        <w:t>岩组。</w:t>
      </w:r>
    </w:p>
    <w:p w:rsidR="00AB1128" w:rsidRPr="001712F1" w:rsidRDefault="00AB1128" w:rsidP="00443390">
      <w:pPr>
        <w:spacing w:line="500" w:lineRule="exact"/>
        <w:ind w:firstLineChars="150" w:firstLine="360"/>
        <w:rPr>
          <w:rFonts w:ascii="宋体" w:hAnsi="宋体"/>
          <w:szCs w:val="28"/>
        </w:rPr>
      </w:pPr>
      <w:r>
        <w:rPr>
          <w:rFonts w:ascii="宋体" w:hAnsi="宋体" w:hint="eastAsia"/>
          <w:color w:val="000000"/>
          <w:szCs w:val="28"/>
        </w:rPr>
        <w:t>根据预测结果，</w:t>
      </w:r>
      <w:r w:rsidR="009F1425" w:rsidRPr="00443390">
        <w:rPr>
          <w:rFonts w:ascii="宋体" w:hAnsi="宋体" w:hint="eastAsia"/>
        </w:rPr>
        <w:t>开采</w:t>
      </w:r>
      <w:r w:rsidR="009F1425">
        <w:rPr>
          <w:rFonts w:ascii="宋体" w:hAnsi="宋体" w:hint="eastAsia"/>
        </w:rPr>
        <w:t>15号</w:t>
      </w:r>
      <w:r w:rsidR="009F1425" w:rsidRPr="00443390">
        <w:rPr>
          <w:rFonts w:ascii="宋体" w:hAnsi="宋体" w:hint="eastAsia"/>
        </w:rPr>
        <w:t>煤层产生的导水裂隙带</w:t>
      </w:r>
      <w:r w:rsidR="009F1425">
        <w:rPr>
          <w:rFonts w:ascii="宋体" w:hAnsi="宋体" w:hint="eastAsia"/>
        </w:rPr>
        <w:t>最大高度为79.3</w:t>
      </w:r>
      <w:r w:rsidR="009F1425" w:rsidRPr="00443390">
        <w:rPr>
          <w:rFonts w:ascii="宋体" w:hAnsi="宋体" w:hint="eastAsia"/>
        </w:rPr>
        <w:t>m</w:t>
      </w:r>
      <w:r w:rsidR="009F1425">
        <w:rPr>
          <w:rFonts w:ascii="宋体" w:hAnsi="宋体" w:hint="eastAsia"/>
        </w:rPr>
        <w:t>。</w:t>
      </w:r>
      <w:r w:rsidR="009F1425">
        <w:rPr>
          <w:rFonts w:ascii="宋体" w:hAnsi="宋体" w:hint="eastAsia"/>
          <w:color w:val="000000"/>
          <w:szCs w:val="28"/>
        </w:rPr>
        <w:t>对照井田水文地质图、剖面图及开拓图，在井田东南部，即3号煤层、15号煤层均有赋存区域，</w:t>
      </w:r>
      <w:r w:rsidR="001712F1" w:rsidRPr="009B36DB">
        <w:rPr>
          <w:rFonts w:ascii="宋体" w:hAnsi="宋体"/>
          <w:color w:val="000000"/>
          <w:szCs w:val="28"/>
        </w:rPr>
        <w:t>导水裂缝带</w:t>
      </w:r>
      <w:r w:rsidR="001712F1" w:rsidRPr="009B36DB">
        <w:rPr>
          <w:rFonts w:ascii="宋体" w:hAnsi="宋体" w:hint="eastAsia"/>
          <w:color w:val="000000"/>
          <w:szCs w:val="28"/>
        </w:rPr>
        <w:t>小于3号煤层和15号煤层间距111.90</w:t>
      </w:r>
      <w:smartTag w:uri="urn:schemas-microsoft-com:office:smarttags" w:element="chmetcnv">
        <w:smartTagPr>
          <w:attr w:name="TCSC" w:val="0"/>
          <w:attr w:name="NumberType" w:val="1"/>
          <w:attr w:name="Negative" w:val="True"/>
          <w:attr w:name="HasSpace" w:val="False"/>
          <w:attr w:name="SourceValue" w:val="130.55"/>
          <w:attr w:name="UnitName" w:val="m"/>
        </w:smartTagPr>
        <w:r w:rsidR="001712F1" w:rsidRPr="009B36DB">
          <w:rPr>
            <w:rFonts w:ascii="宋体" w:hAnsi="宋体" w:hint="eastAsia"/>
            <w:color w:val="000000"/>
            <w:szCs w:val="28"/>
          </w:rPr>
          <w:t>-130.55m</w:t>
        </w:r>
      </w:smartTag>
      <w:r w:rsidR="001712F1" w:rsidRPr="009B36DB">
        <w:rPr>
          <w:rFonts w:ascii="宋体" w:hAnsi="宋体" w:hint="eastAsia"/>
          <w:color w:val="000000"/>
          <w:szCs w:val="28"/>
        </w:rPr>
        <w:t>，开采</w:t>
      </w:r>
      <w:r w:rsidR="001712F1" w:rsidRPr="001712F1">
        <w:rPr>
          <w:rFonts w:ascii="宋体" w:hAnsi="宋体" w:hint="eastAsia"/>
          <w:szCs w:val="28"/>
        </w:rPr>
        <w:t>15号煤层不会勾通3号煤层采空积水，</w:t>
      </w:r>
      <w:r w:rsidR="001712F1">
        <w:rPr>
          <w:rFonts w:ascii="宋体" w:hAnsi="宋体" w:hint="eastAsia"/>
          <w:szCs w:val="28"/>
        </w:rPr>
        <w:t>但</w:t>
      </w:r>
      <w:r w:rsidR="001712F1" w:rsidRPr="009B36DB">
        <w:rPr>
          <w:rFonts w:ascii="宋体" w:hAnsi="宋体"/>
          <w:color w:val="000000"/>
          <w:szCs w:val="28"/>
        </w:rPr>
        <w:t>可沟通</w:t>
      </w:r>
      <w:r w:rsidR="001712F1">
        <w:rPr>
          <w:rFonts w:ascii="宋体" w:hAnsi="宋体" w:hint="eastAsia"/>
          <w:color w:val="000000"/>
          <w:szCs w:val="28"/>
        </w:rPr>
        <w:t>其</w:t>
      </w:r>
      <w:r w:rsidR="001712F1" w:rsidRPr="009B36DB">
        <w:rPr>
          <w:rFonts w:ascii="宋体" w:hAnsi="宋体"/>
          <w:color w:val="000000"/>
          <w:szCs w:val="28"/>
        </w:rPr>
        <w:t>上部石炭系上统太原组的多层灰岩岩溶含水层</w:t>
      </w:r>
      <w:r w:rsidR="009F1425">
        <w:rPr>
          <w:rFonts w:ascii="宋体" w:hAnsi="宋体" w:hint="eastAsia"/>
          <w:color w:val="000000"/>
          <w:szCs w:val="28"/>
        </w:rPr>
        <w:t>；在井田北部、西北部，3号煤层剥蚀风化，</w:t>
      </w:r>
      <w:r w:rsidR="00282F7C">
        <w:rPr>
          <w:rFonts w:ascii="宋体" w:hAnsi="宋体" w:hint="eastAsia"/>
          <w:color w:val="000000"/>
          <w:szCs w:val="28"/>
        </w:rPr>
        <w:t>15号煤层所在的太原组（C</w:t>
      </w:r>
      <w:r w:rsidR="00282F7C" w:rsidRPr="00282F7C">
        <w:rPr>
          <w:rFonts w:ascii="宋体" w:hAnsi="宋体" w:hint="eastAsia"/>
          <w:color w:val="000000"/>
          <w:szCs w:val="28"/>
          <w:vertAlign w:val="subscript"/>
        </w:rPr>
        <w:t>3</w:t>
      </w:r>
      <w:r w:rsidR="00282F7C">
        <w:rPr>
          <w:rFonts w:ascii="宋体" w:hAnsi="宋体" w:hint="eastAsia"/>
          <w:color w:val="000000"/>
          <w:szCs w:val="28"/>
        </w:rPr>
        <w:t>t）上覆地层缺失，直接与第四系整合接触，该区域15号煤层埋深最浅处约50m，因此，在该区域开采15号煤层产生的导水裂隙带可能会沟通地表，对15号煤层上覆的</w:t>
      </w:r>
      <w:r w:rsidR="00282F7C" w:rsidRPr="00432E0B">
        <w:rPr>
          <w:color w:val="000000"/>
        </w:rPr>
        <w:t>K</w:t>
      </w:r>
      <w:r w:rsidR="00282F7C">
        <w:rPr>
          <w:rFonts w:hint="eastAsia"/>
          <w:color w:val="000000"/>
          <w:vertAlign w:val="subscript"/>
        </w:rPr>
        <w:t>2</w:t>
      </w:r>
      <w:r w:rsidR="00282F7C">
        <w:rPr>
          <w:rFonts w:hint="eastAsia"/>
          <w:color w:val="000000"/>
        </w:rPr>
        <w:t>~</w:t>
      </w:r>
      <w:r w:rsidR="00282F7C" w:rsidRPr="00432E0B">
        <w:rPr>
          <w:color w:val="000000"/>
        </w:rPr>
        <w:t>K</w:t>
      </w:r>
      <w:r w:rsidR="00282F7C" w:rsidRPr="00432E0B">
        <w:rPr>
          <w:color w:val="000000"/>
          <w:vertAlign w:val="subscript"/>
        </w:rPr>
        <w:t>5</w:t>
      </w:r>
      <w:r w:rsidR="00282F7C" w:rsidRPr="001712F1">
        <w:rPr>
          <w:rFonts w:ascii="宋体" w:hAnsi="宋体" w:hint="eastAsia"/>
          <w:color w:val="000000"/>
        </w:rPr>
        <w:t>灰岩裂隙水</w:t>
      </w:r>
      <w:r w:rsidR="00282F7C">
        <w:rPr>
          <w:rFonts w:ascii="宋体" w:hAnsi="宋体" w:hint="eastAsia"/>
          <w:color w:val="000000"/>
        </w:rPr>
        <w:t>、第四系含水层产生影响。</w:t>
      </w:r>
    </w:p>
    <w:p w:rsidR="00443390" w:rsidRPr="00443390" w:rsidRDefault="001712F1" w:rsidP="00443390">
      <w:pPr>
        <w:spacing w:line="500" w:lineRule="exact"/>
        <w:ind w:firstLineChars="257" w:firstLine="617"/>
        <w:rPr>
          <w:rFonts w:ascii="宋体" w:hAnsi="宋体"/>
        </w:rPr>
      </w:pPr>
      <w:r>
        <w:rPr>
          <w:rFonts w:ascii="宋体" w:hAnsi="宋体" w:hint="eastAsia"/>
          <w:color w:val="000000"/>
        </w:rPr>
        <w:t>综上所述，配采项目开采3号、15号煤层在导水裂隙带的沟通下，对上覆</w:t>
      </w:r>
      <w:r w:rsidRPr="00432E0B">
        <w:rPr>
          <w:color w:val="000000"/>
        </w:rPr>
        <w:t>K</w:t>
      </w:r>
      <w:r>
        <w:rPr>
          <w:rFonts w:hint="eastAsia"/>
          <w:color w:val="000000"/>
          <w:vertAlign w:val="subscript"/>
        </w:rPr>
        <w:t>2</w:t>
      </w:r>
      <w:r>
        <w:rPr>
          <w:rFonts w:hint="eastAsia"/>
          <w:color w:val="000000"/>
        </w:rPr>
        <w:t>~</w:t>
      </w:r>
      <w:r w:rsidRPr="00432E0B">
        <w:rPr>
          <w:color w:val="000000"/>
        </w:rPr>
        <w:t>K</w:t>
      </w:r>
      <w:r w:rsidRPr="00432E0B">
        <w:rPr>
          <w:color w:val="000000"/>
          <w:vertAlign w:val="subscript"/>
        </w:rPr>
        <w:t>5</w:t>
      </w:r>
      <w:r w:rsidRPr="001712F1">
        <w:rPr>
          <w:rFonts w:ascii="宋体" w:hAnsi="宋体" w:hint="eastAsia"/>
          <w:color w:val="000000"/>
        </w:rPr>
        <w:t>灰岩裂隙水、K</w:t>
      </w:r>
      <w:r>
        <w:rPr>
          <w:rFonts w:hint="eastAsia"/>
          <w:color w:val="000000"/>
          <w:vertAlign w:val="subscript"/>
        </w:rPr>
        <w:t>8</w:t>
      </w:r>
      <w:r w:rsidRPr="00432E0B">
        <w:rPr>
          <w:color w:val="000000"/>
        </w:rPr>
        <w:t>砂岩</w:t>
      </w:r>
      <w:r>
        <w:rPr>
          <w:rFonts w:ascii="宋体" w:hAnsi="宋体" w:hint="eastAsia"/>
          <w:color w:val="000000"/>
        </w:rPr>
        <w:t>裂隙含水层均会造成一定影响，导致煤层上覆含水层水位下降并通过裂隙带进入井下，最终以矿井水形式排出，</w:t>
      </w:r>
      <w:r>
        <w:rPr>
          <w:rFonts w:ascii="宋体" w:hAnsi="宋体" w:hint="eastAsia"/>
        </w:rPr>
        <w:t>煤矿开采进行疏干排水后，会改变采掘场周围的地下水水位线分布，使矿井开采区周边范围内的水位局部断裂缺失，出现一定程度的水位下降，形成以井田开采煤层低点为中心的降落漏斗。</w:t>
      </w:r>
    </w:p>
    <w:p w:rsidR="00443390" w:rsidRPr="00443390" w:rsidRDefault="00443390" w:rsidP="00443390">
      <w:pPr>
        <w:spacing w:line="500" w:lineRule="exact"/>
        <w:ind w:firstLineChars="257" w:firstLine="619"/>
        <w:rPr>
          <w:rFonts w:ascii="宋体" w:hAnsi="宋体"/>
          <w:b/>
        </w:rPr>
      </w:pPr>
      <w:r w:rsidRPr="00443390">
        <w:rPr>
          <w:rFonts w:ascii="宋体" w:hAnsi="宋体" w:hint="eastAsia"/>
          <w:b/>
        </w:rPr>
        <w:t>（3）煤炭开采对煤系下伏含水层的影响分析</w:t>
      </w:r>
    </w:p>
    <w:p w:rsidR="00443390" w:rsidRPr="001712F1" w:rsidRDefault="00443390" w:rsidP="00443390">
      <w:pPr>
        <w:spacing w:line="500" w:lineRule="exact"/>
        <w:ind w:firstLineChars="257" w:firstLine="617"/>
      </w:pPr>
      <w:bookmarkStart w:id="137" w:name="_Toc326431055"/>
      <w:r w:rsidRPr="001712F1">
        <w:t>本井田下伏含水层即奥陶系碳酸盐岩类岩溶裂隙含水层，井田内埋藏较深，全部被煤系地层覆盖，</w:t>
      </w:r>
      <w:r w:rsidR="001712F1" w:rsidRPr="001712F1">
        <w:rPr>
          <w:color w:val="000000"/>
          <w:szCs w:val="28"/>
        </w:rPr>
        <w:t>该含水岩（组）自下而上可分为下马家沟组、上马家沟组及峰峰组。井田内奥灰岩溶含水层及其水位埋深较大，补给来源以区域奥灰岩溶水的侧向补给为主，其富水性往往是上部微弱，下部一般为中等富水性</w:t>
      </w:r>
      <w:r w:rsidRPr="001712F1">
        <w:t>。</w:t>
      </w:r>
    </w:p>
    <w:p w:rsidR="00443390" w:rsidRPr="001712F1" w:rsidRDefault="001712F1" w:rsidP="00443390">
      <w:pPr>
        <w:spacing w:line="500" w:lineRule="exact"/>
        <w:ind w:firstLine="539"/>
        <w:rPr>
          <w:spacing w:val="4"/>
        </w:rPr>
      </w:pPr>
      <w:r w:rsidRPr="001712F1">
        <w:rPr>
          <w:color w:val="000000"/>
          <w:szCs w:val="28"/>
        </w:rPr>
        <w:t>本井田奥灰水位标高在</w:t>
      </w:r>
      <w:r w:rsidRPr="001712F1">
        <w:rPr>
          <w:color w:val="000000"/>
          <w:szCs w:val="28"/>
        </w:rPr>
        <w:t>636—633m</w:t>
      </w:r>
      <w:r w:rsidRPr="001712F1">
        <w:rPr>
          <w:color w:val="000000"/>
          <w:szCs w:val="28"/>
        </w:rPr>
        <w:t>之间，</w:t>
      </w:r>
      <w:r w:rsidRPr="001712F1">
        <w:rPr>
          <w:color w:val="000000"/>
        </w:rPr>
        <w:t>井田内</w:t>
      </w:r>
      <w:r w:rsidRPr="001712F1">
        <w:rPr>
          <w:color w:val="000000"/>
        </w:rPr>
        <w:t>3</w:t>
      </w:r>
      <w:r w:rsidRPr="001712F1">
        <w:rPr>
          <w:color w:val="000000"/>
        </w:rPr>
        <w:t>号煤层底板最低标高约</w:t>
      </w:r>
      <w:r w:rsidRPr="001712F1">
        <w:rPr>
          <w:color w:val="000000"/>
        </w:rPr>
        <w:t>1130—800m</w:t>
      </w:r>
      <w:r w:rsidRPr="001712F1">
        <w:rPr>
          <w:color w:val="000000"/>
        </w:rPr>
        <w:t>，</w:t>
      </w:r>
      <w:r w:rsidRPr="001712F1">
        <w:rPr>
          <w:color w:val="000000"/>
        </w:rPr>
        <w:t xml:space="preserve"> 15</w:t>
      </w:r>
      <w:r w:rsidRPr="001712F1">
        <w:rPr>
          <w:color w:val="000000"/>
        </w:rPr>
        <w:t>号煤层底板最低标高约</w:t>
      </w:r>
      <w:r w:rsidRPr="001712F1">
        <w:rPr>
          <w:color w:val="000000"/>
        </w:rPr>
        <w:t>1060—670m</w:t>
      </w:r>
      <w:r w:rsidRPr="001712F1">
        <w:rPr>
          <w:color w:val="000000"/>
        </w:rPr>
        <w:t>，均高于奥灰水水位标高，因此</w:t>
      </w:r>
      <w:r w:rsidRPr="001712F1">
        <w:rPr>
          <w:color w:val="000000"/>
        </w:rPr>
        <w:t>3</w:t>
      </w:r>
      <w:r w:rsidR="005E73DE">
        <w:rPr>
          <w:rFonts w:hint="eastAsia"/>
          <w:color w:val="000000"/>
        </w:rPr>
        <w:t>号</w:t>
      </w:r>
      <w:r w:rsidRPr="001712F1">
        <w:rPr>
          <w:color w:val="000000"/>
        </w:rPr>
        <w:t>、</w:t>
      </w:r>
      <w:r w:rsidRPr="001712F1">
        <w:rPr>
          <w:color w:val="000000"/>
        </w:rPr>
        <w:t>15</w:t>
      </w:r>
      <w:r w:rsidRPr="001712F1">
        <w:rPr>
          <w:color w:val="000000"/>
        </w:rPr>
        <w:t>号煤层开采</w:t>
      </w:r>
      <w:r w:rsidRPr="001712F1">
        <w:t>对下伏奥灰含水层不会造成影响。</w:t>
      </w:r>
    </w:p>
    <w:p w:rsidR="00443390" w:rsidRPr="0019421B" w:rsidRDefault="005F45F9" w:rsidP="0019421B">
      <w:pPr>
        <w:pStyle w:val="3"/>
        <w:spacing w:before="0" w:line="500" w:lineRule="exact"/>
      </w:pPr>
      <w:bookmarkStart w:id="138" w:name="_Toc267301408"/>
      <w:bookmarkStart w:id="139" w:name="_Toc267583064"/>
      <w:bookmarkStart w:id="140" w:name="_Toc267583902"/>
      <w:bookmarkStart w:id="141" w:name="_Toc268624476"/>
      <w:bookmarkStart w:id="142" w:name="_Toc324516030"/>
      <w:bookmarkStart w:id="143" w:name="_Toc326173511"/>
      <w:bookmarkStart w:id="144" w:name="_Toc326431056"/>
      <w:bookmarkStart w:id="145" w:name="_Toc327020624"/>
      <w:bookmarkStart w:id="146" w:name="_Toc327021442"/>
      <w:bookmarkStart w:id="147" w:name="_Toc329183717"/>
      <w:bookmarkStart w:id="148" w:name="_Toc480897349"/>
      <w:bookmarkStart w:id="149" w:name="_Toc483471968"/>
      <w:bookmarkStart w:id="150" w:name="_Toc483573849"/>
      <w:bookmarkStart w:id="151" w:name="_Toc526752524"/>
      <w:bookmarkEnd w:id="137"/>
      <w:r w:rsidRPr="0019421B">
        <w:rPr>
          <w:rFonts w:hint="eastAsia"/>
        </w:rPr>
        <w:t>5</w:t>
      </w:r>
      <w:r w:rsidR="00443390" w:rsidRPr="0019421B">
        <w:rPr>
          <w:rFonts w:hint="eastAsia"/>
        </w:rPr>
        <w:t>.4.3</w:t>
      </w:r>
      <w:r w:rsidR="00443390" w:rsidRPr="0019421B">
        <w:rPr>
          <w:rFonts w:hint="eastAsia"/>
        </w:rPr>
        <w:t>煤炭开采对居民饮用水源的影响</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443390" w:rsidRPr="00443390" w:rsidRDefault="005E73DE" w:rsidP="005E73DE">
      <w:pPr>
        <w:spacing w:line="500" w:lineRule="exact"/>
        <w:ind w:firstLineChars="257" w:firstLine="637"/>
        <w:rPr>
          <w:rFonts w:ascii="宋体" w:hAnsi="宋体"/>
          <w:color w:val="000000"/>
        </w:rPr>
      </w:pPr>
      <w:r w:rsidRPr="006F46B8">
        <w:rPr>
          <w:rFonts w:hint="eastAsia"/>
          <w:color w:val="000000"/>
          <w:spacing w:val="4"/>
        </w:rPr>
        <w:t>井田范围内</w:t>
      </w:r>
      <w:r>
        <w:rPr>
          <w:rFonts w:hint="eastAsia"/>
          <w:color w:val="000000"/>
          <w:spacing w:val="4"/>
        </w:rPr>
        <w:t>有</w:t>
      </w:r>
      <w:r w:rsidRPr="00FF09B0">
        <w:rPr>
          <w:color w:val="000000"/>
          <w:lang w:val="zh-CN"/>
        </w:rPr>
        <w:t>太义掌村、太义村、关头村、赵村</w:t>
      </w:r>
      <w:r>
        <w:rPr>
          <w:rFonts w:hint="eastAsia"/>
          <w:color w:val="000000"/>
          <w:spacing w:val="4"/>
        </w:rPr>
        <w:t>4</w:t>
      </w:r>
      <w:r w:rsidRPr="006F46B8">
        <w:rPr>
          <w:rFonts w:hint="eastAsia"/>
          <w:color w:val="000000"/>
          <w:spacing w:val="4"/>
        </w:rPr>
        <w:t>个村庄，井田周边有</w:t>
      </w:r>
      <w:r w:rsidRPr="00FF09B0">
        <w:rPr>
          <w:color w:val="000000"/>
          <w:lang w:val="zh-CN"/>
        </w:rPr>
        <w:t>西沟</w:t>
      </w:r>
      <w:r w:rsidRPr="00FF09B0">
        <w:rPr>
          <w:color w:val="000000"/>
          <w:lang w:val="zh-CN"/>
        </w:rPr>
        <w:lastRenderedPageBreak/>
        <w:t>村</w:t>
      </w:r>
      <w:r w:rsidRPr="006F46B8">
        <w:rPr>
          <w:rFonts w:hint="eastAsia"/>
          <w:color w:val="000000"/>
          <w:spacing w:val="4"/>
        </w:rPr>
        <w:t>。</w:t>
      </w:r>
      <w:r w:rsidRPr="006F46B8">
        <w:rPr>
          <w:color w:val="000000"/>
          <w:spacing w:val="4"/>
        </w:rPr>
        <w:t>经调查，</w:t>
      </w:r>
      <w:r>
        <w:rPr>
          <w:rFonts w:hint="eastAsia"/>
          <w:color w:val="000000"/>
          <w:spacing w:val="4"/>
        </w:rPr>
        <w:t>井田及周边村庄已无浅井，均饮用深井水。</w:t>
      </w:r>
      <w:r w:rsidRPr="006F46B8">
        <w:rPr>
          <w:rFonts w:hint="eastAsia"/>
          <w:color w:val="000000"/>
          <w:spacing w:val="4"/>
        </w:rPr>
        <w:t>太义掌、关头和西沟村共用一眼水井，饮用水源为深井，井深</w:t>
      </w:r>
      <w:r>
        <w:rPr>
          <w:rFonts w:hint="eastAsia"/>
          <w:color w:val="000000"/>
          <w:spacing w:val="4"/>
        </w:rPr>
        <w:t>约</w:t>
      </w:r>
      <w:r>
        <w:rPr>
          <w:rFonts w:hint="eastAsia"/>
          <w:color w:val="000000"/>
          <w:spacing w:val="4"/>
        </w:rPr>
        <w:t>780</w:t>
      </w:r>
      <w:r w:rsidRPr="006F46B8">
        <w:rPr>
          <w:rFonts w:hint="eastAsia"/>
          <w:color w:val="000000"/>
          <w:spacing w:val="4"/>
        </w:rPr>
        <w:t>m</w:t>
      </w:r>
      <w:r w:rsidRPr="006F46B8">
        <w:rPr>
          <w:rFonts w:hint="eastAsia"/>
          <w:color w:val="000000"/>
          <w:spacing w:val="4"/>
        </w:rPr>
        <w:t>，取自奥灰水；</w:t>
      </w:r>
      <w:r>
        <w:rPr>
          <w:rFonts w:hint="eastAsia"/>
          <w:color w:val="000000"/>
          <w:spacing w:val="4"/>
        </w:rPr>
        <w:t>太义村</w:t>
      </w:r>
      <w:r w:rsidRPr="00F24AD9">
        <w:rPr>
          <w:rFonts w:hint="eastAsia"/>
          <w:color w:val="000000"/>
          <w:spacing w:val="4"/>
        </w:rPr>
        <w:t>井深</w:t>
      </w:r>
      <w:r>
        <w:rPr>
          <w:rFonts w:hint="eastAsia"/>
          <w:color w:val="000000"/>
          <w:spacing w:val="4"/>
        </w:rPr>
        <w:t>约</w:t>
      </w:r>
      <w:r w:rsidRPr="00F24AD9">
        <w:rPr>
          <w:rFonts w:hint="eastAsia"/>
          <w:color w:val="000000"/>
          <w:spacing w:val="4"/>
        </w:rPr>
        <w:t>800m</w:t>
      </w:r>
      <w:r w:rsidRPr="00F24AD9">
        <w:rPr>
          <w:rFonts w:hint="eastAsia"/>
          <w:color w:val="000000"/>
          <w:spacing w:val="4"/>
        </w:rPr>
        <w:t>，</w:t>
      </w:r>
      <w:r w:rsidRPr="006F46B8">
        <w:rPr>
          <w:rFonts w:hint="eastAsia"/>
          <w:color w:val="000000"/>
          <w:spacing w:val="4"/>
        </w:rPr>
        <w:t>取自奥灰水</w:t>
      </w:r>
      <w:r>
        <w:rPr>
          <w:rFonts w:hint="eastAsia"/>
          <w:color w:val="000000"/>
          <w:spacing w:val="4"/>
        </w:rPr>
        <w:t>；</w:t>
      </w:r>
      <w:r w:rsidRPr="00F24AD9">
        <w:rPr>
          <w:rFonts w:hint="eastAsia"/>
          <w:color w:val="000000"/>
          <w:spacing w:val="4"/>
        </w:rPr>
        <w:t>赵村水井深</w:t>
      </w:r>
      <w:r>
        <w:rPr>
          <w:rFonts w:hint="eastAsia"/>
          <w:color w:val="000000"/>
          <w:spacing w:val="4"/>
        </w:rPr>
        <w:t>约</w:t>
      </w:r>
      <w:r w:rsidRPr="00F24AD9">
        <w:rPr>
          <w:rFonts w:hint="eastAsia"/>
          <w:color w:val="000000"/>
          <w:spacing w:val="4"/>
        </w:rPr>
        <w:t>800m</w:t>
      </w:r>
      <w:r w:rsidRPr="00F24AD9">
        <w:rPr>
          <w:rFonts w:hint="eastAsia"/>
          <w:color w:val="000000"/>
          <w:spacing w:val="4"/>
        </w:rPr>
        <w:t>，</w:t>
      </w:r>
      <w:r w:rsidRPr="006F46B8">
        <w:rPr>
          <w:rFonts w:hint="eastAsia"/>
          <w:color w:val="000000"/>
          <w:spacing w:val="4"/>
        </w:rPr>
        <w:t>取自奥灰水。</w:t>
      </w:r>
    </w:p>
    <w:p w:rsidR="00443390" w:rsidRPr="00443390" w:rsidRDefault="005E73DE" w:rsidP="00443390">
      <w:pPr>
        <w:spacing w:line="500" w:lineRule="exact"/>
        <w:ind w:firstLineChars="257" w:firstLine="617"/>
        <w:rPr>
          <w:rFonts w:ascii="宋体" w:hAnsi="宋体"/>
          <w:color w:val="000000"/>
        </w:rPr>
      </w:pPr>
      <w:r>
        <w:rPr>
          <w:rFonts w:ascii="宋体" w:hAnsi="宋体" w:hint="eastAsia"/>
          <w:color w:val="000000"/>
        </w:rPr>
        <w:t>可见</w:t>
      </w:r>
      <w:r w:rsidR="00443390" w:rsidRPr="00443390">
        <w:rPr>
          <w:rFonts w:ascii="宋体" w:hAnsi="宋体" w:hint="eastAsia"/>
          <w:color w:val="000000"/>
        </w:rPr>
        <w:t>，周边村庄饮用水源井均取用深层奥灰水，通过前述分析，本井田采煤活动对深层奥灰水不会造成影响，因此，对村庄取用奥灰水的水源井不会造成影响。</w:t>
      </w:r>
    </w:p>
    <w:p w:rsidR="00443390" w:rsidRPr="0019421B" w:rsidRDefault="005F45F9" w:rsidP="0019421B">
      <w:pPr>
        <w:pStyle w:val="3"/>
        <w:spacing w:before="0" w:line="500" w:lineRule="exact"/>
      </w:pPr>
      <w:bookmarkStart w:id="152" w:name="_Toc326431057"/>
      <w:bookmarkStart w:id="153" w:name="_Toc327020625"/>
      <w:bookmarkStart w:id="154" w:name="_Toc327021443"/>
      <w:bookmarkStart w:id="155" w:name="_Toc329183718"/>
      <w:bookmarkStart w:id="156" w:name="_Toc480897350"/>
      <w:bookmarkStart w:id="157" w:name="_Toc483471969"/>
      <w:bookmarkStart w:id="158" w:name="_Toc483573850"/>
      <w:bookmarkStart w:id="159" w:name="_Toc526752525"/>
      <w:r w:rsidRPr="0019421B">
        <w:rPr>
          <w:rFonts w:hint="eastAsia"/>
        </w:rPr>
        <w:t>5</w:t>
      </w:r>
      <w:r w:rsidR="00443390" w:rsidRPr="0019421B">
        <w:rPr>
          <w:rFonts w:hint="eastAsia"/>
        </w:rPr>
        <w:t>.4.4</w:t>
      </w:r>
      <w:r w:rsidR="00443390" w:rsidRPr="0019421B">
        <w:rPr>
          <w:rFonts w:hint="eastAsia"/>
        </w:rPr>
        <w:t>对乡镇集中水源井的影响</w:t>
      </w:r>
      <w:bookmarkEnd w:id="152"/>
      <w:bookmarkEnd w:id="153"/>
      <w:bookmarkEnd w:id="154"/>
      <w:bookmarkEnd w:id="155"/>
      <w:bookmarkEnd w:id="156"/>
      <w:bookmarkEnd w:id="157"/>
      <w:bookmarkEnd w:id="158"/>
      <w:bookmarkEnd w:id="159"/>
    </w:p>
    <w:p w:rsidR="00443390" w:rsidRPr="00443390" w:rsidRDefault="00E44FC0" w:rsidP="00443390">
      <w:pPr>
        <w:spacing w:line="500" w:lineRule="exact"/>
        <w:ind w:firstLineChars="257" w:firstLine="617"/>
        <w:rPr>
          <w:rFonts w:ascii="宋体" w:hAnsi="宋体"/>
          <w:color w:val="000000"/>
        </w:rPr>
      </w:pPr>
      <w:r w:rsidRPr="00E34933">
        <w:t>南宋乡集中供水工程位于南宋乡的南宋村，开采奥陶系岩溶裂隙水。水井位于南宋村居民区内，井深</w:t>
      </w:r>
      <w:smartTag w:uri="urn:schemas-microsoft-com:office:smarttags" w:element="chmetcnv">
        <w:smartTagPr>
          <w:attr w:name="UnitName" w:val="m"/>
          <w:attr w:name="SourceValue" w:val="700"/>
          <w:attr w:name="HasSpace" w:val="False"/>
          <w:attr w:name="Negative" w:val="False"/>
          <w:attr w:name="NumberType" w:val="1"/>
          <w:attr w:name="TCSC" w:val="0"/>
        </w:smartTagPr>
        <w:r w:rsidRPr="00E34933">
          <w:t>700m</w:t>
        </w:r>
      </w:smartTag>
      <w:r w:rsidRPr="00E34933">
        <w:t>。</w:t>
      </w:r>
      <w:r w:rsidRPr="00E75DB5">
        <w:rPr>
          <w:rFonts w:hint="eastAsia"/>
          <w:color w:val="000000"/>
        </w:rPr>
        <w:t>本矿井田边界东南距南宋乡集中水源地保护区边界约</w:t>
      </w:r>
      <w:r>
        <w:rPr>
          <w:rFonts w:hint="eastAsia"/>
          <w:color w:val="000000"/>
        </w:rPr>
        <w:t>1</w:t>
      </w:r>
      <w:r w:rsidRPr="00E75DB5">
        <w:rPr>
          <w:rFonts w:hint="eastAsia"/>
          <w:color w:val="000000"/>
        </w:rPr>
        <w:t>.7km</w:t>
      </w:r>
      <w:r w:rsidR="00443390" w:rsidRPr="00443390">
        <w:rPr>
          <w:rFonts w:ascii="宋体" w:hAnsi="宋体" w:hint="eastAsia"/>
          <w:color w:val="000000"/>
        </w:rPr>
        <w:t>。</w:t>
      </w:r>
    </w:p>
    <w:p w:rsidR="00443390" w:rsidRPr="00443390" w:rsidRDefault="00443390" w:rsidP="00443390">
      <w:pPr>
        <w:spacing w:line="500" w:lineRule="exact"/>
        <w:ind w:firstLineChars="257" w:firstLine="617"/>
        <w:rPr>
          <w:rFonts w:ascii="宋体" w:hAnsi="宋体"/>
          <w:b/>
        </w:rPr>
      </w:pPr>
      <w:r w:rsidRPr="00443390">
        <w:rPr>
          <w:rFonts w:ascii="宋体" w:hAnsi="宋体" w:hint="eastAsia"/>
          <w:lang w:val="de-DE"/>
        </w:rPr>
        <w:t>本矿与</w:t>
      </w:r>
      <w:r w:rsidR="00E44FC0">
        <w:rPr>
          <w:rFonts w:ascii="宋体" w:hAnsi="宋体" w:hint="eastAsia"/>
          <w:lang w:val="de-DE"/>
        </w:rPr>
        <w:t>南宋乡集中水源地</w:t>
      </w:r>
      <w:r w:rsidRPr="00443390">
        <w:rPr>
          <w:rFonts w:ascii="宋体" w:hAnsi="宋体" w:hint="eastAsia"/>
          <w:lang w:val="de-DE"/>
        </w:rPr>
        <w:t>距离超出煤矿开采对地下水的影响范围和地表沉陷及地表裂缝范围。</w:t>
      </w:r>
      <w:r w:rsidRPr="00443390">
        <w:rPr>
          <w:rFonts w:ascii="宋体" w:hAnsi="宋体" w:cs="宋体" w:hint="eastAsia"/>
        </w:rPr>
        <w:t>根据前面分析可知，</w:t>
      </w:r>
      <w:r w:rsidRPr="00443390">
        <w:rPr>
          <w:rFonts w:ascii="宋体" w:hAnsi="宋体" w:hint="eastAsia"/>
          <w:color w:val="000000"/>
        </w:rPr>
        <w:t>本矿开采对深层的奥灰水不会造成影响，因此，本矿</w:t>
      </w:r>
      <w:r w:rsidRPr="00443390">
        <w:rPr>
          <w:rFonts w:ascii="宋体" w:hAnsi="宋体" w:hint="eastAsia"/>
        </w:rPr>
        <w:t>开采对</w:t>
      </w:r>
      <w:r w:rsidR="00E44FC0">
        <w:rPr>
          <w:rFonts w:ascii="宋体" w:hAnsi="宋体" w:hint="eastAsia"/>
          <w:lang w:val="de-DE"/>
        </w:rPr>
        <w:t>南宋乡集中水源地</w:t>
      </w:r>
      <w:r w:rsidRPr="00443390">
        <w:rPr>
          <w:rFonts w:ascii="宋体" w:hAnsi="宋体" w:hint="eastAsia"/>
        </w:rPr>
        <w:t>没有影响。</w:t>
      </w:r>
    </w:p>
    <w:p w:rsidR="00443390" w:rsidRPr="0019421B" w:rsidRDefault="005F45F9" w:rsidP="0019421B">
      <w:pPr>
        <w:pStyle w:val="3"/>
        <w:spacing w:before="0" w:line="500" w:lineRule="exact"/>
      </w:pPr>
      <w:bookmarkStart w:id="160" w:name="_Toc267301409"/>
      <w:bookmarkStart w:id="161" w:name="_Toc267583065"/>
      <w:bookmarkStart w:id="162" w:name="_Toc267583903"/>
      <w:bookmarkStart w:id="163" w:name="_Toc268624477"/>
      <w:bookmarkStart w:id="164" w:name="_Toc324516031"/>
      <w:bookmarkStart w:id="165" w:name="_Toc326173512"/>
      <w:bookmarkStart w:id="166" w:name="_Toc326431058"/>
      <w:bookmarkStart w:id="167" w:name="_Toc327020626"/>
      <w:bookmarkStart w:id="168" w:name="_Toc327021444"/>
      <w:bookmarkStart w:id="169" w:name="_Toc329183719"/>
      <w:bookmarkStart w:id="170" w:name="_Toc480897351"/>
      <w:bookmarkStart w:id="171" w:name="_Toc483471970"/>
      <w:bookmarkStart w:id="172" w:name="_Toc483573851"/>
      <w:bookmarkStart w:id="173" w:name="_Toc526752526"/>
      <w:r w:rsidRPr="0019421B">
        <w:rPr>
          <w:rFonts w:hint="eastAsia"/>
        </w:rPr>
        <w:t>5</w:t>
      </w:r>
      <w:r w:rsidR="00443390" w:rsidRPr="0019421B">
        <w:rPr>
          <w:rFonts w:hint="eastAsia"/>
        </w:rPr>
        <w:t>.4.5</w:t>
      </w:r>
      <w:r w:rsidR="00443390" w:rsidRPr="0019421B">
        <w:rPr>
          <w:rFonts w:hint="eastAsia"/>
        </w:rPr>
        <w:t>煤炭开采对三姑泉域水资源的影响</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443390" w:rsidRPr="00443390" w:rsidRDefault="00443390" w:rsidP="00443390">
      <w:pPr>
        <w:spacing w:line="500" w:lineRule="exact"/>
        <w:ind w:firstLineChars="200" w:firstLine="480"/>
        <w:rPr>
          <w:rFonts w:ascii="宋体" w:hAnsi="宋体"/>
        </w:rPr>
      </w:pPr>
      <w:r w:rsidRPr="001B796F">
        <w:rPr>
          <w:rFonts w:ascii="宋体" w:hAnsi="宋体" w:hint="eastAsia"/>
        </w:rPr>
        <w:t>本井田与三姑泉域位置关系见图</w:t>
      </w:r>
      <w:r w:rsidR="001B796F" w:rsidRPr="001B796F">
        <w:rPr>
          <w:rFonts w:ascii="宋体" w:hAnsi="宋体" w:hint="eastAsia"/>
        </w:rPr>
        <w:t>3.3</w:t>
      </w:r>
      <w:r w:rsidRPr="001B796F">
        <w:rPr>
          <w:rFonts w:ascii="宋体" w:hAnsi="宋体" w:hint="eastAsia"/>
        </w:rPr>
        <w:t>-1，</w:t>
      </w:r>
      <w:r w:rsidRPr="00443390">
        <w:rPr>
          <w:rFonts w:ascii="宋体" w:hAnsi="宋体" w:hint="eastAsia"/>
          <w:kern w:val="0"/>
        </w:rPr>
        <w:t>本煤矿开采煤层不属于岩溶水带压煤层，正常情况下的煤矿开采不会对奥灰水产生直接影响，因而本煤矿开采不会对</w:t>
      </w:r>
      <w:r w:rsidRPr="00443390">
        <w:rPr>
          <w:rFonts w:ascii="宋体" w:hAnsi="宋体" w:hint="eastAsia"/>
        </w:rPr>
        <w:t>三姑泉域产生直接影响。</w:t>
      </w:r>
    </w:p>
    <w:p w:rsidR="00443390" w:rsidRPr="00443390" w:rsidRDefault="00E44FC0" w:rsidP="00B526C9">
      <w:pPr>
        <w:spacing w:line="500" w:lineRule="exact"/>
        <w:ind w:firstLineChars="200" w:firstLine="480"/>
        <w:rPr>
          <w:rFonts w:ascii="宋体" w:hAnsi="宋体"/>
        </w:rPr>
      </w:pPr>
      <w:r w:rsidRPr="00B526C9">
        <w:rPr>
          <w:rFonts w:hint="eastAsia"/>
          <w:color w:val="000000"/>
        </w:rPr>
        <w:t>本矿</w:t>
      </w:r>
      <w:r w:rsidRPr="00B526C9">
        <w:rPr>
          <w:color w:val="000000"/>
        </w:rPr>
        <w:t>井田位于辛安泉域与三姑泉域接合带</w:t>
      </w:r>
      <w:r w:rsidRPr="00B526C9">
        <w:rPr>
          <w:rFonts w:hint="eastAsia"/>
          <w:color w:val="000000"/>
        </w:rPr>
        <w:t>附近，井田范围属三姑泉域，</w:t>
      </w:r>
      <w:r w:rsidR="00443390" w:rsidRPr="00443390">
        <w:rPr>
          <w:rFonts w:ascii="宋体" w:hAnsi="宋体" w:hint="eastAsia"/>
          <w:kern w:val="0"/>
        </w:rPr>
        <w:t>不在泉域灰岩裸露区、重点保护区和主要补给区内，</w:t>
      </w:r>
      <w:r w:rsidR="00A95CE8" w:rsidRPr="004927A2">
        <w:rPr>
          <w:rFonts w:hint="eastAsia"/>
          <w:spacing w:val="4"/>
        </w:rPr>
        <w:t>距</w:t>
      </w:r>
      <w:r w:rsidR="00A95CE8">
        <w:rPr>
          <w:rFonts w:hint="eastAsia"/>
          <w:spacing w:val="4"/>
        </w:rPr>
        <w:t>最近一处</w:t>
      </w:r>
      <w:r w:rsidR="00A95CE8" w:rsidRPr="004927A2">
        <w:rPr>
          <w:rFonts w:hint="eastAsia"/>
          <w:spacing w:val="4"/>
        </w:rPr>
        <w:t>泉域重点保护区</w:t>
      </w:r>
      <w:r w:rsidR="00A95CE8">
        <w:rPr>
          <w:rFonts w:hint="eastAsia"/>
          <w:spacing w:val="4"/>
        </w:rPr>
        <w:t>——</w:t>
      </w:r>
      <w:r w:rsidR="00A95CE8" w:rsidRPr="003C7922">
        <w:t>高平丹河渗漏段重点保护区</w:t>
      </w:r>
      <w:r w:rsidR="00A95CE8" w:rsidRPr="004927A2">
        <w:rPr>
          <w:rFonts w:hint="eastAsia"/>
          <w:spacing w:val="4"/>
        </w:rPr>
        <w:t>17km</w:t>
      </w:r>
      <w:r w:rsidR="00443390" w:rsidRPr="00443390">
        <w:rPr>
          <w:rFonts w:ascii="宋体" w:hAnsi="宋体" w:hint="eastAsia"/>
          <w:kern w:val="0"/>
        </w:rPr>
        <w:t>。</w:t>
      </w:r>
    </w:p>
    <w:p w:rsidR="00443390" w:rsidRPr="00443390" w:rsidRDefault="00443390" w:rsidP="00443390">
      <w:pPr>
        <w:spacing w:line="500" w:lineRule="exact"/>
        <w:ind w:firstLineChars="200" w:firstLine="480"/>
        <w:rPr>
          <w:rFonts w:ascii="宋体" w:hAnsi="宋体"/>
        </w:rPr>
      </w:pPr>
      <w:r w:rsidRPr="00443390">
        <w:rPr>
          <w:rFonts w:ascii="宋体" w:hAnsi="宋体" w:hint="eastAsia"/>
        </w:rPr>
        <w:t>①从补给方面分析：</w:t>
      </w:r>
    </w:p>
    <w:p w:rsidR="00443390" w:rsidRPr="00443390" w:rsidRDefault="00443390" w:rsidP="00443390">
      <w:pPr>
        <w:spacing w:line="500" w:lineRule="exact"/>
        <w:ind w:firstLineChars="200" w:firstLine="480"/>
        <w:rPr>
          <w:rFonts w:ascii="宋体" w:hAnsi="宋体"/>
        </w:rPr>
      </w:pPr>
      <w:r w:rsidRPr="00443390">
        <w:rPr>
          <w:rFonts w:ascii="宋体" w:hAnsi="宋体" w:hint="eastAsia"/>
        </w:rPr>
        <w:t>泉域岩溶地下水补给条件相对简单，主要由碳酸盐岩裸露或覆盖区降水入渗补给、少量河流渗漏补给作为泉域岩溶水的主要补给来源。</w:t>
      </w:r>
    </w:p>
    <w:p w:rsidR="00443390" w:rsidRPr="00443390" w:rsidRDefault="00443390" w:rsidP="00443390">
      <w:pPr>
        <w:spacing w:line="500" w:lineRule="exact"/>
        <w:ind w:firstLineChars="200" w:firstLine="480"/>
        <w:rPr>
          <w:rFonts w:ascii="宋体" w:hAnsi="宋体"/>
        </w:rPr>
      </w:pPr>
      <w:r w:rsidRPr="00443390">
        <w:rPr>
          <w:rFonts w:ascii="宋体" w:hAnsi="宋体" w:hint="eastAsia"/>
        </w:rPr>
        <w:t>本井田存在对泉域降水入渗补给和断裂带渗漏补给的影响</w:t>
      </w:r>
      <w:r w:rsidR="00A95CE8">
        <w:rPr>
          <w:rFonts w:ascii="宋体" w:hAnsi="宋体" w:hint="eastAsia"/>
        </w:rPr>
        <w:t>，但</w:t>
      </w:r>
      <w:r w:rsidRPr="00443390">
        <w:rPr>
          <w:rFonts w:ascii="宋体" w:hAnsi="宋体" w:hint="eastAsia"/>
        </w:rPr>
        <w:t>由于不是灰岩出露地带和泉域的主要补给带，井田对泉域的补给量非常少，因此煤矿开采对泉域岩溶水补给影响很小。</w:t>
      </w:r>
    </w:p>
    <w:p w:rsidR="00443390" w:rsidRPr="00443390" w:rsidRDefault="00443390" w:rsidP="00443390">
      <w:pPr>
        <w:spacing w:line="500" w:lineRule="exact"/>
        <w:ind w:firstLineChars="200" w:firstLine="480"/>
        <w:rPr>
          <w:rFonts w:ascii="宋体" w:hAnsi="宋体"/>
        </w:rPr>
      </w:pPr>
      <w:r w:rsidRPr="00443390">
        <w:rPr>
          <w:rFonts w:ascii="宋体" w:hAnsi="宋体" w:hint="eastAsia"/>
        </w:rPr>
        <w:t>②从径流方面分析：由于地形、地貌、地质构造等因素</w:t>
      </w:r>
      <w:r w:rsidRPr="00443390">
        <w:rPr>
          <w:rFonts w:ascii="宋体" w:hAnsi="宋体" w:hint="eastAsia"/>
          <w:kern w:val="0"/>
        </w:rPr>
        <w:t>，泉域岩溶地下水由北向南向三姑泉口汇流。</w:t>
      </w:r>
      <w:r w:rsidRPr="00443390">
        <w:rPr>
          <w:rFonts w:ascii="宋体" w:hAnsi="宋体" w:hint="eastAsia"/>
        </w:rPr>
        <w:t>井田处于岩溶水径流带，根据前面对奥灰水的影响分析，本矿正常的煤矿开采对奥灰水没有影响。一般情况下，本煤矿正常开采不会影响泉域</w:t>
      </w:r>
      <w:r w:rsidRPr="00443390">
        <w:rPr>
          <w:rFonts w:ascii="宋体" w:hAnsi="宋体" w:hint="eastAsia"/>
        </w:rPr>
        <w:lastRenderedPageBreak/>
        <w:t>奥灰水径流。</w:t>
      </w:r>
    </w:p>
    <w:p w:rsidR="00443390" w:rsidRPr="00443390" w:rsidRDefault="00443390" w:rsidP="00443390">
      <w:pPr>
        <w:spacing w:line="500" w:lineRule="exact"/>
        <w:ind w:firstLineChars="200" w:firstLine="480"/>
        <w:rPr>
          <w:rFonts w:ascii="宋体" w:hAnsi="宋体"/>
        </w:rPr>
      </w:pPr>
      <w:r w:rsidRPr="00443390">
        <w:rPr>
          <w:rFonts w:ascii="宋体" w:hAnsi="宋体" w:hint="eastAsia"/>
        </w:rPr>
        <w:t>③从排泄方面分析：泉域以泉、自流井和人工开采为主要方式进行排泄。根据前面的分析，本矿正常的煤矿开采不会直接影响奥灰水，与泉域排泄区距离很远，因此不会影响泉域的排泄。</w:t>
      </w:r>
    </w:p>
    <w:p w:rsidR="00443390" w:rsidRPr="00443390" w:rsidRDefault="00443390" w:rsidP="00443390">
      <w:pPr>
        <w:spacing w:line="500" w:lineRule="exact"/>
        <w:ind w:firstLineChars="200" w:firstLine="480"/>
        <w:rPr>
          <w:rFonts w:ascii="宋体" w:hAnsi="宋体"/>
        </w:rPr>
      </w:pPr>
      <w:r w:rsidRPr="00443390">
        <w:rPr>
          <w:rFonts w:ascii="宋体" w:hAnsi="宋体" w:hint="eastAsia"/>
        </w:rPr>
        <w:t>④从水质方面分析：煤矿开采过程中实现污废水处理后部分回用，剩余达标排放。正常情况下对水环境污染影响很小，下渗过程中经地层过滤净化后对岩溶水造成的污染影响很小。</w:t>
      </w:r>
    </w:p>
    <w:p w:rsidR="00443390" w:rsidRPr="00443390" w:rsidRDefault="00443390" w:rsidP="00443390">
      <w:pPr>
        <w:spacing w:line="500" w:lineRule="exact"/>
        <w:ind w:firstLineChars="200" w:firstLine="480"/>
      </w:pPr>
      <w:r w:rsidRPr="00443390">
        <w:rPr>
          <w:rFonts w:ascii="宋体" w:hAnsi="宋体" w:hint="eastAsia"/>
        </w:rPr>
        <w:t>综上分析，本煤矿开采一般情况下不会影响泉域的</w:t>
      </w:r>
      <w:r w:rsidR="00A95CE8">
        <w:rPr>
          <w:rFonts w:ascii="宋体" w:hAnsi="宋体" w:hint="eastAsia"/>
        </w:rPr>
        <w:t>排泄</w:t>
      </w:r>
      <w:r w:rsidRPr="00443390">
        <w:rPr>
          <w:rFonts w:ascii="宋体" w:hAnsi="宋体" w:hint="eastAsia"/>
        </w:rPr>
        <w:t>，对泉域水量补给和径流影响较轻微，对泉域岩溶水水质造成的污染影响很小。</w:t>
      </w:r>
    </w:p>
    <w:p w:rsidR="00443390" w:rsidRPr="0019421B" w:rsidRDefault="005F45F9" w:rsidP="0019421B">
      <w:pPr>
        <w:pStyle w:val="2"/>
        <w:spacing w:line="500" w:lineRule="exact"/>
        <w:ind w:firstLine="482"/>
      </w:pPr>
      <w:bookmarkStart w:id="174" w:name="_Toc433101775"/>
      <w:bookmarkStart w:id="175" w:name="_Toc8538"/>
      <w:bookmarkStart w:id="176" w:name="_Toc22145"/>
      <w:bookmarkStart w:id="177" w:name="_Toc460265644"/>
      <w:bookmarkStart w:id="178" w:name="_Toc483573852"/>
      <w:bookmarkStart w:id="179" w:name="_Toc527645192"/>
      <w:r w:rsidRPr="0019421B">
        <w:rPr>
          <w:rFonts w:hint="eastAsia"/>
        </w:rPr>
        <w:t>5</w:t>
      </w:r>
      <w:r w:rsidR="00443390" w:rsidRPr="0019421B">
        <w:rPr>
          <w:rFonts w:hint="eastAsia"/>
        </w:rPr>
        <w:t>.5</w:t>
      </w:r>
      <w:bookmarkEnd w:id="174"/>
      <w:bookmarkEnd w:id="175"/>
      <w:bookmarkEnd w:id="176"/>
      <w:bookmarkEnd w:id="177"/>
      <w:r w:rsidR="00443390" w:rsidRPr="0019421B">
        <w:rPr>
          <w:rFonts w:hint="eastAsia"/>
        </w:rPr>
        <w:t>地下水水质影响预测预评价</w:t>
      </w:r>
      <w:bookmarkEnd w:id="178"/>
      <w:bookmarkEnd w:id="179"/>
    </w:p>
    <w:p w:rsidR="00443390" w:rsidRPr="00443390" w:rsidRDefault="00443390" w:rsidP="00443390">
      <w:pPr>
        <w:spacing w:line="500" w:lineRule="exact"/>
        <w:ind w:firstLineChars="200" w:firstLine="480"/>
        <w:rPr>
          <w:rFonts w:ascii="宋体" w:hAnsi="宋体"/>
          <w:kern w:val="0"/>
        </w:rPr>
      </w:pPr>
      <w:r w:rsidRPr="00443390">
        <w:rPr>
          <w:rFonts w:ascii="宋体" w:hAnsi="宋体" w:hint="eastAsia"/>
          <w:kern w:val="0"/>
        </w:rPr>
        <w:t>本项目不设</w:t>
      </w:r>
      <w:r w:rsidR="00A95CE8">
        <w:rPr>
          <w:rFonts w:ascii="宋体" w:hAnsi="宋体" w:hint="eastAsia"/>
          <w:kern w:val="0"/>
        </w:rPr>
        <w:t>排矸场</w:t>
      </w:r>
      <w:r w:rsidRPr="00443390">
        <w:rPr>
          <w:rFonts w:ascii="宋体" w:hAnsi="宋体" w:hint="eastAsia"/>
          <w:kern w:val="0"/>
        </w:rPr>
        <w:t>，矸石</w:t>
      </w:r>
      <w:r w:rsidR="00A95CE8">
        <w:rPr>
          <w:rFonts w:ascii="宋体" w:hAnsi="宋体" w:hint="eastAsia"/>
          <w:kern w:val="0"/>
        </w:rPr>
        <w:t>首先综合利用于制砖，利用不平衡时，委托有合法资质的第三方单位</w:t>
      </w:r>
      <w:r w:rsidRPr="00443390">
        <w:rPr>
          <w:rFonts w:ascii="宋体" w:hAnsi="宋体" w:hint="eastAsia"/>
          <w:kern w:val="0"/>
        </w:rPr>
        <w:t>进行处置。</w:t>
      </w:r>
      <w:r w:rsidR="00A95CE8">
        <w:rPr>
          <w:rFonts w:ascii="宋体" w:hAnsi="宋体" w:hint="eastAsia"/>
          <w:kern w:val="0"/>
        </w:rPr>
        <w:t>因此，</w:t>
      </w:r>
      <w:r w:rsidRPr="00443390">
        <w:rPr>
          <w:rFonts w:ascii="宋体" w:hAnsi="宋体" w:hint="eastAsia"/>
          <w:kern w:val="0"/>
        </w:rPr>
        <w:t>本矿工业场地污水主要来自矿井水处理站和生活污水处理站。</w:t>
      </w:r>
    </w:p>
    <w:p w:rsidR="00443390" w:rsidRPr="0019421B" w:rsidRDefault="005F45F9" w:rsidP="0019421B">
      <w:pPr>
        <w:pStyle w:val="3"/>
        <w:spacing w:before="0" w:line="500" w:lineRule="exact"/>
      </w:pPr>
      <w:bookmarkStart w:id="180" w:name="_Toc480897353"/>
      <w:bookmarkStart w:id="181" w:name="_Toc483471972"/>
      <w:bookmarkStart w:id="182" w:name="_Toc483573853"/>
      <w:bookmarkStart w:id="183" w:name="_Toc526752528"/>
      <w:r w:rsidRPr="0019421B">
        <w:rPr>
          <w:rFonts w:hint="eastAsia"/>
        </w:rPr>
        <w:t>5</w:t>
      </w:r>
      <w:r w:rsidR="00443390" w:rsidRPr="0019421B">
        <w:rPr>
          <w:rFonts w:hint="eastAsia"/>
        </w:rPr>
        <w:t>.5.1</w:t>
      </w:r>
      <w:r w:rsidR="00443390" w:rsidRPr="0019421B">
        <w:t>基本情况</w:t>
      </w:r>
      <w:bookmarkEnd w:id="180"/>
      <w:bookmarkEnd w:id="181"/>
      <w:bookmarkEnd w:id="182"/>
      <w:bookmarkEnd w:id="183"/>
    </w:p>
    <w:p w:rsidR="00443390" w:rsidRPr="00390D28" w:rsidRDefault="00443390" w:rsidP="00443390">
      <w:pPr>
        <w:spacing w:line="500" w:lineRule="exact"/>
        <w:ind w:firstLineChars="200" w:firstLine="480"/>
        <w:rPr>
          <w:rFonts w:ascii="宋体" w:hAnsi="宋体"/>
          <w:kern w:val="0"/>
        </w:rPr>
      </w:pPr>
      <w:r w:rsidRPr="00390D28">
        <w:rPr>
          <w:rFonts w:ascii="宋体" w:hAnsi="宋体"/>
          <w:kern w:val="0"/>
        </w:rPr>
        <w:t>预测分区：主要以生活污水处理站、矿井水处理站为主进行分区；</w:t>
      </w:r>
    </w:p>
    <w:p w:rsidR="00443390" w:rsidRPr="00390D28" w:rsidRDefault="00443390" w:rsidP="00443390">
      <w:pPr>
        <w:spacing w:line="500" w:lineRule="exact"/>
        <w:ind w:firstLineChars="200" w:firstLine="480"/>
        <w:rPr>
          <w:rFonts w:ascii="宋体" w:hAnsi="宋体"/>
          <w:kern w:val="0"/>
        </w:rPr>
      </w:pPr>
      <w:r w:rsidRPr="00390D28">
        <w:rPr>
          <w:rFonts w:ascii="宋体" w:hAnsi="宋体"/>
          <w:kern w:val="0"/>
        </w:rPr>
        <w:t>预测层位：以潜水含水层（污染物直接进入的含水层为主）进行预测；</w:t>
      </w:r>
    </w:p>
    <w:p w:rsidR="00443390" w:rsidRPr="00390D28" w:rsidRDefault="00443390" w:rsidP="00443390">
      <w:pPr>
        <w:spacing w:line="500" w:lineRule="exact"/>
        <w:ind w:firstLineChars="200" w:firstLine="480"/>
        <w:rPr>
          <w:rFonts w:ascii="宋体" w:hAnsi="宋体"/>
          <w:kern w:val="0"/>
        </w:rPr>
      </w:pPr>
      <w:r w:rsidRPr="00390D28">
        <w:rPr>
          <w:rFonts w:ascii="宋体" w:hAnsi="宋体"/>
          <w:kern w:val="0"/>
        </w:rPr>
        <w:t>预测因子：以地下水 III 类水质标准为基准，</w:t>
      </w:r>
      <w:r w:rsidRPr="00390D28">
        <w:rPr>
          <w:rFonts w:ascii="宋体" w:hAnsi="宋体" w:hint="eastAsia"/>
          <w:kern w:val="0"/>
        </w:rPr>
        <w:t>生活污水处理站预测因子为氨氮</w:t>
      </w:r>
      <w:r w:rsidRPr="00390D28">
        <w:rPr>
          <w:rFonts w:ascii="宋体" w:hAnsi="宋体"/>
          <w:kern w:val="0"/>
        </w:rPr>
        <w:t>；</w:t>
      </w:r>
      <w:r w:rsidRPr="00390D28">
        <w:rPr>
          <w:rFonts w:ascii="宋体" w:hAnsi="宋体" w:hint="eastAsia"/>
          <w:kern w:val="0"/>
        </w:rPr>
        <w:t>矿井水处理站预测因子为总锰。</w:t>
      </w:r>
    </w:p>
    <w:p w:rsidR="00443390" w:rsidRPr="00443390" w:rsidRDefault="00443390" w:rsidP="00443390">
      <w:pPr>
        <w:spacing w:line="500" w:lineRule="exact"/>
        <w:ind w:firstLineChars="200" w:firstLine="480"/>
        <w:rPr>
          <w:rFonts w:ascii="宋体" w:hAnsi="宋体"/>
          <w:kern w:val="0"/>
        </w:rPr>
      </w:pPr>
      <w:r w:rsidRPr="00390D28">
        <w:rPr>
          <w:rFonts w:ascii="宋体" w:hAnsi="宋体"/>
          <w:kern w:val="0"/>
        </w:rPr>
        <w:t>预测时段：选取可能产生地下水污染的关键时段，污染发生后 100d、1000d、服务年限</w:t>
      </w:r>
      <w:r w:rsidR="00390D28">
        <w:rPr>
          <w:rFonts w:ascii="宋体" w:hAnsi="宋体" w:hint="eastAsia"/>
          <w:kern w:val="0"/>
        </w:rPr>
        <w:t>3175</w:t>
      </w:r>
      <w:r w:rsidRPr="00390D28">
        <w:rPr>
          <w:rFonts w:ascii="宋体" w:hAnsi="宋体"/>
          <w:kern w:val="0"/>
        </w:rPr>
        <w:t>d（</w:t>
      </w:r>
      <w:r w:rsidR="00390D28">
        <w:rPr>
          <w:rFonts w:ascii="宋体" w:hAnsi="宋体" w:hint="eastAsia"/>
          <w:kern w:val="0"/>
        </w:rPr>
        <w:t>8.7</w:t>
      </w:r>
      <w:r w:rsidRPr="00390D28">
        <w:rPr>
          <w:rFonts w:ascii="宋体" w:hAnsi="宋体"/>
          <w:kern w:val="0"/>
        </w:rPr>
        <w:t>a）时间点。</w:t>
      </w:r>
    </w:p>
    <w:p w:rsidR="00443390" w:rsidRPr="0019421B" w:rsidRDefault="005F45F9" w:rsidP="0019421B">
      <w:pPr>
        <w:pStyle w:val="3"/>
        <w:spacing w:before="0" w:line="500" w:lineRule="exact"/>
      </w:pPr>
      <w:bookmarkStart w:id="184" w:name="_Toc480897354"/>
      <w:bookmarkStart w:id="185" w:name="_Toc483471973"/>
      <w:bookmarkStart w:id="186" w:name="_Toc483573854"/>
      <w:bookmarkStart w:id="187" w:name="_Toc526752529"/>
      <w:r w:rsidRPr="0019421B">
        <w:rPr>
          <w:rFonts w:hint="eastAsia"/>
        </w:rPr>
        <w:t>5</w:t>
      </w:r>
      <w:r w:rsidR="00443390" w:rsidRPr="0019421B">
        <w:rPr>
          <w:rFonts w:hint="eastAsia"/>
        </w:rPr>
        <w:t>.5.2</w:t>
      </w:r>
      <w:r w:rsidR="00443390" w:rsidRPr="0019421B">
        <w:rPr>
          <w:rFonts w:hint="eastAsia"/>
        </w:rPr>
        <w:t>情景设置</w:t>
      </w:r>
      <w:bookmarkEnd w:id="184"/>
      <w:bookmarkEnd w:id="185"/>
      <w:bookmarkEnd w:id="186"/>
      <w:bookmarkEnd w:id="187"/>
    </w:p>
    <w:p w:rsidR="00443390" w:rsidRPr="00443390" w:rsidRDefault="00443390" w:rsidP="00443390">
      <w:pPr>
        <w:spacing w:line="500" w:lineRule="exact"/>
        <w:ind w:firstLineChars="200" w:firstLine="480"/>
        <w:rPr>
          <w:rFonts w:ascii="宋体" w:hAnsi="宋体"/>
          <w:kern w:val="0"/>
        </w:rPr>
      </w:pPr>
      <w:r w:rsidRPr="00443390">
        <w:rPr>
          <w:rFonts w:ascii="宋体" w:hAnsi="宋体"/>
          <w:kern w:val="0"/>
        </w:rPr>
        <w:t>（1）工业场地对地下水环境污染影响预测</w:t>
      </w:r>
    </w:p>
    <w:p w:rsidR="00443390" w:rsidRPr="00443390" w:rsidRDefault="00443390" w:rsidP="00443390">
      <w:pPr>
        <w:spacing w:line="500" w:lineRule="exact"/>
        <w:ind w:firstLineChars="200" w:firstLine="480"/>
        <w:rPr>
          <w:rFonts w:ascii="宋体" w:hAnsi="宋体"/>
          <w:kern w:val="0"/>
        </w:rPr>
      </w:pPr>
      <w:r w:rsidRPr="00443390">
        <w:rPr>
          <w:rFonts w:ascii="宋体" w:hAnsi="宋体"/>
          <w:kern w:val="0"/>
        </w:rPr>
        <w:t>1）正常工况</w:t>
      </w:r>
    </w:p>
    <w:p w:rsidR="00443390" w:rsidRPr="00443390" w:rsidRDefault="00443390" w:rsidP="00443390">
      <w:pPr>
        <w:spacing w:line="500" w:lineRule="exact"/>
        <w:ind w:firstLineChars="200" w:firstLine="480"/>
        <w:rPr>
          <w:kern w:val="0"/>
        </w:rPr>
      </w:pPr>
      <w:r w:rsidRPr="00443390">
        <w:rPr>
          <w:rFonts w:ascii="宋体" w:hAnsi="宋体" w:cs="宋体" w:hint="eastAsia"/>
          <w:kern w:val="0"/>
        </w:rPr>
        <w:t>①</w:t>
      </w:r>
      <w:r w:rsidRPr="00443390">
        <w:rPr>
          <w:kern w:val="0"/>
        </w:rPr>
        <w:t>矿井水</w:t>
      </w:r>
    </w:p>
    <w:p w:rsidR="00443390" w:rsidRPr="00443390" w:rsidRDefault="00443390" w:rsidP="00443390">
      <w:pPr>
        <w:spacing w:line="500" w:lineRule="exact"/>
        <w:ind w:firstLineChars="200" w:firstLine="480"/>
        <w:rPr>
          <w:kern w:val="0"/>
        </w:rPr>
      </w:pPr>
      <w:r w:rsidRPr="00443390">
        <w:rPr>
          <w:kern w:val="0"/>
        </w:rPr>
        <w:t>根据地质报告</w:t>
      </w:r>
      <w:r w:rsidR="00390D28" w:rsidRPr="00910BB7">
        <w:t>设计预测矿井生产能力达到</w:t>
      </w:r>
      <w:r w:rsidR="00390D28" w:rsidRPr="00910BB7">
        <w:t>900kt/a</w:t>
      </w:r>
      <w:r w:rsidR="00390D28" w:rsidRPr="00910BB7">
        <w:t>时，矿井正常涌水量为</w:t>
      </w:r>
      <w:r w:rsidR="00390D28" w:rsidRPr="00910BB7">
        <w:t>50m</w:t>
      </w:r>
      <w:r w:rsidR="00390D28" w:rsidRPr="00910BB7">
        <w:rPr>
          <w:vertAlign w:val="superscript"/>
        </w:rPr>
        <w:t>3</w:t>
      </w:r>
      <w:r w:rsidR="00390D28" w:rsidRPr="00910BB7">
        <w:t>/h</w:t>
      </w:r>
      <w:r w:rsidR="00390D28" w:rsidRPr="00910BB7">
        <w:t>，最大涌水量为</w:t>
      </w:r>
      <w:r w:rsidR="00390D28" w:rsidRPr="00910BB7">
        <w:t>70m</w:t>
      </w:r>
      <w:r w:rsidR="00390D28" w:rsidRPr="00910BB7">
        <w:rPr>
          <w:vertAlign w:val="superscript"/>
        </w:rPr>
        <w:t>3</w:t>
      </w:r>
      <w:r w:rsidR="00390D28" w:rsidRPr="00910BB7">
        <w:t>/h</w:t>
      </w:r>
      <w:r w:rsidRPr="00443390">
        <w:rPr>
          <w:kern w:val="0"/>
        </w:rPr>
        <w:t>。工业场地设矿井水处理站一座，内设</w:t>
      </w:r>
      <w:r w:rsidRPr="00443390">
        <w:rPr>
          <w:kern w:val="0"/>
        </w:rPr>
        <w:t xml:space="preserve"> 2 </w:t>
      </w:r>
      <w:r w:rsidRPr="00443390">
        <w:rPr>
          <w:kern w:val="0"/>
        </w:rPr>
        <w:t>套</w:t>
      </w:r>
      <w:r w:rsidR="00390D28">
        <w:rPr>
          <w:rFonts w:hint="eastAsia"/>
          <w:kern w:val="0"/>
        </w:rPr>
        <w:t>30</w:t>
      </w:r>
      <w:r w:rsidRPr="00443390">
        <w:rPr>
          <w:kern w:val="0"/>
        </w:rPr>
        <w:t>m³/h</w:t>
      </w:r>
      <w:r w:rsidR="00390D28">
        <w:rPr>
          <w:rFonts w:hint="eastAsia"/>
          <w:kern w:val="0"/>
        </w:rPr>
        <w:t>和</w:t>
      </w:r>
      <w:r w:rsidR="00390D28">
        <w:rPr>
          <w:rFonts w:hint="eastAsia"/>
          <w:kern w:val="0"/>
        </w:rPr>
        <w:t>2</w:t>
      </w:r>
      <w:r w:rsidR="00390D28">
        <w:rPr>
          <w:rFonts w:hint="eastAsia"/>
          <w:kern w:val="0"/>
        </w:rPr>
        <w:t>套</w:t>
      </w:r>
      <w:r w:rsidR="00390D28" w:rsidRPr="00390D28">
        <w:rPr>
          <w:kern w:val="0"/>
        </w:rPr>
        <w:t>80m³/h</w:t>
      </w:r>
      <w:r w:rsidRPr="00390D28">
        <w:rPr>
          <w:kern w:val="0"/>
        </w:rPr>
        <w:t xml:space="preserve"> </w:t>
      </w:r>
      <w:r w:rsidRPr="00390D28">
        <w:rPr>
          <w:kern w:val="0"/>
        </w:rPr>
        <w:t>的一体化净水器，总处理能力</w:t>
      </w:r>
      <w:r w:rsidRPr="00390D28">
        <w:rPr>
          <w:kern w:val="0"/>
        </w:rPr>
        <w:t xml:space="preserve"> 2400m³/d</w:t>
      </w:r>
      <w:r w:rsidRPr="00390D28">
        <w:rPr>
          <w:kern w:val="0"/>
        </w:rPr>
        <w:t>。处理采用混凝、沉淀、过滤、消</w:t>
      </w:r>
      <w:r w:rsidRPr="00443390">
        <w:rPr>
          <w:kern w:val="0"/>
        </w:rPr>
        <w:t>毒等工艺。处理后回用于井下降尘洒水、</w:t>
      </w:r>
      <w:r w:rsidR="00390D28">
        <w:rPr>
          <w:rFonts w:hint="eastAsia"/>
          <w:kern w:val="0"/>
        </w:rPr>
        <w:t>煤层注水以及黄泥灌浆用水</w:t>
      </w:r>
      <w:r w:rsidRPr="00443390">
        <w:rPr>
          <w:kern w:val="0"/>
        </w:rPr>
        <w:t>等，</w:t>
      </w:r>
      <w:r w:rsidR="00390D28">
        <w:rPr>
          <w:rFonts w:hint="eastAsia"/>
          <w:kern w:val="0"/>
        </w:rPr>
        <w:t>开采</w:t>
      </w:r>
      <w:r w:rsidR="00390D28">
        <w:rPr>
          <w:rFonts w:hint="eastAsia"/>
          <w:kern w:val="0"/>
        </w:rPr>
        <w:t>3</w:t>
      </w:r>
      <w:r w:rsidR="00390D28">
        <w:rPr>
          <w:rFonts w:hint="eastAsia"/>
          <w:kern w:val="0"/>
        </w:rPr>
        <w:t>号</w:t>
      </w:r>
      <w:r w:rsidR="00390D28">
        <w:rPr>
          <w:rFonts w:hint="eastAsia"/>
          <w:kern w:val="0"/>
        </w:rPr>
        <w:lastRenderedPageBreak/>
        <w:t>煤层时，</w:t>
      </w:r>
      <w:r w:rsidRPr="00443390">
        <w:rPr>
          <w:rFonts w:hint="eastAsia"/>
          <w:kern w:val="0"/>
        </w:rPr>
        <w:t>多余的</w:t>
      </w:r>
      <w:r w:rsidR="00390D28">
        <w:rPr>
          <w:rFonts w:hint="eastAsia"/>
          <w:kern w:val="0"/>
        </w:rPr>
        <w:t>矿井水</w:t>
      </w:r>
      <w:r w:rsidRPr="00443390">
        <w:rPr>
          <w:rFonts w:hint="eastAsia"/>
          <w:kern w:val="0"/>
        </w:rPr>
        <w:t>达到地表水</w:t>
      </w:r>
      <w:r w:rsidRPr="00443390">
        <w:rPr>
          <w:kern w:val="0"/>
        </w:rPr>
        <w:fldChar w:fldCharType="begin"/>
      </w:r>
      <w:r w:rsidRPr="00443390">
        <w:rPr>
          <w:kern w:val="0"/>
        </w:rPr>
        <w:instrText xml:space="preserve"> </w:instrText>
      </w:r>
      <w:r w:rsidRPr="00443390">
        <w:rPr>
          <w:rFonts w:hint="eastAsia"/>
          <w:kern w:val="0"/>
        </w:rPr>
        <w:instrText>= 3 \* ROMAN</w:instrText>
      </w:r>
      <w:r w:rsidRPr="00443390">
        <w:rPr>
          <w:kern w:val="0"/>
        </w:rPr>
        <w:instrText xml:space="preserve"> </w:instrText>
      </w:r>
      <w:r w:rsidRPr="00443390">
        <w:rPr>
          <w:kern w:val="0"/>
        </w:rPr>
        <w:fldChar w:fldCharType="separate"/>
      </w:r>
      <w:r w:rsidRPr="00443390">
        <w:rPr>
          <w:noProof/>
          <w:kern w:val="0"/>
        </w:rPr>
        <w:t>III</w:t>
      </w:r>
      <w:r w:rsidRPr="00443390">
        <w:rPr>
          <w:kern w:val="0"/>
        </w:rPr>
        <w:fldChar w:fldCharType="end"/>
      </w:r>
      <w:r w:rsidRPr="00443390">
        <w:rPr>
          <w:rFonts w:hint="eastAsia"/>
          <w:kern w:val="0"/>
        </w:rPr>
        <w:t>类标准排放</w:t>
      </w:r>
      <w:r w:rsidR="00390D28">
        <w:rPr>
          <w:rFonts w:hint="eastAsia"/>
          <w:kern w:val="0"/>
        </w:rPr>
        <w:t>，开采</w:t>
      </w:r>
      <w:r w:rsidR="00390D28">
        <w:rPr>
          <w:rFonts w:hint="eastAsia"/>
          <w:kern w:val="0"/>
        </w:rPr>
        <w:t>15</w:t>
      </w:r>
      <w:r w:rsidR="00390D28">
        <w:rPr>
          <w:rFonts w:hint="eastAsia"/>
          <w:kern w:val="0"/>
        </w:rPr>
        <w:t>号煤层时不外排</w:t>
      </w:r>
      <w:r w:rsidRPr="00443390">
        <w:rPr>
          <w:kern w:val="0"/>
        </w:rPr>
        <w:t>。</w:t>
      </w:r>
      <w:r w:rsidRPr="00443390">
        <w:rPr>
          <w:rFonts w:hint="eastAsia"/>
          <w:kern w:val="0"/>
        </w:rPr>
        <w:t>因此，正常情况下，矿井水不会对地下水水质产生不利影响。</w:t>
      </w:r>
    </w:p>
    <w:p w:rsidR="00443390" w:rsidRPr="00443390" w:rsidRDefault="00443390" w:rsidP="00443390">
      <w:pPr>
        <w:spacing w:line="500" w:lineRule="exact"/>
        <w:ind w:firstLineChars="200" w:firstLine="480"/>
        <w:rPr>
          <w:kern w:val="0"/>
        </w:rPr>
      </w:pPr>
      <w:r w:rsidRPr="00443390">
        <w:rPr>
          <w:rFonts w:ascii="宋体" w:hAnsi="宋体" w:cs="宋体" w:hint="eastAsia"/>
          <w:kern w:val="0"/>
        </w:rPr>
        <w:t>②</w:t>
      </w:r>
      <w:r w:rsidRPr="00443390">
        <w:rPr>
          <w:kern w:val="0"/>
        </w:rPr>
        <w:t>生活污水</w:t>
      </w:r>
    </w:p>
    <w:p w:rsidR="00443390" w:rsidRPr="00443390" w:rsidRDefault="00443390" w:rsidP="00443390">
      <w:pPr>
        <w:spacing w:line="500" w:lineRule="exact"/>
        <w:ind w:firstLineChars="200" w:firstLine="480"/>
        <w:rPr>
          <w:kern w:val="0"/>
        </w:rPr>
      </w:pPr>
      <w:r w:rsidRPr="00443390">
        <w:rPr>
          <w:kern w:val="0"/>
        </w:rPr>
        <w:t>生活污水产生量为</w:t>
      </w:r>
      <w:r w:rsidR="00390D28">
        <w:rPr>
          <w:rFonts w:hint="eastAsia"/>
          <w:kern w:val="0"/>
        </w:rPr>
        <w:t>234.7</w:t>
      </w:r>
      <w:r w:rsidRPr="00443390">
        <w:rPr>
          <w:kern w:val="0"/>
        </w:rPr>
        <w:t>m</w:t>
      </w:r>
      <w:r w:rsidRPr="00443390">
        <w:rPr>
          <w:kern w:val="0"/>
          <w:vertAlign w:val="superscript"/>
        </w:rPr>
        <w:t>3</w:t>
      </w:r>
      <w:r w:rsidRPr="00443390">
        <w:rPr>
          <w:kern w:val="0"/>
        </w:rPr>
        <w:t>/d</w:t>
      </w:r>
      <w:r w:rsidR="00390D28">
        <w:rPr>
          <w:rFonts w:hint="eastAsia"/>
          <w:kern w:val="0"/>
        </w:rPr>
        <w:t>（非采暖期）、</w:t>
      </w:r>
      <w:r w:rsidR="00390D28">
        <w:rPr>
          <w:rFonts w:hint="eastAsia"/>
          <w:kern w:val="0"/>
        </w:rPr>
        <w:t>249.4m</w:t>
      </w:r>
      <w:r w:rsidR="00390D28">
        <w:rPr>
          <w:rFonts w:hint="eastAsia"/>
          <w:kern w:val="0"/>
        </w:rPr>
        <w:t>³</w:t>
      </w:r>
      <w:r w:rsidR="00390D28">
        <w:rPr>
          <w:rFonts w:hint="eastAsia"/>
          <w:kern w:val="0"/>
        </w:rPr>
        <w:t>/d</w:t>
      </w:r>
      <w:r w:rsidR="00390D28">
        <w:rPr>
          <w:rFonts w:hint="eastAsia"/>
          <w:kern w:val="0"/>
        </w:rPr>
        <w:t>（采暖期）</w:t>
      </w:r>
      <w:r w:rsidRPr="00443390">
        <w:rPr>
          <w:kern w:val="0"/>
        </w:rPr>
        <w:t>，经排水管进入生活污水处理站，处理能力</w:t>
      </w:r>
      <w:r w:rsidR="00390D28">
        <w:rPr>
          <w:rFonts w:hint="eastAsia"/>
          <w:kern w:val="0"/>
        </w:rPr>
        <w:t>480</w:t>
      </w:r>
      <w:r w:rsidRPr="00443390">
        <w:rPr>
          <w:kern w:val="0"/>
        </w:rPr>
        <w:t>m</w:t>
      </w:r>
      <w:r w:rsidRPr="00443390">
        <w:rPr>
          <w:kern w:val="0"/>
          <w:vertAlign w:val="superscript"/>
        </w:rPr>
        <w:t>3</w:t>
      </w:r>
      <w:r w:rsidRPr="00443390">
        <w:rPr>
          <w:kern w:val="0"/>
        </w:rPr>
        <w:t>/d</w:t>
      </w:r>
      <w:r w:rsidRPr="00443390">
        <w:rPr>
          <w:kern w:val="0"/>
        </w:rPr>
        <w:t>（</w:t>
      </w:r>
      <w:r w:rsidR="00390D28">
        <w:rPr>
          <w:rFonts w:hint="eastAsia"/>
          <w:kern w:val="0"/>
        </w:rPr>
        <w:t>20</w:t>
      </w:r>
      <w:r w:rsidRPr="00443390">
        <w:rPr>
          <w:kern w:val="0"/>
        </w:rPr>
        <w:t>m</w:t>
      </w:r>
      <w:r w:rsidRPr="00443390">
        <w:rPr>
          <w:kern w:val="0"/>
          <w:vertAlign w:val="superscript"/>
        </w:rPr>
        <w:t>3</w:t>
      </w:r>
      <w:r w:rsidRPr="00443390">
        <w:rPr>
          <w:kern w:val="0"/>
        </w:rPr>
        <w:t>/h</w:t>
      </w:r>
      <w:r w:rsidRPr="00443390">
        <w:rPr>
          <w:kern w:val="0"/>
        </w:rPr>
        <w:t>），采用</w:t>
      </w:r>
      <w:r w:rsidR="00390D28" w:rsidRPr="00EF4DE4">
        <w:rPr>
          <w:rFonts w:hint="eastAsia"/>
        </w:rPr>
        <w:t>“</w:t>
      </w:r>
      <w:r w:rsidR="00390D28">
        <w:rPr>
          <w:rFonts w:hint="eastAsia"/>
        </w:rPr>
        <w:t>调节</w:t>
      </w:r>
      <w:r w:rsidR="00390D28">
        <w:rPr>
          <w:rFonts w:hint="eastAsia"/>
        </w:rPr>
        <w:t>+</w:t>
      </w:r>
      <w:r w:rsidR="00390D28">
        <w:rPr>
          <w:rFonts w:hint="eastAsia"/>
        </w:rPr>
        <w:t>絮凝沉淀</w:t>
      </w:r>
      <w:r w:rsidR="00390D28">
        <w:rPr>
          <w:rFonts w:hint="eastAsia"/>
        </w:rPr>
        <w:t>+</w:t>
      </w:r>
      <w:r w:rsidR="00390D28">
        <w:rPr>
          <w:rFonts w:hint="eastAsia"/>
        </w:rPr>
        <w:t>接触氧化</w:t>
      </w:r>
      <w:r w:rsidR="00390D28">
        <w:rPr>
          <w:rFonts w:hint="eastAsia"/>
        </w:rPr>
        <w:t>+</w:t>
      </w:r>
      <w:r w:rsidR="00390D28">
        <w:rPr>
          <w:rFonts w:hint="eastAsia"/>
        </w:rPr>
        <w:t>消毒</w:t>
      </w:r>
      <w:r w:rsidR="00390D28" w:rsidRPr="00EF4DE4">
        <w:rPr>
          <w:rFonts w:hint="eastAsia"/>
        </w:rPr>
        <w:t>”</w:t>
      </w:r>
      <w:r w:rsidRPr="00443390">
        <w:rPr>
          <w:kern w:val="0"/>
        </w:rPr>
        <w:t>处理工艺，处理后</w:t>
      </w:r>
      <w:r w:rsidR="00390D28">
        <w:rPr>
          <w:rFonts w:hint="eastAsia"/>
          <w:kern w:val="0"/>
        </w:rPr>
        <w:t>回</w:t>
      </w:r>
      <w:r w:rsidRPr="00443390">
        <w:rPr>
          <w:kern w:val="0"/>
        </w:rPr>
        <w:t>用于</w:t>
      </w:r>
      <w:r w:rsidRPr="00443390">
        <w:rPr>
          <w:rFonts w:hint="eastAsia"/>
          <w:kern w:val="0"/>
        </w:rPr>
        <w:t>地面生产用水和</w:t>
      </w:r>
      <w:r w:rsidR="00390D28">
        <w:rPr>
          <w:rFonts w:hint="eastAsia"/>
          <w:kern w:val="0"/>
        </w:rPr>
        <w:t>黄泥灌浆用水</w:t>
      </w:r>
      <w:r w:rsidRPr="00443390">
        <w:rPr>
          <w:kern w:val="0"/>
        </w:rPr>
        <w:t>，</w:t>
      </w:r>
      <w:r w:rsidR="00390D28">
        <w:rPr>
          <w:rFonts w:hint="eastAsia"/>
          <w:kern w:val="0"/>
        </w:rPr>
        <w:t>开采</w:t>
      </w:r>
      <w:r w:rsidR="00390D28">
        <w:rPr>
          <w:rFonts w:hint="eastAsia"/>
          <w:kern w:val="0"/>
        </w:rPr>
        <w:t>3</w:t>
      </w:r>
      <w:r w:rsidR="00390D28">
        <w:rPr>
          <w:rFonts w:hint="eastAsia"/>
          <w:kern w:val="0"/>
        </w:rPr>
        <w:t>号煤层时，</w:t>
      </w:r>
      <w:r w:rsidR="00390D28" w:rsidRPr="00443390">
        <w:rPr>
          <w:rFonts w:hint="eastAsia"/>
          <w:kern w:val="0"/>
        </w:rPr>
        <w:t>多余的</w:t>
      </w:r>
      <w:r w:rsidR="00390D28">
        <w:rPr>
          <w:rFonts w:hint="eastAsia"/>
          <w:kern w:val="0"/>
        </w:rPr>
        <w:t>生活污水</w:t>
      </w:r>
      <w:r w:rsidR="00390D28" w:rsidRPr="00443390">
        <w:rPr>
          <w:rFonts w:hint="eastAsia"/>
          <w:kern w:val="0"/>
        </w:rPr>
        <w:t>达到</w:t>
      </w:r>
      <w:r w:rsidR="00390D28">
        <w:rPr>
          <w:rFonts w:hint="eastAsia"/>
          <w:kern w:val="0"/>
        </w:rPr>
        <w:t>一级排放</w:t>
      </w:r>
      <w:r w:rsidR="00390D28" w:rsidRPr="00443390">
        <w:rPr>
          <w:rFonts w:hint="eastAsia"/>
          <w:kern w:val="0"/>
        </w:rPr>
        <w:t>标准排放</w:t>
      </w:r>
      <w:r w:rsidR="00390D28">
        <w:rPr>
          <w:rFonts w:hint="eastAsia"/>
          <w:kern w:val="0"/>
        </w:rPr>
        <w:t>，开采</w:t>
      </w:r>
      <w:r w:rsidR="00390D28">
        <w:rPr>
          <w:rFonts w:hint="eastAsia"/>
          <w:kern w:val="0"/>
        </w:rPr>
        <w:t>15</w:t>
      </w:r>
      <w:r w:rsidR="00390D28">
        <w:rPr>
          <w:rFonts w:hint="eastAsia"/>
          <w:kern w:val="0"/>
        </w:rPr>
        <w:t>号煤层时不外排</w:t>
      </w:r>
      <w:r w:rsidR="00390D28" w:rsidRPr="00443390">
        <w:rPr>
          <w:kern w:val="0"/>
        </w:rPr>
        <w:t>。</w:t>
      </w:r>
      <w:r w:rsidRPr="00443390">
        <w:rPr>
          <w:rFonts w:hint="eastAsia"/>
          <w:kern w:val="0"/>
        </w:rPr>
        <w:t>因此，正常情况下，生活污水不会对地下水水质产生不利影响。</w:t>
      </w:r>
    </w:p>
    <w:p w:rsidR="00443390" w:rsidRPr="00443390" w:rsidRDefault="00443390" w:rsidP="00443390">
      <w:pPr>
        <w:spacing w:line="500" w:lineRule="exact"/>
        <w:ind w:firstLineChars="200" w:firstLine="480"/>
        <w:rPr>
          <w:kern w:val="0"/>
        </w:rPr>
      </w:pPr>
      <w:r w:rsidRPr="00443390">
        <w:rPr>
          <w:kern w:val="0"/>
        </w:rPr>
        <w:t>2</w:t>
      </w:r>
      <w:r w:rsidRPr="00443390">
        <w:rPr>
          <w:kern w:val="0"/>
        </w:rPr>
        <w:t>）</w:t>
      </w:r>
      <w:r w:rsidRPr="00443390">
        <w:rPr>
          <w:rFonts w:hint="eastAsia"/>
          <w:kern w:val="0"/>
        </w:rPr>
        <w:t>非正常状况</w:t>
      </w:r>
    </w:p>
    <w:p w:rsidR="00443390" w:rsidRPr="00443390" w:rsidRDefault="00443390" w:rsidP="00443390">
      <w:pPr>
        <w:spacing w:line="500" w:lineRule="exact"/>
        <w:ind w:firstLineChars="200" w:firstLine="480"/>
        <w:rPr>
          <w:kern w:val="0"/>
        </w:rPr>
      </w:pPr>
      <w:r w:rsidRPr="00443390">
        <w:rPr>
          <w:rFonts w:hint="eastAsia"/>
          <w:kern w:val="0"/>
        </w:rPr>
        <w:t>非正常状况为</w:t>
      </w:r>
      <w:r w:rsidR="00721EEA">
        <w:rPr>
          <w:rFonts w:hint="eastAsia"/>
          <w:kern w:val="0"/>
        </w:rPr>
        <w:t>未经处理的</w:t>
      </w:r>
      <w:r w:rsidRPr="00443390">
        <w:rPr>
          <w:kern w:val="0"/>
        </w:rPr>
        <w:t>生活污水和矿井水发生泄漏，假设泄漏比例</w:t>
      </w:r>
      <w:r w:rsidRPr="00443390">
        <w:rPr>
          <w:kern w:val="0"/>
        </w:rPr>
        <w:t>10%</w:t>
      </w:r>
      <w:r w:rsidRPr="00443390">
        <w:rPr>
          <w:kern w:val="0"/>
        </w:rPr>
        <w:t>，则生活污水泄漏量</w:t>
      </w:r>
      <w:r w:rsidR="00721EEA">
        <w:rPr>
          <w:rFonts w:hint="eastAsia"/>
          <w:kern w:val="0"/>
        </w:rPr>
        <w:t>25</w:t>
      </w:r>
      <w:r w:rsidRPr="00443390">
        <w:rPr>
          <w:kern w:val="0"/>
        </w:rPr>
        <w:t>m</w:t>
      </w:r>
      <w:r w:rsidRPr="00443390">
        <w:rPr>
          <w:kern w:val="0"/>
          <w:vertAlign w:val="superscript"/>
        </w:rPr>
        <w:t>3</w:t>
      </w:r>
      <w:r w:rsidRPr="00443390">
        <w:rPr>
          <w:kern w:val="0"/>
        </w:rPr>
        <w:t>/d</w:t>
      </w:r>
      <w:r w:rsidRPr="00443390">
        <w:rPr>
          <w:kern w:val="0"/>
        </w:rPr>
        <w:t>，矿井水泄漏量为</w:t>
      </w:r>
      <w:r w:rsidR="00721EEA">
        <w:rPr>
          <w:rFonts w:hint="eastAsia"/>
          <w:kern w:val="0"/>
        </w:rPr>
        <w:t>120</w:t>
      </w:r>
      <w:r w:rsidRPr="00443390">
        <w:rPr>
          <w:kern w:val="0"/>
        </w:rPr>
        <w:t>m</w:t>
      </w:r>
      <w:r w:rsidRPr="00443390">
        <w:rPr>
          <w:kern w:val="0"/>
          <w:vertAlign w:val="superscript"/>
        </w:rPr>
        <w:t>3</w:t>
      </w:r>
      <w:r w:rsidRPr="00443390">
        <w:rPr>
          <w:kern w:val="0"/>
        </w:rPr>
        <w:t>/d</w:t>
      </w:r>
      <w:r w:rsidRPr="00443390">
        <w:rPr>
          <w:kern w:val="0"/>
        </w:rPr>
        <w:t>，泄漏位置分别为生活污水和矿井水污废水收集调节池位置，下渗进入地下水造成环境污染影响。</w:t>
      </w:r>
    </w:p>
    <w:p w:rsidR="00443390" w:rsidRPr="0019421B" w:rsidRDefault="005F45F9" w:rsidP="0019421B">
      <w:pPr>
        <w:pStyle w:val="3"/>
        <w:spacing w:before="0" w:line="500" w:lineRule="exact"/>
      </w:pPr>
      <w:bookmarkStart w:id="188" w:name="_Toc480897355"/>
      <w:bookmarkStart w:id="189" w:name="_Toc483471974"/>
      <w:bookmarkStart w:id="190" w:name="_Toc483573855"/>
      <w:bookmarkStart w:id="191" w:name="_Toc526752530"/>
      <w:r w:rsidRPr="0019421B">
        <w:rPr>
          <w:rFonts w:hint="eastAsia"/>
        </w:rPr>
        <w:t>5</w:t>
      </w:r>
      <w:r w:rsidR="00443390" w:rsidRPr="0019421B">
        <w:rPr>
          <w:rFonts w:hint="eastAsia"/>
        </w:rPr>
        <w:t>.5.3</w:t>
      </w:r>
      <w:r w:rsidR="00443390" w:rsidRPr="0019421B">
        <w:rPr>
          <w:rFonts w:hint="eastAsia"/>
        </w:rPr>
        <w:t>污染源强</w:t>
      </w:r>
      <w:bookmarkEnd w:id="188"/>
      <w:bookmarkEnd w:id="189"/>
      <w:bookmarkEnd w:id="190"/>
      <w:bookmarkEnd w:id="191"/>
    </w:p>
    <w:p w:rsidR="00443390" w:rsidRPr="00443390" w:rsidRDefault="00443390" w:rsidP="00443390">
      <w:pPr>
        <w:spacing w:line="500" w:lineRule="exact"/>
        <w:ind w:firstLineChars="200" w:firstLine="480"/>
        <w:rPr>
          <w:rFonts w:hAnsi="宋体"/>
        </w:rPr>
      </w:pPr>
      <w:r w:rsidRPr="00443390">
        <w:rPr>
          <w:rFonts w:hAnsi="宋体" w:hint="eastAsia"/>
        </w:rPr>
        <w:t>本项目非正常状况下未经处理的矿井水和生活污水泄漏会对地下水水质造成污染，污染源强如下：</w:t>
      </w:r>
    </w:p>
    <w:p w:rsidR="00443390" w:rsidRDefault="00443390" w:rsidP="00443390">
      <w:pPr>
        <w:spacing w:line="500" w:lineRule="exact"/>
        <w:ind w:firstLineChars="200" w:firstLine="480"/>
        <w:rPr>
          <w:kern w:val="0"/>
        </w:rPr>
      </w:pPr>
      <w:r w:rsidRPr="00443390">
        <w:rPr>
          <w:rFonts w:hint="eastAsia"/>
          <w:kern w:val="0"/>
        </w:rPr>
        <w:t>矿井水</w:t>
      </w:r>
      <w:r w:rsidR="0028280A">
        <w:rPr>
          <w:rFonts w:hint="eastAsia"/>
          <w:kern w:val="0"/>
        </w:rPr>
        <w:t>：</w:t>
      </w:r>
      <w:r w:rsidRPr="00443390">
        <w:rPr>
          <w:rFonts w:hint="eastAsia"/>
          <w:kern w:val="0"/>
        </w:rPr>
        <w:t>矿井水处理前水质</w:t>
      </w:r>
      <w:r w:rsidR="00B42851">
        <w:rPr>
          <w:rFonts w:hint="eastAsia"/>
          <w:kern w:val="0"/>
        </w:rPr>
        <w:t>采用</w:t>
      </w:r>
      <w:r w:rsidR="00B42851">
        <w:rPr>
          <w:rFonts w:hint="eastAsia"/>
          <w:kern w:val="0"/>
        </w:rPr>
        <w:t>2018</w:t>
      </w:r>
      <w:r w:rsidR="00B42851">
        <w:rPr>
          <w:rFonts w:hint="eastAsia"/>
          <w:kern w:val="0"/>
        </w:rPr>
        <w:t>年</w:t>
      </w:r>
      <w:r w:rsidR="00B42851">
        <w:rPr>
          <w:rFonts w:hint="eastAsia"/>
          <w:kern w:val="0"/>
        </w:rPr>
        <w:t>5</w:t>
      </w:r>
      <w:r w:rsidR="00B42851">
        <w:rPr>
          <w:rFonts w:hint="eastAsia"/>
          <w:kern w:val="0"/>
        </w:rPr>
        <w:t>月份</w:t>
      </w:r>
      <w:r w:rsidRPr="00443390">
        <w:rPr>
          <w:rFonts w:hint="eastAsia"/>
          <w:kern w:val="0"/>
        </w:rPr>
        <w:t>的矿井水</w:t>
      </w:r>
      <w:r w:rsidR="00721EEA">
        <w:rPr>
          <w:rFonts w:hint="eastAsia"/>
          <w:kern w:val="0"/>
        </w:rPr>
        <w:t>进水水质</w:t>
      </w:r>
      <w:r w:rsidRPr="00443390">
        <w:rPr>
          <w:rFonts w:hint="eastAsia"/>
          <w:kern w:val="0"/>
        </w:rPr>
        <w:t>监测数据</w:t>
      </w:r>
      <w:r w:rsidR="005F45F9">
        <w:rPr>
          <w:rFonts w:hint="eastAsia"/>
          <w:kern w:val="0"/>
        </w:rPr>
        <w:t>；生活污水：采用</w:t>
      </w:r>
      <w:r w:rsidR="005F45F9">
        <w:rPr>
          <w:rFonts w:hint="eastAsia"/>
          <w:kern w:val="0"/>
        </w:rPr>
        <w:t>2014</w:t>
      </w:r>
      <w:r w:rsidR="005F45F9">
        <w:rPr>
          <w:rFonts w:hint="eastAsia"/>
          <w:kern w:val="0"/>
        </w:rPr>
        <w:t>年本矿兼并重组整合项目竣工环保验收时监测的生活污水进水水质。</w:t>
      </w:r>
      <w:r w:rsidRPr="00443390">
        <w:rPr>
          <w:rFonts w:hint="eastAsia"/>
          <w:kern w:val="0"/>
        </w:rPr>
        <w:t>具体见表</w:t>
      </w:r>
      <w:r w:rsidR="005F45F9">
        <w:rPr>
          <w:rFonts w:hint="eastAsia"/>
          <w:kern w:val="0"/>
        </w:rPr>
        <w:t>5</w:t>
      </w:r>
      <w:r w:rsidRPr="00443390">
        <w:rPr>
          <w:rFonts w:hint="eastAsia"/>
          <w:kern w:val="0"/>
        </w:rPr>
        <w:t>.5-1</w:t>
      </w:r>
      <w:r w:rsidRPr="00443390">
        <w:rPr>
          <w:rFonts w:hint="eastAsia"/>
          <w:kern w:val="0"/>
        </w:rPr>
        <w:t>。</w:t>
      </w:r>
    </w:p>
    <w:p w:rsidR="00DD51BD" w:rsidRPr="00DD51BD" w:rsidRDefault="00DD51BD" w:rsidP="00443390">
      <w:pPr>
        <w:spacing w:line="500" w:lineRule="exact"/>
        <w:ind w:firstLineChars="200" w:firstLine="480"/>
        <w:rPr>
          <w:kern w:val="0"/>
        </w:rPr>
      </w:pPr>
      <w:r>
        <w:rPr>
          <w:rFonts w:hint="eastAsia"/>
          <w:kern w:val="0"/>
        </w:rPr>
        <w:t>评价标准：优先执行《地下水质量标准》（</w:t>
      </w:r>
      <w:r>
        <w:rPr>
          <w:rFonts w:hint="eastAsia"/>
          <w:kern w:val="0"/>
        </w:rPr>
        <w:t>GB/T14848-2017</w:t>
      </w:r>
      <w:r>
        <w:rPr>
          <w:rFonts w:hint="eastAsia"/>
          <w:kern w:val="0"/>
        </w:rPr>
        <w:t>）中</w:t>
      </w:r>
      <w:r w:rsidRPr="00DD51BD">
        <w:rPr>
          <w:kern w:val="0"/>
        </w:rPr>
        <w:fldChar w:fldCharType="begin"/>
      </w:r>
      <w:r w:rsidRPr="00DD51BD">
        <w:rPr>
          <w:kern w:val="0"/>
        </w:rPr>
        <w:instrText xml:space="preserve"> </w:instrText>
      </w:r>
      <w:r w:rsidRPr="00DD51BD">
        <w:rPr>
          <w:rFonts w:hint="eastAsia"/>
          <w:kern w:val="0"/>
        </w:rPr>
        <w:instrText>= 3 \* ROMAN</w:instrText>
      </w:r>
      <w:r w:rsidRPr="00DD51BD">
        <w:rPr>
          <w:kern w:val="0"/>
        </w:rPr>
        <w:instrText xml:space="preserve"> </w:instrText>
      </w:r>
      <w:r w:rsidRPr="00DD51BD">
        <w:rPr>
          <w:kern w:val="0"/>
        </w:rPr>
        <w:fldChar w:fldCharType="separate"/>
      </w:r>
      <w:r w:rsidRPr="00DD51BD">
        <w:rPr>
          <w:kern w:val="0"/>
        </w:rPr>
        <w:t>III</w:t>
      </w:r>
      <w:r w:rsidRPr="00DD51BD">
        <w:rPr>
          <w:kern w:val="0"/>
        </w:rPr>
        <w:fldChar w:fldCharType="end"/>
      </w:r>
      <w:r w:rsidRPr="00DD51BD">
        <w:rPr>
          <w:rFonts w:hint="eastAsia"/>
          <w:kern w:val="0"/>
        </w:rPr>
        <w:t>类标准</w:t>
      </w:r>
      <w:r>
        <w:rPr>
          <w:rFonts w:hint="eastAsia"/>
          <w:kern w:val="0"/>
        </w:rPr>
        <w:t>，无标准值项目参照执行《地表水环境质量标准》（</w:t>
      </w:r>
      <w:r>
        <w:rPr>
          <w:rFonts w:hint="eastAsia"/>
          <w:kern w:val="0"/>
        </w:rPr>
        <w:t>GB3838-2002</w:t>
      </w:r>
      <w:r>
        <w:rPr>
          <w:rFonts w:hint="eastAsia"/>
          <w:kern w:val="0"/>
        </w:rPr>
        <w:t>）中的</w:t>
      </w:r>
      <w:r w:rsidRPr="00DD51BD">
        <w:rPr>
          <w:kern w:val="0"/>
        </w:rPr>
        <w:fldChar w:fldCharType="begin"/>
      </w:r>
      <w:r w:rsidRPr="00DD51BD">
        <w:rPr>
          <w:kern w:val="0"/>
        </w:rPr>
        <w:instrText xml:space="preserve"> </w:instrText>
      </w:r>
      <w:r w:rsidRPr="00DD51BD">
        <w:rPr>
          <w:rFonts w:hint="eastAsia"/>
          <w:kern w:val="0"/>
        </w:rPr>
        <w:instrText>= 3 \* ROMAN</w:instrText>
      </w:r>
      <w:r w:rsidRPr="00DD51BD">
        <w:rPr>
          <w:kern w:val="0"/>
        </w:rPr>
        <w:instrText xml:space="preserve"> </w:instrText>
      </w:r>
      <w:r w:rsidRPr="00DD51BD">
        <w:rPr>
          <w:kern w:val="0"/>
        </w:rPr>
        <w:fldChar w:fldCharType="separate"/>
      </w:r>
      <w:r w:rsidRPr="00DD51BD">
        <w:rPr>
          <w:kern w:val="0"/>
        </w:rPr>
        <w:t>III</w:t>
      </w:r>
      <w:r w:rsidRPr="00DD51BD">
        <w:rPr>
          <w:kern w:val="0"/>
        </w:rPr>
        <w:fldChar w:fldCharType="end"/>
      </w:r>
      <w:r w:rsidRPr="00DD51BD">
        <w:rPr>
          <w:rFonts w:hint="eastAsia"/>
          <w:kern w:val="0"/>
        </w:rPr>
        <w:t>类标准</w:t>
      </w:r>
      <w:r>
        <w:rPr>
          <w:rFonts w:hint="eastAsia"/>
          <w:kern w:val="0"/>
        </w:rPr>
        <w:t>。</w:t>
      </w:r>
    </w:p>
    <w:p w:rsidR="00443390" w:rsidRPr="00443390" w:rsidRDefault="00443390" w:rsidP="00124075">
      <w:pPr>
        <w:spacing w:line="500" w:lineRule="exact"/>
        <w:ind w:firstLine="0"/>
        <w:jc w:val="right"/>
        <w:rPr>
          <w:b/>
          <w:kern w:val="0"/>
        </w:rPr>
      </w:pPr>
      <w:r w:rsidRPr="00443390">
        <w:rPr>
          <w:rFonts w:hint="eastAsia"/>
          <w:b/>
          <w:kern w:val="0"/>
        </w:rPr>
        <w:t>表</w:t>
      </w:r>
      <w:r w:rsidR="005F45F9">
        <w:rPr>
          <w:rFonts w:hint="eastAsia"/>
          <w:b/>
          <w:kern w:val="0"/>
        </w:rPr>
        <w:t>5</w:t>
      </w:r>
      <w:r w:rsidRPr="00443390">
        <w:rPr>
          <w:rFonts w:hint="eastAsia"/>
          <w:b/>
          <w:kern w:val="0"/>
        </w:rPr>
        <w:t xml:space="preserve">.5-1  </w:t>
      </w:r>
      <w:r w:rsidRPr="00443390">
        <w:rPr>
          <w:rFonts w:hint="eastAsia"/>
          <w:b/>
          <w:kern w:val="0"/>
        </w:rPr>
        <w:t>水质监测结果</w:t>
      </w:r>
      <w:r w:rsidR="00124075">
        <w:rPr>
          <w:rFonts w:hint="eastAsia"/>
          <w:b/>
          <w:kern w:val="0"/>
        </w:rPr>
        <w:t xml:space="preserve">                  </w:t>
      </w:r>
      <w:r w:rsidR="00124075">
        <w:rPr>
          <w:rFonts w:hint="eastAsia"/>
          <w:b/>
          <w:kern w:val="0"/>
        </w:rPr>
        <w:t>单位：</w:t>
      </w:r>
      <w:r w:rsidR="00124075">
        <w:rPr>
          <w:rFonts w:hint="eastAsia"/>
          <w:b/>
          <w:kern w:val="0"/>
        </w:rPr>
        <w:t>mg/l</w:t>
      </w:r>
    </w:p>
    <w:tbl>
      <w:tblPr>
        <w:tblW w:w="8405" w:type="dxa"/>
        <w:jc w:val="center"/>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30"/>
        <w:gridCol w:w="559"/>
        <w:gridCol w:w="888"/>
        <w:gridCol w:w="654"/>
        <w:gridCol w:w="693"/>
        <w:gridCol w:w="539"/>
        <w:gridCol w:w="624"/>
        <w:gridCol w:w="568"/>
        <w:gridCol w:w="568"/>
        <w:gridCol w:w="837"/>
        <w:gridCol w:w="945"/>
      </w:tblGrid>
      <w:tr w:rsidR="00124075" w:rsidRPr="00443390" w:rsidTr="00124075">
        <w:trPr>
          <w:jc w:val="center"/>
        </w:trPr>
        <w:tc>
          <w:tcPr>
            <w:tcW w:w="1530" w:type="dxa"/>
            <w:tcBorders>
              <w:top w:val="single" w:sz="12" w:space="0" w:color="auto"/>
              <w:left w:val="single" w:sz="12"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z w:val="18"/>
                <w:szCs w:val="18"/>
              </w:rPr>
            </w:pPr>
            <w:r w:rsidRPr="00443390">
              <w:rPr>
                <w:rFonts w:hint="eastAsia"/>
                <w:bCs/>
                <w:sz w:val="18"/>
                <w:szCs w:val="18"/>
              </w:rPr>
              <w:t>项目</w:t>
            </w:r>
          </w:p>
        </w:tc>
        <w:tc>
          <w:tcPr>
            <w:tcW w:w="559" w:type="dxa"/>
            <w:tcBorders>
              <w:top w:val="single" w:sz="12"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bCs/>
                <w:sz w:val="18"/>
                <w:szCs w:val="18"/>
              </w:rPr>
              <w:t>SS</w:t>
            </w:r>
          </w:p>
        </w:tc>
        <w:tc>
          <w:tcPr>
            <w:tcW w:w="888" w:type="dxa"/>
            <w:tcBorders>
              <w:top w:val="single" w:sz="12" w:space="0" w:color="auto"/>
              <w:left w:val="single" w:sz="8"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bCs/>
                <w:sz w:val="18"/>
                <w:szCs w:val="18"/>
              </w:rPr>
              <w:t>CODcr</w:t>
            </w:r>
          </w:p>
        </w:tc>
        <w:tc>
          <w:tcPr>
            <w:tcW w:w="654" w:type="dxa"/>
            <w:tcBorders>
              <w:top w:val="single" w:sz="12"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bCs/>
                <w:sz w:val="18"/>
                <w:szCs w:val="18"/>
              </w:rPr>
              <w:t>石油类</w:t>
            </w:r>
          </w:p>
        </w:tc>
        <w:tc>
          <w:tcPr>
            <w:tcW w:w="693" w:type="dxa"/>
            <w:tcBorders>
              <w:top w:val="single" w:sz="12" w:space="0" w:color="auto"/>
              <w:bottom w:val="single" w:sz="6" w:space="0" w:color="auto"/>
              <w:right w:val="single" w:sz="4"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bCs/>
                <w:sz w:val="18"/>
                <w:szCs w:val="18"/>
              </w:rPr>
              <w:t>氟化物</w:t>
            </w:r>
          </w:p>
        </w:tc>
        <w:tc>
          <w:tcPr>
            <w:tcW w:w="539" w:type="dxa"/>
            <w:tcBorders>
              <w:top w:val="single" w:sz="12" w:space="0" w:color="auto"/>
              <w:left w:val="single" w:sz="4"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Pr>
                <w:rFonts w:hint="eastAsia"/>
                <w:bCs/>
                <w:snapToGrid w:val="0"/>
                <w:kern w:val="0"/>
                <w:sz w:val="18"/>
                <w:szCs w:val="18"/>
              </w:rPr>
              <w:t>氨氮</w:t>
            </w:r>
          </w:p>
        </w:tc>
        <w:tc>
          <w:tcPr>
            <w:tcW w:w="624" w:type="dxa"/>
            <w:tcBorders>
              <w:top w:val="single" w:sz="12" w:space="0" w:color="auto"/>
              <w:left w:val="single" w:sz="8"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bCs/>
                <w:sz w:val="18"/>
                <w:szCs w:val="18"/>
              </w:rPr>
              <w:t>总铁</w:t>
            </w:r>
          </w:p>
        </w:tc>
        <w:tc>
          <w:tcPr>
            <w:tcW w:w="568" w:type="dxa"/>
            <w:tcBorders>
              <w:top w:val="single" w:sz="12"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bCs/>
                <w:sz w:val="18"/>
                <w:szCs w:val="18"/>
              </w:rPr>
              <w:t>总锰</w:t>
            </w:r>
          </w:p>
        </w:tc>
        <w:tc>
          <w:tcPr>
            <w:tcW w:w="568" w:type="dxa"/>
            <w:tcBorders>
              <w:top w:val="single" w:sz="12" w:space="0" w:color="auto"/>
              <w:left w:val="single" w:sz="8"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Pr>
                <w:rFonts w:hint="eastAsia"/>
                <w:bCs/>
                <w:snapToGrid w:val="0"/>
                <w:kern w:val="0"/>
                <w:sz w:val="18"/>
                <w:szCs w:val="18"/>
              </w:rPr>
              <w:t>总磷</w:t>
            </w:r>
          </w:p>
        </w:tc>
        <w:tc>
          <w:tcPr>
            <w:tcW w:w="837" w:type="dxa"/>
            <w:tcBorders>
              <w:top w:val="single" w:sz="12"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Pr>
                <w:rFonts w:hint="eastAsia"/>
                <w:bCs/>
                <w:snapToGrid w:val="0"/>
                <w:kern w:val="0"/>
                <w:sz w:val="18"/>
                <w:szCs w:val="18"/>
              </w:rPr>
              <w:t>氯化物</w:t>
            </w:r>
          </w:p>
        </w:tc>
        <w:tc>
          <w:tcPr>
            <w:tcW w:w="945" w:type="dxa"/>
            <w:tcBorders>
              <w:top w:val="single" w:sz="12" w:space="0" w:color="auto"/>
              <w:left w:val="single" w:sz="8" w:space="0" w:color="auto"/>
              <w:bottom w:val="single" w:sz="6" w:space="0" w:color="auto"/>
              <w:right w:val="single" w:sz="12"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Pr>
                <w:rFonts w:hint="eastAsia"/>
                <w:bCs/>
                <w:snapToGrid w:val="0"/>
                <w:kern w:val="0"/>
                <w:sz w:val="18"/>
                <w:szCs w:val="18"/>
              </w:rPr>
              <w:t>硫化物</w:t>
            </w:r>
          </w:p>
        </w:tc>
      </w:tr>
      <w:tr w:rsidR="00124075" w:rsidRPr="00443390" w:rsidTr="00124075">
        <w:trPr>
          <w:jc w:val="center"/>
        </w:trPr>
        <w:tc>
          <w:tcPr>
            <w:tcW w:w="1530" w:type="dxa"/>
            <w:tcBorders>
              <w:top w:val="single" w:sz="6" w:space="0" w:color="auto"/>
              <w:left w:val="single" w:sz="12"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Pr>
                <w:rFonts w:hint="eastAsia"/>
                <w:bCs/>
                <w:snapToGrid w:val="0"/>
                <w:kern w:val="0"/>
                <w:sz w:val="18"/>
                <w:szCs w:val="18"/>
              </w:rPr>
              <w:t>矿井水</w:t>
            </w:r>
          </w:p>
        </w:tc>
        <w:tc>
          <w:tcPr>
            <w:tcW w:w="559" w:type="dxa"/>
            <w:tcBorders>
              <w:top w:val="single" w:sz="6" w:space="0" w:color="auto"/>
              <w:bottom w:val="single" w:sz="6" w:space="0" w:color="auto"/>
              <w:right w:val="single" w:sz="8" w:space="0" w:color="auto"/>
            </w:tcBorders>
            <w:vAlign w:val="center"/>
          </w:tcPr>
          <w:p w:rsidR="00124075" w:rsidRPr="00443390"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78</w:t>
            </w:r>
          </w:p>
        </w:tc>
        <w:tc>
          <w:tcPr>
            <w:tcW w:w="888" w:type="dxa"/>
            <w:tcBorders>
              <w:top w:val="single" w:sz="6" w:space="0" w:color="auto"/>
              <w:left w:val="single" w:sz="8" w:space="0" w:color="auto"/>
              <w:bottom w:val="single" w:sz="6" w:space="0" w:color="auto"/>
            </w:tcBorders>
            <w:vAlign w:val="center"/>
          </w:tcPr>
          <w:p w:rsidR="00124075" w:rsidRPr="00443390"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22</w:t>
            </w:r>
          </w:p>
        </w:tc>
        <w:tc>
          <w:tcPr>
            <w:tcW w:w="654" w:type="dxa"/>
            <w:tcBorders>
              <w:top w:val="single" w:sz="6" w:space="0" w:color="auto"/>
              <w:bottom w:val="single" w:sz="6" w:space="0" w:color="auto"/>
              <w:right w:val="single" w:sz="8" w:space="0" w:color="auto"/>
            </w:tcBorders>
            <w:vAlign w:val="center"/>
          </w:tcPr>
          <w:p w:rsidR="00124075" w:rsidRPr="00443390"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0.56</w:t>
            </w:r>
          </w:p>
        </w:tc>
        <w:tc>
          <w:tcPr>
            <w:tcW w:w="693" w:type="dxa"/>
            <w:tcBorders>
              <w:top w:val="single" w:sz="6" w:space="0" w:color="auto"/>
              <w:bottom w:val="single" w:sz="6" w:space="0" w:color="auto"/>
              <w:right w:val="single" w:sz="4" w:space="0" w:color="auto"/>
            </w:tcBorders>
            <w:vAlign w:val="center"/>
          </w:tcPr>
          <w:p w:rsidR="00124075" w:rsidRPr="00443390"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0.299</w:t>
            </w:r>
          </w:p>
        </w:tc>
        <w:tc>
          <w:tcPr>
            <w:tcW w:w="539" w:type="dxa"/>
            <w:tcBorders>
              <w:top w:val="single" w:sz="6" w:space="0" w:color="auto"/>
              <w:left w:val="single" w:sz="4" w:space="0" w:color="auto"/>
              <w:bottom w:val="single" w:sz="6" w:space="0" w:color="auto"/>
              <w:right w:val="single" w:sz="8" w:space="0" w:color="auto"/>
            </w:tcBorders>
            <w:vAlign w:val="center"/>
          </w:tcPr>
          <w:p w:rsidR="00124075" w:rsidRPr="00443390"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1.19</w:t>
            </w:r>
          </w:p>
        </w:tc>
        <w:tc>
          <w:tcPr>
            <w:tcW w:w="624" w:type="dxa"/>
            <w:tcBorders>
              <w:top w:val="single" w:sz="6" w:space="0" w:color="auto"/>
              <w:left w:val="single" w:sz="8" w:space="0" w:color="auto"/>
              <w:bottom w:val="single" w:sz="6" w:space="0" w:color="auto"/>
            </w:tcBorders>
            <w:vAlign w:val="center"/>
          </w:tcPr>
          <w:p w:rsidR="00124075" w:rsidRPr="00443390"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4.87</w:t>
            </w:r>
          </w:p>
        </w:tc>
        <w:tc>
          <w:tcPr>
            <w:tcW w:w="568" w:type="dxa"/>
            <w:tcBorders>
              <w:top w:val="single" w:sz="6" w:space="0" w:color="auto"/>
              <w:bottom w:val="single" w:sz="6" w:space="0" w:color="auto"/>
              <w:right w:val="single" w:sz="8" w:space="0" w:color="auto"/>
            </w:tcBorders>
            <w:vAlign w:val="center"/>
          </w:tcPr>
          <w:p w:rsidR="00124075" w:rsidRPr="00443390"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0.317</w:t>
            </w:r>
          </w:p>
        </w:tc>
        <w:tc>
          <w:tcPr>
            <w:tcW w:w="568" w:type="dxa"/>
            <w:tcBorders>
              <w:top w:val="single" w:sz="6" w:space="0" w:color="auto"/>
              <w:left w:val="single" w:sz="8" w:space="0" w:color="auto"/>
              <w:bottom w:val="single" w:sz="6" w:space="0" w:color="auto"/>
            </w:tcBorders>
            <w:vAlign w:val="center"/>
          </w:tcPr>
          <w:p w:rsidR="00124075" w:rsidRPr="00443390"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0.168</w:t>
            </w:r>
          </w:p>
        </w:tc>
        <w:tc>
          <w:tcPr>
            <w:tcW w:w="837" w:type="dxa"/>
            <w:tcBorders>
              <w:top w:val="single" w:sz="6" w:space="0" w:color="auto"/>
              <w:bottom w:val="single" w:sz="6" w:space="0" w:color="auto"/>
            </w:tcBorders>
            <w:vAlign w:val="center"/>
          </w:tcPr>
          <w:p w:rsidR="00124075" w:rsidRPr="00443390"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34.5</w:t>
            </w:r>
          </w:p>
        </w:tc>
        <w:tc>
          <w:tcPr>
            <w:tcW w:w="945" w:type="dxa"/>
            <w:tcBorders>
              <w:top w:val="single" w:sz="6" w:space="0" w:color="auto"/>
              <w:left w:val="single" w:sz="8" w:space="0" w:color="auto"/>
              <w:bottom w:val="single" w:sz="6" w:space="0" w:color="auto"/>
              <w:right w:val="single" w:sz="12" w:space="0" w:color="auto"/>
            </w:tcBorders>
            <w:vAlign w:val="center"/>
          </w:tcPr>
          <w:p w:rsidR="00124075" w:rsidRPr="00443390"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0.012</w:t>
            </w:r>
          </w:p>
        </w:tc>
      </w:tr>
      <w:tr w:rsidR="00124075" w:rsidRPr="00443390" w:rsidTr="00124075">
        <w:trPr>
          <w:jc w:val="center"/>
        </w:trPr>
        <w:tc>
          <w:tcPr>
            <w:tcW w:w="1530" w:type="dxa"/>
            <w:tcBorders>
              <w:top w:val="single" w:sz="6" w:space="0" w:color="auto"/>
              <w:left w:val="single" w:sz="12" w:space="0" w:color="auto"/>
              <w:bottom w:val="single" w:sz="6" w:space="0" w:color="auto"/>
            </w:tcBorders>
            <w:vAlign w:val="center"/>
          </w:tcPr>
          <w:p w:rsidR="00124075" w:rsidRDefault="00124075" w:rsidP="00DD51BD">
            <w:pPr>
              <w:snapToGrid w:val="0"/>
              <w:spacing w:before="78" w:after="24" w:line="240" w:lineRule="auto"/>
              <w:ind w:firstLine="0"/>
              <w:jc w:val="center"/>
              <w:rPr>
                <w:bCs/>
                <w:snapToGrid w:val="0"/>
                <w:kern w:val="0"/>
                <w:sz w:val="18"/>
                <w:szCs w:val="18"/>
              </w:rPr>
            </w:pPr>
            <w:r>
              <w:rPr>
                <w:rFonts w:hint="eastAsia"/>
                <w:bCs/>
                <w:snapToGrid w:val="0"/>
                <w:kern w:val="0"/>
                <w:sz w:val="18"/>
                <w:szCs w:val="18"/>
              </w:rPr>
              <w:t>生活污水</w:t>
            </w:r>
          </w:p>
        </w:tc>
        <w:tc>
          <w:tcPr>
            <w:tcW w:w="559" w:type="dxa"/>
            <w:tcBorders>
              <w:top w:val="single" w:sz="6" w:space="0" w:color="auto"/>
              <w:bottom w:val="single" w:sz="6" w:space="0" w:color="auto"/>
              <w:right w:val="single" w:sz="8" w:space="0" w:color="auto"/>
            </w:tcBorders>
            <w:vAlign w:val="center"/>
          </w:tcPr>
          <w:p w:rsidR="00124075"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136</w:t>
            </w:r>
          </w:p>
        </w:tc>
        <w:tc>
          <w:tcPr>
            <w:tcW w:w="888" w:type="dxa"/>
            <w:tcBorders>
              <w:top w:val="single" w:sz="6" w:space="0" w:color="auto"/>
              <w:left w:val="single" w:sz="8" w:space="0" w:color="auto"/>
              <w:bottom w:val="single" w:sz="6" w:space="0" w:color="auto"/>
            </w:tcBorders>
            <w:vAlign w:val="center"/>
          </w:tcPr>
          <w:p w:rsidR="00124075"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246</w:t>
            </w:r>
          </w:p>
        </w:tc>
        <w:tc>
          <w:tcPr>
            <w:tcW w:w="654" w:type="dxa"/>
            <w:tcBorders>
              <w:top w:val="single" w:sz="6" w:space="0" w:color="auto"/>
              <w:bottom w:val="single" w:sz="6" w:space="0" w:color="auto"/>
              <w:right w:val="single" w:sz="8" w:space="0" w:color="auto"/>
            </w:tcBorders>
            <w:vAlign w:val="center"/>
          </w:tcPr>
          <w:p w:rsidR="00124075"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w:t>
            </w:r>
          </w:p>
        </w:tc>
        <w:tc>
          <w:tcPr>
            <w:tcW w:w="693" w:type="dxa"/>
            <w:tcBorders>
              <w:top w:val="single" w:sz="6" w:space="0" w:color="auto"/>
              <w:bottom w:val="single" w:sz="6" w:space="0" w:color="auto"/>
              <w:right w:val="single" w:sz="4" w:space="0" w:color="auto"/>
            </w:tcBorders>
            <w:vAlign w:val="center"/>
          </w:tcPr>
          <w:p w:rsidR="00124075"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w:t>
            </w:r>
          </w:p>
        </w:tc>
        <w:tc>
          <w:tcPr>
            <w:tcW w:w="539" w:type="dxa"/>
            <w:tcBorders>
              <w:top w:val="single" w:sz="6" w:space="0" w:color="auto"/>
              <w:left w:val="single" w:sz="4" w:space="0" w:color="auto"/>
              <w:bottom w:val="single" w:sz="6" w:space="0" w:color="auto"/>
              <w:right w:val="single" w:sz="8" w:space="0" w:color="auto"/>
            </w:tcBorders>
            <w:vAlign w:val="center"/>
          </w:tcPr>
          <w:p w:rsidR="00124075"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11.6</w:t>
            </w:r>
          </w:p>
        </w:tc>
        <w:tc>
          <w:tcPr>
            <w:tcW w:w="624" w:type="dxa"/>
            <w:tcBorders>
              <w:top w:val="single" w:sz="6" w:space="0" w:color="auto"/>
              <w:left w:val="single" w:sz="8" w:space="0" w:color="auto"/>
              <w:bottom w:val="single" w:sz="6" w:space="0" w:color="auto"/>
            </w:tcBorders>
            <w:vAlign w:val="center"/>
          </w:tcPr>
          <w:p w:rsidR="00124075"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w:t>
            </w:r>
          </w:p>
        </w:tc>
        <w:tc>
          <w:tcPr>
            <w:tcW w:w="568" w:type="dxa"/>
            <w:tcBorders>
              <w:top w:val="single" w:sz="6" w:space="0" w:color="auto"/>
              <w:bottom w:val="single" w:sz="6" w:space="0" w:color="auto"/>
              <w:right w:val="single" w:sz="8" w:space="0" w:color="auto"/>
            </w:tcBorders>
            <w:vAlign w:val="center"/>
          </w:tcPr>
          <w:p w:rsidR="00124075"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w:t>
            </w:r>
          </w:p>
        </w:tc>
        <w:tc>
          <w:tcPr>
            <w:tcW w:w="568" w:type="dxa"/>
            <w:tcBorders>
              <w:top w:val="single" w:sz="6" w:space="0" w:color="auto"/>
              <w:left w:val="single" w:sz="8" w:space="0" w:color="auto"/>
              <w:bottom w:val="single" w:sz="6" w:space="0" w:color="auto"/>
            </w:tcBorders>
            <w:vAlign w:val="center"/>
          </w:tcPr>
          <w:p w:rsidR="00124075"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w:t>
            </w:r>
          </w:p>
        </w:tc>
        <w:tc>
          <w:tcPr>
            <w:tcW w:w="837" w:type="dxa"/>
            <w:tcBorders>
              <w:top w:val="single" w:sz="6" w:space="0" w:color="auto"/>
              <w:bottom w:val="single" w:sz="6" w:space="0" w:color="auto"/>
            </w:tcBorders>
            <w:vAlign w:val="center"/>
          </w:tcPr>
          <w:p w:rsidR="00124075"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w:t>
            </w:r>
          </w:p>
        </w:tc>
        <w:tc>
          <w:tcPr>
            <w:tcW w:w="945" w:type="dxa"/>
            <w:tcBorders>
              <w:top w:val="single" w:sz="6" w:space="0" w:color="auto"/>
              <w:left w:val="single" w:sz="8" w:space="0" w:color="auto"/>
              <w:bottom w:val="single" w:sz="6" w:space="0" w:color="auto"/>
              <w:right w:val="single" w:sz="12" w:space="0" w:color="auto"/>
            </w:tcBorders>
            <w:vAlign w:val="center"/>
          </w:tcPr>
          <w:p w:rsidR="00124075" w:rsidRDefault="00124075" w:rsidP="00DD51BD">
            <w:pPr>
              <w:snapToGrid w:val="0"/>
              <w:spacing w:before="24" w:after="24" w:line="240" w:lineRule="auto"/>
              <w:ind w:firstLine="0"/>
              <w:jc w:val="center"/>
              <w:rPr>
                <w:bCs/>
                <w:snapToGrid w:val="0"/>
                <w:kern w:val="0"/>
                <w:sz w:val="18"/>
                <w:szCs w:val="18"/>
              </w:rPr>
            </w:pPr>
            <w:r>
              <w:rPr>
                <w:rFonts w:hint="eastAsia"/>
                <w:bCs/>
                <w:snapToGrid w:val="0"/>
                <w:kern w:val="0"/>
                <w:sz w:val="18"/>
                <w:szCs w:val="18"/>
              </w:rPr>
              <w:t>/</w:t>
            </w:r>
          </w:p>
        </w:tc>
      </w:tr>
      <w:tr w:rsidR="00124075" w:rsidRPr="00443390" w:rsidTr="00124075">
        <w:trPr>
          <w:jc w:val="center"/>
        </w:trPr>
        <w:tc>
          <w:tcPr>
            <w:tcW w:w="1530" w:type="dxa"/>
            <w:tcBorders>
              <w:top w:val="single" w:sz="6" w:space="0" w:color="auto"/>
              <w:left w:val="single" w:sz="12"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rFonts w:hint="eastAsia"/>
                <w:bCs/>
                <w:snapToGrid w:val="0"/>
                <w:kern w:val="0"/>
                <w:sz w:val="18"/>
                <w:szCs w:val="18"/>
              </w:rPr>
              <w:t>地下水</w:t>
            </w:r>
            <w:r w:rsidRPr="00443390">
              <w:rPr>
                <w:bCs/>
                <w:snapToGrid w:val="0"/>
                <w:kern w:val="0"/>
                <w:sz w:val="18"/>
                <w:szCs w:val="18"/>
              </w:rPr>
              <w:fldChar w:fldCharType="begin"/>
            </w:r>
            <w:r w:rsidRPr="00443390">
              <w:rPr>
                <w:bCs/>
                <w:snapToGrid w:val="0"/>
                <w:kern w:val="0"/>
                <w:sz w:val="18"/>
                <w:szCs w:val="18"/>
              </w:rPr>
              <w:instrText xml:space="preserve"> </w:instrText>
            </w:r>
            <w:r w:rsidRPr="00443390">
              <w:rPr>
                <w:rFonts w:hint="eastAsia"/>
                <w:bCs/>
                <w:snapToGrid w:val="0"/>
                <w:kern w:val="0"/>
                <w:sz w:val="18"/>
                <w:szCs w:val="18"/>
              </w:rPr>
              <w:instrText>= 3 \* ROMAN</w:instrText>
            </w:r>
            <w:r w:rsidRPr="00443390">
              <w:rPr>
                <w:bCs/>
                <w:snapToGrid w:val="0"/>
                <w:kern w:val="0"/>
                <w:sz w:val="18"/>
                <w:szCs w:val="18"/>
              </w:rPr>
              <w:instrText xml:space="preserve"> </w:instrText>
            </w:r>
            <w:r w:rsidRPr="00443390">
              <w:rPr>
                <w:bCs/>
                <w:snapToGrid w:val="0"/>
                <w:kern w:val="0"/>
                <w:sz w:val="18"/>
                <w:szCs w:val="18"/>
              </w:rPr>
              <w:fldChar w:fldCharType="separate"/>
            </w:r>
            <w:r w:rsidRPr="00443390">
              <w:rPr>
                <w:bCs/>
                <w:noProof/>
                <w:snapToGrid w:val="0"/>
                <w:kern w:val="0"/>
                <w:sz w:val="18"/>
                <w:szCs w:val="18"/>
              </w:rPr>
              <w:t>III</w:t>
            </w:r>
            <w:r w:rsidRPr="00443390">
              <w:rPr>
                <w:bCs/>
                <w:snapToGrid w:val="0"/>
                <w:kern w:val="0"/>
                <w:sz w:val="18"/>
                <w:szCs w:val="18"/>
              </w:rPr>
              <w:fldChar w:fldCharType="end"/>
            </w:r>
            <w:r w:rsidRPr="00443390">
              <w:rPr>
                <w:rFonts w:hint="eastAsia"/>
                <w:bCs/>
                <w:snapToGrid w:val="0"/>
                <w:kern w:val="0"/>
                <w:sz w:val="18"/>
                <w:szCs w:val="18"/>
              </w:rPr>
              <w:t>类标准</w:t>
            </w:r>
          </w:p>
        </w:tc>
        <w:tc>
          <w:tcPr>
            <w:tcW w:w="559" w:type="dxa"/>
            <w:tcBorders>
              <w:top w:val="single" w:sz="6"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rFonts w:hint="eastAsia"/>
                <w:bCs/>
                <w:snapToGrid w:val="0"/>
                <w:kern w:val="0"/>
                <w:sz w:val="18"/>
                <w:szCs w:val="18"/>
              </w:rPr>
              <w:t>/</w:t>
            </w:r>
          </w:p>
        </w:tc>
        <w:tc>
          <w:tcPr>
            <w:tcW w:w="888" w:type="dxa"/>
            <w:tcBorders>
              <w:top w:val="single" w:sz="6" w:space="0" w:color="auto"/>
              <w:left w:val="single" w:sz="8"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rFonts w:hint="eastAsia"/>
                <w:bCs/>
                <w:snapToGrid w:val="0"/>
                <w:kern w:val="0"/>
                <w:sz w:val="18"/>
                <w:szCs w:val="18"/>
              </w:rPr>
              <w:t>/</w:t>
            </w:r>
          </w:p>
        </w:tc>
        <w:tc>
          <w:tcPr>
            <w:tcW w:w="654" w:type="dxa"/>
            <w:tcBorders>
              <w:top w:val="single" w:sz="6"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rFonts w:hint="eastAsia"/>
                <w:bCs/>
                <w:snapToGrid w:val="0"/>
                <w:kern w:val="0"/>
                <w:sz w:val="18"/>
                <w:szCs w:val="18"/>
              </w:rPr>
              <w:t>/</w:t>
            </w:r>
          </w:p>
        </w:tc>
        <w:tc>
          <w:tcPr>
            <w:tcW w:w="693" w:type="dxa"/>
            <w:tcBorders>
              <w:top w:val="single" w:sz="6" w:space="0" w:color="auto"/>
              <w:bottom w:val="single" w:sz="6" w:space="0" w:color="auto"/>
              <w:right w:val="single" w:sz="4"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rFonts w:hint="eastAsia"/>
                <w:bCs/>
                <w:snapToGrid w:val="0"/>
                <w:kern w:val="0"/>
                <w:sz w:val="18"/>
                <w:szCs w:val="18"/>
              </w:rPr>
              <w:t>1.0</w:t>
            </w:r>
          </w:p>
        </w:tc>
        <w:tc>
          <w:tcPr>
            <w:tcW w:w="539" w:type="dxa"/>
            <w:tcBorders>
              <w:top w:val="single" w:sz="6" w:space="0" w:color="auto"/>
              <w:left w:val="single" w:sz="4"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Pr>
                <w:rFonts w:hint="eastAsia"/>
                <w:bCs/>
                <w:snapToGrid w:val="0"/>
                <w:kern w:val="0"/>
                <w:sz w:val="18"/>
                <w:szCs w:val="18"/>
              </w:rPr>
              <w:t>0.5</w:t>
            </w:r>
          </w:p>
        </w:tc>
        <w:tc>
          <w:tcPr>
            <w:tcW w:w="624" w:type="dxa"/>
            <w:tcBorders>
              <w:top w:val="single" w:sz="6" w:space="0" w:color="auto"/>
              <w:left w:val="single" w:sz="8"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rFonts w:hint="eastAsia"/>
                <w:bCs/>
                <w:snapToGrid w:val="0"/>
                <w:kern w:val="0"/>
                <w:sz w:val="18"/>
                <w:szCs w:val="18"/>
              </w:rPr>
              <w:t>0.3</w:t>
            </w:r>
          </w:p>
        </w:tc>
        <w:tc>
          <w:tcPr>
            <w:tcW w:w="568" w:type="dxa"/>
            <w:tcBorders>
              <w:top w:val="single" w:sz="6"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sidRPr="00443390">
              <w:rPr>
                <w:rFonts w:hint="eastAsia"/>
                <w:bCs/>
                <w:snapToGrid w:val="0"/>
                <w:kern w:val="0"/>
                <w:sz w:val="18"/>
                <w:szCs w:val="18"/>
              </w:rPr>
              <w:t>0.1</w:t>
            </w:r>
          </w:p>
        </w:tc>
        <w:tc>
          <w:tcPr>
            <w:tcW w:w="568" w:type="dxa"/>
            <w:tcBorders>
              <w:top w:val="single" w:sz="6" w:space="0" w:color="auto"/>
              <w:left w:val="single" w:sz="8"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z w:val="18"/>
                <w:szCs w:val="18"/>
              </w:rPr>
            </w:pPr>
            <w:r>
              <w:rPr>
                <w:rFonts w:hint="eastAsia"/>
                <w:bCs/>
                <w:sz w:val="18"/>
                <w:szCs w:val="18"/>
              </w:rPr>
              <w:t>/</w:t>
            </w:r>
          </w:p>
        </w:tc>
        <w:tc>
          <w:tcPr>
            <w:tcW w:w="837" w:type="dxa"/>
            <w:tcBorders>
              <w:top w:val="single" w:sz="6"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z w:val="18"/>
                <w:szCs w:val="18"/>
              </w:rPr>
            </w:pPr>
            <w:r>
              <w:rPr>
                <w:rFonts w:hint="eastAsia"/>
                <w:bCs/>
                <w:sz w:val="18"/>
                <w:szCs w:val="18"/>
              </w:rPr>
              <w:t>250</w:t>
            </w:r>
          </w:p>
        </w:tc>
        <w:tc>
          <w:tcPr>
            <w:tcW w:w="945" w:type="dxa"/>
            <w:tcBorders>
              <w:top w:val="single" w:sz="6" w:space="0" w:color="auto"/>
              <w:left w:val="single" w:sz="8" w:space="0" w:color="auto"/>
              <w:bottom w:val="single" w:sz="6" w:space="0" w:color="auto"/>
              <w:right w:val="single" w:sz="12" w:space="0" w:color="auto"/>
            </w:tcBorders>
            <w:vAlign w:val="center"/>
          </w:tcPr>
          <w:p w:rsidR="00124075" w:rsidRPr="00443390" w:rsidRDefault="00124075" w:rsidP="00DD51BD">
            <w:pPr>
              <w:snapToGrid w:val="0"/>
              <w:spacing w:before="78" w:after="24" w:line="240" w:lineRule="auto"/>
              <w:ind w:firstLine="0"/>
              <w:jc w:val="center"/>
              <w:rPr>
                <w:bCs/>
                <w:sz w:val="18"/>
                <w:szCs w:val="18"/>
              </w:rPr>
            </w:pPr>
            <w:r>
              <w:rPr>
                <w:rFonts w:hint="eastAsia"/>
                <w:bCs/>
                <w:sz w:val="18"/>
                <w:szCs w:val="18"/>
              </w:rPr>
              <w:t>0.02</w:t>
            </w:r>
          </w:p>
        </w:tc>
      </w:tr>
      <w:tr w:rsidR="00124075" w:rsidRPr="00443390" w:rsidTr="00124075">
        <w:trPr>
          <w:jc w:val="center"/>
        </w:trPr>
        <w:tc>
          <w:tcPr>
            <w:tcW w:w="1530" w:type="dxa"/>
            <w:tcBorders>
              <w:top w:val="single" w:sz="6" w:space="0" w:color="auto"/>
              <w:left w:val="single" w:sz="12"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Pr>
                <w:rFonts w:hint="eastAsia"/>
                <w:bCs/>
                <w:snapToGrid w:val="0"/>
                <w:kern w:val="0"/>
                <w:sz w:val="18"/>
                <w:szCs w:val="18"/>
              </w:rPr>
              <w:t>地表水</w:t>
            </w:r>
            <w:r w:rsidRPr="00443390">
              <w:rPr>
                <w:bCs/>
                <w:snapToGrid w:val="0"/>
                <w:kern w:val="0"/>
                <w:sz w:val="18"/>
                <w:szCs w:val="18"/>
              </w:rPr>
              <w:fldChar w:fldCharType="begin"/>
            </w:r>
            <w:r w:rsidRPr="00443390">
              <w:rPr>
                <w:bCs/>
                <w:snapToGrid w:val="0"/>
                <w:kern w:val="0"/>
                <w:sz w:val="18"/>
                <w:szCs w:val="18"/>
              </w:rPr>
              <w:instrText xml:space="preserve"> </w:instrText>
            </w:r>
            <w:r w:rsidRPr="00443390">
              <w:rPr>
                <w:rFonts w:hint="eastAsia"/>
                <w:bCs/>
                <w:snapToGrid w:val="0"/>
                <w:kern w:val="0"/>
                <w:sz w:val="18"/>
                <w:szCs w:val="18"/>
              </w:rPr>
              <w:instrText>= 3 \* ROMAN</w:instrText>
            </w:r>
            <w:r w:rsidRPr="00443390">
              <w:rPr>
                <w:bCs/>
                <w:snapToGrid w:val="0"/>
                <w:kern w:val="0"/>
                <w:sz w:val="18"/>
                <w:szCs w:val="18"/>
              </w:rPr>
              <w:instrText xml:space="preserve"> </w:instrText>
            </w:r>
            <w:r w:rsidRPr="00443390">
              <w:rPr>
                <w:bCs/>
                <w:snapToGrid w:val="0"/>
                <w:kern w:val="0"/>
                <w:sz w:val="18"/>
                <w:szCs w:val="18"/>
              </w:rPr>
              <w:fldChar w:fldCharType="separate"/>
            </w:r>
            <w:r w:rsidRPr="00443390">
              <w:rPr>
                <w:bCs/>
                <w:noProof/>
                <w:snapToGrid w:val="0"/>
                <w:kern w:val="0"/>
                <w:sz w:val="18"/>
                <w:szCs w:val="18"/>
              </w:rPr>
              <w:t>III</w:t>
            </w:r>
            <w:r w:rsidRPr="00443390">
              <w:rPr>
                <w:bCs/>
                <w:snapToGrid w:val="0"/>
                <w:kern w:val="0"/>
                <w:sz w:val="18"/>
                <w:szCs w:val="18"/>
              </w:rPr>
              <w:fldChar w:fldCharType="end"/>
            </w:r>
            <w:r w:rsidRPr="00443390">
              <w:rPr>
                <w:rFonts w:hint="eastAsia"/>
                <w:bCs/>
                <w:snapToGrid w:val="0"/>
                <w:kern w:val="0"/>
                <w:sz w:val="18"/>
                <w:szCs w:val="18"/>
              </w:rPr>
              <w:t>类标准</w:t>
            </w:r>
          </w:p>
        </w:tc>
        <w:tc>
          <w:tcPr>
            <w:tcW w:w="559" w:type="dxa"/>
            <w:tcBorders>
              <w:top w:val="single" w:sz="6"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Pr>
                <w:rFonts w:hint="eastAsia"/>
                <w:bCs/>
                <w:snapToGrid w:val="0"/>
                <w:kern w:val="0"/>
                <w:sz w:val="18"/>
                <w:szCs w:val="18"/>
              </w:rPr>
              <w:t>/</w:t>
            </w:r>
          </w:p>
        </w:tc>
        <w:tc>
          <w:tcPr>
            <w:tcW w:w="888" w:type="dxa"/>
            <w:tcBorders>
              <w:top w:val="single" w:sz="6" w:space="0" w:color="auto"/>
              <w:left w:val="single" w:sz="8"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Pr>
                <w:rFonts w:hint="eastAsia"/>
                <w:bCs/>
                <w:snapToGrid w:val="0"/>
                <w:kern w:val="0"/>
                <w:sz w:val="18"/>
                <w:szCs w:val="18"/>
              </w:rPr>
              <w:t>20</w:t>
            </w:r>
          </w:p>
        </w:tc>
        <w:tc>
          <w:tcPr>
            <w:tcW w:w="654" w:type="dxa"/>
            <w:tcBorders>
              <w:top w:val="single" w:sz="6"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r>
              <w:rPr>
                <w:rFonts w:hint="eastAsia"/>
                <w:bCs/>
                <w:snapToGrid w:val="0"/>
                <w:kern w:val="0"/>
                <w:sz w:val="18"/>
                <w:szCs w:val="18"/>
              </w:rPr>
              <w:t>0.05</w:t>
            </w:r>
          </w:p>
        </w:tc>
        <w:tc>
          <w:tcPr>
            <w:tcW w:w="693" w:type="dxa"/>
            <w:tcBorders>
              <w:top w:val="single" w:sz="6" w:space="0" w:color="auto"/>
              <w:bottom w:val="single" w:sz="6" w:space="0" w:color="auto"/>
              <w:right w:val="single" w:sz="4"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p>
        </w:tc>
        <w:tc>
          <w:tcPr>
            <w:tcW w:w="539" w:type="dxa"/>
            <w:tcBorders>
              <w:top w:val="single" w:sz="6" w:space="0" w:color="auto"/>
              <w:left w:val="single" w:sz="4"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p>
        </w:tc>
        <w:tc>
          <w:tcPr>
            <w:tcW w:w="624" w:type="dxa"/>
            <w:tcBorders>
              <w:top w:val="single" w:sz="6" w:space="0" w:color="auto"/>
              <w:left w:val="single" w:sz="8"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p>
        </w:tc>
        <w:tc>
          <w:tcPr>
            <w:tcW w:w="568" w:type="dxa"/>
            <w:tcBorders>
              <w:top w:val="single" w:sz="6" w:space="0" w:color="auto"/>
              <w:bottom w:val="single" w:sz="6" w:space="0" w:color="auto"/>
              <w:right w:val="single" w:sz="8" w:space="0" w:color="auto"/>
            </w:tcBorders>
            <w:vAlign w:val="center"/>
          </w:tcPr>
          <w:p w:rsidR="00124075" w:rsidRPr="00443390" w:rsidRDefault="00124075" w:rsidP="00DD51BD">
            <w:pPr>
              <w:snapToGrid w:val="0"/>
              <w:spacing w:before="78" w:after="24" w:line="240" w:lineRule="auto"/>
              <w:ind w:firstLine="0"/>
              <w:jc w:val="center"/>
              <w:rPr>
                <w:bCs/>
                <w:snapToGrid w:val="0"/>
                <w:kern w:val="0"/>
                <w:sz w:val="18"/>
                <w:szCs w:val="18"/>
              </w:rPr>
            </w:pPr>
          </w:p>
        </w:tc>
        <w:tc>
          <w:tcPr>
            <w:tcW w:w="568" w:type="dxa"/>
            <w:tcBorders>
              <w:top w:val="single" w:sz="6" w:space="0" w:color="auto"/>
              <w:left w:val="single" w:sz="8"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z w:val="18"/>
                <w:szCs w:val="18"/>
              </w:rPr>
            </w:pPr>
            <w:r>
              <w:rPr>
                <w:rFonts w:hint="eastAsia"/>
                <w:bCs/>
                <w:sz w:val="18"/>
                <w:szCs w:val="18"/>
              </w:rPr>
              <w:t>0.2</w:t>
            </w:r>
          </w:p>
        </w:tc>
        <w:tc>
          <w:tcPr>
            <w:tcW w:w="837" w:type="dxa"/>
            <w:tcBorders>
              <w:top w:val="single" w:sz="6" w:space="0" w:color="auto"/>
              <w:bottom w:val="single" w:sz="6" w:space="0" w:color="auto"/>
            </w:tcBorders>
            <w:vAlign w:val="center"/>
          </w:tcPr>
          <w:p w:rsidR="00124075" w:rsidRPr="00443390" w:rsidRDefault="00124075" w:rsidP="00DD51BD">
            <w:pPr>
              <w:snapToGrid w:val="0"/>
              <w:spacing w:before="78" w:after="24" w:line="240" w:lineRule="auto"/>
              <w:ind w:firstLine="0"/>
              <w:jc w:val="center"/>
              <w:rPr>
                <w:bCs/>
                <w:sz w:val="18"/>
                <w:szCs w:val="18"/>
              </w:rPr>
            </w:pPr>
          </w:p>
        </w:tc>
        <w:tc>
          <w:tcPr>
            <w:tcW w:w="945" w:type="dxa"/>
            <w:tcBorders>
              <w:top w:val="single" w:sz="6" w:space="0" w:color="auto"/>
              <w:left w:val="single" w:sz="8" w:space="0" w:color="auto"/>
              <w:bottom w:val="single" w:sz="6" w:space="0" w:color="auto"/>
              <w:right w:val="single" w:sz="12" w:space="0" w:color="auto"/>
            </w:tcBorders>
            <w:vAlign w:val="center"/>
          </w:tcPr>
          <w:p w:rsidR="00124075" w:rsidRPr="00443390" w:rsidRDefault="00124075" w:rsidP="00DD51BD">
            <w:pPr>
              <w:snapToGrid w:val="0"/>
              <w:spacing w:before="78" w:after="24" w:line="240" w:lineRule="auto"/>
              <w:ind w:firstLine="0"/>
              <w:jc w:val="center"/>
              <w:rPr>
                <w:bCs/>
                <w:sz w:val="18"/>
                <w:szCs w:val="18"/>
              </w:rPr>
            </w:pPr>
          </w:p>
        </w:tc>
      </w:tr>
      <w:tr w:rsidR="00124075" w:rsidRPr="00124075" w:rsidTr="00124075">
        <w:trPr>
          <w:jc w:val="center"/>
        </w:trPr>
        <w:tc>
          <w:tcPr>
            <w:tcW w:w="1530" w:type="dxa"/>
            <w:tcBorders>
              <w:top w:val="single" w:sz="6" w:space="0" w:color="auto"/>
              <w:left w:val="single" w:sz="12" w:space="0" w:color="auto"/>
              <w:bottom w:val="single" w:sz="6"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矿井水标准指数</w:t>
            </w:r>
          </w:p>
        </w:tc>
        <w:tc>
          <w:tcPr>
            <w:tcW w:w="559" w:type="dxa"/>
            <w:tcBorders>
              <w:top w:val="single" w:sz="6" w:space="0" w:color="auto"/>
              <w:bottom w:val="single" w:sz="6" w:space="0" w:color="auto"/>
              <w:right w:val="single" w:sz="8"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w:t>
            </w:r>
          </w:p>
        </w:tc>
        <w:tc>
          <w:tcPr>
            <w:tcW w:w="888" w:type="dxa"/>
            <w:tcBorders>
              <w:top w:val="single" w:sz="6" w:space="0" w:color="auto"/>
              <w:left w:val="single" w:sz="8" w:space="0" w:color="auto"/>
              <w:bottom w:val="single" w:sz="6"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1.1</w:t>
            </w:r>
          </w:p>
        </w:tc>
        <w:tc>
          <w:tcPr>
            <w:tcW w:w="654" w:type="dxa"/>
            <w:tcBorders>
              <w:top w:val="single" w:sz="6" w:space="0" w:color="auto"/>
              <w:bottom w:val="single" w:sz="6" w:space="0" w:color="auto"/>
              <w:right w:val="single" w:sz="8"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11.2</w:t>
            </w:r>
          </w:p>
        </w:tc>
        <w:tc>
          <w:tcPr>
            <w:tcW w:w="693" w:type="dxa"/>
            <w:tcBorders>
              <w:top w:val="single" w:sz="6" w:space="0" w:color="auto"/>
              <w:bottom w:val="single" w:sz="6" w:space="0" w:color="auto"/>
              <w:right w:val="single" w:sz="4"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0.299</w:t>
            </w:r>
          </w:p>
        </w:tc>
        <w:tc>
          <w:tcPr>
            <w:tcW w:w="539" w:type="dxa"/>
            <w:tcBorders>
              <w:top w:val="single" w:sz="6" w:space="0" w:color="auto"/>
              <w:left w:val="single" w:sz="4" w:space="0" w:color="auto"/>
              <w:bottom w:val="single" w:sz="6" w:space="0" w:color="auto"/>
              <w:right w:val="single" w:sz="8"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2.38</w:t>
            </w:r>
          </w:p>
        </w:tc>
        <w:tc>
          <w:tcPr>
            <w:tcW w:w="624" w:type="dxa"/>
            <w:tcBorders>
              <w:top w:val="single" w:sz="6" w:space="0" w:color="auto"/>
              <w:left w:val="single" w:sz="8" w:space="0" w:color="auto"/>
              <w:bottom w:val="single" w:sz="6"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16.2</w:t>
            </w:r>
          </w:p>
        </w:tc>
        <w:tc>
          <w:tcPr>
            <w:tcW w:w="568" w:type="dxa"/>
            <w:tcBorders>
              <w:top w:val="single" w:sz="6" w:space="0" w:color="auto"/>
              <w:bottom w:val="single" w:sz="6" w:space="0" w:color="auto"/>
              <w:right w:val="single" w:sz="8"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3.17</w:t>
            </w:r>
          </w:p>
        </w:tc>
        <w:tc>
          <w:tcPr>
            <w:tcW w:w="568" w:type="dxa"/>
            <w:tcBorders>
              <w:top w:val="single" w:sz="6" w:space="0" w:color="auto"/>
              <w:left w:val="single" w:sz="8" w:space="0" w:color="auto"/>
              <w:bottom w:val="single" w:sz="6" w:space="0" w:color="auto"/>
            </w:tcBorders>
            <w:vAlign w:val="center"/>
          </w:tcPr>
          <w:p w:rsidR="00124075" w:rsidRPr="00124075" w:rsidRDefault="00124075" w:rsidP="00DD51BD">
            <w:pPr>
              <w:snapToGrid w:val="0"/>
              <w:spacing w:before="78" w:after="24" w:line="240" w:lineRule="auto"/>
              <w:ind w:firstLine="0"/>
              <w:jc w:val="center"/>
              <w:rPr>
                <w:bCs/>
                <w:sz w:val="18"/>
                <w:szCs w:val="18"/>
              </w:rPr>
            </w:pPr>
            <w:r w:rsidRPr="00124075">
              <w:rPr>
                <w:rFonts w:hint="eastAsia"/>
                <w:bCs/>
                <w:sz w:val="18"/>
                <w:szCs w:val="18"/>
              </w:rPr>
              <w:t>0.84</w:t>
            </w:r>
          </w:p>
        </w:tc>
        <w:tc>
          <w:tcPr>
            <w:tcW w:w="837" w:type="dxa"/>
            <w:tcBorders>
              <w:top w:val="single" w:sz="6" w:space="0" w:color="auto"/>
              <w:bottom w:val="single" w:sz="6" w:space="0" w:color="auto"/>
            </w:tcBorders>
            <w:vAlign w:val="center"/>
          </w:tcPr>
          <w:p w:rsidR="00124075" w:rsidRPr="00124075" w:rsidRDefault="00124075" w:rsidP="00DD51BD">
            <w:pPr>
              <w:snapToGrid w:val="0"/>
              <w:spacing w:before="78" w:after="24" w:line="240" w:lineRule="auto"/>
              <w:ind w:firstLine="0"/>
              <w:jc w:val="center"/>
              <w:rPr>
                <w:bCs/>
                <w:sz w:val="18"/>
                <w:szCs w:val="18"/>
              </w:rPr>
            </w:pPr>
            <w:r w:rsidRPr="00124075">
              <w:rPr>
                <w:rFonts w:hint="eastAsia"/>
                <w:bCs/>
                <w:sz w:val="18"/>
                <w:szCs w:val="18"/>
              </w:rPr>
              <w:t>0.14</w:t>
            </w:r>
          </w:p>
        </w:tc>
        <w:tc>
          <w:tcPr>
            <w:tcW w:w="945" w:type="dxa"/>
            <w:tcBorders>
              <w:top w:val="single" w:sz="6" w:space="0" w:color="auto"/>
              <w:left w:val="single" w:sz="8" w:space="0" w:color="auto"/>
              <w:bottom w:val="single" w:sz="6" w:space="0" w:color="auto"/>
              <w:right w:val="single" w:sz="12" w:space="0" w:color="auto"/>
            </w:tcBorders>
            <w:vAlign w:val="center"/>
          </w:tcPr>
          <w:p w:rsidR="00124075" w:rsidRPr="00124075" w:rsidRDefault="00124075" w:rsidP="00DD51BD">
            <w:pPr>
              <w:snapToGrid w:val="0"/>
              <w:spacing w:before="78" w:after="24" w:line="240" w:lineRule="auto"/>
              <w:ind w:firstLine="0"/>
              <w:jc w:val="center"/>
              <w:rPr>
                <w:bCs/>
                <w:sz w:val="18"/>
                <w:szCs w:val="18"/>
              </w:rPr>
            </w:pPr>
            <w:r w:rsidRPr="00124075">
              <w:rPr>
                <w:rFonts w:hint="eastAsia"/>
                <w:bCs/>
                <w:sz w:val="18"/>
                <w:szCs w:val="18"/>
              </w:rPr>
              <w:t>0.6</w:t>
            </w:r>
          </w:p>
        </w:tc>
      </w:tr>
      <w:tr w:rsidR="00124075" w:rsidRPr="00F47E57" w:rsidTr="00124075">
        <w:trPr>
          <w:jc w:val="center"/>
        </w:trPr>
        <w:tc>
          <w:tcPr>
            <w:tcW w:w="1530" w:type="dxa"/>
            <w:tcBorders>
              <w:top w:val="single" w:sz="6" w:space="0" w:color="auto"/>
              <w:left w:val="single" w:sz="12" w:space="0" w:color="auto"/>
              <w:bottom w:val="single" w:sz="12"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生活污水标准指数</w:t>
            </w:r>
          </w:p>
        </w:tc>
        <w:tc>
          <w:tcPr>
            <w:tcW w:w="559" w:type="dxa"/>
            <w:tcBorders>
              <w:top w:val="single" w:sz="6" w:space="0" w:color="auto"/>
              <w:bottom w:val="single" w:sz="12" w:space="0" w:color="auto"/>
              <w:right w:val="single" w:sz="8"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w:t>
            </w:r>
          </w:p>
        </w:tc>
        <w:tc>
          <w:tcPr>
            <w:tcW w:w="888" w:type="dxa"/>
            <w:tcBorders>
              <w:top w:val="single" w:sz="6" w:space="0" w:color="auto"/>
              <w:left w:val="single" w:sz="8" w:space="0" w:color="auto"/>
              <w:bottom w:val="single" w:sz="12"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12.3</w:t>
            </w:r>
          </w:p>
        </w:tc>
        <w:tc>
          <w:tcPr>
            <w:tcW w:w="654" w:type="dxa"/>
            <w:tcBorders>
              <w:top w:val="single" w:sz="6" w:space="0" w:color="auto"/>
              <w:bottom w:val="single" w:sz="12" w:space="0" w:color="auto"/>
              <w:right w:val="single" w:sz="8"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w:t>
            </w:r>
          </w:p>
        </w:tc>
        <w:tc>
          <w:tcPr>
            <w:tcW w:w="693" w:type="dxa"/>
            <w:tcBorders>
              <w:top w:val="single" w:sz="6" w:space="0" w:color="auto"/>
              <w:bottom w:val="single" w:sz="12" w:space="0" w:color="auto"/>
              <w:right w:val="single" w:sz="4"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w:t>
            </w:r>
          </w:p>
        </w:tc>
        <w:tc>
          <w:tcPr>
            <w:tcW w:w="539" w:type="dxa"/>
            <w:tcBorders>
              <w:top w:val="single" w:sz="6" w:space="0" w:color="auto"/>
              <w:left w:val="single" w:sz="4" w:space="0" w:color="auto"/>
              <w:bottom w:val="single" w:sz="12" w:space="0" w:color="auto"/>
              <w:right w:val="single" w:sz="8" w:space="0" w:color="auto"/>
            </w:tcBorders>
            <w:vAlign w:val="center"/>
          </w:tcPr>
          <w:p w:rsidR="00124075" w:rsidRPr="00124075" w:rsidRDefault="00124075" w:rsidP="00DD51BD">
            <w:pPr>
              <w:snapToGrid w:val="0"/>
              <w:spacing w:before="78" w:after="24" w:line="240" w:lineRule="auto"/>
              <w:ind w:firstLine="0"/>
              <w:jc w:val="center"/>
              <w:rPr>
                <w:bCs/>
                <w:snapToGrid w:val="0"/>
                <w:kern w:val="0"/>
                <w:sz w:val="18"/>
                <w:szCs w:val="18"/>
              </w:rPr>
            </w:pPr>
            <w:r w:rsidRPr="00124075">
              <w:rPr>
                <w:rFonts w:hint="eastAsia"/>
                <w:bCs/>
                <w:snapToGrid w:val="0"/>
                <w:kern w:val="0"/>
                <w:sz w:val="18"/>
                <w:szCs w:val="18"/>
              </w:rPr>
              <w:t>23.2</w:t>
            </w:r>
          </w:p>
        </w:tc>
        <w:tc>
          <w:tcPr>
            <w:tcW w:w="624" w:type="dxa"/>
            <w:tcBorders>
              <w:top w:val="single" w:sz="6" w:space="0" w:color="auto"/>
              <w:left w:val="single" w:sz="8" w:space="0" w:color="auto"/>
              <w:bottom w:val="single" w:sz="12" w:space="0" w:color="auto"/>
            </w:tcBorders>
            <w:vAlign w:val="center"/>
          </w:tcPr>
          <w:p w:rsidR="00124075" w:rsidRPr="00124075" w:rsidRDefault="00124075" w:rsidP="000C3D22">
            <w:pPr>
              <w:snapToGrid w:val="0"/>
              <w:spacing w:before="24" w:after="24" w:line="240" w:lineRule="auto"/>
              <w:ind w:firstLine="0"/>
              <w:jc w:val="center"/>
              <w:rPr>
                <w:bCs/>
                <w:snapToGrid w:val="0"/>
                <w:kern w:val="0"/>
                <w:sz w:val="18"/>
                <w:szCs w:val="18"/>
              </w:rPr>
            </w:pPr>
            <w:r w:rsidRPr="00124075">
              <w:rPr>
                <w:rFonts w:hint="eastAsia"/>
                <w:bCs/>
                <w:snapToGrid w:val="0"/>
                <w:kern w:val="0"/>
                <w:sz w:val="18"/>
                <w:szCs w:val="18"/>
              </w:rPr>
              <w:t>/</w:t>
            </w:r>
          </w:p>
        </w:tc>
        <w:tc>
          <w:tcPr>
            <w:tcW w:w="568" w:type="dxa"/>
            <w:tcBorders>
              <w:top w:val="single" w:sz="6" w:space="0" w:color="auto"/>
              <w:bottom w:val="single" w:sz="12" w:space="0" w:color="auto"/>
              <w:right w:val="single" w:sz="8" w:space="0" w:color="auto"/>
            </w:tcBorders>
            <w:vAlign w:val="center"/>
          </w:tcPr>
          <w:p w:rsidR="00124075" w:rsidRPr="00124075" w:rsidRDefault="00124075" w:rsidP="000C3D22">
            <w:pPr>
              <w:snapToGrid w:val="0"/>
              <w:spacing w:before="24" w:after="24" w:line="240" w:lineRule="auto"/>
              <w:ind w:firstLine="0"/>
              <w:jc w:val="center"/>
              <w:rPr>
                <w:bCs/>
                <w:snapToGrid w:val="0"/>
                <w:kern w:val="0"/>
                <w:sz w:val="18"/>
                <w:szCs w:val="18"/>
              </w:rPr>
            </w:pPr>
            <w:r w:rsidRPr="00124075">
              <w:rPr>
                <w:rFonts w:hint="eastAsia"/>
                <w:bCs/>
                <w:snapToGrid w:val="0"/>
                <w:kern w:val="0"/>
                <w:sz w:val="18"/>
                <w:szCs w:val="18"/>
              </w:rPr>
              <w:t>/</w:t>
            </w:r>
          </w:p>
        </w:tc>
        <w:tc>
          <w:tcPr>
            <w:tcW w:w="568" w:type="dxa"/>
            <w:tcBorders>
              <w:top w:val="single" w:sz="6" w:space="0" w:color="auto"/>
              <w:left w:val="single" w:sz="8" w:space="0" w:color="auto"/>
              <w:bottom w:val="single" w:sz="12" w:space="0" w:color="auto"/>
            </w:tcBorders>
            <w:vAlign w:val="center"/>
          </w:tcPr>
          <w:p w:rsidR="00124075" w:rsidRPr="00124075" w:rsidRDefault="00124075" w:rsidP="000C3D22">
            <w:pPr>
              <w:snapToGrid w:val="0"/>
              <w:spacing w:before="24" w:after="24" w:line="240" w:lineRule="auto"/>
              <w:ind w:firstLine="0"/>
              <w:jc w:val="center"/>
              <w:rPr>
                <w:bCs/>
                <w:snapToGrid w:val="0"/>
                <w:kern w:val="0"/>
                <w:sz w:val="18"/>
                <w:szCs w:val="18"/>
              </w:rPr>
            </w:pPr>
            <w:r w:rsidRPr="00124075">
              <w:rPr>
                <w:rFonts w:hint="eastAsia"/>
                <w:bCs/>
                <w:snapToGrid w:val="0"/>
                <w:kern w:val="0"/>
                <w:sz w:val="18"/>
                <w:szCs w:val="18"/>
              </w:rPr>
              <w:t>/</w:t>
            </w:r>
          </w:p>
        </w:tc>
        <w:tc>
          <w:tcPr>
            <w:tcW w:w="837" w:type="dxa"/>
            <w:tcBorders>
              <w:top w:val="single" w:sz="6" w:space="0" w:color="auto"/>
              <w:bottom w:val="single" w:sz="12" w:space="0" w:color="auto"/>
            </w:tcBorders>
            <w:vAlign w:val="center"/>
          </w:tcPr>
          <w:p w:rsidR="00124075" w:rsidRPr="00124075" w:rsidRDefault="00124075" w:rsidP="000C3D22">
            <w:pPr>
              <w:snapToGrid w:val="0"/>
              <w:spacing w:before="24" w:after="24" w:line="240" w:lineRule="auto"/>
              <w:ind w:firstLine="0"/>
              <w:jc w:val="center"/>
              <w:rPr>
                <w:bCs/>
                <w:snapToGrid w:val="0"/>
                <w:kern w:val="0"/>
                <w:sz w:val="18"/>
                <w:szCs w:val="18"/>
              </w:rPr>
            </w:pPr>
            <w:r w:rsidRPr="00124075">
              <w:rPr>
                <w:rFonts w:hint="eastAsia"/>
                <w:bCs/>
                <w:snapToGrid w:val="0"/>
                <w:kern w:val="0"/>
                <w:sz w:val="18"/>
                <w:szCs w:val="18"/>
              </w:rPr>
              <w:t>/</w:t>
            </w:r>
          </w:p>
        </w:tc>
        <w:tc>
          <w:tcPr>
            <w:tcW w:w="945" w:type="dxa"/>
            <w:tcBorders>
              <w:top w:val="single" w:sz="6" w:space="0" w:color="auto"/>
              <w:left w:val="single" w:sz="8" w:space="0" w:color="auto"/>
              <w:bottom w:val="single" w:sz="12" w:space="0" w:color="auto"/>
              <w:right w:val="single" w:sz="12" w:space="0" w:color="auto"/>
            </w:tcBorders>
            <w:vAlign w:val="center"/>
          </w:tcPr>
          <w:p w:rsidR="00124075" w:rsidRPr="00124075" w:rsidRDefault="00124075" w:rsidP="000C3D22">
            <w:pPr>
              <w:snapToGrid w:val="0"/>
              <w:spacing w:before="24" w:after="24" w:line="240" w:lineRule="auto"/>
              <w:ind w:firstLine="0"/>
              <w:jc w:val="center"/>
              <w:rPr>
                <w:bCs/>
                <w:snapToGrid w:val="0"/>
                <w:kern w:val="0"/>
                <w:sz w:val="18"/>
                <w:szCs w:val="18"/>
              </w:rPr>
            </w:pPr>
            <w:r w:rsidRPr="00124075">
              <w:rPr>
                <w:rFonts w:hint="eastAsia"/>
                <w:bCs/>
                <w:snapToGrid w:val="0"/>
                <w:kern w:val="0"/>
                <w:sz w:val="18"/>
                <w:szCs w:val="18"/>
              </w:rPr>
              <w:t>/</w:t>
            </w:r>
          </w:p>
        </w:tc>
      </w:tr>
    </w:tbl>
    <w:p w:rsidR="00443390" w:rsidRPr="00443390" w:rsidRDefault="00443390" w:rsidP="00124075">
      <w:pPr>
        <w:spacing w:line="500" w:lineRule="exact"/>
        <w:ind w:firstLineChars="200" w:firstLine="480"/>
        <w:rPr>
          <w:rFonts w:hAnsi="宋体"/>
        </w:rPr>
      </w:pPr>
      <w:r w:rsidRPr="00443390">
        <w:rPr>
          <w:rFonts w:hAnsi="宋体" w:hint="eastAsia"/>
        </w:rPr>
        <w:t>评价选取超标因子——</w:t>
      </w:r>
      <w:r w:rsidR="00124075">
        <w:rPr>
          <w:rFonts w:hAnsi="宋体" w:hint="eastAsia"/>
        </w:rPr>
        <w:t>总铁</w:t>
      </w:r>
      <w:r w:rsidRPr="00443390">
        <w:rPr>
          <w:rFonts w:hAnsi="宋体" w:hint="eastAsia"/>
        </w:rPr>
        <w:t>作为矿井水的预测因子，入渗废水量为</w:t>
      </w:r>
      <w:r w:rsidR="00124075">
        <w:rPr>
          <w:rFonts w:hAnsi="宋体" w:hint="eastAsia"/>
        </w:rPr>
        <w:t>120</w:t>
      </w:r>
      <w:r w:rsidRPr="00443390">
        <w:rPr>
          <w:rFonts w:hAnsi="宋体" w:hint="eastAsia"/>
        </w:rPr>
        <w:t>m</w:t>
      </w:r>
      <w:r w:rsidRPr="00443390">
        <w:rPr>
          <w:rFonts w:hAnsi="宋体" w:hint="eastAsia"/>
        </w:rPr>
        <w:t>³</w:t>
      </w:r>
      <w:r w:rsidRPr="00443390">
        <w:rPr>
          <w:rFonts w:hAnsi="宋体" w:hint="eastAsia"/>
        </w:rPr>
        <w:t>/d</w:t>
      </w:r>
      <w:r w:rsidRPr="00443390">
        <w:rPr>
          <w:rFonts w:hAnsi="宋体" w:hint="eastAsia"/>
        </w:rPr>
        <w:t>，则废水中总</w:t>
      </w:r>
      <w:r w:rsidR="00124075">
        <w:rPr>
          <w:rFonts w:hAnsi="宋体" w:hint="eastAsia"/>
        </w:rPr>
        <w:t>铁</w:t>
      </w:r>
      <w:r w:rsidRPr="00443390">
        <w:rPr>
          <w:rFonts w:hAnsi="宋体" w:hint="eastAsia"/>
        </w:rPr>
        <w:t>入渗量为</w:t>
      </w:r>
      <w:r w:rsidR="00C90579">
        <w:rPr>
          <w:rFonts w:hAnsi="宋体" w:hint="eastAsia"/>
        </w:rPr>
        <w:t>0.58k</w:t>
      </w:r>
      <w:r w:rsidRPr="00443390">
        <w:rPr>
          <w:rFonts w:hAnsi="宋体" w:hint="eastAsia"/>
        </w:rPr>
        <w:t>g/d</w:t>
      </w:r>
      <w:r w:rsidR="00124075">
        <w:rPr>
          <w:rFonts w:hAnsi="宋体" w:hint="eastAsia"/>
        </w:rPr>
        <w:t>；</w:t>
      </w:r>
      <w:r w:rsidRPr="00443390">
        <w:rPr>
          <w:rFonts w:hAnsi="宋体" w:hint="eastAsia"/>
        </w:rPr>
        <w:t>选取氨氮为</w:t>
      </w:r>
      <w:r w:rsidR="00124075">
        <w:rPr>
          <w:rFonts w:hAnsi="宋体" w:hint="eastAsia"/>
        </w:rPr>
        <w:t>生活污水的</w:t>
      </w:r>
      <w:r w:rsidRPr="00443390">
        <w:rPr>
          <w:rFonts w:hAnsi="宋体" w:hint="eastAsia"/>
        </w:rPr>
        <w:t>预测因子，入渗废水量为</w:t>
      </w:r>
      <w:r w:rsidR="00124075">
        <w:rPr>
          <w:rFonts w:hAnsi="宋体" w:hint="eastAsia"/>
        </w:rPr>
        <w:lastRenderedPageBreak/>
        <w:t>25</w:t>
      </w:r>
      <w:r w:rsidRPr="00443390">
        <w:rPr>
          <w:rFonts w:hAnsi="宋体" w:hint="eastAsia"/>
        </w:rPr>
        <w:t>m</w:t>
      </w:r>
      <w:r w:rsidRPr="00443390">
        <w:rPr>
          <w:rFonts w:hAnsi="宋体" w:hint="eastAsia"/>
        </w:rPr>
        <w:t>³</w:t>
      </w:r>
      <w:r w:rsidRPr="00443390">
        <w:rPr>
          <w:rFonts w:hAnsi="宋体" w:hint="eastAsia"/>
        </w:rPr>
        <w:t>/d</w:t>
      </w:r>
      <w:r w:rsidRPr="00443390">
        <w:rPr>
          <w:rFonts w:hAnsi="宋体" w:hint="eastAsia"/>
        </w:rPr>
        <w:t>，则废水中氨氮入渗量为</w:t>
      </w:r>
      <w:r w:rsidR="00C90579">
        <w:rPr>
          <w:rFonts w:hAnsi="宋体" w:hint="eastAsia"/>
        </w:rPr>
        <w:t>0.29k</w:t>
      </w:r>
      <w:r w:rsidRPr="00443390">
        <w:rPr>
          <w:rFonts w:hAnsi="宋体" w:hint="eastAsia"/>
        </w:rPr>
        <w:t>g/d</w:t>
      </w:r>
      <w:r w:rsidRPr="00443390">
        <w:rPr>
          <w:rFonts w:hAnsi="宋体" w:hint="eastAsia"/>
        </w:rPr>
        <w:t>。</w:t>
      </w:r>
    </w:p>
    <w:p w:rsidR="00443390" w:rsidRPr="0019421B" w:rsidRDefault="005F45F9" w:rsidP="0019421B">
      <w:pPr>
        <w:pStyle w:val="3"/>
        <w:spacing w:before="0" w:line="500" w:lineRule="exact"/>
      </w:pPr>
      <w:bookmarkStart w:id="192" w:name="_Toc480897356"/>
      <w:bookmarkStart w:id="193" w:name="_Toc483471975"/>
      <w:bookmarkStart w:id="194" w:name="_Toc483573856"/>
      <w:bookmarkStart w:id="195" w:name="_Toc526752531"/>
      <w:r w:rsidRPr="0019421B">
        <w:rPr>
          <w:rFonts w:hint="eastAsia"/>
        </w:rPr>
        <w:t>5</w:t>
      </w:r>
      <w:r w:rsidR="00443390" w:rsidRPr="0019421B">
        <w:rPr>
          <w:rFonts w:hint="eastAsia"/>
        </w:rPr>
        <w:t>.5.4</w:t>
      </w:r>
      <w:r w:rsidR="00443390" w:rsidRPr="0019421B">
        <w:rPr>
          <w:rFonts w:hint="eastAsia"/>
        </w:rPr>
        <w:t>地下水环境影响预测方法</w:t>
      </w:r>
      <w:bookmarkEnd w:id="192"/>
      <w:bookmarkEnd w:id="193"/>
      <w:bookmarkEnd w:id="194"/>
      <w:bookmarkEnd w:id="195"/>
    </w:p>
    <w:p w:rsidR="00443390" w:rsidRPr="00443390" w:rsidRDefault="00443390" w:rsidP="00443390">
      <w:pPr>
        <w:spacing w:line="500" w:lineRule="exact"/>
      </w:pPr>
      <w:r w:rsidRPr="00443390">
        <w:t>（</w:t>
      </w:r>
      <w:r w:rsidRPr="00443390">
        <w:t>1</w:t>
      </w:r>
      <w:r w:rsidRPr="00443390">
        <w:t>）场地溶质迁移解析法模型</w:t>
      </w:r>
    </w:p>
    <w:p w:rsidR="00443390" w:rsidRPr="00443390" w:rsidRDefault="00443390" w:rsidP="00443390">
      <w:pPr>
        <w:spacing w:line="500" w:lineRule="exact"/>
      </w:pPr>
      <w:r w:rsidRPr="00443390">
        <w:rPr>
          <w:b/>
          <w:bCs/>
        </w:rPr>
        <w:t>预测方法：</w:t>
      </w:r>
      <w:r w:rsidRPr="00443390">
        <w:t>场地中的</w:t>
      </w:r>
      <w:r w:rsidRPr="00443390">
        <w:rPr>
          <w:rFonts w:hint="eastAsia"/>
          <w:kern w:val="24"/>
        </w:rPr>
        <w:t>污水</w:t>
      </w:r>
      <w:r w:rsidRPr="00443390">
        <w:t>泄漏视为连续注入，忽略吸附作用、化学反应等因素，采用一维稳定流二维水动力弥散</w:t>
      </w:r>
      <w:r w:rsidRPr="00443390">
        <w:t>--</w:t>
      </w:r>
      <w:r w:rsidRPr="00443390">
        <w:t>平面连续点源公式预测，公式如下：</w:t>
      </w:r>
    </w:p>
    <w:p w:rsidR="00443390" w:rsidRPr="00443390" w:rsidRDefault="00443390" w:rsidP="00443390">
      <w:pPr>
        <w:spacing w:line="240" w:lineRule="auto"/>
        <w:ind w:firstLine="0"/>
        <w:jc w:val="center"/>
        <w:rPr>
          <w:sz w:val="21"/>
        </w:rPr>
      </w:pPr>
      <w:r>
        <w:rPr>
          <w:noProof/>
        </w:rPr>
        <w:drawing>
          <wp:inline distT="0" distB="0" distL="0" distR="0" wp14:anchorId="7ED5EACD" wp14:editId="6F9DAD09">
            <wp:extent cx="3114675" cy="1038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14675" cy="1038225"/>
                    </a:xfrm>
                    <a:prstGeom prst="rect">
                      <a:avLst/>
                    </a:prstGeom>
                    <a:noFill/>
                    <a:ln>
                      <a:noFill/>
                    </a:ln>
                  </pic:spPr>
                </pic:pic>
              </a:graphicData>
            </a:graphic>
          </wp:inline>
        </w:drawing>
      </w:r>
    </w:p>
    <w:p w:rsidR="00443390" w:rsidRPr="00443390" w:rsidRDefault="00443390" w:rsidP="00B526C9">
      <w:pPr>
        <w:spacing w:line="400" w:lineRule="exact"/>
        <w:rPr>
          <w:sz w:val="21"/>
          <w:szCs w:val="21"/>
        </w:rPr>
      </w:pPr>
      <w:r w:rsidRPr="00443390">
        <w:t>式中：</w:t>
      </w:r>
      <w:r w:rsidRPr="00443390">
        <w:rPr>
          <w:sz w:val="21"/>
          <w:szCs w:val="21"/>
        </w:rPr>
        <w:t>x,y--</w:t>
      </w:r>
      <w:r w:rsidRPr="00443390">
        <w:rPr>
          <w:sz w:val="21"/>
          <w:szCs w:val="21"/>
        </w:rPr>
        <w:t>计算点处的位置坐标；</w:t>
      </w:r>
    </w:p>
    <w:p w:rsidR="00443390" w:rsidRPr="00443390" w:rsidRDefault="00443390" w:rsidP="00B526C9">
      <w:pPr>
        <w:spacing w:line="400" w:lineRule="exact"/>
        <w:ind w:firstLine="1134"/>
        <w:rPr>
          <w:sz w:val="21"/>
          <w:szCs w:val="21"/>
        </w:rPr>
      </w:pPr>
      <w:r w:rsidRPr="00443390">
        <w:rPr>
          <w:sz w:val="21"/>
          <w:szCs w:val="21"/>
        </w:rPr>
        <w:t>T--</w:t>
      </w:r>
      <w:r w:rsidRPr="00443390">
        <w:rPr>
          <w:sz w:val="21"/>
          <w:szCs w:val="21"/>
        </w:rPr>
        <w:t>时间，</w:t>
      </w:r>
      <w:r w:rsidRPr="00443390">
        <w:rPr>
          <w:sz w:val="21"/>
          <w:szCs w:val="21"/>
        </w:rPr>
        <w:t>d</w:t>
      </w:r>
      <w:r w:rsidRPr="00443390">
        <w:rPr>
          <w:sz w:val="21"/>
          <w:szCs w:val="21"/>
        </w:rPr>
        <w:t>；</w:t>
      </w:r>
    </w:p>
    <w:p w:rsidR="00443390" w:rsidRPr="00443390" w:rsidRDefault="00443390" w:rsidP="00B526C9">
      <w:pPr>
        <w:spacing w:line="400" w:lineRule="exact"/>
        <w:ind w:firstLine="1134"/>
        <w:rPr>
          <w:sz w:val="21"/>
          <w:szCs w:val="21"/>
        </w:rPr>
      </w:pPr>
      <w:r w:rsidRPr="00443390">
        <w:rPr>
          <w:sz w:val="21"/>
          <w:szCs w:val="21"/>
        </w:rPr>
        <w:t>C</w:t>
      </w:r>
      <w:r w:rsidRPr="00443390">
        <w:rPr>
          <w:sz w:val="21"/>
          <w:szCs w:val="21"/>
        </w:rPr>
        <w:t>（</w:t>
      </w:r>
      <w:r w:rsidRPr="00443390">
        <w:rPr>
          <w:sz w:val="21"/>
          <w:szCs w:val="21"/>
        </w:rPr>
        <w:t>x,y,t</w:t>
      </w:r>
      <w:r w:rsidRPr="00443390">
        <w:rPr>
          <w:sz w:val="21"/>
          <w:szCs w:val="21"/>
        </w:rPr>
        <w:t>）</w:t>
      </w:r>
      <w:r w:rsidRPr="00443390">
        <w:rPr>
          <w:sz w:val="21"/>
          <w:szCs w:val="21"/>
        </w:rPr>
        <w:t>--t</w:t>
      </w:r>
      <w:r w:rsidRPr="00443390">
        <w:rPr>
          <w:sz w:val="21"/>
          <w:szCs w:val="21"/>
        </w:rPr>
        <w:t>时刻点</w:t>
      </w:r>
      <w:r w:rsidRPr="00443390">
        <w:rPr>
          <w:sz w:val="21"/>
          <w:szCs w:val="21"/>
        </w:rPr>
        <w:t>x</w:t>
      </w:r>
      <w:r w:rsidRPr="00443390">
        <w:rPr>
          <w:sz w:val="21"/>
          <w:szCs w:val="21"/>
        </w:rPr>
        <w:t>，</w:t>
      </w:r>
      <w:r w:rsidRPr="00443390">
        <w:rPr>
          <w:sz w:val="21"/>
          <w:szCs w:val="21"/>
        </w:rPr>
        <w:t>y</w:t>
      </w:r>
      <w:r w:rsidRPr="00443390">
        <w:rPr>
          <w:sz w:val="21"/>
          <w:szCs w:val="21"/>
        </w:rPr>
        <w:t>处的示踪剂浓度，</w:t>
      </w:r>
      <w:r w:rsidRPr="00443390">
        <w:rPr>
          <w:sz w:val="21"/>
          <w:szCs w:val="21"/>
        </w:rPr>
        <w:t>mg/L</w:t>
      </w:r>
      <w:r w:rsidRPr="00443390">
        <w:rPr>
          <w:sz w:val="21"/>
          <w:szCs w:val="21"/>
        </w:rPr>
        <w:t>；</w:t>
      </w:r>
    </w:p>
    <w:p w:rsidR="00443390" w:rsidRPr="00443390" w:rsidRDefault="00443390" w:rsidP="00B526C9">
      <w:pPr>
        <w:spacing w:line="400" w:lineRule="exact"/>
        <w:ind w:firstLine="1134"/>
        <w:rPr>
          <w:sz w:val="21"/>
          <w:szCs w:val="21"/>
        </w:rPr>
      </w:pPr>
      <w:r w:rsidRPr="00443390">
        <w:rPr>
          <w:sz w:val="21"/>
          <w:szCs w:val="21"/>
        </w:rPr>
        <w:t>M--</w:t>
      </w:r>
      <w:r w:rsidRPr="00443390">
        <w:rPr>
          <w:sz w:val="21"/>
          <w:szCs w:val="21"/>
        </w:rPr>
        <w:t>含水层厚度，</w:t>
      </w:r>
      <w:r w:rsidRPr="00443390">
        <w:rPr>
          <w:sz w:val="21"/>
          <w:szCs w:val="21"/>
        </w:rPr>
        <w:t>m</w:t>
      </w:r>
      <w:r w:rsidRPr="00443390">
        <w:rPr>
          <w:sz w:val="21"/>
          <w:szCs w:val="21"/>
        </w:rPr>
        <w:t>；</w:t>
      </w:r>
    </w:p>
    <w:p w:rsidR="00443390" w:rsidRPr="00443390" w:rsidRDefault="00443390" w:rsidP="00B526C9">
      <w:pPr>
        <w:spacing w:line="400" w:lineRule="exact"/>
        <w:ind w:firstLine="1134"/>
        <w:rPr>
          <w:sz w:val="21"/>
          <w:szCs w:val="21"/>
        </w:rPr>
      </w:pPr>
      <w:r w:rsidRPr="00443390">
        <w:rPr>
          <w:sz w:val="21"/>
          <w:szCs w:val="21"/>
        </w:rPr>
        <w:t>M</w:t>
      </w:r>
      <w:r w:rsidRPr="00443390">
        <w:rPr>
          <w:sz w:val="21"/>
          <w:szCs w:val="21"/>
          <w:vertAlign w:val="subscript"/>
        </w:rPr>
        <w:t>t</w:t>
      </w:r>
      <w:r w:rsidRPr="00443390">
        <w:rPr>
          <w:sz w:val="21"/>
          <w:szCs w:val="21"/>
        </w:rPr>
        <w:t>--</w:t>
      </w:r>
      <w:r w:rsidRPr="00443390">
        <w:rPr>
          <w:sz w:val="21"/>
          <w:szCs w:val="21"/>
        </w:rPr>
        <w:t>单位时间注入示踪剂的质量，</w:t>
      </w:r>
      <w:r w:rsidRPr="00443390">
        <w:rPr>
          <w:sz w:val="21"/>
          <w:szCs w:val="21"/>
        </w:rPr>
        <w:t>kg/d</w:t>
      </w:r>
      <w:r w:rsidRPr="00443390">
        <w:rPr>
          <w:sz w:val="21"/>
          <w:szCs w:val="21"/>
        </w:rPr>
        <w:t>；</w:t>
      </w:r>
    </w:p>
    <w:p w:rsidR="00443390" w:rsidRPr="00443390" w:rsidRDefault="00443390" w:rsidP="00B526C9">
      <w:pPr>
        <w:spacing w:line="400" w:lineRule="exact"/>
        <w:ind w:firstLine="1134"/>
        <w:rPr>
          <w:sz w:val="21"/>
          <w:szCs w:val="21"/>
        </w:rPr>
      </w:pPr>
      <w:r w:rsidRPr="00443390">
        <w:rPr>
          <w:sz w:val="21"/>
          <w:szCs w:val="21"/>
        </w:rPr>
        <w:t>u--</w:t>
      </w:r>
      <w:r w:rsidRPr="00443390">
        <w:rPr>
          <w:sz w:val="21"/>
          <w:szCs w:val="21"/>
        </w:rPr>
        <w:t>水流速度，</w:t>
      </w:r>
      <w:r w:rsidRPr="00443390">
        <w:rPr>
          <w:sz w:val="21"/>
          <w:szCs w:val="21"/>
        </w:rPr>
        <w:t>m/d</w:t>
      </w:r>
      <w:r w:rsidRPr="00443390">
        <w:rPr>
          <w:sz w:val="21"/>
          <w:szCs w:val="21"/>
        </w:rPr>
        <w:t>；</w:t>
      </w:r>
    </w:p>
    <w:p w:rsidR="00443390" w:rsidRPr="00443390" w:rsidRDefault="00443390" w:rsidP="00B526C9">
      <w:pPr>
        <w:spacing w:line="400" w:lineRule="exact"/>
        <w:ind w:firstLine="1134"/>
        <w:rPr>
          <w:sz w:val="21"/>
          <w:szCs w:val="21"/>
        </w:rPr>
      </w:pPr>
      <w:r w:rsidRPr="00443390">
        <w:rPr>
          <w:sz w:val="21"/>
          <w:szCs w:val="21"/>
        </w:rPr>
        <w:t>n--</w:t>
      </w:r>
      <w:r w:rsidRPr="00443390">
        <w:rPr>
          <w:sz w:val="21"/>
          <w:szCs w:val="21"/>
        </w:rPr>
        <w:t>有效孔隙度，无量纲；</w:t>
      </w:r>
    </w:p>
    <w:p w:rsidR="00443390" w:rsidRPr="00443390" w:rsidRDefault="00443390" w:rsidP="00B526C9">
      <w:pPr>
        <w:spacing w:line="400" w:lineRule="exact"/>
        <w:ind w:firstLine="1134"/>
        <w:rPr>
          <w:sz w:val="21"/>
          <w:szCs w:val="21"/>
        </w:rPr>
      </w:pPr>
      <w:r w:rsidRPr="00443390">
        <w:rPr>
          <w:sz w:val="21"/>
          <w:szCs w:val="21"/>
        </w:rPr>
        <w:t>D</w:t>
      </w:r>
      <w:r w:rsidRPr="00443390">
        <w:rPr>
          <w:sz w:val="21"/>
          <w:szCs w:val="21"/>
          <w:vertAlign w:val="subscript"/>
        </w:rPr>
        <w:t>L</w:t>
      </w:r>
      <w:r w:rsidRPr="00443390">
        <w:rPr>
          <w:sz w:val="21"/>
          <w:szCs w:val="21"/>
        </w:rPr>
        <w:t>--</w:t>
      </w:r>
      <w:r w:rsidRPr="00443390">
        <w:rPr>
          <w:sz w:val="21"/>
          <w:szCs w:val="21"/>
        </w:rPr>
        <w:t>纵向弥散系数，</w:t>
      </w:r>
      <w:r w:rsidRPr="00443390">
        <w:rPr>
          <w:sz w:val="21"/>
          <w:szCs w:val="21"/>
        </w:rPr>
        <w:t>m</w:t>
      </w:r>
      <w:r w:rsidRPr="00443390">
        <w:rPr>
          <w:sz w:val="21"/>
          <w:szCs w:val="21"/>
          <w:vertAlign w:val="superscript"/>
        </w:rPr>
        <w:t>2</w:t>
      </w:r>
      <w:r w:rsidRPr="00443390">
        <w:rPr>
          <w:sz w:val="21"/>
          <w:szCs w:val="21"/>
        </w:rPr>
        <w:t>/d</w:t>
      </w:r>
      <w:r w:rsidRPr="00443390">
        <w:rPr>
          <w:sz w:val="21"/>
          <w:szCs w:val="21"/>
        </w:rPr>
        <w:t>；</w:t>
      </w:r>
    </w:p>
    <w:p w:rsidR="00443390" w:rsidRPr="00443390" w:rsidRDefault="00443390" w:rsidP="00B526C9">
      <w:pPr>
        <w:spacing w:line="400" w:lineRule="exact"/>
        <w:ind w:firstLine="1134"/>
        <w:rPr>
          <w:sz w:val="21"/>
          <w:szCs w:val="21"/>
        </w:rPr>
      </w:pPr>
      <w:r w:rsidRPr="00443390">
        <w:rPr>
          <w:sz w:val="21"/>
          <w:szCs w:val="21"/>
        </w:rPr>
        <w:t>D</w:t>
      </w:r>
      <w:r w:rsidRPr="00443390">
        <w:rPr>
          <w:sz w:val="21"/>
          <w:szCs w:val="21"/>
          <w:vertAlign w:val="subscript"/>
        </w:rPr>
        <w:t>T</w:t>
      </w:r>
      <w:r w:rsidRPr="00443390">
        <w:rPr>
          <w:sz w:val="21"/>
          <w:szCs w:val="21"/>
        </w:rPr>
        <w:t>--</w:t>
      </w:r>
      <w:r w:rsidRPr="00443390">
        <w:rPr>
          <w:sz w:val="21"/>
          <w:szCs w:val="21"/>
        </w:rPr>
        <w:t>横向</w:t>
      </w:r>
      <w:r w:rsidRPr="00443390">
        <w:rPr>
          <w:sz w:val="21"/>
          <w:szCs w:val="21"/>
        </w:rPr>
        <w:t>y</w:t>
      </w:r>
      <w:r w:rsidRPr="00443390">
        <w:rPr>
          <w:sz w:val="21"/>
          <w:szCs w:val="21"/>
        </w:rPr>
        <w:t>方向的弥散系数，</w:t>
      </w:r>
      <w:r w:rsidRPr="00443390">
        <w:rPr>
          <w:sz w:val="21"/>
          <w:szCs w:val="21"/>
        </w:rPr>
        <w:t>m</w:t>
      </w:r>
      <w:r w:rsidRPr="00443390">
        <w:rPr>
          <w:sz w:val="21"/>
          <w:szCs w:val="21"/>
          <w:vertAlign w:val="superscript"/>
        </w:rPr>
        <w:t>2</w:t>
      </w:r>
      <w:r w:rsidRPr="00443390">
        <w:rPr>
          <w:sz w:val="21"/>
          <w:szCs w:val="21"/>
        </w:rPr>
        <w:t>/d</w:t>
      </w:r>
      <w:r w:rsidRPr="00443390">
        <w:rPr>
          <w:sz w:val="21"/>
          <w:szCs w:val="21"/>
        </w:rPr>
        <w:t>；</w:t>
      </w:r>
    </w:p>
    <w:p w:rsidR="00443390" w:rsidRPr="00443390" w:rsidRDefault="00443390" w:rsidP="00B526C9">
      <w:pPr>
        <w:spacing w:line="400" w:lineRule="exact"/>
        <w:ind w:firstLine="1134"/>
        <w:rPr>
          <w:sz w:val="21"/>
          <w:szCs w:val="21"/>
        </w:rPr>
      </w:pPr>
      <w:r w:rsidRPr="00443390">
        <w:rPr>
          <w:sz w:val="21"/>
          <w:szCs w:val="21"/>
        </w:rPr>
        <w:t>π--</w:t>
      </w:r>
      <w:r w:rsidRPr="00443390">
        <w:rPr>
          <w:sz w:val="21"/>
          <w:szCs w:val="21"/>
        </w:rPr>
        <w:t>圆周率；</w:t>
      </w:r>
    </w:p>
    <w:p w:rsidR="00443390" w:rsidRPr="00443390" w:rsidRDefault="00443390" w:rsidP="00B526C9">
      <w:pPr>
        <w:spacing w:line="400" w:lineRule="exact"/>
        <w:ind w:firstLine="1134"/>
        <w:rPr>
          <w:sz w:val="21"/>
          <w:szCs w:val="21"/>
        </w:rPr>
      </w:pPr>
      <w:r w:rsidRPr="00443390">
        <w:rPr>
          <w:sz w:val="21"/>
          <w:szCs w:val="21"/>
        </w:rPr>
        <w:t>K</w:t>
      </w:r>
      <w:r w:rsidRPr="00443390">
        <w:rPr>
          <w:sz w:val="21"/>
          <w:szCs w:val="21"/>
          <w:vertAlign w:val="subscript"/>
        </w:rPr>
        <w:t>0</w:t>
      </w:r>
      <w:r w:rsidRPr="00443390">
        <w:rPr>
          <w:sz w:val="21"/>
          <w:szCs w:val="21"/>
        </w:rPr>
        <w:t>（</w:t>
      </w:r>
      <w:r w:rsidRPr="00443390">
        <w:rPr>
          <w:sz w:val="21"/>
          <w:szCs w:val="21"/>
        </w:rPr>
        <w:t>β</w:t>
      </w:r>
      <w:r w:rsidRPr="00443390">
        <w:rPr>
          <w:sz w:val="21"/>
          <w:szCs w:val="21"/>
        </w:rPr>
        <w:t>）</w:t>
      </w:r>
      <w:r w:rsidRPr="00443390">
        <w:rPr>
          <w:sz w:val="21"/>
          <w:szCs w:val="21"/>
        </w:rPr>
        <w:t>--</w:t>
      </w:r>
      <w:r w:rsidRPr="00443390">
        <w:rPr>
          <w:sz w:val="21"/>
          <w:szCs w:val="21"/>
        </w:rPr>
        <w:t>第二类零阶修正贝塞尔函数；</w:t>
      </w:r>
    </w:p>
    <w:p w:rsidR="00443390" w:rsidRPr="00443390" w:rsidRDefault="00443390" w:rsidP="00B526C9">
      <w:pPr>
        <w:spacing w:line="400" w:lineRule="exact"/>
        <w:ind w:firstLine="1134"/>
        <w:rPr>
          <w:sz w:val="21"/>
          <w:szCs w:val="21"/>
        </w:rPr>
      </w:pPr>
      <w:r w:rsidRPr="00443390">
        <w:rPr>
          <w:sz w:val="21"/>
          <w:szCs w:val="21"/>
        </w:rPr>
        <w:t>W</w:t>
      </w:r>
      <w:r w:rsidRPr="00443390">
        <w:rPr>
          <w:sz w:val="21"/>
          <w:szCs w:val="21"/>
        </w:rPr>
        <w:t>（</w:t>
      </w:r>
      <w:r w:rsidRPr="00443390">
        <w:rPr>
          <w:sz w:val="21"/>
          <w:szCs w:val="21"/>
        </w:rPr>
        <w:t>u</w:t>
      </w:r>
      <w:r w:rsidRPr="00443390">
        <w:rPr>
          <w:sz w:val="21"/>
          <w:szCs w:val="21"/>
          <w:vertAlign w:val="superscript"/>
        </w:rPr>
        <w:t>2</w:t>
      </w:r>
      <w:r w:rsidRPr="00443390">
        <w:rPr>
          <w:sz w:val="21"/>
          <w:szCs w:val="21"/>
        </w:rPr>
        <w:t>t/4D</w:t>
      </w:r>
      <w:r w:rsidRPr="00443390">
        <w:rPr>
          <w:sz w:val="21"/>
          <w:szCs w:val="21"/>
          <w:vertAlign w:val="subscript"/>
        </w:rPr>
        <w:t>L</w:t>
      </w:r>
      <w:r w:rsidRPr="00443390">
        <w:rPr>
          <w:sz w:val="21"/>
          <w:szCs w:val="21"/>
        </w:rPr>
        <w:t>,β</w:t>
      </w:r>
      <w:r w:rsidRPr="00443390">
        <w:rPr>
          <w:sz w:val="21"/>
          <w:szCs w:val="21"/>
        </w:rPr>
        <w:t>）</w:t>
      </w:r>
      <w:r w:rsidRPr="00443390">
        <w:rPr>
          <w:sz w:val="21"/>
          <w:szCs w:val="21"/>
        </w:rPr>
        <w:t>--</w:t>
      </w:r>
      <w:r w:rsidRPr="00443390">
        <w:rPr>
          <w:sz w:val="21"/>
          <w:szCs w:val="21"/>
        </w:rPr>
        <w:t>第一类越流系数井函数。</w:t>
      </w:r>
    </w:p>
    <w:p w:rsidR="00443390" w:rsidRPr="00443390" w:rsidRDefault="00443390" w:rsidP="00443390">
      <w:pPr>
        <w:spacing w:line="500" w:lineRule="exact"/>
      </w:pPr>
      <w:r w:rsidRPr="00443390">
        <w:t>（</w:t>
      </w:r>
      <w:r w:rsidRPr="00443390">
        <w:t>2</w:t>
      </w:r>
      <w:r w:rsidRPr="00443390">
        <w:t>）预测参数的确定</w:t>
      </w:r>
    </w:p>
    <w:p w:rsidR="00443390" w:rsidRPr="00443390" w:rsidRDefault="00443390" w:rsidP="00443390">
      <w:pPr>
        <w:spacing w:line="500" w:lineRule="exact"/>
      </w:pPr>
      <w:r w:rsidRPr="00443390">
        <w:rPr>
          <w:rFonts w:ascii="宋体" w:hAnsi="宋体" w:cs="宋体" w:hint="eastAsia"/>
        </w:rPr>
        <w:t>①</w:t>
      </w:r>
      <w:r w:rsidRPr="00443390">
        <w:t>x</w:t>
      </w:r>
      <w:r w:rsidRPr="00443390">
        <w:t>坐标选取与地下水水流方向相同，</w:t>
      </w:r>
      <w:r w:rsidRPr="00443390">
        <w:t>y</w:t>
      </w:r>
      <w:r w:rsidRPr="00443390">
        <w:t>坐标选取与地下水水流垂直方向，以污染源为坐标零点。</w:t>
      </w:r>
    </w:p>
    <w:p w:rsidR="00443390" w:rsidRPr="00443390" w:rsidRDefault="00443390" w:rsidP="00443390">
      <w:pPr>
        <w:spacing w:line="500" w:lineRule="exact"/>
      </w:pPr>
      <w:r w:rsidRPr="00443390">
        <w:rPr>
          <w:rFonts w:ascii="宋体" w:hAnsi="宋体" w:cs="宋体" w:hint="eastAsia"/>
        </w:rPr>
        <w:t>②</w:t>
      </w:r>
      <w:r w:rsidRPr="00443390">
        <w:t>技术时间</w:t>
      </w:r>
      <w:r w:rsidRPr="00443390">
        <w:t>t</w:t>
      </w:r>
      <w:r w:rsidRPr="00443390">
        <w:t>依据污染物在含水层的运移时间确定。</w:t>
      </w:r>
    </w:p>
    <w:p w:rsidR="00443390" w:rsidRPr="00443390" w:rsidRDefault="00443390" w:rsidP="00443390">
      <w:pPr>
        <w:spacing w:line="500" w:lineRule="exact"/>
      </w:pPr>
      <w:r w:rsidRPr="00443390">
        <w:rPr>
          <w:rFonts w:ascii="宋体" w:hAnsi="宋体" w:cs="宋体" w:hint="eastAsia"/>
        </w:rPr>
        <w:t>③</w:t>
      </w:r>
      <w:r w:rsidRPr="00443390">
        <w:t>根据</w:t>
      </w:r>
      <w:r w:rsidR="009E383B">
        <w:rPr>
          <w:rFonts w:hint="eastAsia"/>
        </w:rPr>
        <w:t>类比</w:t>
      </w:r>
      <w:r w:rsidRPr="00443390">
        <w:t>和收集资料，确定第四系松散孔隙含水层的平均渗透系数为</w:t>
      </w:r>
      <w:r w:rsidR="000F2FDF">
        <w:rPr>
          <w:rFonts w:hint="eastAsia"/>
        </w:rPr>
        <w:t>0.43</w:t>
      </w:r>
      <w:r w:rsidRPr="00443390">
        <w:t>m/d</w:t>
      </w:r>
      <w:r w:rsidRPr="00443390">
        <w:t>，含水层平均厚度为</w:t>
      </w:r>
      <w:r w:rsidR="009E383B">
        <w:rPr>
          <w:rFonts w:hint="eastAsia"/>
        </w:rPr>
        <w:t>10</w:t>
      </w:r>
      <w:r w:rsidRPr="00443390">
        <w:t>m</w:t>
      </w:r>
      <w:r w:rsidRPr="00443390">
        <w:t>。</w:t>
      </w:r>
    </w:p>
    <w:p w:rsidR="00443390" w:rsidRPr="00443390" w:rsidRDefault="00443390" w:rsidP="00443390">
      <w:pPr>
        <w:spacing w:line="500" w:lineRule="exact"/>
      </w:pPr>
      <w:r w:rsidRPr="00443390">
        <w:rPr>
          <w:rFonts w:ascii="宋体" w:hAnsi="宋体" w:cs="宋体" w:hint="eastAsia"/>
        </w:rPr>
        <w:t>④</w:t>
      </w:r>
      <w:r w:rsidRPr="00443390">
        <w:t>有效孔隙度根据经验值取</w:t>
      </w:r>
      <w:r w:rsidRPr="00443390">
        <w:t>20%</w:t>
      </w:r>
      <w:r w:rsidRPr="00443390">
        <w:t>。</w:t>
      </w:r>
    </w:p>
    <w:p w:rsidR="00443390" w:rsidRPr="00443390" w:rsidRDefault="00443390" w:rsidP="00443390">
      <w:pPr>
        <w:spacing w:line="500" w:lineRule="exact"/>
      </w:pPr>
      <w:r w:rsidRPr="00443390">
        <w:rPr>
          <w:rFonts w:ascii="宋体" w:hAnsi="宋体" w:cs="宋体" w:hint="eastAsia"/>
        </w:rPr>
        <w:t>⑤</w:t>
      </w:r>
      <w:r w:rsidRPr="00443390">
        <w:t>水流速速为渗透系数、水力坡度的乘积除以有效孔隙度。项目场地的水力梯度约为</w:t>
      </w:r>
      <w:r w:rsidRPr="00443390">
        <w:t>0.9%</w:t>
      </w:r>
      <w:r w:rsidRPr="00443390">
        <w:t>，计算得水流速度约为</w:t>
      </w:r>
      <w:r w:rsidR="000F2FDF">
        <w:rPr>
          <w:rFonts w:hint="eastAsia"/>
        </w:rPr>
        <w:t>0.02</w:t>
      </w:r>
      <w:r w:rsidRPr="00443390">
        <w:t>m/d</w:t>
      </w:r>
      <w:r w:rsidRPr="00443390">
        <w:t>。</w:t>
      </w:r>
    </w:p>
    <w:p w:rsidR="00443390" w:rsidRPr="00443390" w:rsidRDefault="00443390" w:rsidP="00443390">
      <w:pPr>
        <w:spacing w:line="500" w:lineRule="exact"/>
      </w:pPr>
      <w:r w:rsidRPr="00443390">
        <w:rPr>
          <w:rFonts w:ascii="宋体" w:hAnsi="宋体" w:cs="宋体" w:hint="eastAsia"/>
        </w:rPr>
        <w:t>⑥</w:t>
      </w:r>
      <w:r w:rsidRPr="00443390">
        <w:t>纵向弥散系数</w:t>
      </w:r>
      <w:r w:rsidRPr="00443390">
        <w:t>SL</w:t>
      </w:r>
      <w:r w:rsidRPr="00443390">
        <w:t>、横向弥散系数</w:t>
      </w:r>
      <w:r w:rsidRPr="00443390">
        <w:t>DT</w:t>
      </w:r>
      <w:r w:rsidRPr="00443390">
        <w:t>，根据经验值确定为</w:t>
      </w:r>
      <w:r w:rsidRPr="00443390">
        <w:t>1.52m</w:t>
      </w:r>
      <w:r w:rsidRPr="00443390">
        <w:rPr>
          <w:vertAlign w:val="superscript"/>
        </w:rPr>
        <w:t>2</w:t>
      </w:r>
      <w:r w:rsidRPr="00443390">
        <w:t>/d</w:t>
      </w:r>
      <w:r w:rsidRPr="00443390">
        <w:t>，</w:t>
      </w:r>
      <w:r w:rsidRPr="00443390">
        <w:t>0.24m</w:t>
      </w:r>
      <w:r w:rsidRPr="00443390">
        <w:rPr>
          <w:vertAlign w:val="superscript"/>
        </w:rPr>
        <w:t>2</w:t>
      </w:r>
      <w:r w:rsidRPr="00443390">
        <w:t>/d</w:t>
      </w:r>
      <w:r w:rsidRPr="00443390">
        <w:t>。</w:t>
      </w:r>
    </w:p>
    <w:p w:rsidR="00443390" w:rsidRPr="0019421B" w:rsidRDefault="005F45F9" w:rsidP="0019421B">
      <w:pPr>
        <w:pStyle w:val="3"/>
        <w:spacing w:before="0" w:line="500" w:lineRule="exact"/>
      </w:pPr>
      <w:bookmarkStart w:id="196" w:name="_Toc480897357"/>
      <w:bookmarkStart w:id="197" w:name="_Toc483471976"/>
      <w:bookmarkStart w:id="198" w:name="_Toc483573857"/>
      <w:bookmarkStart w:id="199" w:name="_Toc526752532"/>
      <w:r w:rsidRPr="0019421B">
        <w:rPr>
          <w:rFonts w:hint="eastAsia"/>
        </w:rPr>
        <w:lastRenderedPageBreak/>
        <w:t>5</w:t>
      </w:r>
      <w:r w:rsidR="00443390" w:rsidRPr="0019421B">
        <w:rPr>
          <w:rFonts w:hint="eastAsia"/>
        </w:rPr>
        <w:t>.5.5</w:t>
      </w:r>
      <w:r w:rsidR="00443390" w:rsidRPr="0019421B">
        <w:rPr>
          <w:rFonts w:hint="eastAsia"/>
        </w:rPr>
        <w:t>地下水环境影响预测结果与评价</w:t>
      </w:r>
      <w:bookmarkEnd w:id="196"/>
      <w:bookmarkEnd w:id="197"/>
      <w:bookmarkEnd w:id="198"/>
      <w:bookmarkEnd w:id="199"/>
    </w:p>
    <w:p w:rsidR="00443390" w:rsidRPr="00443390" w:rsidRDefault="00443390" w:rsidP="00443390">
      <w:pPr>
        <w:spacing w:line="500" w:lineRule="exact"/>
        <w:rPr>
          <w:b/>
          <w:bCs/>
        </w:rPr>
      </w:pPr>
      <w:r w:rsidRPr="00443390">
        <w:rPr>
          <w:rFonts w:hint="eastAsia"/>
          <w:b/>
          <w:bCs/>
        </w:rPr>
        <w:t>1</w:t>
      </w:r>
      <w:r w:rsidRPr="00443390">
        <w:rPr>
          <w:rFonts w:hint="eastAsia"/>
          <w:b/>
          <w:bCs/>
        </w:rPr>
        <w:t>、矿井水泄漏影响预测结果与评价</w:t>
      </w:r>
    </w:p>
    <w:p w:rsidR="00443390" w:rsidRPr="00F76B75" w:rsidRDefault="00443390" w:rsidP="00443390">
      <w:pPr>
        <w:spacing w:line="500" w:lineRule="exact"/>
      </w:pPr>
      <w:r w:rsidRPr="00443390">
        <w:t>本次预测了非正常</w:t>
      </w:r>
      <w:r w:rsidRPr="00443390">
        <w:rPr>
          <w:rFonts w:hint="eastAsia"/>
        </w:rPr>
        <w:t>状况</w:t>
      </w:r>
      <w:r w:rsidRPr="00F76B75">
        <w:t>下，</w:t>
      </w:r>
      <w:r w:rsidRPr="00F76B75">
        <w:rPr>
          <w:rFonts w:hint="eastAsia"/>
        </w:rPr>
        <w:t>矿井水</w:t>
      </w:r>
      <w:r w:rsidRPr="00F76B75">
        <w:t>泄露</w:t>
      </w:r>
      <w:r w:rsidRPr="00F76B75">
        <w:t>100</w:t>
      </w:r>
      <w:r w:rsidRPr="00F76B75">
        <w:t>天</w:t>
      </w:r>
      <w:r w:rsidRPr="00F76B75">
        <w:rPr>
          <w:rFonts w:hint="eastAsia"/>
        </w:rPr>
        <w:t>、</w:t>
      </w:r>
      <w:r w:rsidRPr="00F76B75">
        <w:t>1000</w:t>
      </w:r>
      <w:r w:rsidRPr="00F76B75">
        <w:t>天</w:t>
      </w:r>
      <w:r w:rsidRPr="00F76B75">
        <w:rPr>
          <w:rFonts w:hint="eastAsia"/>
        </w:rPr>
        <w:t>和</w:t>
      </w:r>
      <w:r w:rsidR="000F2FDF" w:rsidRPr="00F76B75">
        <w:rPr>
          <w:rFonts w:hint="eastAsia"/>
        </w:rPr>
        <w:t>8.7</w:t>
      </w:r>
      <w:r w:rsidRPr="00F76B75">
        <w:rPr>
          <w:rFonts w:hint="eastAsia"/>
        </w:rPr>
        <w:t>a</w:t>
      </w:r>
      <w:r w:rsidRPr="00F76B75">
        <w:t>后，污染物进入潜水层地下水后的迁移情况。计算结果见表</w:t>
      </w:r>
      <w:r w:rsidR="005F45F9" w:rsidRPr="00F76B75">
        <w:rPr>
          <w:rFonts w:hint="eastAsia"/>
        </w:rPr>
        <w:t>5.5-2</w:t>
      </w:r>
      <w:r w:rsidRPr="00F76B75">
        <w:t>。</w:t>
      </w:r>
    </w:p>
    <w:p w:rsidR="003653AB" w:rsidRPr="003653AB" w:rsidRDefault="003653AB" w:rsidP="003653AB">
      <w:pPr>
        <w:spacing w:line="520" w:lineRule="exact"/>
        <w:ind w:firstLineChars="200" w:firstLine="480"/>
        <w:jc w:val="center"/>
        <w:rPr>
          <w:rFonts w:eastAsia="华文细黑"/>
          <w:b/>
          <w:szCs w:val="21"/>
        </w:rPr>
      </w:pPr>
      <w:r w:rsidRPr="003653AB">
        <w:rPr>
          <w:rFonts w:eastAsia="华文细黑"/>
          <w:b/>
          <w:szCs w:val="21"/>
        </w:rPr>
        <w:t>表</w:t>
      </w:r>
      <w:r w:rsidR="005F45F9">
        <w:rPr>
          <w:rFonts w:eastAsia="华文细黑" w:hint="eastAsia"/>
          <w:b/>
          <w:szCs w:val="21"/>
        </w:rPr>
        <w:t xml:space="preserve">5.5-2 </w:t>
      </w:r>
      <w:r w:rsidRPr="003653AB">
        <w:rPr>
          <w:rFonts w:eastAsia="华文细黑"/>
          <w:b/>
          <w:szCs w:val="21"/>
        </w:rPr>
        <w:t xml:space="preserve"> </w:t>
      </w:r>
      <w:r w:rsidRPr="003653AB">
        <w:rPr>
          <w:rFonts w:eastAsia="华文细黑"/>
          <w:b/>
          <w:szCs w:val="21"/>
        </w:rPr>
        <w:t>事故发生后污染物在地下水环境中超标范围预测表</w:t>
      </w:r>
    </w:p>
    <w:tbl>
      <w:tblPr>
        <w:tblW w:w="8140"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323"/>
        <w:gridCol w:w="1577"/>
        <w:gridCol w:w="1747"/>
        <w:gridCol w:w="1746"/>
        <w:gridCol w:w="1747"/>
      </w:tblGrid>
      <w:tr w:rsidR="003653AB" w:rsidRPr="003653AB" w:rsidTr="000C3D22">
        <w:trPr>
          <w:trHeight w:val="340"/>
          <w:jc w:val="center"/>
        </w:trPr>
        <w:tc>
          <w:tcPr>
            <w:tcW w:w="1323" w:type="dxa"/>
            <w:vAlign w:val="center"/>
          </w:tcPr>
          <w:p w:rsidR="003653AB" w:rsidRPr="003653AB" w:rsidRDefault="003653AB" w:rsidP="003653AB">
            <w:pPr>
              <w:spacing w:line="240" w:lineRule="exact"/>
              <w:ind w:left="1" w:firstLineChars="51" w:firstLine="92"/>
              <w:jc w:val="center"/>
              <w:rPr>
                <w:rFonts w:eastAsia="华文细黑"/>
                <w:sz w:val="18"/>
                <w:szCs w:val="18"/>
              </w:rPr>
            </w:pPr>
            <w:r w:rsidRPr="003653AB">
              <w:rPr>
                <w:rFonts w:eastAsia="华文细黑"/>
                <w:sz w:val="18"/>
                <w:szCs w:val="18"/>
              </w:rPr>
              <w:t>预测因子</w:t>
            </w:r>
          </w:p>
        </w:tc>
        <w:tc>
          <w:tcPr>
            <w:tcW w:w="1577" w:type="dxa"/>
            <w:vAlign w:val="center"/>
          </w:tcPr>
          <w:p w:rsidR="003653AB" w:rsidRPr="003653AB" w:rsidRDefault="003653AB" w:rsidP="003653AB">
            <w:pPr>
              <w:spacing w:line="240" w:lineRule="exact"/>
              <w:ind w:left="1" w:firstLineChars="51" w:firstLine="92"/>
              <w:jc w:val="center"/>
              <w:rPr>
                <w:rFonts w:eastAsia="华文细黑"/>
                <w:sz w:val="18"/>
                <w:szCs w:val="18"/>
              </w:rPr>
            </w:pPr>
            <w:r w:rsidRPr="003653AB">
              <w:rPr>
                <w:rFonts w:eastAsia="华文细黑"/>
                <w:sz w:val="18"/>
                <w:szCs w:val="18"/>
              </w:rPr>
              <w:t>质量标准（</w:t>
            </w:r>
            <w:r w:rsidRPr="003653AB">
              <w:rPr>
                <w:rFonts w:eastAsia="华文细黑"/>
                <w:sz w:val="18"/>
                <w:szCs w:val="18"/>
              </w:rPr>
              <w:t>mg/L</w:t>
            </w:r>
            <w:r w:rsidRPr="003653AB">
              <w:rPr>
                <w:rFonts w:eastAsia="华文细黑"/>
                <w:sz w:val="18"/>
                <w:szCs w:val="18"/>
              </w:rPr>
              <w:t>）</w:t>
            </w:r>
          </w:p>
        </w:tc>
        <w:tc>
          <w:tcPr>
            <w:tcW w:w="1747" w:type="dxa"/>
            <w:vAlign w:val="center"/>
          </w:tcPr>
          <w:p w:rsidR="003653AB" w:rsidRPr="003653AB" w:rsidRDefault="003653AB" w:rsidP="003653AB">
            <w:pPr>
              <w:spacing w:line="240" w:lineRule="exact"/>
              <w:ind w:left="1" w:firstLineChars="51" w:firstLine="92"/>
              <w:jc w:val="center"/>
              <w:rPr>
                <w:rFonts w:eastAsia="华文细黑"/>
                <w:sz w:val="18"/>
                <w:szCs w:val="18"/>
              </w:rPr>
            </w:pPr>
            <w:r w:rsidRPr="003653AB">
              <w:rPr>
                <w:rFonts w:eastAsia="华文细黑"/>
                <w:sz w:val="18"/>
                <w:szCs w:val="18"/>
              </w:rPr>
              <w:t>预测时间</w:t>
            </w:r>
            <w:r w:rsidRPr="003653AB">
              <w:rPr>
                <w:rFonts w:eastAsia="华文细黑"/>
                <w:sz w:val="18"/>
                <w:szCs w:val="18"/>
              </w:rPr>
              <w:t>(d)</w:t>
            </w:r>
          </w:p>
        </w:tc>
        <w:tc>
          <w:tcPr>
            <w:tcW w:w="1746" w:type="dxa"/>
            <w:vAlign w:val="center"/>
          </w:tcPr>
          <w:p w:rsidR="003653AB" w:rsidRPr="003653AB" w:rsidRDefault="003653AB" w:rsidP="003653AB">
            <w:pPr>
              <w:spacing w:line="240" w:lineRule="exact"/>
              <w:ind w:left="1" w:firstLineChars="51" w:firstLine="92"/>
              <w:jc w:val="center"/>
              <w:rPr>
                <w:rFonts w:eastAsia="华文细黑"/>
                <w:sz w:val="18"/>
                <w:szCs w:val="18"/>
              </w:rPr>
            </w:pPr>
            <w:r w:rsidRPr="003653AB">
              <w:rPr>
                <w:rFonts w:eastAsia="华文细黑"/>
                <w:sz w:val="18"/>
                <w:szCs w:val="18"/>
              </w:rPr>
              <w:t>最大运移距离（</w:t>
            </w:r>
            <w:r w:rsidRPr="003653AB">
              <w:rPr>
                <w:rFonts w:eastAsia="华文细黑"/>
                <w:sz w:val="18"/>
                <w:szCs w:val="18"/>
              </w:rPr>
              <w:t>m</w:t>
            </w:r>
            <w:r w:rsidRPr="003653AB">
              <w:rPr>
                <w:rFonts w:eastAsia="华文细黑"/>
                <w:sz w:val="18"/>
                <w:szCs w:val="18"/>
              </w:rPr>
              <w:t>）</w:t>
            </w:r>
          </w:p>
        </w:tc>
        <w:tc>
          <w:tcPr>
            <w:tcW w:w="1747" w:type="dxa"/>
            <w:vAlign w:val="center"/>
          </w:tcPr>
          <w:p w:rsidR="003653AB" w:rsidRPr="003653AB" w:rsidRDefault="003653AB" w:rsidP="003653AB">
            <w:pPr>
              <w:spacing w:line="240" w:lineRule="exact"/>
              <w:ind w:left="1" w:firstLineChars="51" w:firstLine="92"/>
              <w:jc w:val="center"/>
              <w:rPr>
                <w:rFonts w:eastAsia="华文细黑"/>
                <w:sz w:val="18"/>
                <w:szCs w:val="18"/>
              </w:rPr>
            </w:pPr>
            <w:r w:rsidRPr="003653AB">
              <w:rPr>
                <w:rFonts w:eastAsia="华文细黑" w:hint="eastAsia"/>
                <w:sz w:val="18"/>
                <w:szCs w:val="18"/>
              </w:rPr>
              <w:t>最大超标距离（</w:t>
            </w:r>
            <w:r w:rsidRPr="003653AB">
              <w:rPr>
                <w:rFonts w:eastAsia="华文细黑" w:hint="eastAsia"/>
                <w:sz w:val="18"/>
                <w:szCs w:val="18"/>
              </w:rPr>
              <w:t>m</w:t>
            </w:r>
            <w:r w:rsidRPr="003653AB">
              <w:rPr>
                <w:rFonts w:eastAsia="华文细黑" w:hint="eastAsia"/>
                <w:sz w:val="18"/>
                <w:szCs w:val="18"/>
              </w:rPr>
              <w:t>）</w:t>
            </w:r>
          </w:p>
        </w:tc>
      </w:tr>
      <w:tr w:rsidR="003653AB" w:rsidRPr="003653AB" w:rsidTr="000C3D22">
        <w:trPr>
          <w:trHeight w:val="333"/>
          <w:jc w:val="center"/>
        </w:trPr>
        <w:tc>
          <w:tcPr>
            <w:tcW w:w="1323" w:type="dxa"/>
            <w:vMerge w:val="restart"/>
            <w:vAlign w:val="center"/>
          </w:tcPr>
          <w:p w:rsidR="003653AB" w:rsidRPr="003653AB" w:rsidRDefault="003653AB" w:rsidP="003653AB">
            <w:pPr>
              <w:spacing w:line="240" w:lineRule="exact"/>
              <w:ind w:left="1" w:firstLineChars="51" w:firstLine="92"/>
              <w:jc w:val="center"/>
              <w:rPr>
                <w:rFonts w:eastAsia="华文细黑"/>
                <w:sz w:val="18"/>
                <w:szCs w:val="18"/>
              </w:rPr>
            </w:pPr>
            <w:r>
              <w:rPr>
                <w:rFonts w:eastAsia="华文细黑" w:hint="eastAsia"/>
                <w:sz w:val="18"/>
                <w:szCs w:val="18"/>
              </w:rPr>
              <w:t>铁</w:t>
            </w:r>
          </w:p>
        </w:tc>
        <w:tc>
          <w:tcPr>
            <w:tcW w:w="1577" w:type="dxa"/>
            <w:vMerge w:val="restart"/>
            <w:vAlign w:val="center"/>
          </w:tcPr>
          <w:p w:rsidR="003653AB" w:rsidRPr="003653AB" w:rsidRDefault="003653AB" w:rsidP="003653AB">
            <w:pPr>
              <w:spacing w:line="240" w:lineRule="exact"/>
              <w:ind w:left="1" w:firstLineChars="51" w:firstLine="92"/>
              <w:jc w:val="center"/>
              <w:rPr>
                <w:rFonts w:eastAsia="华文细黑"/>
                <w:sz w:val="18"/>
                <w:szCs w:val="18"/>
              </w:rPr>
            </w:pPr>
            <w:r w:rsidRPr="003653AB">
              <w:rPr>
                <w:rFonts w:eastAsia="华文细黑" w:hint="eastAsia"/>
                <w:sz w:val="18"/>
                <w:szCs w:val="18"/>
              </w:rPr>
              <w:t>0.3</w:t>
            </w:r>
          </w:p>
        </w:tc>
        <w:tc>
          <w:tcPr>
            <w:tcW w:w="1747" w:type="dxa"/>
            <w:vAlign w:val="center"/>
          </w:tcPr>
          <w:p w:rsidR="003653AB" w:rsidRPr="003653AB" w:rsidRDefault="003653AB" w:rsidP="003653AB">
            <w:pPr>
              <w:spacing w:line="240" w:lineRule="exact"/>
              <w:ind w:left="1" w:firstLineChars="51" w:firstLine="92"/>
              <w:jc w:val="center"/>
              <w:rPr>
                <w:rFonts w:eastAsia="华文细黑"/>
                <w:sz w:val="18"/>
                <w:szCs w:val="18"/>
              </w:rPr>
            </w:pPr>
            <w:r w:rsidRPr="003653AB">
              <w:rPr>
                <w:rFonts w:eastAsia="华文细黑" w:hint="eastAsia"/>
                <w:sz w:val="18"/>
                <w:szCs w:val="18"/>
              </w:rPr>
              <w:t>100</w:t>
            </w:r>
          </w:p>
        </w:tc>
        <w:tc>
          <w:tcPr>
            <w:tcW w:w="1746" w:type="dxa"/>
            <w:vAlign w:val="center"/>
          </w:tcPr>
          <w:p w:rsidR="003653AB" w:rsidRPr="003653AB" w:rsidRDefault="003653AB" w:rsidP="003653AB">
            <w:pPr>
              <w:widowControl/>
              <w:spacing w:line="240" w:lineRule="exact"/>
              <w:ind w:left="1" w:firstLineChars="51" w:firstLine="92"/>
              <w:jc w:val="center"/>
              <w:rPr>
                <w:rFonts w:ascii="华文中宋" w:eastAsia="华文中宋" w:hAnsi="华文中宋" w:cs="华文中宋"/>
                <w:sz w:val="18"/>
                <w:szCs w:val="18"/>
              </w:rPr>
            </w:pPr>
            <w:r>
              <w:rPr>
                <w:rFonts w:ascii="华文中宋" w:eastAsia="华文中宋" w:hAnsi="华文中宋" w:cs="华文中宋" w:hint="eastAsia"/>
                <w:kern w:val="0"/>
                <w:sz w:val="18"/>
                <w:szCs w:val="18"/>
                <w:lang w:bidi="ar"/>
              </w:rPr>
              <w:t>70</w:t>
            </w:r>
            <w:r w:rsidRPr="003653AB">
              <w:rPr>
                <w:rFonts w:ascii="华文中宋" w:eastAsia="华文中宋" w:hAnsi="华文中宋" w:cs="华文中宋" w:hint="eastAsia"/>
                <w:kern w:val="0"/>
                <w:sz w:val="18"/>
                <w:szCs w:val="18"/>
                <w:lang w:bidi="ar"/>
              </w:rPr>
              <w:t>m</w:t>
            </w:r>
          </w:p>
        </w:tc>
        <w:tc>
          <w:tcPr>
            <w:tcW w:w="1747" w:type="dxa"/>
            <w:vAlign w:val="center"/>
          </w:tcPr>
          <w:p w:rsidR="003653AB" w:rsidRPr="003653AB" w:rsidRDefault="003653AB" w:rsidP="003653AB">
            <w:pPr>
              <w:widowControl/>
              <w:spacing w:line="240" w:lineRule="exact"/>
              <w:ind w:left="1" w:firstLineChars="51" w:firstLine="92"/>
              <w:jc w:val="center"/>
              <w:rPr>
                <w:rFonts w:ascii="华文中宋" w:eastAsia="华文中宋" w:hAnsi="华文中宋" w:cs="华文中宋"/>
                <w:kern w:val="0"/>
                <w:sz w:val="18"/>
                <w:szCs w:val="18"/>
                <w:lang w:bidi="ar"/>
              </w:rPr>
            </w:pPr>
            <w:r>
              <w:rPr>
                <w:rFonts w:ascii="华文中宋" w:eastAsia="华文中宋" w:hAnsi="华文中宋" w:cs="华文中宋" w:hint="eastAsia"/>
                <w:kern w:val="0"/>
                <w:sz w:val="18"/>
                <w:szCs w:val="18"/>
                <w:lang w:bidi="ar"/>
              </w:rPr>
              <w:t>42</w:t>
            </w:r>
            <w:r w:rsidRPr="003653AB">
              <w:rPr>
                <w:rFonts w:ascii="华文中宋" w:eastAsia="华文中宋" w:hAnsi="华文中宋" w:cs="华文中宋" w:hint="eastAsia"/>
                <w:kern w:val="0"/>
                <w:sz w:val="18"/>
                <w:szCs w:val="18"/>
                <w:lang w:bidi="ar"/>
              </w:rPr>
              <w:t>m</w:t>
            </w:r>
          </w:p>
        </w:tc>
      </w:tr>
      <w:tr w:rsidR="003653AB" w:rsidRPr="003653AB" w:rsidTr="000C3D22">
        <w:trPr>
          <w:trHeight w:val="333"/>
          <w:jc w:val="center"/>
        </w:trPr>
        <w:tc>
          <w:tcPr>
            <w:tcW w:w="1323" w:type="dxa"/>
            <w:vMerge/>
            <w:vAlign w:val="center"/>
          </w:tcPr>
          <w:p w:rsidR="003653AB" w:rsidRPr="003653AB" w:rsidRDefault="003653AB" w:rsidP="003653AB">
            <w:pPr>
              <w:spacing w:line="240" w:lineRule="exact"/>
              <w:ind w:left="1" w:firstLineChars="51" w:firstLine="92"/>
              <w:jc w:val="center"/>
              <w:rPr>
                <w:rFonts w:eastAsia="华文细黑"/>
                <w:sz w:val="18"/>
                <w:szCs w:val="18"/>
              </w:rPr>
            </w:pPr>
          </w:p>
        </w:tc>
        <w:tc>
          <w:tcPr>
            <w:tcW w:w="1577" w:type="dxa"/>
            <w:vMerge/>
            <w:vAlign w:val="center"/>
          </w:tcPr>
          <w:p w:rsidR="003653AB" w:rsidRPr="003653AB" w:rsidRDefault="003653AB" w:rsidP="003653AB">
            <w:pPr>
              <w:spacing w:line="240" w:lineRule="exact"/>
              <w:ind w:left="1" w:firstLineChars="51" w:firstLine="92"/>
              <w:jc w:val="center"/>
              <w:rPr>
                <w:rFonts w:eastAsia="华文细黑"/>
                <w:sz w:val="18"/>
                <w:szCs w:val="18"/>
              </w:rPr>
            </w:pPr>
          </w:p>
        </w:tc>
        <w:tc>
          <w:tcPr>
            <w:tcW w:w="1747" w:type="dxa"/>
            <w:vAlign w:val="center"/>
          </w:tcPr>
          <w:p w:rsidR="003653AB" w:rsidRPr="003653AB" w:rsidRDefault="003653AB" w:rsidP="003653AB">
            <w:pPr>
              <w:spacing w:line="240" w:lineRule="exact"/>
              <w:ind w:left="1" w:firstLineChars="51" w:firstLine="92"/>
              <w:jc w:val="center"/>
              <w:rPr>
                <w:rFonts w:eastAsia="华文细黑"/>
                <w:sz w:val="18"/>
                <w:szCs w:val="18"/>
              </w:rPr>
            </w:pPr>
            <w:r w:rsidRPr="003653AB">
              <w:rPr>
                <w:rFonts w:eastAsia="华文细黑" w:hint="eastAsia"/>
                <w:sz w:val="18"/>
                <w:szCs w:val="18"/>
              </w:rPr>
              <w:t>1000</w:t>
            </w:r>
          </w:p>
        </w:tc>
        <w:tc>
          <w:tcPr>
            <w:tcW w:w="1746" w:type="dxa"/>
            <w:vAlign w:val="center"/>
          </w:tcPr>
          <w:p w:rsidR="003653AB" w:rsidRPr="003653AB" w:rsidRDefault="003653AB" w:rsidP="00832F99">
            <w:pPr>
              <w:widowControl/>
              <w:spacing w:line="240" w:lineRule="exact"/>
              <w:ind w:left="1" w:firstLineChars="51" w:firstLine="92"/>
              <w:jc w:val="center"/>
              <w:rPr>
                <w:rFonts w:ascii="华文中宋" w:eastAsia="华文中宋" w:hAnsi="华文中宋" w:cs="华文中宋"/>
                <w:sz w:val="18"/>
                <w:szCs w:val="18"/>
              </w:rPr>
            </w:pPr>
            <w:r>
              <w:rPr>
                <w:rFonts w:ascii="华文中宋" w:eastAsia="华文中宋" w:hAnsi="华文中宋" w:cs="华文中宋" w:hint="eastAsia"/>
                <w:kern w:val="0"/>
                <w:sz w:val="18"/>
                <w:szCs w:val="18"/>
                <w:lang w:bidi="ar"/>
              </w:rPr>
              <w:t>2</w:t>
            </w:r>
            <w:r w:rsidR="00832F99">
              <w:rPr>
                <w:rFonts w:ascii="华文中宋" w:eastAsia="华文中宋" w:hAnsi="华文中宋" w:cs="华文中宋" w:hint="eastAsia"/>
                <w:kern w:val="0"/>
                <w:sz w:val="18"/>
                <w:szCs w:val="18"/>
                <w:lang w:bidi="ar"/>
              </w:rPr>
              <w:t>5</w:t>
            </w:r>
            <w:r>
              <w:rPr>
                <w:rFonts w:ascii="华文中宋" w:eastAsia="华文中宋" w:hAnsi="华文中宋" w:cs="华文中宋" w:hint="eastAsia"/>
                <w:kern w:val="0"/>
                <w:sz w:val="18"/>
                <w:szCs w:val="18"/>
                <w:lang w:bidi="ar"/>
              </w:rPr>
              <w:t>0</w:t>
            </w:r>
            <w:r w:rsidRPr="003653AB">
              <w:rPr>
                <w:rFonts w:ascii="华文中宋" w:eastAsia="华文中宋" w:hAnsi="华文中宋" w:cs="华文中宋" w:hint="eastAsia"/>
                <w:kern w:val="0"/>
                <w:sz w:val="18"/>
                <w:szCs w:val="18"/>
                <w:lang w:bidi="ar"/>
              </w:rPr>
              <w:t>m</w:t>
            </w:r>
          </w:p>
        </w:tc>
        <w:tc>
          <w:tcPr>
            <w:tcW w:w="1747" w:type="dxa"/>
            <w:vAlign w:val="center"/>
          </w:tcPr>
          <w:p w:rsidR="003653AB" w:rsidRPr="003653AB" w:rsidRDefault="003653AB" w:rsidP="003653AB">
            <w:pPr>
              <w:widowControl/>
              <w:spacing w:line="240" w:lineRule="exact"/>
              <w:ind w:left="1" w:firstLineChars="51" w:firstLine="92"/>
              <w:jc w:val="center"/>
              <w:rPr>
                <w:rFonts w:ascii="华文中宋" w:eastAsia="华文中宋" w:hAnsi="华文中宋" w:cs="华文中宋"/>
                <w:sz w:val="18"/>
                <w:szCs w:val="18"/>
              </w:rPr>
            </w:pPr>
            <w:r>
              <w:rPr>
                <w:rFonts w:ascii="华文中宋" w:eastAsia="华文中宋" w:hAnsi="华文中宋" w:cs="华文中宋" w:hint="eastAsia"/>
                <w:kern w:val="0"/>
                <w:sz w:val="18"/>
                <w:szCs w:val="18"/>
                <w:lang w:bidi="ar"/>
              </w:rPr>
              <w:t>140</w:t>
            </w:r>
            <w:r w:rsidRPr="003653AB">
              <w:rPr>
                <w:rFonts w:ascii="华文中宋" w:eastAsia="华文中宋" w:hAnsi="华文中宋" w:cs="华文中宋" w:hint="eastAsia"/>
                <w:kern w:val="0"/>
                <w:sz w:val="18"/>
                <w:szCs w:val="18"/>
                <w:lang w:bidi="ar"/>
              </w:rPr>
              <w:t>m</w:t>
            </w:r>
          </w:p>
        </w:tc>
      </w:tr>
      <w:tr w:rsidR="003653AB" w:rsidRPr="003653AB" w:rsidTr="000C3D22">
        <w:trPr>
          <w:trHeight w:val="354"/>
          <w:jc w:val="center"/>
        </w:trPr>
        <w:tc>
          <w:tcPr>
            <w:tcW w:w="1323" w:type="dxa"/>
            <w:vMerge/>
            <w:vAlign w:val="center"/>
          </w:tcPr>
          <w:p w:rsidR="003653AB" w:rsidRPr="003653AB" w:rsidRDefault="003653AB" w:rsidP="003653AB">
            <w:pPr>
              <w:spacing w:line="240" w:lineRule="exact"/>
              <w:ind w:left="1" w:firstLineChars="51" w:firstLine="92"/>
              <w:jc w:val="center"/>
              <w:rPr>
                <w:rFonts w:eastAsia="华文细黑"/>
                <w:sz w:val="18"/>
                <w:szCs w:val="18"/>
              </w:rPr>
            </w:pPr>
          </w:p>
        </w:tc>
        <w:tc>
          <w:tcPr>
            <w:tcW w:w="1577" w:type="dxa"/>
            <w:vMerge/>
            <w:vAlign w:val="center"/>
          </w:tcPr>
          <w:p w:rsidR="003653AB" w:rsidRPr="003653AB" w:rsidRDefault="003653AB" w:rsidP="003653AB">
            <w:pPr>
              <w:spacing w:line="240" w:lineRule="exact"/>
              <w:ind w:left="1" w:firstLineChars="51" w:firstLine="92"/>
              <w:jc w:val="center"/>
              <w:rPr>
                <w:rFonts w:eastAsia="华文细黑"/>
                <w:sz w:val="18"/>
                <w:szCs w:val="18"/>
              </w:rPr>
            </w:pPr>
          </w:p>
        </w:tc>
        <w:tc>
          <w:tcPr>
            <w:tcW w:w="1747" w:type="dxa"/>
            <w:vAlign w:val="center"/>
          </w:tcPr>
          <w:p w:rsidR="003653AB" w:rsidRPr="003653AB" w:rsidRDefault="003653AB" w:rsidP="003653AB">
            <w:pPr>
              <w:spacing w:line="240" w:lineRule="exact"/>
              <w:ind w:left="1" w:firstLineChars="51" w:firstLine="92"/>
              <w:jc w:val="center"/>
              <w:rPr>
                <w:rFonts w:eastAsia="华文细黑"/>
                <w:sz w:val="18"/>
                <w:szCs w:val="18"/>
              </w:rPr>
            </w:pPr>
            <w:r>
              <w:rPr>
                <w:rFonts w:eastAsia="华文细黑" w:hint="eastAsia"/>
                <w:sz w:val="18"/>
                <w:szCs w:val="18"/>
              </w:rPr>
              <w:t>3175</w:t>
            </w:r>
            <w:r w:rsidRPr="003653AB">
              <w:rPr>
                <w:rFonts w:eastAsia="华文细黑" w:hint="eastAsia"/>
                <w:sz w:val="18"/>
                <w:szCs w:val="18"/>
              </w:rPr>
              <w:t>（</w:t>
            </w:r>
            <w:r>
              <w:rPr>
                <w:rFonts w:eastAsia="华文细黑" w:hint="eastAsia"/>
                <w:sz w:val="18"/>
                <w:szCs w:val="18"/>
              </w:rPr>
              <w:t>8.7</w:t>
            </w:r>
            <w:r w:rsidRPr="003653AB">
              <w:rPr>
                <w:rFonts w:eastAsia="华文细黑" w:hint="eastAsia"/>
                <w:sz w:val="18"/>
                <w:szCs w:val="18"/>
              </w:rPr>
              <w:t>年）</w:t>
            </w:r>
          </w:p>
        </w:tc>
        <w:tc>
          <w:tcPr>
            <w:tcW w:w="1746" w:type="dxa"/>
            <w:vAlign w:val="center"/>
          </w:tcPr>
          <w:p w:rsidR="003653AB" w:rsidRPr="003653AB" w:rsidRDefault="003653AB" w:rsidP="003653AB">
            <w:pPr>
              <w:widowControl/>
              <w:spacing w:line="240" w:lineRule="exact"/>
              <w:ind w:left="1" w:firstLineChars="51" w:firstLine="92"/>
              <w:jc w:val="center"/>
              <w:rPr>
                <w:rFonts w:ascii="华文中宋" w:eastAsia="华文中宋" w:hAnsi="华文中宋" w:cs="华文中宋"/>
                <w:sz w:val="18"/>
                <w:szCs w:val="18"/>
              </w:rPr>
            </w:pPr>
            <w:r>
              <w:rPr>
                <w:rFonts w:ascii="华文中宋" w:eastAsia="华文中宋" w:hAnsi="华文中宋" w:cs="华文中宋" w:hint="eastAsia"/>
                <w:kern w:val="0"/>
                <w:sz w:val="18"/>
                <w:szCs w:val="18"/>
                <w:lang w:bidi="ar"/>
              </w:rPr>
              <w:t>480</w:t>
            </w:r>
            <w:r w:rsidRPr="003653AB">
              <w:rPr>
                <w:rFonts w:ascii="华文中宋" w:eastAsia="华文中宋" w:hAnsi="华文中宋" w:cs="华文中宋" w:hint="eastAsia"/>
                <w:kern w:val="0"/>
                <w:sz w:val="18"/>
                <w:szCs w:val="18"/>
                <w:lang w:bidi="ar"/>
              </w:rPr>
              <w:t>m</w:t>
            </w:r>
          </w:p>
        </w:tc>
        <w:tc>
          <w:tcPr>
            <w:tcW w:w="1747" w:type="dxa"/>
            <w:vAlign w:val="center"/>
          </w:tcPr>
          <w:p w:rsidR="003653AB" w:rsidRPr="003653AB" w:rsidRDefault="003653AB" w:rsidP="003653AB">
            <w:pPr>
              <w:widowControl/>
              <w:spacing w:line="240" w:lineRule="exact"/>
              <w:ind w:left="1" w:firstLineChars="51" w:firstLine="92"/>
              <w:jc w:val="center"/>
              <w:rPr>
                <w:rFonts w:ascii="华文中宋" w:eastAsia="华文中宋" w:hAnsi="华文中宋" w:cs="华文中宋"/>
                <w:sz w:val="18"/>
                <w:szCs w:val="18"/>
              </w:rPr>
            </w:pPr>
            <w:r>
              <w:rPr>
                <w:rFonts w:ascii="华文中宋" w:eastAsia="华文中宋" w:hAnsi="华文中宋" w:cs="华文中宋" w:hint="eastAsia"/>
                <w:kern w:val="0"/>
                <w:sz w:val="18"/>
                <w:szCs w:val="18"/>
                <w:lang w:bidi="ar"/>
              </w:rPr>
              <w:t>240</w:t>
            </w:r>
            <w:r w:rsidRPr="003653AB">
              <w:rPr>
                <w:rFonts w:ascii="华文中宋" w:eastAsia="华文中宋" w:hAnsi="华文中宋" w:cs="华文中宋" w:hint="eastAsia"/>
                <w:kern w:val="0"/>
                <w:sz w:val="18"/>
                <w:szCs w:val="18"/>
                <w:lang w:bidi="ar"/>
              </w:rPr>
              <w:t>m</w:t>
            </w:r>
          </w:p>
        </w:tc>
      </w:tr>
    </w:tbl>
    <w:p w:rsidR="00443390" w:rsidRPr="00443390" w:rsidRDefault="00443390" w:rsidP="00443390">
      <w:pPr>
        <w:spacing w:line="500" w:lineRule="exact"/>
      </w:pPr>
      <w:r w:rsidRPr="00443390">
        <w:t>根据</w:t>
      </w:r>
      <w:r w:rsidRPr="00443390">
        <w:rPr>
          <w:rFonts w:hint="eastAsia"/>
        </w:rPr>
        <w:t>预测</w:t>
      </w:r>
      <w:r w:rsidRPr="00443390">
        <w:t>结果，项目场地非正常</w:t>
      </w:r>
      <w:r w:rsidRPr="00443390">
        <w:rPr>
          <w:rFonts w:hint="eastAsia"/>
        </w:rPr>
        <w:t>状况</w:t>
      </w:r>
      <w:r w:rsidRPr="00443390">
        <w:t>下</w:t>
      </w:r>
      <w:r w:rsidRPr="00443390">
        <w:rPr>
          <w:rFonts w:hint="eastAsia"/>
        </w:rPr>
        <w:t>矿井水</w:t>
      </w:r>
      <w:r w:rsidRPr="00443390">
        <w:t>处理系统发生</w:t>
      </w:r>
      <w:r w:rsidRPr="00443390">
        <w:rPr>
          <w:rFonts w:hint="eastAsia"/>
        </w:rPr>
        <w:t>泄漏</w:t>
      </w:r>
      <w:r w:rsidRPr="00443390">
        <w:t>，</w:t>
      </w:r>
      <w:r w:rsidRPr="00443390">
        <w:t>100</w:t>
      </w:r>
      <w:r w:rsidRPr="00443390">
        <w:t>天后</w:t>
      </w:r>
      <w:r w:rsidRPr="00443390">
        <w:rPr>
          <w:rFonts w:hint="eastAsia"/>
        </w:rPr>
        <w:t>矿井水中</w:t>
      </w:r>
      <w:r w:rsidR="003653AB">
        <w:rPr>
          <w:rFonts w:hint="eastAsia"/>
        </w:rPr>
        <w:t>铁</w:t>
      </w:r>
      <w:r w:rsidRPr="00443390">
        <w:t>沿潜水层地下水水流方向向下游的最大迁移距离为</w:t>
      </w:r>
      <w:r w:rsidR="003653AB">
        <w:rPr>
          <w:rFonts w:hint="eastAsia"/>
        </w:rPr>
        <w:t>70</w:t>
      </w:r>
      <w:r w:rsidRPr="00443390">
        <w:t>m</w:t>
      </w:r>
      <w:r w:rsidRPr="00443390">
        <w:rPr>
          <w:rFonts w:hint="eastAsia"/>
        </w:rPr>
        <w:t>，在潜水层水流下游约</w:t>
      </w:r>
      <w:r w:rsidR="003653AB">
        <w:rPr>
          <w:rFonts w:hint="eastAsia"/>
        </w:rPr>
        <w:t>42</w:t>
      </w:r>
      <w:r w:rsidRPr="00443390">
        <w:rPr>
          <w:rFonts w:hint="eastAsia"/>
        </w:rPr>
        <w:t>m</w:t>
      </w:r>
      <w:r w:rsidRPr="00443390">
        <w:rPr>
          <w:rFonts w:hint="eastAsia"/>
        </w:rPr>
        <w:t>处可以达到地下水</w:t>
      </w:r>
      <w:r w:rsidRPr="00443390">
        <w:fldChar w:fldCharType="begin"/>
      </w:r>
      <w:r w:rsidRPr="00443390">
        <w:instrText xml:space="preserve"> </w:instrText>
      </w:r>
      <w:r w:rsidRPr="00443390">
        <w:rPr>
          <w:rFonts w:hint="eastAsia"/>
        </w:rPr>
        <w:instrText>= 3 \* ROMAN</w:instrText>
      </w:r>
      <w:r w:rsidRPr="00443390">
        <w:instrText xml:space="preserve"> </w:instrText>
      </w:r>
      <w:r w:rsidRPr="00443390">
        <w:fldChar w:fldCharType="separate"/>
      </w:r>
      <w:r w:rsidRPr="00443390">
        <w:rPr>
          <w:noProof/>
        </w:rPr>
        <w:t>III</w:t>
      </w:r>
      <w:r w:rsidRPr="00443390">
        <w:fldChar w:fldCharType="end"/>
      </w:r>
      <w:r w:rsidRPr="00443390">
        <w:rPr>
          <w:rFonts w:hint="eastAsia"/>
        </w:rPr>
        <w:t>类标准；</w:t>
      </w:r>
      <w:r w:rsidRPr="00443390">
        <w:rPr>
          <w:rFonts w:hint="eastAsia"/>
        </w:rPr>
        <w:t xml:space="preserve"> 1000</w:t>
      </w:r>
      <w:r w:rsidRPr="00443390">
        <w:rPr>
          <w:rFonts w:hint="eastAsia"/>
        </w:rPr>
        <w:t>天时，矿井水中</w:t>
      </w:r>
      <w:r w:rsidR="003653AB">
        <w:rPr>
          <w:rFonts w:hint="eastAsia"/>
        </w:rPr>
        <w:t>铁</w:t>
      </w:r>
      <w:r w:rsidRPr="00443390">
        <w:t>沿潜水层地下水水流方向向下游的最大迁移距离为</w:t>
      </w:r>
      <w:r w:rsidR="006009B8">
        <w:rPr>
          <w:rFonts w:hint="eastAsia"/>
        </w:rPr>
        <w:t>250</w:t>
      </w:r>
      <w:r w:rsidRPr="00443390">
        <w:t>m</w:t>
      </w:r>
      <w:r w:rsidRPr="00443390">
        <w:t>，</w:t>
      </w:r>
      <w:r w:rsidRPr="00443390">
        <w:rPr>
          <w:rFonts w:hint="eastAsia"/>
        </w:rPr>
        <w:t>在潜水层水流下游约</w:t>
      </w:r>
      <w:r w:rsidR="003653AB">
        <w:rPr>
          <w:rFonts w:hint="eastAsia"/>
        </w:rPr>
        <w:t>140</w:t>
      </w:r>
      <w:r w:rsidRPr="00443390">
        <w:rPr>
          <w:rFonts w:hint="eastAsia"/>
        </w:rPr>
        <w:t>m</w:t>
      </w:r>
      <w:r w:rsidRPr="00443390">
        <w:rPr>
          <w:rFonts w:hint="eastAsia"/>
        </w:rPr>
        <w:t>处可以达到地下水</w:t>
      </w:r>
      <w:r w:rsidRPr="00443390">
        <w:fldChar w:fldCharType="begin"/>
      </w:r>
      <w:r w:rsidRPr="00443390">
        <w:instrText xml:space="preserve"> </w:instrText>
      </w:r>
      <w:r w:rsidRPr="00443390">
        <w:rPr>
          <w:rFonts w:hint="eastAsia"/>
        </w:rPr>
        <w:instrText>= 3 \* ROMAN</w:instrText>
      </w:r>
      <w:r w:rsidRPr="00443390">
        <w:instrText xml:space="preserve"> </w:instrText>
      </w:r>
      <w:r w:rsidRPr="00443390">
        <w:fldChar w:fldCharType="separate"/>
      </w:r>
      <w:r w:rsidRPr="00443390">
        <w:rPr>
          <w:noProof/>
        </w:rPr>
        <w:t>III</w:t>
      </w:r>
      <w:r w:rsidRPr="00443390">
        <w:fldChar w:fldCharType="end"/>
      </w:r>
      <w:r w:rsidRPr="00443390">
        <w:rPr>
          <w:rFonts w:hint="eastAsia"/>
        </w:rPr>
        <w:t>类标准；</w:t>
      </w:r>
      <w:r w:rsidR="00832F99">
        <w:rPr>
          <w:rFonts w:hint="eastAsia"/>
        </w:rPr>
        <w:t>3175</w:t>
      </w:r>
      <w:r w:rsidRPr="00443390">
        <w:rPr>
          <w:rFonts w:hint="eastAsia"/>
        </w:rPr>
        <w:t>天时，矿井水中</w:t>
      </w:r>
      <w:r w:rsidR="00832F99">
        <w:rPr>
          <w:rFonts w:hint="eastAsia"/>
        </w:rPr>
        <w:t>铁</w:t>
      </w:r>
      <w:r w:rsidRPr="00443390">
        <w:t>沿潜水层地下水水流方向向下游的最大迁移距离为</w:t>
      </w:r>
      <w:r w:rsidR="00832F99">
        <w:rPr>
          <w:rFonts w:hint="eastAsia"/>
        </w:rPr>
        <w:t>480</w:t>
      </w:r>
      <w:r w:rsidRPr="00443390">
        <w:t>m</w:t>
      </w:r>
      <w:r w:rsidRPr="00443390">
        <w:t>，</w:t>
      </w:r>
      <w:r w:rsidRPr="00443390">
        <w:rPr>
          <w:rFonts w:hint="eastAsia"/>
        </w:rPr>
        <w:t>在潜水层水流下游约</w:t>
      </w:r>
      <w:r w:rsidR="00832F99">
        <w:rPr>
          <w:rFonts w:hint="eastAsia"/>
        </w:rPr>
        <w:t>240</w:t>
      </w:r>
      <w:r w:rsidRPr="00443390">
        <w:rPr>
          <w:rFonts w:hint="eastAsia"/>
        </w:rPr>
        <w:t>m</w:t>
      </w:r>
      <w:r w:rsidRPr="00443390">
        <w:rPr>
          <w:rFonts w:hint="eastAsia"/>
        </w:rPr>
        <w:t>处可以达到地下水</w:t>
      </w:r>
      <w:r w:rsidRPr="00443390">
        <w:fldChar w:fldCharType="begin"/>
      </w:r>
      <w:r w:rsidRPr="00443390">
        <w:instrText xml:space="preserve"> </w:instrText>
      </w:r>
      <w:r w:rsidRPr="00443390">
        <w:rPr>
          <w:rFonts w:hint="eastAsia"/>
        </w:rPr>
        <w:instrText>= 3 \* ROMAN</w:instrText>
      </w:r>
      <w:r w:rsidRPr="00443390">
        <w:instrText xml:space="preserve"> </w:instrText>
      </w:r>
      <w:r w:rsidRPr="00443390">
        <w:fldChar w:fldCharType="separate"/>
      </w:r>
      <w:r w:rsidRPr="00443390">
        <w:rPr>
          <w:noProof/>
        </w:rPr>
        <w:t>III</w:t>
      </w:r>
      <w:r w:rsidRPr="00443390">
        <w:fldChar w:fldCharType="end"/>
      </w:r>
      <w:r w:rsidRPr="00443390">
        <w:rPr>
          <w:rFonts w:hint="eastAsia"/>
        </w:rPr>
        <w:t>类标准。</w:t>
      </w:r>
    </w:p>
    <w:p w:rsidR="00443390" w:rsidRPr="00443390" w:rsidRDefault="00443390" w:rsidP="00443390">
      <w:pPr>
        <w:spacing w:line="500" w:lineRule="exact"/>
      </w:pPr>
      <w:r w:rsidRPr="00443390">
        <w:t>以上计算结果说明</w:t>
      </w:r>
      <w:r w:rsidRPr="00443390">
        <w:rPr>
          <w:rFonts w:hint="eastAsia"/>
        </w:rPr>
        <w:t>：</w:t>
      </w:r>
      <w:r w:rsidRPr="00443390">
        <w:t>矿井水处理站</w:t>
      </w:r>
      <w:r w:rsidRPr="00443390">
        <w:rPr>
          <w:rFonts w:hint="eastAsia"/>
        </w:rPr>
        <w:t>非正常状况</w:t>
      </w:r>
      <w:r w:rsidRPr="00443390">
        <w:t>泄漏下渗进入地下水后对地下水的水质污染超标影响范围和影响程度较小，最大迁移距离约为</w:t>
      </w:r>
      <w:r w:rsidR="00832F99">
        <w:rPr>
          <w:rFonts w:hint="eastAsia"/>
        </w:rPr>
        <w:t>480</w:t>
      </w:r>
      <w:r w:rsidRPr="00443390">
        <w:t>m</w:t>
      </w:r>
      <w:r w:rsidRPr="00443390">
        <w:t>，超标污染</w:t>
      </w:r>
      <w:r w:rsidR="006009B8">
        <w:rPr>
          <w:rFonts w:hint="eastAsia"/>
        </w:rPr>
        <w:t>最大</w:t>
      </w:r>
      <w:r w:rsidRPr="00443390">
        <w:t>影响范围约为处理站水池下游</w:t>
      </w:r>
      <w:r w:rsidR="00832F99">
        <w:rPr>
          <w:rFonts w:hint="eastAsia"/>
        </w:rPr>
        <w:t>240</w:t>
      </w:r>
      <w:r w:rsidRPr="00443390">
        <w:t>m</w:t>
      </w:r>
      <w:r w:rsidRPr="00443390">
        <w:rPr>
          <w:rFonts w:hint="eastAsia"/>
        </w:rPr>
        <w:t>。</w:t>
      </w:r>
      <w:r w:rsidRPr="00443390">
        <w:t>据实地调查走访，</w:t>
      </w:r>
      <w:r w:rsidRPr="00443390">
        <w:rPr>
          <w:rFonts w:hint="eastAsia"/>
        </w:rPr>
        <w:t>本矿工业场地</w:t>
      </w:r>
      <w:r w:rsidRPr="00443390">
        <w:rPr>
          <w:rFonts w:hint="eastAsia"/>
        </w:rPr>
        <w:t>1km</w:t>
      </w:r>
      <w:r w:rsidRPr="00443390">
        <w:rPr>
          <w:rFonts w:hint="eastAsia"/>
        </w:rPr>
        <w:t>范围内没有居民饮用水浅井分布，因此不会对居民饮水产生影响</w:t>
      </w:r>
      <w:r w:rsidRPr="00443390">
        <w:t>。</w:t>
      </w:r>
    </w:p>
    <w:p w:rsidR="00443390" w:rsidRPr="00443390" w:rsidRDefault="00443390" w:rsidP="00443390">
      <w:pPr>
        <w:spacing w:line="500" w:lineRule="exact"/>
        <w:rPr>
          <w:b/>
          <w:bCs/>
        </w:rPr>
      </w:pPr>
      <w:r w:rsidRPr="00443390">
        <w:rPr>
          <w:rFonts w:hAnsi="宋体" w:hint="eastAsia"/>
          <w:b/>
        </w:rPr>
        <w:t>2</w:t>
      </w:r>
      <w:r w:rsidRPr="00443390">
        <w:rPr>
          <w:rFonts w:hAnsi="宋体" w:hint="eastAsia"/>
          <w:b/>
        </w:rPr>
        <w:t>、生活污水</w:t>
      </w:r>
      <w:r w:rsidRPr="00443390">
        <w:rPr>
          <w:rFonts w:hint="eastAsia"/>
          <w:b/>
          <w:bCs/>
        </w:rPr>
        <w:t>泄漏影响预测结果与评价</w:t>
      </w:r>
    </w:p>
    <w:p w:rsidR="00443390" w:rsidRDefault="00443390" w:rsidP="00443390">
      <w:pPr>
        <w:spacing w:line="500" w:lineRule="exact"/>
      </w:pPr>
      <w:r w:rsidRPr="00443390">
        <w:t>本次预测了非正常</w:t>
      </w:r>
      <w:r w:rsidRPr="00443390">
        <w:rPr>
          <w:rFonts w:hint="eastAsia"/>
        </w:rPr>
        <w:t>状况</w:t>
      </w:r>
      <w:r w:rsidRPr="00443390">
        <w:t>下，</w:t>
      </w:r>
      <w:r w:rsidRPr="00443390">
        <w:rPr>
          <w:rFonts w:hint="eastAsia"/>
        </w:rPr>
        <w:t>生活污水</w:t>
      </w:r>
      <w:r w:rsidRPr="00443390">
        <w:t>泄露</w:t>
      </w:r>
      <w:r w:rsidRPr="00443390">
        <w:t>100</w:t>
      </w:r>
      <w:r w:rsidRPr="00443390">
        <w:t>天</w:t>
      </w:r>
      <w:r w:rsidRPr="00443390">
        <w:rPr>
          <w:rFonts w:hint="eastAsia"/>
        </w:rPr>
        <w:t>、</w:t>
      </w:r>
      <w:r w:rsidRPr="00443390">
        <w:t>1000</w:t>
      </w:r>
      <w:r w:rsidRPr="00443390">
        <w:t>天</w:t>
      </w:r>
      <w:r w:rsidRPr="00443390">
        <w:rPr>
          <w:rFonts w:hint="eastAsia"/>
        </w:rPr>
        <w:t>和</w:t>
      </w:r>
      <w:r w:rsidR="00832F99">
        <w:rPr>
          <w:rFonts w:hint="eastAsia"/>
        </w:rPr>
        <w:t>8.7</w:t>
      </w:r>
      <w:r w:rsidRPr="00443390">
        <w:rPr>
          <w:rFonts w:hint="eastAsia"/>
        </w:rPr>
        <w:t>a</w:t>
      </w:r>
      <w:r w:rsidRPr="00443390">
        <w:t>后，污染物进入潜水层地下水后的迁移情况。计算结果见表</w:t>
      </w:r>
      <w:r w:rsidR="005F45F9">
        <w:rPr>
          <w:rFonts w:hint="eastAsia"/>
        </w:rPr>
        <w:t>5.5-3</w:t>
      </w:r>
      <w:r w:rsidRPr="00443390">
        <w:t>。</w:t>
      </w:r>
    </w:p>
    <w:p w:rsidR="00832F99" w:rsidRPr="003653AB" w:rsidRDefault="00832F99" w:rsidP="00832F99">
      <w:pPr>
        <w:spacing w:line="520" w:lineRule="exact"/>
        <w:ind w:firstLineChars="200" w:firstLine="480"/>
        <w:jc w:val="center"/>
        <w:rPr>
          <w:rFonts w:eastAsia="华文细黑"/>
          <w:b/>
          <w:szCs w:val="21"/>
        </w:rPr>
      </w:pPr>
      <w:r w:rsidRPr="003653AB">
        <w:rPr>
          <w:rFonts w:eastAsia="华文细黑"/>
          <w:b/>
          <w:szCs w:val="21"/>
        </w:rPr>
        <w:t>表</w:t>
      </w:r>
      <w:r w:rsidR="005F45F9">
        <w:rPr>
          <w:rFonts w:eastAsia="华文细黑" w:hint="eastAsia"/>
          <w:b/>
          <w:szCs w:val="21"/>
        </w:rPr>
        <w:t xml:space="preserve">5.5-3   </w:t>
      </w:r>
      <w:r w:rsidRPr="003653AB">
        <w:rPr>
          <w:rFonts w:eastAsia="华文细黑"/>
          <w:b/>
          <w:szCs w:val="21"/>
        </w:rPr>
        <w:t xml:space="preserve"> </w:t>
      </w:r>
      <w:r w:rsidRPr="003653AB">
        <w:rPr>
          <w:rFonts w:eastAsia="华文细黑"/>
          <w:b/>
          <w:szCs w:val="21"/>
        </w:rPr>
        <w:t>事故发生后污染物在地下水环境中超标范围预测表</w:t>
      </w:r>
    </w:p>
    <w:tbl>
      <w:tblPr>
        <w:tblW w:w="8140"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323"/>
        <w:gridCol w:w="1577"/>
        <w:gridCol w:w="1747"/>
        <w:gridCol w:w="1746"/>
        <w:gridCol w:w="1747"/>
      </w:tblGrid>
      <w:tr w:rsidR="00832F99" w:rsidRPr="003653AB" w:rsidTr="000C3D22">
        <w:trPr>
          <w:trHeight w:val="340"/>
          <w:jc w:val="center"/>
        </w:trPr>
        <w:tc>
          <w:tcPr>
            <w:tcW w:w="1323" w:type="dxa"/>
            <w:vAlign w:val="center"/>
          </w:tcPr>
          <w:p w:rsidR="00832F99" w:rsidRPr="003653AB" w:rsidRDefault="00832F99" w:rsidP="000C3D22">
            <w:pPr>
              <w:spacing w:line="240" w:lineRule="exact"/>
              <w:ind w:left="1" w:firstLineChars="51" w:firstLine="92"/>
              <w:jc w:val="center"/>
              <w:rPr>
                <w:rFonts w:eastAsia="华文细黑"/>
                <w:sz w:val="18"/>
                <w:szCs w:val="18"/>
              </w:rPr>
            </w:pPr>
            <w:r w:rsidRPr="003653AB">
              <w:rPr>
                <w:rFonts w:eastAsia="华文细黑"/>
                <w:sz w:val="18"/>
                <w:szCs w:val="18"/>
              </w:rPr>
              <w:t>预测因子</w:t>
            </w:r>
          </w:p>
        </w:tc>
        <w:tc>
          <w:tcPr>
            <w:tcW w:w="1577" w:type="dxa"/>
            <w:vAlign w:val="center"/>
          </w:tcPr>
          <w:p w:rsidR="00832F99" w:rsidRPr="003653AB" w:rsidRDefault="00832F99" w:rsidP="000C3D22">
            <w:pPr>
              <w:spacing w:line="240" w:lineRule="exact"/>
              <w:ind w:left="1" w:firstLineChars="51" w:firstLine="92"/>
              <w:jc w:val="center"/>
              <w:rPr>
                <w:rFonts w:eastAsia="华文细黑"/>
                <w:sz w:val="18"/>
                <w:szCs w:val="18"/>
              </w:rPr>
            </w:pPr>
            <w:r w:rsidRPr="003653AB">
              <w:rPr>
                <w:rFonts w:eastAsia="华文细黑"/>
                <w:sz w:val="18"/>
                <w:szCs w:val="18"/>
              </w:rPr>
              <w:t>质量标准（</w:t>
            </w:r>
            <w:r w:rsidRPr="003653AB">
              <w:rPr>
                <w:rFonts w:eastAsia="华文细黑"/>
                <w:sz w:val="18"/>
                <w:szCs w:val="18"/>
              </w:rPr>
              <w:t>mg/L</w:t>
            </w:r>
            <w:r w:rsidRPr="003653AB">
              <w:rPr>
                <w:rFonts w:eastAsia="华文细黑"/>
                <w:sz w:val="18"/>
                <w:szCs w:val="18"/>
              </w:rPr>
              <w:t>）</w:t>
            </w:r>
          </w:p>
        </w:tc>
        <w:tc>
          <w:tcPr>
            <w:tcW w:w="1747" w:type="dxa"/>
            <w:vAlign w:val="center"/>
          </w:tcPr>
          <w:p w:rsidR="00832F99" w:rsidRPr="003653AB" w:rsidRDefault="00832F99" w:rsidP="000C3D22">
            <w:pPr>
              <w:spacing w:line="240" w:lineRule="exact"/>
              <w:ind w:left="1" w:firstLineChars="51" w:firstLine="92"/>
              <w:jc w:val="center"/>
              <w:rPr>
                <w:rFonts w:eastAsia="华文细黑"/>
                <w:sz w:val="18"/>
                <w:szCs w:val="18"/>
              </w:rPr>
            </w:pPr>
            <w:r w:rsidRPr="003653AB">
              <w:rPr>
                <w:rFonts w:eastAsia="华文细黑"/>
                <w:sz w:val="18"/>
                <w:szCs w:val="18"/>
              </w:rPr>
              <w:t>预测时间</w:t>
            </w:r>
            <w:r w:rsidRPr="003653AB">
              <w:rPr>
                <w:rFonts w:eastAsia="华文细黑"/>
                <w:sz w:val="18"/>
                <w:szCs w:val="18"/>
              </w:rPr>
              <w:t>(d)</w:t>
            </w:r>
          </w:p>
        </w:tc>
        <w:tc>
          <w:tcPr>
            <w:tcW w:w="1746" w:type="dxa"/>
            <w:vAlign w:val="center"/>
          </w:tcPr>
          <w:p w:rsidR="00832F99" w:rsidRPr="003653AB" w:rsidRDefault="00832F99" w:rsidP="000C3D22">
            <w:pPr>
              <w:spacing w:line="240" w:lineRule="exact"/>
              <w:ind w:left="1" w:firstLineChars="51" w:firstLine="92"/>
              <w:jc w:val="center"/>
              <w:rPr>
                <w:rFonts w:eastAsia="华文细黑"/>
                <w:sz w:val="18"/>
                <w:szCs w:val="18"/>
              </w:rPr>
            </w:pPr>
            <w:r w:rsidRPr="003653AB">
              <w:rPr>
                <w:rFonts w:eastAsia="华文细黑"/>
                <w:sz w:val="18"/>
                <w:szCs w:val="18"/>
              </w:rPr>
              <w:t>最大运移距离（</w:t>
            </w:r>
            <w:r w:rsidRPr="003653AB">
              <w:rPr>
                <w:rFonts w:eastAsia="华文细黑"/>
                <w:sz w:val="18"/>
                <w:szCs w:val="18"/>
              </w:rPr>
              <w:t>m</w:t>
            </w:r>
            <w:r w:rsidRPr="003653AB">
              <w:rPr>
                <w:rFonts w:eastAsia="华文细黑"/>
                <w:sz w:val="18"/>
                <w:szCs w:val="18"/>
              </w:rPr>
              <w:t>）</w:t>
            </w:r>
          </w:p>
        </w:tc>
        <w:tc>
          <w:tcPr>
            <w:tcW w:w="1747" w:type="dxa"/>
            <w:vAlign w:val="center"/>
          </w:tcPr>
          <w:p w:rsidR="00832F99" w:rsidRPr="003653AB" w:rsidRDefault="00832F99" w:rsidP="000C3D22">
            <w:pPr>
              <w:spacing w:line="240" w:lineRule="exact"/>
              <w:ind w:left="1" w:firstLineChars="51" w:firstLine="92"/>
              <w:jc w:val="center"/>
              <w:rPr>
                <w:rFonts w:eastAsia="华文细黑"/>
                <w:sz w:val="18"/>
                <w:szCs w:val="18"/>
              </w:rPr>
            </w:pPr>
            <w:r w:rsidRPr="003653AB">
              <w:rPr>
                <w:rFonts w:eastAsia="华文细黑" w:hint="eastAsia"/>
                <w:sz w:val="18"/>
                <w:szCs w:val="18"/>
              </w:rPr>
              <w:t>最大超标距离（</w:t>
            </w:r>
            <w:r w:rsidRPr="003653AB">
              <w:rPr>
                <w:rFonts w:eastAsia="华文细黑" w:hint="eastAsia"/>
                <w:sz w:val="18"/>
                <w:szCs w:val="18"/>
              </w:rPr>
              <w:t>m</w:t>
            </w:r>
            <w:r w:rsidRPr="003653AB">
              <w:rPr>
                <w:rFonts w:eastAsia="华文细黑" w:hint="eastAsia"/>
                <w:sz w:val="18"/>
                <w:szCs w:val="18"/>
              </w:rPr>
              <w:t>）</w:t>
            </w:r>
          </w:p>
        </w:tc>
      </w:tr>
      <w:tr w:rsidR="00832F99" w:rsidRPr="003653AB" w:rsidTr="000C3D22">
        <w:trPr>
          <w:trHeight w:val="333"/>
          <w:jc w:val="center"/>
        </w:trPr>
        <w:tc>
          <w:tcPr>
            <w:tcW w:w="1323" w:type="dxa"/>
            <w:vMerge w:val="restart"/>
            <w:vAlign w:val="center"/>
          </w:tcPr>
          <w:p w:rsidR="00832F99" w:rsidRPr="003653AB" w:rsidRDefault="00832F99" w:rsidP="000C3D22">
            <w:pPr>
              <w:spacing w:line="240" w:lineRule="exact"/>
              <w:ind w:left="1" w:firstLineChars="51" w:firstLine="92"/>
              <w:jc w:val="center"/>
              <w:rPr>
                <w:rFonts w:eastAsia="华文细黑"/>
                <w:sz w:val="18"/>
                <w:szCs w:val="18"/>
              </w:rPr>
            </w:pPr>
            <w:r>
              <w:rPr>
                <w:rFonts w:eastAsia="华文细黑" w:hint="eastAsia"/>
                <w:sz w:val="18"/>
                <w:szCs w:val="18"/>
              </w:rPr>
              <w:t>氨氮</w:t>
            </w:r>
          </w:p>
        </w:tc>
        <w:tc>
          <w:tcPr>
            <w:tcW w:w="1577" w:type="dxa"/>
            <w:vMerge w:val="restart"/>
            <w:vAlign w:val="center"/>
          </w:tcPr>
          <w:p w:rsidR="00832F99" w:rsidRPr="003653AB" w:rsidRDefault="00832F99" w:rsidP="00832F99">
            <w:pPr>
              <w:spacing w:line="240" w:lineRule="exact"/>
              <w:ind w:left="1" w:firstLineChars="51" w:firstLine="92"/>
              <w:jc w:val="center"/>
              <w:rPr>
                <w:rFonts w:eastAsia="华文细黑"/>
                <w:sz w:val="18"/>
                <w:szCs w:val="18"/>
              </w:rPr>
            </w:pPr>
            <w:r w:rsidRPr="003653AB">
              <w:rPr>
                <w:rFonts w:eastAsia="华文细黑" w:hint="eastAsia"/>
                <w:sz w:val="18"/>
                <w:szCs w:val="18"/>
              </w:rPr>
              <w:t>0.</w:t>
            </w:r>
            <w:r>
              <w:rPr>
                <w:rFonts w:eastAsia="华文细黑" w:hint="eastAsia"/>
                <w:sz w:val="18"/>
                <w:szCs w:val="18"/>
              </w:rPr>
              <w:t>5</w:t>
            </w:r>
          </w:p>
        </w:tc>
        <w:tc>
          <w:tcPr>
            <w:tcW w:w="1747" w:type="dxa"/>
            <w:vAlign w:val="center"/>
          </w:tcPr>
          <w:p w:rsidR="00832F99" w:rsidRPr="003653AB" w:rsidRDefault="00832F99" w:rsidP="000C3D22">
            <w:pPr>
              <w:spacing w:line="240" w:lineRule="exact"/>
              <w:ind w:left="1" w:firstLineChars="51" w:firstLine="92"/>
              <w:jc w:val="center"/>
              <w:rPr>
                <w:rFonts w:eastAsia="华文细黑"/>
                <w:sz w:val="18"/>
                <w:szCs w:val="18"/>
              </w:rPr>
            </w:pPr>
            <w:r w:rsidRPr="003653AB">
              <w:rPr>
                <w:rFonts w:eastAsia="华文细黑" w:hint="eastAsia"/>
                <w:sz w:val="18"/>
                <w:szCs w:val="18"/>
              </w:rPr>
              <w:t>100</w:t>
            </w:r>
          </w:p>
        </w:tc>
        <w:tc>
          <w:tcPr>
            <w:tcW w:w="1746" w:type="dxa"/>
            <w:vAlign w:val="center"/>
          </w:tcPr>
          <w:p w:rsidR="00832F99" w:rsidRPr="003653AB" w:rsidRDefault="00832F99" w:rsidP="000C3D22">
            <w:pPr>
              <w:widowControl/>
              <w:spacing w:line="240" w:lineRule="exact"/>
              <w:ind w:left="1" w:firstLineChars="51" w:firstLine="92"/>
              <w:jc w:val="center"/>
              <w:rPr>
                <w:rFonts w:ascii="华文中宋" w:eastAsia="华文中宋" w:hAnsi="华文中宋" w:cs="华文中宋"/>
                <w:sz w:val="18"/>
                <w:szCs w:val="18"/>
              </w:rPr>
            </w:pPr>
            <w:r>
              <w:rPr>
                <w:rFonts w:ascii="华文中宋" w:eastAsia="华文中宋" w:hAnsi="华文中宋" w:cs="华文中宋" w:hint="eastAsia"/>
                <w:kern w:val="0"/>
                <w:sz w:val="18"/>
                <w:szCs w:val="18"/>
                <w:lang w:bidi="ar"/>
              </w:rPr>
              <w:t>70</w:t>
            </w:r>
            <w:r w:rsidRPr="003653AB">
              <w:rPr>
                <w:rFonts w:ascii="华文中宋" w:eastAsia="华文中宋" w:hAnsi="华文中宋" w:cs="华文中宋" w:hint="eastAsia"/>
                <w:kern w:val="0"/>
                <w:sz w:val="18"/>
                <w:szCs w:val="18"/>
                <w:lang w:bidi="ar"/>
              </w:rPr>
              <w:t>m</w:t>
            </w:r>
          </w:p>
        </w:tc>
        <w:tc>
          <w:tcPr>
            <w:tcW w:w="1747" w:type="dxa"/>
            <w:vAlign w:val="center"/>
          </w:tcPr>
          <w:p w:rsidR="00832F99" w:rsidRPr="003653AB" w:rsidRDefault="00832F99" w:rsidP="000C3D22">
            <w:pPr>
              <w:widowControl/>
              <w:spacing w:line="240" w:lineRule="exact"/>
              <w:ind w:left="1" w:firstLineChars="51" w:firstLine="92"/>
              <w:jc w:val="center"/>
              <w:rPr>
                <w:rFonts w:ascii="华文中宋" w:eastAsia="华文中宋" w:hAnsi="华文中宋" w:cs="华文中宋"/>
                <w:kern w:val="0"/>
                <w:sz w:val="18"/>
                <w:szCs w:val="18"/>
                <w:lang w:bidi="ar"/>
              </w:rPr>
            </w:pPr>
            <w:r>
              <w:rPr>
                <w:rFonts w:ascii="华文中宋" w:eastAsia="华文中宋" w:hAnsi="华文中宋" w:cs="华文中宋" w:hint="eastAsia"/>
                <w:kern w:val="0"/>
                <w:sz w:val="18"/>
                <w:szCs w:val="18"/>
                <w:lang w:bidi="ar"/>
              </w:rPr>
              <w:t>33</w:t>
            </w:r>
            <w:r w:rsidRPr="003653AB">
              <w:rPr>
                <w:rFonts w:ascii="华文中宋" w:eastAsia="华文中宋" w:hAnsi="华文中宋" w:cs="华文中宋" w:hint="eastAsia"/>
                <w:kern w:val="0"/>
                <w:sz w:val="18"/>
                <w:szCs w:val="18"/>
                <w:lang w:bidi="ar"/>
              </w:rPr>
              <w:t>m</w:t>
            </w:r>
          </w:p>
        </w:tc>
      </w:tr>
      <w:tr w:rsidR="00832F99" w:rsidRPr="003653AB" w:rsidTr="000C3D22">
        <w:trPr>
          <w:trHeight w:val="333"/>
          <w:jc w:val="center"/>
        </w:trPr>
        <w:tc>
          <w:tcPr>
            <w:tcW w:w="1323" w:type="dxa"/>
            <w:vMerge/>
            <w:vAlign w:val="center"/>
          </w:tcPr>
          <w:p w:rsidR="00832F99" w:rsidRPr="003653AB" w:rsidRDefault="00832F99" w:rsidP="000C3D22">
            <w:pPr>
              <w:spacing w:line="240" w:lineRule="exact"/>
              <w:ind w:left="1" w:firstLineChars="51" w:firstLine="92"/>
              <w:jc w:val="center"/>
              <w:rPr>
                <w:rFonts w:eastAsia="华文细黑"/>
                <w:sz w:val="18"/>
                <w:szCs w:val="18"/>
              </w:rPr>
            </w:pPr>
          </w:p>
        </w:tc>
        <w:tc>
          <w:tcPr>
            <w:tcW w:w="1577" w:type="dxa"/>
            <w:vMerge/>
            <w:vAlign w:val="center"/>
          </w:tcPr>
          <w:p w:rsidR="00832F99" w:rsidRPr="003653AB" w:rsidRDefault="00832F99" w:rsidP="000C3D22">
            <w:pPr>
              <w:spacing w:line="240" w:lineRule="exact"/>
              <w:ind w:left="1" w:firstLineChars="51" w:firstLine="92"/>
              <w:jc w:val="center"/>
              <w:rPr>
                <w:rFonts w:eastAsia="华文细黑"/>
                <w:sz w:val="18"/>
                <w:szCs w:val="18"/>
              </w:rPr>
            </w:pPr>
          </w:p>
        </w:tc>
        <w:tc>
          <w:tcPr>
            <w:tcW w:w="1747" w:type="dxa"/>
            <w:vAlign w:val="center"/>
          </w:tcPr>
          <w:p w:rsidR="00832F99" w:rsidRPr="003653AB" w:rsidRDefault="00832F99" w:rsidP="000C3D22">
            <w:pPr>
              <w:spacing w:line="240" w:lineRule="exact"/>
              <w:ind w:left="1" w:firstLineChars="51" w:firstLine="92"/>
              <w:jc w:val="center"/>
              <w:rPr>
                <w:rFonts w:eastAsia="华文细黑"/>
                <w:sz w:val="18"/>
                <w:szCs w:val="18"/>
              </w:rPr>
            </w:pPr>
            <w:r w:rsidRPr="003653AB">
              <w:rPr>
                <w:rFonts w:eastAsia="华文细黑" w:hint="eastAsia"/>
                <w:sz w:val="18"/>
                <w:szCs w:val="18"/>
              </w:rPr>
              <w:t>1000</w:t>
            </w:r>
          </w:p>
        </w:tc>
        <w:tc>
          <w:tcPr>
            <w:tcW w:w="1746" w:type="dxa"/>
            <w:vAlign w:val="center"/>
          </w:tcPr>
          <w:p w:rsidR="00832F99" w:rsidRPr="003653AB" w:rsidRDefault="00832F99" w:rsidP="000C3D22">
            <w:pPr>
              <w:widowControl/>
              <w:spacing w:line="240" w:lineRule="exact"/>
              <w:ind w:left="1" w:firstLineChars="51" w:firstLine="92"/>
              <w:jc w:val="center"/>
              <w:rPr>
                <w:rFonts w:ascii="华文中宋" w:eastAsia="华文中宋" w:hAnsi="华文中宋" w:cs="华文中宋"/>
                <w:sz w:val="18"/>
                <w:szCs w:val="18"/>
              </w:rPr>
            </w:pPr>
            <w:r>
              <w:rPr>
                <w:rFonts w:ascii="华文中宋" w:eastAsia="华文中宋" w:hAnsi="华文中宋" w:cs="华文中宋" w:hint="eastAsia"/>
                <w:kern w:val="0"/>
                <w:sz w:val="18"/>
                <w:szCs w:val="18"/>
                <w:lang w:bidi="ar"/>
              </w:rPr>
              <w:t>250</w:t>
            </w:r>
            <w:r w:rsidRPr="003653AB">
              <w:rPr>
                <w:rFonts w:ascii="华文中宋" w:eastAsia="华文中宋" w:hAnsi="华文中宋" w:cs="华文中宋" w:hint="eastAsia"/>
                <w:kern w:val="0"/>
                <w:sz w:val="18"/>
                <w:szCs w:val="18"/>
                <w:lang w:bidi="ar"/>
              </w:rPr>
              <w:t>m</w:t>
            </w:r>
          </w:p>
        </w:tc>
        <w:tc>
          <w:tcPr>
            <w:tcW w:w="1747" w:type="dxa"/>
            <w:vAlign w:val="center"/>
          </w:tcPr>
          <w:p w:rsidR="00832F99" w:rsidRPr="003653AB" w:rsidRDefault="00832F99" w:rsidP="000C3D22">
            <w:pPr>
              <w:widowControl/>
              <w:spacing w:line="240" w:lineRule="exact"/>
              <w:ind w:left="1" w:firstLineChars="51" w:firstLine="92"/>
              <w:jc w:val="center"/>
              <w:rPr>
                <w:rFonts w:ascii="华文中宋" w:eastAsia="华文中宋" w:hAnsi="华文中宋" w:cs="华文中宋"/>
                <w:sz w:val="18"/>
                <w:szCs w:val="18"/>
              </w:rPr>
            </w:pPr>
            <w:r>
              <w:rPr>
                <w:rFonts w:ascii="华文中宋" w:eastAsia="华文中宋" w:hAnsi="华文中宋" w:cs="华文中宋" w:hint="eastAsia"/>
                <w:kern w:val="0"/>
                <w:sz w:val="18"/>
                <w:szCs w:val="18"/>
                <w:lang w:bidi="ar"/>
              </w:rPr>
              <w:t>115</w:t>
            </w:r>
            <w:r w:rsidRPr="003653AB">
              <w:rPr>
                <w:rFonts w:ascii="华文中宋" w:eastAsia="华文中宋" w:hAnsi="华文中宋" w:cs="华文中宋" w:hint="eastAsia"/>
                <w:kern w:val="0"/>
                <w:sz w:val="18"/>
                <w:szCs w:val="18"/>
                <w:lang w:bidi="ar"/>
              </w:rPr>
              <w:t>m</w:t>
            </w:r>
          </w:p>
        </w:tc>
      </w:tr>
      <w:tr w:rsidR="00832F99" w:rsidRPr="003653AB" w:rsidTr="000C3D22">
        <w:trPr>
          <w:trHeight w:val="354"/>
          <w:jc w:val="center"/>
        </w:trPr>
        <w:tc>
          <w:tcPr>
            <w:tcW w:w="1323" w:type="dxa"/>
            <w:vMerge/>
            <w:vAlign w:val="center"/>
          </w:tcPr>
          <w:p w:rsidR="00832F99" w:rsidRPr="003653AB" w:rsidRDefault="00832F99" w:rsidP="000C3D22">
            <w:pPr>
              <w:spacing w:line="240" w:lineRule="exact"/>
              <w:ind w:left="1" w:firstLineChars="51" w:firstLine="92"/>
              <w:jc w:val="center"/>
              <w:rPr>
                <w:rFonts w:eastAsia="华文细黑"/>
                <w:sz w:val="18"/>
                <w:szCs w:val="18"/>
              </w:rPr>
            </w:pPr>
          </w:p>
        </w:tc>
        <w:tc>
          <w:tcPr>
            <w:tcW w:w="1577" w:type="dxa"/>
            <w:vMerge/>
            <w:vAlign w:val="center"/>
          </w:tcPr>
          <w:p w:rsidR="00832F99" w:rsidRPr="003653AB" w:rsidRDefault="00832F99" w:rsidP="000C3D22">
            <w:pPr>
              <w:spacing w:line="240" w:lineRule="exact"/>
              <w:ind w:left="1" w:firstLineChars="51" w:firstLine="92"/>
              <w:jc w:val="center"/>
              <w:rPr>
                <w:rFonts w:eastAsia="华文细黑"/>
                <w:sz w:val="18"/>
                <w:szCs w:val="18"/>
              </w:rPr>
            </w:pPr>
          </w:p>
        </w:tc>
        <w:tc>
          <w:tcPr>
            <w:tcW w:w="1747" w:type="dxa"/>
            <w:vAlign w:val="center"/>
          </w:tcPr>
          <w:p w:rsidR="00832F99" w:rsidRPr="003653AB" w:rsidRDefault="00832F99" w:rsidP="000C3D22">
            <w:pPr>
              <w:spacing w:line="240" w:lineRule="exact"/>
              <w:ind w:left="1" w:firstLineChars="51" w:firstLine="92"/>
              <w:jc w:val="center"/>
              <w:rPr>
                <w:rFonts w:eastAsia="华文细黑"/>
                <w:sz w:val="18"/>
                <w:szCs w:val="18"/>
              </w:rPr>
            </w:pPr>
            <w:r>
              <w:rPr>
                <w:rFonts w:eastAsia="华文细黑" w:hint="eastAsia"/>
                <w:sz w:val="18"/>
                <w:szCs w:val="18"/>
              </w:rPr>
              <w:t>3175</w:t>
            </w:r>
            <w:r w:rsidRPr="003653AB">
              <w:rPr>
                <w:rFonts w:eastAsia="华文细黑" w:hint="eastAsia"/>
                <w:sz w:val="18"/>
                <w:szCs w:val="18"/>
              </w:rPr>
              <w:t>（</w:t>
            </w:r>
            <w:r>
              <w:rPr>
                <w:rFonts w:eastAsia="华文细黑" w:hint="eastAsia"/>
                <w:sz w:val="18"/>
                <w:szCs w:val="18"/>
              </w:rPr>
              <w:t>8.7</w:t>
            </w:r>
            <w:r w:rsidRPr="003653AB">
              <w:rPr>
                <w:rFonts w:eastAsia="华文细黑" w:hint="eastAsia"/>
                <w:sz w:val="18"/>
                <w:szCs w:val="18"/>
              </w:rPr>
              <w:t>年）</w:t>
            </w:r>
          </w:p>
        </w:tc>
        <w:tc>
          <w:tcPr>
            <w:tcW w:w="1746" w:type="dxa"/>
            <w:vAlign w:val="center"/>
          </w:tcPr>
          <w:p w:rsidR="00832F99" w:rsidRPr="003653AB" w:rsidRDefault="00832F99" w:rsidP="000C3D22">
            <w:pPr>
              <w:widowControl/>
              <w:spacing w:line="240" w:lineRule="exact"/>
              <w:ind w:left="1" w:firstLineChars="51" w:firstLine="92"/>
              <w:jc w:val="center"/>
              <w:rPr>
                <w:rFonts w:ascii="华文中宋" w:eastAsia="华文中宋" w:hAnsi="华文中宋" w:cs="华文中宋"/>
                <w:sz w:val="18"/>
                <w:szCs w:val="18"/>
              </w:rPr>
            </w:pPr>
            <w:r>
              <w:rPr>
                <w:rFonts w:ascii="华文中宋" w:eastAsia="华文中宋" w:hAnsi="华文中宋" w:cs="华文中宋" w:hint="eastAsia"/>
                <w:kern w:val="0"/>
                <w:sz w:val="18"/>
                <w:szCs w:val="18"/>
                <w:lang w:bidi="ar"/>
              </w:rPr>
              <w:t>480</w:t>
            </w:r>
            <w:r w:rsidRPr="003653AB">
              <w:rPr>
                <w:rFonts w:ascii="华文中宋" w:eastAsia="华文中宋" w:hAnsi="华文中宋" w:cs="华文中宋" w:hint="eastAsia"/>
                <w:kern w:val="0"/>
                <w:sz w:val="18"/>
                <w:szCs w:val="18"/>
                <w:lang w:bidi="ar"/>
              </w:rPr>
              <w:t>m</w:t>
            </w:r>
          </w:p>
        </w:tc>
        <w:tc>
          <w:tcPr>
            <w:tcW w:w="1747" w:type="dxa"/>
            <w:vAlign w:val="center"/>
          </w:tcPr>
          <w:p w:rsidR="00832F99" w:rsidRPr="003653AB" w:rsidRDefault="00832F99" w:rsidP="000C3D22">
            <w:pPr>
              <w:widowControl/>
              <w:spacing w:line="240" w:lineRule="exact"/>
              <w:ind w:left="1" w:firstLineChars="51" w:firstLine="92"/>
              <w:jc w:val="center"/>
              <w:rPr>
                <w:rFonts w:ascii="华文中宋" w:eastAsia="华文中宋" w:hAnsi="华文中宋" w:cs="华文中宋"/>
                <w:sz w:val="18"/>
                <w:szCs w:val="18"/>
              </w:rPr>
            </w:pPr>
            <w:r>
              <w:rPr>
                <w:rFonts w:ascii="华文中宋" w:eastAsia="华文中宋" w:hAnsi="华文中宋" w:cs="华文中宋" w:hint="eastAsia"/>
                <w:kern w:val="0"/>
                <w:sz w:val="18"/>
                <w:szCs w:val="18"/>
                <w:lang w:bidi="ar"/>
              </w:rPr>
              <w:t>225</w:t>
            </w:r>
            <w:r w:rsidRPr="003653AB">
              <w:rPr>
                <w:rFonts w:ascii="华文中宋" w:eastAsia="华文中宋" w:hAnsi="华文中宋" w:cs="华文中宋" w:hint="eastAsia"/>
                <w:kern w:val="0"/>
                <w:sz w:val="18"/>
                <w:szCs w:val="18"/>
                <w:lang w:bidi="ar"/>
              </w:rPr>
              <w:t>m</w:t>
            </w:r>
          </w:p>
        </w:tc>
      </w:tr>
    </w:tbl>
    <w:p w:rsidR="00832F99" w:rsidRPr="00443390" w:rsidRDefault="00832F99" w:rsidP="00443390">
      <w:pPr>
        <w:spacing w:line="500" w:lineRule="exact"/>
      </w:pPr>
    </w:p>
    <w:p w:rsidR="00443390" w:rsidRPr="00443390" w:rsidRDefault="00443390" w:rsidP="00443390">
      <w:pPr>
        <w:spacing w:line="500" w:lineRule="exact"/>
      </w:pPr>
      <w:r w:rsidRPr="00443390">
        <w:t>根据</w:t>
      </w:r>
      <w:r w:rsidRPr="00443390">
        <w:rPr>
          <w:rFonts w:hint="eastAsia"/>
        </w:rPr>
        <w:t>预测</w:t>
      </w:r>
      <w:r w:rsidRPr="00443390">
        <w:t>结果，项目场地非正常</w:t>
      </w:r>
      <w:r w:rsidRPr="00443390">
        <w:rPr>
          <w:rFonts w:hint="eastAsia"/>
        </w:rPr>
        <w:t>状况</w:t>
      </w:r>
      <w:r w:rsidRPr="00443390">
        <w:t>下</w:t>
      </w:r>
      <w:r w:rsidRPr="00443390">
        <w:rPr>
          <w:rFonts w:hint="eastAsia"/>
        </w:rPr>
        <w:t>生活污水</w:t>
      </w:r>
      <w:r w:rsidRPr="00443390">
        <w:t>处理系统发生</w:t>
      </w:r>
      <w:r w:rsidRPr="00443390">
        <w:rPr>
          <w:rFonts w:hint="eastAsia"/>
        </w:rPr>
        <w:t>泄漏</w:t>
      </w:r>
      <w:r w:rsidRPr="00443390">
        <w:t>，</w:t>
      </w:r>
      <w:r w:rsidRPr="00443390">
        <w:t>100</w:t>
      </w:r>
      <w:r w:rsidRPr="00443390">
        <w:t>天后</w:t>
      </w:r>
      <w:r w:rsidRPr="00443390">
        <w:rPr>
          <w:rFonts w:hint="eastAsia"/>
        </w:rPr>
        <w:lastRenderedPageBreak/>
        <w:t>生活污水中氨氮</w:t>
      </w:r>
      <w:r w:rsidRPr="00443390">
        <w:t>沿潜水层地下水水流方向向下游的最大迁移距离为</w:t>
      </w:r>
      <w:r w:rsidRPr="00443390">
        <w:rPr>
          <w:rFonts w:hint="eastAsia"/>
        </w:rPr>
        <w:t>70</w:t>
      </w:r>
      <w:r w:rsidRPr="00443390">
        <w:t>m</w:t>
      </w:r>
      <w:r w:rsidRPr="00443390">
        <w:rPr>
          <w:rFonts w:hint="eastAsia"/>
        </w:rPr>
        <w:t>，在潜水层水流下游约</w:t>
      </w:r>
      <w:r w:rsidR="006009B8">
        <w:rPr>
          <w:rFonts w:hint="eastAsia"/>
        </w:rPr>
        <w:t>33</w:t>
      </w:r>
      <w:r w:rsidRPr="00443390">
        <w:rPr>
          <w:rFonts w:hint="eastAsia"/>
        </w:rPr>
        <w:t>m</w:t>
      </w:r>
      <w:r w:rsidRPr="00443390">
        <w:rPr>
          <w:rFonts w:hint="eastAsia"/>
        </w:rPr>
        <w:t>处可以达到地下水</w:t>
      </w:r>
      <w:r w:rsidRPr="00443390">
        <w:fldChar w:fldCharType="begin"/>
      </w:r>
      <w:r w:rsidRPr="00443390">
        <w:instrText xml:space="preserve"> </w:instrText>
      </w:r>
      <w:r w:rsidRPr="00443390">
        <w:rPr>
          <w:rFonts w:hint="eastAsia"/>
        </w:rPr>
        <w:instrText>= 3 \* ROMAN</w:instrText>
      </w:r>
      <w:r w:rsidRPr="00443390">
        <w:instrText xml:space="preserve"> </w:instrText>
      </w:r>
      <w:r w:rsidRPr="00443390">
        <w:fldChar w:fldCharType="separate"/>
      </w:r>
      <w:r w:rsidRPr="00443390">
        <w:rPr>
          <w:noProof/>
        </w:rPr>
        <w:t>III</w:t>
      </w:r>
      <w:r w:rsidRPr="00443390">
        <w:fldChar w:fldCharType="end"/>
      </w:r>
      <w:r w:rsidRPr="00443390">
        <w:rPr>
          <w:rFonts w:hint="eastAsia"/>
        </w:rPr>
        <w:t>类标准；</w:t>
      </w:r>
      <w:r w:rsidRPr="00443390">
        <w:rPr>
          <w:rFonts w:hint="eastAsia"/>
        </w:rPr>
        <w:t xml:space="preserve"> 1000</w:t>
      </w:r>
      <w:r w:rsidRPr="00443390">
        <w:rPr>
          <w:rFonts w:hint="eastAsia"/>
        </w:rPr>
        <w:t>天时，生活污水中氨氮</w:t>
      </w:r>
      <w:r w:rsidRPr="00443390">
        <w:t>沿潜水层地下水水流方向向下游的最大迁移距离为</w:t>
      </w:r>
      <w:r w:rsidR="006009B8">
        <w:rPr>
          <w:rFonts w:hint="eastAsia"/>
        </w:rPr>
        <w:t>250</w:t>
      </w:r>
      <w:r w:rsidRPr="00443390">
        <w:t>m</w:t>
      </w:r>
      <w:r w:rsidRPr="00443390">
        <w:t>，</w:t>
      </w:r>
      <w:r w:rsidRPr="00443390">
        <w:rPr>
          <w:rFonts w:hint="eastAsia"/>
        </w:rPr>
        <w:t>在潜水层水流下游约</w:t>
      </w:r>
      <w:r w:rsidR="006009B8">
        <w:rPr>
          <w:rFonts w:hint="eastAsia"/>
        </w:rPr>
        <w:t>115</w:t>
      </w:r>
      <w:r w:rsidRPr="00443390">
        <w:rPr>
          <w:rFonts w:hint="eastAsia"/>
        </w:rPr>
        <w:t>m</w:t>
      </w:r>
      <w:r w:rsidRPr="00443390">
        <w:rPr>
          <w:rFonts w:hint="eastAsia"/>
        </w:rPr>
        <w:t>处可以达到地下水</w:t>
      </w:r>
      <w:r w:rsidRPr="00443390">
        <w:fldChar w:fldCharType="begin"/>
      </w:r>
      <w:r w:rsidRPr="00443390">
        <w:instrText xml:space="preserve"> </w:instrText>
      </w:r>
      <w:r w:rsidRPr="00443390">
        <w:rPr>
          <w:rFonts w:hint="eastAsia"/>
        </w:rPr>
        <w:instrText>= 3 \* ROMAN</w:instrText>
      </w:r>
      <w:r w:rsidRPr="00443390">
        <w:instrText xml:space="preserve"> </w:instrText>
      </w:r>
      <w:r w:rsidRPr="00443390">
        <w:fldChar w:fldCharType="separate"/>
      </w:r>
      <w:r w:rsidRPr="00443390">
        <w:rPr>
          <w:noProof/>
        </w:rPr>
        <w:t>III</w:t>
      </w:r>
      <w:r w:rsidRPr="00443390">
        <w:fldChar w:fldCharType="end"/>
      </w:r>
      <w:r w:rsidRPr="00443390">
        <w:rPr>
          <w:rFonts w:hint="eastAsia"/>
        </w:rPr>
        <w:t>类标准；</w:t>
      </w:r>
      <w:r w:rsidR="006009B8">
        <w:rPr>
          <w:rFonts w:hint="eastAsia"/>
        </w:rPr>
        <w:t>3175</w:t>
      </w:r>
      <w:r w:rsidRPr="00443390">
        <w:rPr>
          <w:rFonts w:hint="eastAsia"/>
        </w:rPr>
        <w:t>天时，生活污水中氨氮</w:t>
      </w:r>
      <w:r w:rsidRPr="00443390">
        <w:t>沿潜水层地下水水流方向向下游的最大迁移距离为</w:t>
      </w:r>
      <w:r w:rsidR="006009B8">
        <w:rPr>
          <w:rFonts w:hint="eastAsia"/>
        </w:rPr>
        <w:t>480</w:t>
      </w:r>
      <w:r w:rsidRPr="00443390">
        <w:t>m</w:t>
      </w:r>
      <w:r w:rsidRPr="00443390">
        <w:t>，</w:t>
      </w:r>
      <w:r w:rsidRPr="00443390">
        <w:rPr>
          <w:rFonts w:hint="eastAsia"/>
        </w:rPr>
        <w:t>在潜水层水流下游约</w:t>
      </w:r>
      <w:r w:rsidR="006009B8">
        <w:rPr>
          <w:rFonts w:hint="eastAsia"/>
        </w:rPr>
        <w:t>225</w:t>
      </w:r>
      <w:r w:rsidRPr="00443390">
        <w:rPr>
          <w:rFonts w:hint="eastAsia"/>
        </w:rPr>
        <w:t>m</w:t>
      </w:r>
      <w:r w:rsidRPr="00443390">
        <w:rPr>
          <w:rFonts w:hint="eastAsia"/>
        </w:rPr>
        <w:t>处可以达到地下水</w:t>
      </w:r>
      <w:r w:rsidRPr="00443390">
        <w:fldChar w:fldCharType="begin"/>
      </w:r>
      <w:r w:rsidRPr="00443390">
        <w:instrText xml:space="preserve"> </w:instrText>
      </w:r>
      <w:r w:rsidRPr="00443390">
        <w:rPr>
          <w:rFonts w:hint="eastAsia"/>
        </w:rPr>
        <w:instrText>= 3 \* ROMAN</w:instrText>
      </w:r>
      <w:r w:rsidRPr="00443390">
        <w:instrText xml:space="preserve"> </w:instrText>
      </w:r>
      <w:r w:rsidRPr="00443390">
        <w:fldChar w:fldCharType="separate"/>
      </w:r>
      <w:r w:rsidRPr="00443390">
        <w:rPr>
          <w:noProof/>
        </w:rPr>
        <w:t>III</w:t>
      </w:r>
      <w:r w:rsidRPr="00443390">
        <w:fldChar w:fldCharType="end"/>
      </w:r>
      <w:r w:rsidRPr="00443390">
        <w:rPr>
          <w:rFonts w:hint="eastAsia"/>
        </w:rPr>
        <w:t>类标准。</w:t>
      </w:r>
    </w:p>
    <w:p w:rsidR="00443390" w:rsidRPr="00443390" w:rsidRDefault="00443390" w:rsidP="00443390">
      <w:pPr>
        <w:spacing w:line="500" w:lineRule="exact"/>
      </w:pPr>
      <w:r w:rsidRPr="00443390">
        <w:t>以上计算结果说明</w:t>
      </w:r>
      <w:r w:rsidRPr="00443390">
        <w:rPr>
          <w:rFonts w:hint="eastAsia"/>
        </w:rPr>
        <w:t>：生活污水</w:t>
      </w:r>
      <w:r w:rsidRPr="00443390">
        <w:t>处理站</w:t>
      </w:r>
      <w:r w:rsidRPr="00443390">
        <w:rPr>
          <w:rFonts w:hint="eastAsia"/>
        </w:rPr>
        <w:t>非正常状况</w:t>
      </w:r>
      <w:r w:rsidRPr="00443390">
        <w:t>泄漏下渗进入地下水后对地下水的水质污染超标影响范围和影响程度较小，最大迁移距离约为</w:t>
      </w:r>
      <w:r w:rsidR="006009B8">
        <w:rPr>
          <w:rFonts w:hint="eastAsia"/>
        </w:rPr>
        <w:t>480</w:t>
      </w:r>
      <w:r w:rsidRPr="00443390">
        <w:t>m</w:t>
      </w:r>
      <w:r w:rsidRPr="00443390">
        <w:t>，超标污染</w:t>
      </w:r>
      <w:r w:rsidR="006009B8">
        <w:rPr>
          <w:rFonts w:hint="eastAsia"/>
        </w:rPr>
        <w:t>最大</w:t>
      </w:r>
      <w:r w:rsidRPr="00443390">
        <w:t>影响范围约为处理站水池下游</w:t>
      </w:r>
      <w:r w:rsidR="006009B8">
        <w:rPr>
          <w:rFonts w:hint="eastAsia"/>
        </w:rPr>
        <w:t>225</w:t>
      </w:r>
      <w:r w:rsidRPr="00443390">
        <w:t>m</w:t>
      </w:r>
      <w:r w:rsidRPr="00443390">
        <w:rPr>
          <w:rFonts w:hint="eastAsia"/>
        </w:rPr>
        <w:t>。</w:t>
      </w:r>
      <w:r w:rsidRPr="00443390">
        <w:t>据实地调查走访，</w:t>
      </w:r>
      <w:r w:rsidRPr="00443390">
        <w:rPr>
          <w:rFonts w:hint="eastAsia"/>
        </w:rPr>
        <w:t>本矿工业场地</w:t>
      </w:r>
      <w:r w:rsidRPr="00443390">
        <w:rPr>
          <w:rFonts w:hint="eastAsia"/>
        </w:rPr>
        <w:t>1km</w:t>
      </w:r>
      <w:r w:rsidRPr="00443390">
        <w:rPr>
          <w:rFonts w:hint="eastAsia"/>
        </w:rPr>
        <w:t>范围内没有居民饮用水浅井分布，因此不会对居民饮水产生影响</w:t>
      </w:r>
      <w:r w:rsidRPr="00443390">
        <w:t>。</w:t>
      </w:r>
    </w:p>
    <w:p w:rsidR="00443390" w:rsidRPr="0019421B" w:rsidRDefault="005F45F9" w:rsidP="0019421B">
      <w:pPr>
        <w:pStyle w:val="2"/>
        <w:spacing w:line="500" w:lineRule="exact"/>
        <w:ind w:firstLine="482"/>
      </w:pPr>
      <w:bookmarkStart w:id="200" w:name="_Toc483573858"/>
      <w:bookmarkStart w:id="201" w:name="_Toc527645193"/>
      <w:r w:rsidRPr="0019421B">
        <w:rPr>
          <w:rFonts w:hint="eastAsia"/>
        </w:rPr>
        <w:t>5</w:t>
      </w:r>
      <w:r w:rsidR="00443390" w:rsidRPr="0019421B">
        <w:rPr>
          <w:rFonts w:hint="eastAsia"/>
        </w:rPr>
        <w:t>.6</w:t>
      </w:r>
      <w:r w:rsidR="00443390" w:rsidRPr="0019421B">
        <w:rPr>
          <w:rFonts w:hint="eastAsia"/>
        </w:rPr>
        <w:t>地下水环境保护措施</w:t>
      </w:r>
      <w:bookmarkEnd w:id="200"/>
      <w:bookmarkEnd w:id="201"/>
    </w:p>
    <w:p w:rsidR="00443390" w:rsidRPr="0019421B" w:rsidRDefault="005F45F9" w:rsidP="0019421B">
      <w:pPr>
        <w:pStyle w:val="3"/>
        <w:spacing w:before="0" w:line="500" w:lineRule="exact"/>
      </w:pPr>
      <w:bookmarkStart w:id="202" w:name="_Toc8283"/>
      <w:bookmarkStart w:id="203" w:name="_Toc433101778"/>
      <w:bookmarkStart w:id="204" w:name="_Toc26339"/>
      <w:bookmarkStart w:id="205" w:name="_Toc460265647"/>
      <w:bookmarkStart w:id="206" w:name="_Toc480897359"/>
      <w:bookmarkStart w:id="207" w:name="_Toc483471978"/>
      <w:bookmarkStart w:id="208" w:name="_Toc483573859"/>
      <w:bookmarkStart w:id="209" w:name="_Toc526752534"/>
      <w:bookmarkEnd w:id="122"/>
      <w:r w:rsidRPr="0019421B">
        <w:rPr>
          <w:rFonts w:hint="eastAsia"/>
        </w:rPr>
        <w:t>5</w:t>
      </w:r>
      <w:r w:rsidR="00443390" w:rsidRPr="0019421B">
        <w:rPr>
          <w:rFonts w:hint="eastAsia"/>
        </w:rPr>
        <w:t>.6.1</w:t>
      </w:r>
      <w:r w:rsidR="00443390" w:rsidRPr="0019421B">
        <w:rPr>
          <w:rFonts w:hint="eastAsia"/>
        </w:rPr>
        <w:t>地下水资源保护措施</w:t>
      </w:r>
      <w:bookmarkEnd w:id="202"/>
      <w:bookmarkEnd w:id="203"/>
      <w:bookmarkEnd w:id="204"/>
      <w:bookmarkEnd w:id="205"/>
      <w:bookmarkEnd w:id="206"/>
      <w:bookmarkEnd w:id="207"/>
      <w:bookmarkEnd w:id="208"/>
      <w:bookmarkEnd w:id="209"/>
    </w:p>
    <w:p w:rsidR="00443390" w:rsidRPr="00443390" w:rsidRDefault="00443390" w:rsidP="00443390">
      <w:pPr>
        <w:spacing w:line="500" w:lineRule="exact"/>
        <w:ind w:firstLineChars="200" w:firstLine="480"/>
        <w:rPr>
          <w:rFonts w:ascii="宋体" w:hAnsi="宋体"/>
          <w:color w:val="FF0000"/>
        </w:rPr>
      </w:pPr>
      <w:r w:rsidRPr="00443390">
        <w:rPr>
          <w:rFonts w:ascii="宋体" w:hAnsi="宋体" w:hint="eastAsia"/>
        </w:rPr>
        <w:t>由于煤炭开采对煤系地层及煤系上覆含水层的破坏不可避免，该部分水资源主要以矿坑水的方式产生，</w:t>
      </w:r>
      <w:r w:rsidR="006009B8">
        <w:rPr>
          <w:rFonts w:ascii="宋体" w:hAnsi="宋体" w:hint="eastAsia"/>
        </w:rPr>
        <w:t>太义掌</w:t>
      </w:r>
      <w:r w:rsidRPr="00443390">
        <w:rPr>
          <w:rFonts w:ascii="宋体" w:hAnsi="宋体" w:hint="eastAsia"/>
        </w:rPr>
        <w:t>煤业</w:t>
      </w:r>
      <w:r w:rsidRPr="00443390">
        <w:rPr>
          <w:rFonts w:hint="eastAsia"/>
        </w:rPr>
        <w:t>开采</w:t>
      </w:r>
      <w:r w:rsidRPr="00443390">
        <w:rPr>
          <w:rFonts w:hint="eastAsia"/>
          <w:color w:val="000000"/>
        </w:rPr>
        <w:t>期间矿井水</w:t>
      </w:r>
      <w:r w:rsidRPr="00443390">
        <w:rPr>
          <w:rFonts w:hint="eastAsia"/>
        </w:rPr>
        <w:t>处理后优先回用于</w:t>
      </w:r>
      <w:r w:rsidRPr="00443390">
        <w:t>井下消防抑尘洒水</w:t>
      </w:r>
      <w:r w:rsidRPr="00443390">
        <w:rPr>
          <w:rFonts w:hint="eastAsia"/>
        </w:rPr>
        <w:t>、</w:t>
      </w:r>
      <w:r w:rsidR="006009B8">
        <w:rPr>
          <w:rFonts w:hint="eastAsia"/>
        </w:rPr>
        <w:t>煤层注水、黄泥灌浆用水</w:t>
      </w:r>
      <w:r w:rsidRPr="00443390">
        <w:rPr>
          <w:rFonts w:hint="eastAsia"/>
        </w:rPr>
        <w:t>等</w:t>
      </w:r>
      <w:r w:rsidR="006009B8">
        <w:rPr>
          <w:rFonts w:hint="eastAsia"/>
        </w:rPr>
        <w:t>途径</w:t>
      </w:r>
      <w:r w:rsidRPr="00443390">
        <w:rPr>
          <w:rFonts w:hint="eastAsia"/>
        </w:rPr>
        <w:t>，</w:t>
      </w:r>
      <w:r w:rsidR="006009B8">
        <w:rPr>
          <w:rFonts w:hint="eastAsia"/>
        </w:rPr>
        <w:t>开采</w:t>
      </w:r>
      <w:r w:rsidR="006009B8">
        <w:rPr>
          <w:rFonts w:hint="eastAsia"/>
        </w:rPr>
        <w:t>15</w:t>
      </w:r>
      <w:r w:rsidR="006009B8">
        <w:rPr>
          <w:rFonts w:hint="eastAsia"/>
        </w:rPr>
        <w:t>号煤层期间可以做到不外排，开采</w:t>
      </w:r>
      <w:r w:rsidR="006009B8">
        <w:rPr>
          <w:rFonts w:hint="eastAsia"/>
        </w:rPr>
        <w:t>3</w:t>
      </w:r>
      <w:r w:rsidR="006009B8">
        <w:rPr>
          <w:rFonts w:hint="eastAsia"/>
        </w:rPr>
        <w:t>号煤层期间，多余矿井水</w:t>
      </w:r>
      <w:r w:rsidRPr="00443390">
        <w:rPr>
          <w:rFonts w:hint="eastAsia"/>
        </w:rPr>
        <w:t>达标排放（达到《地表水环境质量标准》</w:t>
      </w:r>
      <w:r w:rsidRPr="00443390">
        <w:rPr>
          <w:rFonts w:ascii="宋体" w:hAnsi="宋体" w:cs="宋体" w:hint="eastAsia"/>
        </w:rPr>
        <w:t>Ⅲ</w:t>
      </w:r>
      <w:r w:rsidRPr="00443390">
        <w:rPr>
          <w:rFonts w:hint="eastAsia"/>
        </w:rPr>
        <w:t>类标准）</w:t>
      </w:r>
      <w:r w:rsidRPr="00443390">
        <w:rPr>
          <w:rFonts w:ascii="宋体" w:hAnsi="宋体" w:hint="eastAsia"/>
        </w:rPr>
        <w:t>。生活污水经处理后回用</w:t>
      </w:r>
      <w:r w:rsidR="006009B8">
        <w:rPr>
          <w:rFonts w:ascii="宋体" w:hAnsi="宋体" w:hint="eastAsia"/>
        </w:rPr>
        <w:t>于地面抑尘洒水、绿化用水、洗车用水及黄泥灌浆等用途</w:t>
      </w:r>
      <w:r w:rsidRPr="00443390">
        <w:rPr>
          <w:rFonts w:ascii="宋体" w:hAnsi="宋体" w:hint="eastAsia"/>
        </w:rPr>
        <w:t>，</w:t>
      </w:r>
      <w:r w:rsidR="006009B8">
        <w:rPr>
          <w:rFonts w:hint="eastAsia"/>
        </w:rPr>
        <w:t>开采</w:t>
      </w:r>
      <w:r w:rsidR="006009B8">
        <w:rPr>
          <w:rFonts w:hint="eastAsia"/>
        </w:rPr>
        <w:t>15</w:t>
      </w:r>
      <w:r w:rsidR="006009B8">
        <w:rPr>
          <w:rFonts w:hint="eastAsia"/>
        </w:rPr>
        <w:t>号煤层期间可以做到不外排，开采</w:t>
      </w:r>
      <w:r w:rsidR="006009B8">
        <w:rPr>
          <w:rFonts w:hint="eastAsia"/>
        </w:rPr>
        <w:t>3</w:t>
      </w:r>
      <w:r w:rsidR="006009B8">
        <w:rPr>
          <w:rFonts w:hint="eastAsia"/>
        </w:rPr>
        <w:t>号煤层期间，多余生活污水可做到</w:t>
      </w:r>
      <w:r w:rsidR="006009B8" w:rsidRPr="00443390">
        <w:rPr>
          <w:rFonts w:hint="eastAsia"/>
        </w:rPr>
        <w:t>达标排放</w:t>
      </w:r>
      <w:r w:rsidRPr="00443390">
        <w:rPr>
          <w:rFonts w:ascii="宋体" w:hAnsi="宋体" w:hint="eastAsia"/>
        </w:rPr>
        <w:t>。矿坑排水和生活污水得到有效利用，具有明显的经济效益，而且可以缓解地下水的严重超采，并减轻了对生态环境的污染。</w:t>
      </w:r>
    </w:p>
    <w:p w:rsidR="00443390" w:rsidRPr="0019421B" w:rsidRDefault="005F45F9" w:rsidP="0019421B">
      <w:pPr>
        <w:pStyle w:val="3"/>
        <w:spacing w:before="0" w:line="500" w:lineRule="exact"/>
      </w:pPr>
      <w:bookmarkStart w:id="210" w:name="_Toc433101779"/>
      <w:bookmarkStart w:id="211" w:name="_Toc26685"/>
      <w:bookmarkStart w:id="212" w:name="_Toc22674"/>
      <w:bookmarkStart w:id="213" w:name="_Toc460265648"/>
      <w:bookmarkStart w:id="214" w:name="_Toc480897360"/>
      <w:bookmarkStart w:id="215" w:name="_Toc483471979"/>
      <w:bookmarkStart w:id="216" w:name="_Toc483573860"/>
      <w:bookmarkStart w:id="217" w:name="_Toc526752535"/>
      <w:r w:rsidRPr="0019421B">
        <w:rPr>
          <w:rFonts w:hint="eastAsia"/>
        </w:rPr>
        <w:t>5</w:t>
      </w:r>
      <w:r w:rsidR="00443390" w:rsidRPr="0019421B">
        <w:rPr>
          <w:rFonts w:hint="eastAsia"/>
        </w:rPr>
        <w:t>.6.2</w:t>
      </w:r>
      <w:r w:rsidR="00443390" w:rsidRPr="0019421B">
        <w:rPr>
          <w:rFonts w:hint="eastAsia"/>
        </w:rPr>
        <w:t>地下水污染防治措施</w:t>
      </w:r>
      <w:bookmarkEnd w:id="210"/>
      <w:bookmarkEnd w:id="211"/>
      <w:bookmarkEnd w:id="212"/>
      <w:bookmarkEnd w:id="213"/>
      <w:bookmarkEnd w:id="214"/>
      <w:bookmarkEnd w:id="215"/>
      <w:bookmarkEnd w:id="216"/>
      <w:bookmarkEnd w:id="217"/>
    </w:p>
    <w:p w:rsidR="00443390" w:rsidRPr="00443390" w:rsidRDefault="00443390" w:rsidP="00443390">
      <w:pPr>
        <w:spacing w:line="500" w:lineRule="exact"/>
        <w:ind w:firstLine="480"/>
        <w:rPr>
          <w:rFonts w:ascii="宋体" w:hAnsi="宋体"/>
        </w:rPr>
      </w:pPr>
      <w:r w:rsidRPr="00443390">
        <w:rPr>
          <w:rFonts w:ascii="宋体" w:hAnsi="宋体" w:hint="eastAsia"/>
        </w:rPr>
        <w:t>按照“源头控制、分区防渗、污染监控、应急响应”，重点突出饮用水水质安全的原则，地下水环境保护措施如下：</w:t>
      </w:r>
    </w:p>
    <w:p w:rsidR="00443390" w:rsidRPr="00443390" w:rsidRDefault="00443390" w:rsidP="00443390">
      <w:pPr>
        <w:spacing w:line="500" w:lineRule="exact"/>
        <w:ind w:firstLine="480"/>
        <w:rPr>
          <w:rFonts w:ascii="宋体" w:hAnsi="宋体"/>
          <w:b/>
        </w:rPr>
      </w:pPr>
      <w:r w:rsidRPr="00443390">
        <w:rPr>
          <w:rFonts w:ascii="宋体" w:hAnsi="宋体" w:hint="eastAsia"/>
          <w:b/>
        </w:rPr>
        <w:t>1、源头控制措施</w:t>
      </w:r>
    </w:p>
    <w:p w:rsidR="00443390" w:rsidRPr="00443390" w:rsidRDefault="00443390" w:rsidP="00443390">
      <w:pPr>
        <w:spacing w:line="500" w:lineRule="exact"/>
        <w:ind w:firstLineChars="200" w:firstLine="480"/>
        <w:rPr>
          <w:rFonts w:ascii="宋体" w:hAnsi="宋体"/>
        </w:rPr>
      </w:pPr>
      <w:r w:rsidRPr="00443390">
        <w:rPr>
          <w:rFonts w:ascii="宋体" w:hAnsi="宋体"/>
        </w:rPr>
        <w:t>正常情况下，生活污水</w:t>
      </w:r>
      <w:r w:rsidR="006009B8">
        <w:rPr>
          <w:rFonts w:ascii="宋体" w:hAnsi="宋体" w:hint="eastAsia"/>
        </w:rPr>
        <w:t>、矿井水经处理后大部分回用，多余均可以达标排放</w:t>
      </w:r>
      <w:r w:rsidRPr="00443390">
        <w:rPr>
          <w:rFonts w:hint="eastAsia"/>
        </w:rPr>
        <w:t>，</w:t>
      </w:r>
      <w:r w:rsidRPr="00443390">
        <w:rPr>
          <w:rFonts w:ascii="宋体" w:hAnsi="宋体"/>
        </w:rPr>
        <w:t>不会对水环境造成污染影响。</w:t>
      </w:r>
    </w:p>
    <w:p w:rsidR="00443390" w:rsidRPr="00443390" w:rsidRDefault="00443390" w:rsidP="00443390">
      <w:pPr>
        <w:spacing w:line="500" w:lineRule="exact"/>
        <w:ind w:firstLineChars="200" w:firstLine="480"/>
        <w:rPr>
          <w:rFonts w:ascii="宋体" w:hAnsi="宋体"/>
        </w:rPr>
      </w:pPr>
      <w:r w:rsidRPr="00443390">
        <w:rPr>
          <w:rFonts w:ascii="宋体" w:hAnsi="宋体" w:hint="eastAsia"/>
        </w:rPr>
        <w:t>非正常状况</w:t>
      </w:r>
      <w:r w:rsidRPr="00443390">
        <w:rPr>
          <w:rFonts w:ascii="宋体" w:hAnsi="宋体"/>
        </w:rPr>
        <w:t>下，煤炭的开采可能会对地下水水质造成一定程度的污染影响，评价要求</w:t>
      </w:r>
      <w:r w:rsidRPr="00443390">
        <w:rPr>
          <w:rFonts w:ascii="宋体" w:hAnsi="宋体" w:hint="eastAsia"/>
        </w:rPr>
        <w:t>：</w:t>
      </w:r>
    </w:p>
    <w:p w:rsidR="00443390" w:rsidRPr="00443390" w:rsidRDefault="00443390" w:rsidP="00443390">
      <w:pPr>
        <w:spacing w:line="500" w:lineRule="exact"/>
        <w:ind w:firstLineChars="200" w:firstLine="480"/>
        <w:rPr>
          <w:rFonts w:ascii="宋体" w:hAnsi="宋体"/>
        </w:rPr>
      </w:pPr>
      <w:r w:rsidRPr="00443390">
        <w:rPr>
          <w:rFonts w:ascii="宋体" w:hAnsi="宋体" w:hint="eastAsia"/>
        </w:rPr>
        <w:lastRenderedPageBreak/>
        <w:t>①</w:t>
      </w:r>
      <w:r w:rsidRPr="00443390">
        <w:rPr>
          <w:rFonts w:ascii="宋体" w:hAnsi="宋体"/>
        </w:rPr>
        <w:t>在生产中必须加强监控和管理，制定各类风险事故情况下的应急预案，以确保地下水水质不受污染</w:t>
      </w:r>
      <w:r w:rsidRPr="00443390">
        <w:rPr>
          <w:rFonts w:ascii="宋体" w:hAnsi="宋体" w:hint="eastAsia"/>
        </w:rPr>
        <w:t>；</w:t>
      </w:r>
    </w:p>
    <w:p w:rsidR="00443390" w:rsidRPr="00443390" w:rsidRDefault="006009B8" w:rsidP="00443390">
      <w:pPr>
        <w:spacing w:line="500" w:lineRule="exact"/>
        <w:ind w:firstLineChars="200" w:firstLine="480"/>
        <w:rPr>
          <w:rFonts w:ascii="宋体" w:hAnsi="宋体"/>
        </w:rPr>
      </w:pPr>
      <w:r>
        <w:rPr>
          <w:rFonts w:ascii="宋体" w:hAnsi="宋体" w:hint="eastAsia"/>
        </w:rPr>
        <w:t>②根据实地调查，本矿矿井水处理站和生活污水处理站</w:t>
      </w:r>
      <w:r w:rsidR="00443390" w:rsidRPr="00443390">
        <w:rPr>
          <w:rFonts w:ascii="宋体" w:hAnsi="宋体" w:hint="eastAsia"/>
        </w:rPr>
        <w:t>基本建成，各水池均采用C30防水混凝土；</w:t>
      </w:r>
    </w:p>
    <w:p w:rsidR="00443390" w:rsidRPr="00443390" w:rsidRDefault="00443390" w:rsidP="00443390">
      <w:pPr>
        <w:spacing w:line="500" w:lineRule="exact"/>
        <w:ind w:firstLineChars="200" w:firstLine="480"/>
        <w:rPr>
          <w:rFonts w:ascii="宋体" w:hAnsi="宋体"/>
        </w:rPr>
      </w:pPr>
      <w:r w:rsidRPr="00443390">
        <w:rPr>
          <w:rFonts w:ascii="宋体" w:hAnsi="宋体" w:hint="eastAsia"/>
        </w:rPr>
        <w:t>③加强各设备、构筑物、管道（沟）的维护及管理，有效杜绝无废水的跑、冒、滴、漏现象的发生。</w:t>
      </w:r>
    </w:p>
    <w:p w:rsidR="00443390" w:rsidRPr="00443390" w:rsidRDefault="00443390" w:rsidP="00443390">
      <w:pPr>
        <w:spacing w:line="500" w:lineRule="exact"/>
        <w:ind w:firstLine="480"/>
        <w:rPr>
          <w:rFonts w:ascii="宋体" w:hAnsi="宋体"/>
          <w:b/>
          <w:szCs w:val="20"/>
        </w:rPr>
      </w:pPr>
      <w:r w:rsidRPr="00443390">
        <w:rPr>
          <w:rFonts w:ascii="宋体" w:hAnsi="宋体" w:hint="eastAsia"/>
          <w:b/>
          <w:szCs w:val="20"/>
        </w:rPr>
        <w:t>2、分区防控措施</w:t>
      </w:r>
    </w:p>
    <w:p w:rsidR="00443390" w:rsidRPr="00443390" w:rsidRDefault="00443390" w:rsidP="00443390">
      <w:pPr>
        <w:spacing w:line="500" w:lineRule="exact"/>
        <w:ind w:firstLineChars="200"/>
        <w:rPr>
          <w:b/>
        </w:rPr>
      </w:pPr>
      <w:r w:rsidRPr="00443390">
        <w:rPr>
          <w:rFonts w:hint="eastAsia"/>
          <w:b/>
        </w:rPr>
        <w:t>（</w:t>
      </w:r>
      <w:r w:rsidRPr="00443390">
        <w:rPr>
          <w:rFonts w:hint="eastAsia"/>
          <w:b/>
        </w:rPr>
        <w:t>1</w:t>
      </w:r>
      <w:r w:rsidRPr="00443390">
        <w:rPr>
          <w:rFonts w:hint="eastAsia"/>
          <w:b/>
        </w:rPr>
        <w:t>）分区情况</w:t>
      </w:r>
    </w:p>
    <w:p w:rsidR="00443390" w:rsidRPr="00443390" w:rsidRDefault="00443390" w:rsidP="00443390">
      <w:pPr>
        <w:spacing w:line="500" w:lineRule="exact"/>
        <w:ind w:firstLineChars="200" w:firstLine="480"/>
        <w:rPr>
          <w:rFonts w:ascii="宋体" w:hAnsi="宋体"/>
        </w:rPr>
      </w:pPr>
      <w:r w:rsidRPr="00443390">
        <w:t>工业场地主要可能发生地下水污染的分区为水处理站，包括生活污水处理站和矿井水处理站，据岩土工程勘察报告，场地内包气带土层多为第四系黄土层，单层厚度普遍＞</w:t>
      </w:r>
      <w:r w:rsidRPr="00443390">
        <w:rPr>
          <w:rFonts w:hint="eastAsia"/>
        </w:rPr>
        <w:t>2</w:t>
      </w:r>
      <w:r w:rsidRPr="00443390">
        <w:t>m</w:t>
      </w:r>
      <w:r w:rsidRPr="00443390">
        <w:t>，分布连续稳定。</w:t>
      </w:r>
      <w:r w:rsidRPr="00443390">
        <w:rPr>
          <w:rFonts w:ascii="宋体" w:hAnsi="宋体"/>
        </w:rPr>
        <w:t>地下水污染防渗分区参照表如下：</w:t>
      </w:r>
    </w:p>
    <w:p w:rsidR="00443390" w:rsidRPr="00443390" w:rsidRDefault="00443390" w:rsidP="00443390">
      <w:pPr>
        <w:spacing w:line="500" w:lineRule="exact"/>
        <w:ind w:firstLine="0"/>
        <w:jc w:val="center"/>
        <w:rPr>
          <w:b/>
        </w:rPr>
      </w:pPr>
      <w:r w:rsidRPr="00443390">
        <w:rPr>
          <w:b/>
        </w:rPr>
        <w:t>表</w:t>
      </w:r>
      <w:r w:rsidR="005F45F9">
        <w:rPr>
          <w:rFonts w:hint="eastAsia"/>
          <w:b/>
        </w:rPr>
        <w:t>5</w:t>
      </w:r>
      <w:r w:rsidRPr="00443390">
        <w:rPr>
          <w:b/>
        </w:rPr>
        <w:t xml:space="preserve">.6-1 </w:t>
      </w:r>
      <w:r w:rsidRPr="00443390">
        <w:rPr>
          <w:b/>
        </w:rPr>
        <w:t>地下水污染防渗分区</w:t>
      </w:r>
    </w:p>
    <w:tbl>
      <w:tblPr>
        <w:tblW w:w="86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5"/>
        <w:gridCol w:w="1374"/>
        <w:gridCol w:w="1318"/>
        <w:gridCol w:w="1276"/>
        <w:gridCol w:w="851"/>
        <w:gridCol w:w="2409"/>
      </w:tblGrid>
      <w:tr w:rsidR="00443390" w:rsidRPr="00443390" w:rsidTr="005F45F9">
        <w:tc>
          <w:tcPr>
            <w:tcW w:w="1385" w:type="dxa"/>
            <w:shd w:val="clear" w:color="auto" w:fill="auto"/>
            <w:vAlign w:val="center"/>
          </w:tcPr>
          <w:p w:rsidR="00443390" w:rsidRPr="00443390" w:rsidRDefault="00443390" w:rsidP="00443390">
            <w:pPr>
              <w:spacing w:line="240" w:lineRule="auto"/>
              <w:ind w:firstLine="0"/>
              <w:jc w:val="center"/>
              <w:rPr>
                <w:b/>
                <w:sz w:val="18"/>
                <w:szCs w:val="18"/>
              </w:rPr>
            </w:pPr>
            <w:r w:rsidRPr="00443390">
              <w:rPr>
                <w:b/>
                <w:sz w:val="18"/>
                <w:szCs w:val="18"/>
              </w:rPr>
              <w:t>场地</w:t>
            </w:r>
          </w:p>
        </w:tc>
        <w:tc>
          <w:tcPr>
            <w:tcW w:w="1374" w:type="dxa"/>
            <w:shd w:val="clear" w:color="auto" w:fill="auto"/>
            <w:vAlign w:val="center"/>
          </w:tcPr>
          <w:p w:rsidR="00443390" w:rsidRPr="00443390" w:rsidRDefault="00443390" w:rsidP="00443390">
            <w:pPr>
              <w:spacing w:line="240" w:lineRule="auto"/>
              <w:ind w:firstLine="0"/>
              <w:jc w:val="center"/>
              <w:rPr>
                <w:b/>
                <w:sz w:val="18"/>
                <w:szCs w:val="18"/>
              </w:rPr>
            </w:pPr>
            <w:r w:rsidRPr="00443390">
              <w:rPr>
                <w:b/>
                <w:sz w:val="18"/>
                <w:szCs w:val="18"/>
              </w:rPr>
              <w:t>防渗分区</w:t>
            </w:r>
          </w:p>
        </w:tc>
        <w:tc>
          <w:tcPr>
            <w:tcW w:w="1318" w:type="dxa"/>
            <w:shd w:val="clear" w:color="auto" w:fill="auto"/>
            <w:vAlign w:val="center"/>
          </w:tcPr>
          <w:p w:rsidR="00443390" w:rsidRPr="00443390" w:rsidRDefault="00443390" w:rsidP="00443390">
            <w:pPr>
              <w:spacing w:line="240" w:lineRule="auto"/>
              <w:ind w:firstLine="0"/>
              <w:jc w:val="center"/>
              <w:rPr>
                <w:b/>
                <w:sz w:val="18"/>
                <w:szCs w:val="18"/>
              </w:rPr>
            </w:pPr>
            <w:r w:rsidRPr="00443390">
              <w:rPr>
                <w:b/>
                <w:sz w:val="18"/>
                <w:szCs w:val="18"/>
              </w:rPr>
              <w:t>天然包气带防污性能</w:t>
            </w:r>
          </w:p>
        </w:tc>
        <w:tc>
          <w:tcPr>
            <w:tcW w:w="1276" w:type="dxa"/>
            <w:shd w:val="clear" w:color="auto" w:fill="auto"/>
            <w:vAlign w:val="center"/>
          </w:tcPr>
          <w:p w:rsidR="00443390" w:rsidRPr="00443390" w:rsidRDefault="00443390" w:rsidP="00443390">
            <w:pPr>
              <w:spacing w:line="240" w:lineRule="auto"/>
              <w:ind w:firstLine="0"/>
              <w:jc w:val="center"/>
              <w:rPr>
                <w:b/>
                <w:sz w:val="18"/>
                <w:szCs w:val="18"/>
              </w:rPr>
            </w:pPr>
            <w:r w:rsidRPr="00443390">
              <w:rPr>
                <w:b/>
                <w:sz w:val="18"/>
                <w:szCs w:val="18"/>
              </w:rPr>
              <w:t>污染控制难易程度</w:t>
            </w:r>
          </w:p>
        </w:tc>
        <w:tc>
          <w:tcPr>
            <w:tcW w:w="851" w:type="dxa"/>
            <w:shd w:val="clear" w:color="auto" w:fill="auto"/>
            <w:vAlign w:val="center"/>
          </w:tcPr>
          <w:p w:rsidR="00443390" w:rsidRPr="00443390" w:rsidRDefault="00443390" w:rsidP="00443390">
            <w:pPr>
              <w:spacing w:line="240" w:lineRule="auto"/>
              <w:ind w:firstLine="0"/>
              <w:jc w:val="center"/>
              <w:rPr>
                <w:b/>
                <w:sz w:val="18"/>
                <w:szCs w:val="18"/>
              </w:rPr>
            </w:pPr>
            <w:r w:rsidRPr="00443390">
              <w:rPr>
                <w:b/>
                <w:sz w:val="18"/>
                <w:szCs w:val="18"/>
              </w:rPr>
              <w:t>污染物类型</w:t>
            </w:r>
          </w:p>
        </w:tc>
        <w:tc>
          <w:tcPr>
            <w:tcW w:w="2409" w:type="dxa"/>
            <w:shd w:val="clear" w:color="auto" w:fill="auto"/>
            <w:vAlign w:val="center"/>
          </w:tcPr>
          <w:p w:rsidR="00443390" w:rsidRPr="00443390" w:rsidRDefault="00443390" w:rsidP="00443390">
            <w:pPr>
              <w:spacing w:line="240" w:lineRule="auto"/>
              <w:ind w:firstLine="0"/>
              <w:jc w:val="center"/>
              <w:rPr>
                <w:b/>
                <w:sz w:val="18"/>
                <w:szCs w:val="18"/>
              </w:rPr>
            </w:pPr>
            <w:r w:rsidRPr="00443390">
              <w:rPr>
                <w:b/>
                <w:sz w:val="18"/>
                <w:szCs w:val="18"/>
              </w:rPr>
              <w:t>防渗技术要求</w:t>
            </w:r>
          </w:p>
        </w:tc>
      </w:tr>
      <w:tr w:rsidR="00443390" w:rsidRPr="00443390" w:rsidTr="005F45F9">
        <w:tc>
          <w:tcPr>
            <w:tcW w:w="1385"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水处理站各水池、管沟</w:t>
            </w:r>
          </w:p>
        </w:tc>
        <w:tc>
          <w:tcPr>
            <w:tcW w:w="1374"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一般防渗区</w:t>
            </w:r>
          </w:p>
        </w:tc>
        <w:tc>
          <w:tcPr>
            <w:tcW w:w="1318"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中</w:t>
            </w:r>
          </w:p>
        </w:tc>
        <w:tc>
          <w:tcPr>
            <w:tcW w:w="1276"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难</w:t>
            </w:r>
          </w:p>
        </w:tc>
        <w:tc>
          <w:tcPr>
            <w:tcW w:w="851"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其他</w:t>
            </w:r>
          </w:p>
        </w:tc>
        <w:tc>
          <w:tcPr>
            <w:tcW w:w="2409"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等效黏土防渗层</w:t>
            </w:r>
            <w:r w:rsidRPr="00443390">
              <w:rPr>
                <w:sz w:val="18"/>
                <w:szCs w:val="18"/>
              </w:rPr>
              <w:t xml:space="preserve"> Mb≥1.5m</w:t>
            </w:r>
            <w:r w:rsidRPr="00443390">
              <w:rPr>
                <w:sz w:val="18"/>
                <w:szCs w:val="18"/>
              </w:rPr>
              <w:t>，</w:t>
            </w:r>
            <w:r w:rsidRPr="00443390">
              <w:rPr>
                <w:sz w:val="18"/>
                <w:szCs w:val="18"/>
              </w:rPr>
              <w:t>K≤1×10</w:t>
            </w:r>
            <w:r w:rsidRPr="00443390">
              <w:rPr>
                <w:sz w:val="18"/>
                <w:szCs w:val="18"/>
                <w:vertAlign w:val="superscript"/>
              </w:rPr>
              <w:t>-7</w:t>
            </w:r>
            <w:r w:rsidRPr="00443390">
              <w:rPr>
                <w:sz w:val="18"/>
                <w:szCs w:val="18"/>
              </w:rPr>
              <w:t>cm/s</w:t>
            </w:r>
            <w:r w:rsidRPr="00443390">
              <w:rPr>
                <w:sz w:val="18"/>
                <w:szCs w:val="18"/>
              </w:rPr>
              <w:t>；或参照</w:t>
            </w:r>
            <w:r w:rsidRPr="00443390">
              <w:rPr>
                <w:sz w:val="18"/>
                <w:szCs w:val="18"/>
              </w:rPr>
              <w:t xml:space="preserve"> GB16889 </w:t>
            </w:r>
            <w:r w:rsidRPr="00443390">
              <w:rPr>
                <w:sz w:val="18"/>
                <w:szCs w:val="18"/>
              </w:rPr>
              <w:t>执行。</w:t>
            </w:r>
          </w:p>
        </w:tc>
      </w:tr>
      <w:tr w:rsidR="00443390" w:rsidRPr="00443390" w:rsidTr="005F45F9">
        <w:tc>
          <w:tcPr>
            <w:tcW w:w="1385"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工业场地其他位置</w:t>
            </w:r>
          </w:p>
        </w:tc>
        <w:tc>
          <w:tcPr>
            <w:tcW w:w="1374"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简单防渗区</w:t>
            </w:r>
          </w:p>
        </w:tc>
        <w:tc>
          <w:tcPr>
            <w:tcW w:w="1318"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中</w:t>
            </w:r>
          </w:p>
        </w:tc>
        <w:tc>
          <w:tcPr>
            <w:tcW w:w="1276"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易</w:t>
            </w:r>
          </w:p>
        </w:tc>
        <w:tc>
          <w:tcPr>
            <w:tcW w:w="851"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其他</w:t>
            </w:r>
          </w:p>
        </w:tc>
        <w:tc>
          <w:tcPr>
            <w:tcW w:w="2409" w:type="dxa"/>
            <w:shd w:val="clear" w:color="auto" w:fill="auto"/>
            <w:vAlign w:val="center"/>
          </w:tcPr>
          <w:p w:rsidR="00443390" w:rsidRPr="00443390" w:rsidRDefault="00443390" w:rsidP="00443390">
            <w:pPr>
              <w:spacing w:line="240" w:lineRule="auto"/>
              <w:ind w:firstLine="0"/>
              <w:jc w:val="center"/>
              <w:rPr>
                <w:sz w:val="18"/>
                <w:szCs w:val="18"/>
              </w:rPr>
            </w:pPr>
            <w:r w:rsidRPr="00443390">
              <w:rPr>
                <w:sz w:val="18"/>
                <w:szCs w:val="18"/>
              </w:rPr>
              <w:t>一般地面硬化</w:t>
            </w:r>
          </w:p>
        </w:tc>
      </w:tr>
    </w:tbl>
    <w:p w:rsidR="00443390" w:rsidRPr="00443390" w:rsidRDefault="00443390" w:rsidP="00B526C9">
      <w:pPr>
        <w:spacing w:line="500" w:lineRule="exact"/>
        <w:ind w:firstLineChars="200"/>
        <w:rPr>
          <w:rFonts w:ascii="宋体" w:hAnsi="宋体"/>
          <w:b/>
        </w:rPr>
      </w:pPr>
      <w:r w:rsidRPr="00443390">
        <w:rPr>
          <w:rFonts w:ascii="宋体" w:hAnsi="宋体" w:hint="eastAsia"/>
          <w:b/>
        </w:rPr>
        <w:t>（2）已完成的防渗工作</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根据实地调查，本矿矿井水处理站和生活污水处理站各建构筑物已建成，设备安装完毕，根据施工资料，水处理站各水池均采用C30防水混凝土，抗渗标号不低于S6。根据查询相关资料，S6的防渗系数可达0.3×10</w:t>
      </w:r>
      <w:r w:rsidRPr="00443390">
        <w:rPr>
          <w:rFonts w:ascii="宋体" w:hAnsi="宋体" w:hint="eastAsia"/>
          <w:vertAlign w:val="superscript"/>
        </w:rPr>
        <w:t>-8</w:t>
      </w:r>
      <w:r w:rsidRPr="00443390">
        <w:rPr>
          <w:rFonts w:ascii="宋体" w:hAnsi="宋体" w:hint="eastAsia"/>
        </w:rPr>
        <w:t>cm/s，可以满足防渗要求</w:t>
      </w:r>
      <w:r w:rsidR="006009B8">
        <w:rPr>
          <w:rFonts w:ascii="宋体" w:hAnsi="宋体" w:hint="eastAsia"/>
        </w:rPr>
        <w:t>。工业场地内除了绿化用地外，其余场地均进行了硬化处理，可以达到防渗要求。</w:t>
      </w:r>
    </w:p>
    <w:p w:rsidR="00443390" w:rsidRPr="00443390" w:rsidRDefault="00443390" w:rsidP="00B526C9">
      <w:pPr>
        <w:spacing w:line="500" w:lineRule="exact"/>
        <w:ind w:firstLineChars="200"/>
        <w:rPr>
          <w:rFonts w:ascii="宋体" w:hAnsi="宋体"/>
          <w:b/>
        </w:rPr>
      </w:pPr>
      <w:r w:rsidRPr="00443390">
        <w:rPr>
          <w:rFonts w:ascii="宋体" w:hAnsi="宋体" w:hint="eastAsia"/>
          <w:b/>
        </w:rPr>
        <w:t>3、地下水环境监测与管理</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（1）监测点位</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项目工业场地下游设监测井，长期跟踪监测。</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（2）监测项目</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PH值、氨氮、硝酸盐、亚硝酸盐、挥发性酚类、氰化物、砷、汞、铬（六价）、总硬度、铅、氟、镉、锰、溶解性总固体、硫酸盐、氯化物、石油类、悬浮物、总</w:t>
      </w:r>
      <w:r w:rsidRPr="00443390">
        <w:rPr>
          <w:rFonts w:ascii="宋体" w:hAnsi="宋体" w:hint="eastAsia"/>
        </w:rPr>
        <w:lastRenderedPageBreak/>
        <w:t>大肠菌群、细菌总数，共21项，与监测同步记录井深、水位、水温，调查所属含水层。</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（3）监测频率</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水质、水位监测频率为每季度监测一次。</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（4）监测方式</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对于水质监测，评价建议建设单位委托有资质的监测单位，签订长期协议，对水质进行监测。</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（5）监测数据管理</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监测结果应及时建立档案，对于常规监测数据应该进行公开，特别是周边居民用水安全相关的数据要定期张贴公示，如发现异常或者发生事故时应加密监测频次，并分析污染原因，及时采取应对措施。</w:t>
      </w:r>
    </w:p>
    <w:p w:rsidR="00443390" w:rsidRPr="00443390" w:rsidRDefault="00443390" w:rsidP="00B526C9">
      <w:pPr>
        <w:spacing w:line="500" w:lineRule="exact"/>
        <w:ind w:firstLine="480"/>
        <w:rPr>
          <w:rFonts w:ascii="宋体" w:hAnsi="宋体"/>
          <w:b/>
          <w:szCs w:val="20"/>
        </w:rPr>
      </w:pPr>
      <w:r w:rsidRPr="00443390">
        <w:rPr>
          <w:rFonts w:ascii="宋体" w:hAnsi="宋体" w:hint="eastAsia"/>
          <w:b/>
          <w:szCs w:val="20"/>
        </w:rPr>
        <w:t>4、应急响应</w:t>
      </w:r>
    </w:p>
    <w:p w:rsidR="00443390" w:rsidRPr="00443390" w:rsidRDefault="00443390" w:rsidP="00B526C9">
      <w:pPr>
        <w:spacing w:line="500" w:lineRule="exact"/>
        <w:ind w:firstLine="480"/>
        <w:rPr>
          <w:rFonts w:ascii="宋体" w:hAnsi="宋体"/>
          <w:szCs w:val="20"/>
        </w:rPr>
      </w:pPr>
      <w:r w:rsidRPr="00443390">
        <w:rPr>
          <w:rFonts w:ascii="宋体" w:hAnsi="宋体" w:hint="eastAsia"/>
          <w:szCs w:val="20"/>
        </w:rPr>
        <w:t>为了及时准确地掌握工业场地周围地下水环境污染状况，建议建立地下水监控体系，包括建立完善的监测制度、配备先进的检测仪器和设备、科学、合理设置地下水污染监控井，及时发现污染、及时控制。加强厂区地下水水质的长期动态监测工作，做好应急预案，若发生泄漏事故，要及时对可能受到污染的村庄水井进行水质监测。</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szCs w:val="20"/>
        </w:rPr>
        <w:t>通</w:t>
      </w:r>
      <w:r w:rsidRPr="00443390">
        <w:rPr>
          <w:rFonts w:ascii="宋体" w:hAnsi="宋体" w:hint="eastAsia"/>
        </w:rPr>
        <w:t>过地下水监测井监测数据及反馈启动应急处置方案，及时发现地下水污染事故及其影响范困和程度，为启动地下水应急措施提供信息保障。</w:t>
      </w:r>
    </w:p>
    <w:p w:rsidR="00443390" w:rsidRPr="00443390" w:rsidRDefault="00443390" w:rsidP="00B526C9">
      <w:pPr>
        <w:spacing w:line="500" w:lineRule="exact"/>
        <w:ind w:firstLineChars="200" w:firstLine="480"/>
        <w:rPr>
          <w:rFonts w:ascii="宋体" w:hAnsi="宋体"/>
        </w:rPr>
      </w:pPr>
      <w:r w:rsidRPr="00443390">
        <w:rPr>
          <w:rFonts w:ascii="宋体" w:hAnsi="宋体" w:hint="eastAsia"/>
        </w:rPr>
        <w:t>综上所述，在运营期间加强管理，严格遵循地下水环境保护措施的前提下，本工程生产不会对地下水造成直接影响，本建设项日地下水环境影响可以接受。</w:t>
      </w:r>
    </w:p>
    <w:bookmarkEnd w:id="111"/>
    <w:bookmarkEnd w:id="112"/>
    <w:p w:rsidR="00F65CA7" w:rsidRPr="00EF4DE4" w:rsidRDefault="00F65CA7" w:rsidP="00B526C9">
      <w:pPr>
        <w:spacing w:line="500" w:lineRule="exact"/>
        <w:rPr>
          <w:spacing w:val="4"/>
        </w:rPr>
      </w:pPr>
    </w:p>
    <w:p w:rsidR="00A75FF6" w:rsidRPr="00EF4DE4" w:rsidRDefault="00A75FF6" w:rsidP="00A75FF6">
      <w:pPr>
        <w:spacing w:line="240" w:lineRule="atLeast"/>
        <w:sectPr w:rsidR="00A75FF6" w:rsidRPr="00EF4DE4" w:rsidSect="00FE45DC">
          <w:footerReference w:type="default" r:id="rId99"/>
          <w:pgSz w:w="11906" w:h="16838"/>
          <w:pgMar w:top="1304" w:right="1644" w:bottom="1304" w:left="1644" w:header="851" w:footer="992" w:gutter="0"/>
          <w:cols w:space="425"/>
          <w:docGrid w:type="lines" w:linePitch="312"/>
        </w:sectPr>
      </w:pPr>
    </w:p>
    <w:p w:rsidR="006D3911" w:rsidRPr="00EF4DE4" w:rsidRDefault="006D3911" w:rsidP="00801BEA">
      <w:pPr>
        <w:pStyle w:val="1"/>
      </w:pPr>
      <w:bookmarkStart w:id="218" w:name="_Toc527645194"/>
      <w:bookmarkStart w:id="219" w:name="_Toc344387745"/>
      <w:r w:rsidRPr="00EF4DE4">
        <w:rPr>
          <w:rFonts w:hint="eastAsia"/>
        </w:rPr>
        <w:lastRenderedPageBreak/>
        <w:t>6</w:t>
      </w:r>
      <w:r w:rsidR="00E416C6" w:rsidRPr="00EF4DE4">
        <w:rPr>
          <w:rFonts w:hint="eastAsia"/>
        </w:rPr>
        <w:t xml:space="preserve"> </w:t>
      </w:r>
      <w:r w:rsidRPr="00EF4DE4">
        <w:rPr>
          <w:rFonts w:hint="eastAsia"/>
        </w:rPr>
        <w:t>环境影响预测与评价</w:t>
      </w:r>
      <w:bookmarkEnd w:id="218"/>
    </w:p>
    <w:p w:rsidR="003C6768" w:rsidRPr="00EF4DE4" w:rsidRDefault="006D3911" w:rsidP="00A154B0">
      <w:pPr>
        <w:pStyle w:val="2"/>
        <w:ind w:firstLine="482"/>
      </w:pPr>
      <w:bookmarkStart w:id="220" w:name="_Toc527645195"/>
      <w:r w:rsidRPr="00EF4DE4">
        <w:rPr>
          <w:rFonts w:hint="eastAsia"/>
        </w:rPr>
        <w:t>6.1</w:t>
      </w:r>
      <w:r w:rsidR="00E416C6" w:rsidRPr="00EF4DE4">
        <w:rPr>
          <w:rFonts w:hint="eastAsia"/>
        </w:rPr>
        <w:t>地表水环境影响评价</w:t>
      </w:r>
      <w:bookmarkEnd w:id="219"/>
      <w:bookmarkEnd w:id="220"/>
    </w:p>
    <w:p w:rsidR="0068759A" w:rsidRPr="00EF4DE4" w:rsidRDefault="000D0658" w:rsidP="008C00F5">
      <w:pPr>
        <w:pStyle w:val="3"/>
      </w:pPr>
      <w:r>
        <w:rPr>
          <w:rFonts w:hint="eastAsia"/>
        </w:rPr>
        <w:t>6.1.1</w:t>
      </w:r>
      <w:r w:rsidR="0068759A" w:rsidRPr="00EF4DE4">
        <w:t>废水排放对地表水的影响</w:t>
      </w:r>
    </w:p>
    <w:p w:rsidR="004A0F7E" w:rsidRDefault="004A0F7E" w:rsidP="003B43DA">
      <w:r>
        <w:rPr>
          <w:rFonts w:hint="eastAsia"/>
        </w:rPr>
        <w:t>1</w:t>
      </w:r>
      <w:r>
        <w:rPr>
          <w:rFonts w:hint="eastAsia"/>
        </w:rPr>
        <w:t>、污废水产排情况</w:t>
      </w:r>
    </w:p>
    <w:p w:rsidR="004A0F7E" w:rsidRPr="00EF4DE4" w:rsidRDefault="004A0F7E" w:rsidP="004A0F7E">
      <w:r w:rsidRPr="00EF4DE4">
        <w:rPr>
          <w:rFonts w:hint="eastAsia"/>
        </w:rPr>
        <w:t>（</w:t>
      </w:r>
      <w:r w:rsidRPr="00EF4DE4">
        <w:rPr>
          <w:rFonts w:hint="eastAsia"/>
        </w:rPr>
        <w:t>1</w:t>
      </w:r>
      <w:r w:rsidRPr="00EF4DE4">
        <w:rPr>
          <w:rFonts w:hint="eastAsia"/>
        </w:rPr>
        <w:t>）矿井水</w:t>
      </w:r>
    </w:p>
    <w:p w:rsidR="004A0F7E" w:rsidRDefault="004A0F7E" w:rsidP="004A0F7E">
      <w:r>
        <w:rPr>
          <w:rFonts w:hint="eastAsia"/>
        </w:rPr>
        <w:t>根据配采设计预测结果，</w:t>
      </w:r>
      <w:r w:rsidRPr="00EF4DE4">
        <w:rPr>
          <w:rFonts w:hint="eastAsia"/>
        </w:rPr>
        <w:t>矿井正常涌水量</w:t>
      </w:r>
      <w:r>
        <w:rPr>
          <w:rFonts w:hint="eastAsia"/>
        </w:rPr>
        <w:t>50</w:t>
      </w:r>
      <w:r w:rsidRPr="00EF4DE4">
        <w:rPr>
          <w:rFonts w:hint="eastAsia"/>
        </w:rPr>
        <w:t>m</w:t>
      </w:r>
      <w:r w:rsidRPr="00EF4DE4">
        <w:rPr>
          <w:rFonts w:hint="eastAsia"/>
          <w:vertAlign w:val="superscript"/>
        </w:rPr>
        <w:t>3</w:t>
      </w:r>
      <w:r w:rsidRPr="00EF4DE4">
        <w:rPr>
          <w:rFonts w:hint="eastAsia"/>
        </w:rPr>
        <w:t>/d</w:t>
      </w:r>
      <w:r w:rsidRPr="00EF4DE4">
        <w:rPr>
          <w:rFonts w:hint="eastAsia"/>
        </w:rPr>
        <w:t>，最大涌水量</w:t>
      </w:r>
      <w:r>
        <w:rPr>
          <w:rFonts w:hint="eastAsia"/>
        </w:rPr>
        <w:t>70</w:t>
      </w:r>
      <w:r w:rsidRPr="00EF4DE4">
        <w:rPr>
          <w:rFonts w:hint="eastAsia"/>
        </w:rPr>
        <w:t>m</w:t>
      </w:r>
      <w:r w:rsidRPr="00EF4DE4">
        <w:rPr>
          <w:rFonts w:hint="eastAsia"/>
          <w:vertAlign w:val="superscript"/>
        </w:rPr>
        <w:t>3</w:t>
      </w:r>
      <w:r w:rsidRPr="00EF4DE4">
        <w:rPr>
          <w:rFonts w:hint="eastAsia"/>
        </w:rPr>
        <w:t>/d</w:t>
      </w:r>
      <w:r w:rsidRPr="00EF4DE4">
        <w:rPr>
          <w:rFonts w:hint="eastAsia"/>
        </w:rPr>
        <w:t>。</w:t>
      </w:r>
    </w:p>
    <w:p w:rsidR="004A0F7E" w:rsidRDefault="004A0F7E" w:rsidP="004A0F7E">
      <w:pPr>
        <w:rPr>
          <w:szCs w:val="30"/>
        </w:rPr>
      </w:pPr>
      <w:r>
        <w:rPr>
          <w:rFonts w:hint="eastAsia"/>
        </w:rPr>
        <w:t>现工业场地内建有</w:t>
      </w:r>
      <w:r>
        <w:rPr>
          <w:rFonts w:hint="eastAsia"/>
        </w:rPr>
        <w:t>1</w:t>
      </w:r>
      <w:r>
        <w:rPr>
          <w:rFonts w:hint="eastAsia"/>
        </w:rPr>
        <w:t>座矿井水</w:t>
      </w:r>
      <w:r w:rsidRPr="00742E4C">
        <w:t>处理站，内设</w:t>
      </w:r>
      <w:r w:rsidRPr="00742E4C">
        <w:t>2</w:t>
      </w:r>
      <w:r w:rsidRPr="00742E4C">
        <w:t>套</w:t>
      </w:r>
      <w:r w:rsidRPr="00742E4C">
        <w:t>WSZ-30</w:t>
      </w:r>
      <w:r w:rsidRPr="00742E4C">
        <w:t>型一元化净水处理设施，</w:t>
      </w:r>
      <w:r>
        <w:rPr>
          <w:rFonts w:hint="eastAsia"/>
        </w:rPr>
        <w:t>采用“混凝、沉淀、过滤、消毒”处理工艺，</w:t>
      </w:r>
      <w:r w:rsidRPr="00742E4C">
        <w:t>处理能力为</w:t>
      </w:r>
      <w:r w:rsidRPr="00742E4C">
        <w:t>60m³/h</w:t>
      </w:r>
      <w:r w:rsidRPr="00742E4C">
        <w:rPr>
          <w:szCs w:val="30"/>
        </w:rPr>
        <w:t>。</w:t>
      </w:r>
    </w:p>
    <w:p w:rsidR="004A0F7E" w:rsidRDefault="004A0F7E" w:rsidP="004A0F7E">
      <w:pPr>
        <w:rPr>
          <w:szCs w:val="30"/>
        </w:rPr>
      </w:pPr>
      <w:r>
        <w:rPr>
          <w:rFonts w:hint="eastAsia"/>
          <w:szCs w:val="30"/>
        </w:rPr>
        <w:t>现有矿井水处理站处理能力不能满足配采工程最大涌水量处理要求，且考虑到</w:t>
      </w:r>
      <w:r>
        <w:rPr>
          <w:rFonts w:hint="eastAsia"/>
          <w:szCs w:val="30"/>
        </w:rPr>
        <w:t>3</w:t>
      </w:r>
      <w:r>
        <w:rPr>
          <w:rFonts w:hint="eastAsia"/>
          <w:szCs w:val="30"/>
        </w:rPr>
        <w:t>号煤层存在多处采（古）空区积水，在实际生产过程中，可能出现探放水时矿井排水量突然增大，为保证所有矿井水能够经处理后达标排放，矿方拟新建</w:t>
      </w:r>
      <w:r>
        <w:rPr>
          <w:rFonts w:hint="eastAsia"/>
          <w:szCs w:val="30"/>
        </w:rPr>
        <w:t>2</w:t>
      </w:r>
      <w:r>
        <w:rPr>
          <w:rFonts w:hint="eastAsia"/>
          <w:szCs w:val="30"/>
        </w:rPr>
        <w:t>套一体化净水设施，处理能力为</w:t>
      </w:r>
      <w:r>
        <w:rPr>
          <w:rFonts w:hint="eastAsia"/>
          <w:szCs w:val="30"/>
        </w:rPr>
        <w:t>2</w:t>
      </w:r>
      <w:r>
        <w:rPr>
          <w:rFonts w:hint="eastAsia"/>
          <w:szCs w:val="30"/>
        </w:rPr>
        <w:t>×</w:t>
      </w:r>
      <w:r>
        <w:rPr>
          <w:rFonts w:hint="eastAsia"/>
          <w:szCs w:val="30"/>
        </w:rPr>
        <w:t>80m</w:t>
      </w:r>
      <w:r>
        <w:rPr>
          <w:rFonts w:hint="eastAsia"/>
          <w:szCs w:val="30"/>
        </w:rPr>
        <w:t>³</w:t>
      </w:r>
      <w:r>
        <w:rPr>
          <w:rFonts w:hint="eastAsia"/>
          <w:szCs w:val="30"/>
        </w:rPr>
        <w:t>/h</w:t>
      </w:r>
      <w:r>
        <w:rPr>
          <w:rFonts w:hint="eastAsia"/>
          <w:szCs w:val="30"/>
        </w:rPr>
        <w:t>，</w:t>
      </w:r>
      <w:r>
        <w:rPr>
          <w:rFonts w:hint="eastAsia"/>
        </w:rPr>
        <w:t>采用“混凝、沉淀、过滤、消毒”处理工艺。</w:t>
      </w:r>
      <w:r>
        <w:rPr>
          <w:rFonts w:hint="eastAsia"/>
        </w:rPr>
        <w:t>3</w:t>
      </w:r>
      <w:r>
        <w:rPr>
          <w:rFonts w:hint="eastAsia"/>
        </w:rPr>
        <w:t>号煤开采期间，处理后的矿井水回用于井下煤层注水、喷雾洒水，多余的矿井水外排，类比</w:t>
      </w:r>
      <w:r>
        <w:rPr>
          <w:rFonts w:hint="eastAsia"/>
        </w:rPr>
        <w:t>2018</w:t>
      </w:r>
      <w:r>
        <w:rPr>
          <w:rFonts w:hint="eastAsia"/>
        </w:rPr>
        <w:t>年</w:t>
      </w:r>
      <w:r>
        <w:rPr>
          <w:rFonts w:hint="eastAsia"/>
        </w:rPr>
        <w:t>6</w:t>
      </w:r>
      <w:r>
        <w:rPr>
          <w:rFonts w:hint="eastAsia"/>
        </w:rPr>
        <w:t>月，本矿采用相同工艺处理后矿井水监测资料，主要污染物可以达到</w:t>
      </w:r>
      <w:r>
        <w:rPr>
          <w:rFonts w:hint="eastAsia"/>
          <w:szCs w:val="30"/>
        </w:rPr>
        <w:t>《长治市煤矿矿井水外排标准》限值要求；</w:t>
      </w:r>
      <w:r>
        <w:rPr>
          <w:rFonts w:hint="eastAsia"/>
          <w:szCs w:val="30"/>
        </w:rPr>
        <w:t>15</w:t>
      </w:r>
      <w:r>
        <w:rPr>
          <w:rFonts w:hint="eastAsia"/>
          <w:szCs w:val="30"/>
        </w:rPr>
        <w:t>号煤层开采期间，</w:t>
      </w:r>
      <w:r>
        <w:rPr>
          <w:rFonts w:hint="eastAsia"/>
        </w:rPr>
        <w:t>处理后的矿井水全部回用于井下煤层注水、喷雾洒水和黄泥灌浆用水，不外排。</w:t>
      </w:r>
    </w:p>
    <w:p w:rsidR="004A0F7E" w:rsidRPr="00EF4DE4" w:rsidRDefault="004A0F7E" w:rsidP="004A0F7E">
      <w:r w:rsidRPr="00EF4DE4">
        <w:rPr>
          <w:rFonts w:hint="eastAsia"/>
        </w:rPr>
        <w:t>（</w:t>
      </w:r>
      <w:r w:rsidRPr="00EF4DE4">
        <w:rPr>
          <w:rFonts w:hint="eastAsia"/>
        </w:rPr>
        <w:t>2</w:t>
      </w:r>
      <w:r w:rsidRPr="00EF4DE4">
        <w:rPr>
          <w:rFonts w:hint="eastAsia"/>
        </w:rPr>
        <w:t>）生活污水</w:t>
      </w:r>
    </w:p>
    <w:p w:rsidR="004A0F7E" w:rsidRPr="00EF4DE4" w:rsidRDefault="004A0F7E" w:rsidP="004A0F7E">
      <w:r w:rsidRPr="00EF4DE4">
        <w:rPr>
          <w:rFonts w:hint="eastAsia"/>
        </w:rPr>
        <w:t>本项目生活污水最大产生量为</w:t>
      </w:r>
      <w:r>
        <w:rPr>
          <w:rFonts w:hint="eastAsia"/>
        </w:rPr>
        <w:t>249.4</w:t>
      </w:r>
      <w:r w:rsidRPr="00EF4DE4">
        <w:rPr>
          <w:rFonts w:hint="eastAsia"/>
        </w:rPr>
        <w:t>m</w:t>
      </w:r>
      <w:r w:rsidRPr="00EF4DE4">
        <w:rPr>
          <w:rFonts w:hint="eastAsia"/>
          <w:vertAlign w:val="superscript"/>
        </w:rPr>
        <w:t>3</w:t>
      </w:r>
      <w:r w:rsidRPr="00EF4DE4">
        <w:rPr>
          <w:rFonts w:hint="eastAsia"/>
        </w:rPr>
        <w:t>/d</w:t>
      </w:r>
      <w:r w:rsidRPr="00EF4DE4">
        <w:rPr>
          <w:rFonts w:hint="eastAsia"/>
        </w:rPr>
        <w:t>。工业场地建</w:t>
      </w:r>
      <w:r>
        <w:rPr>
          <w:rFonts w:hint="eastAsia"/>
        </w:rPr>
        <w:t>有</w:t>
      </w:r>
      <w:r w:rsidRPr="00EF4DE4">
        <w:rPr>
          <w:rFonts w:hint="eastAsia"/>
        </w:rPr>
        <w:t>1</w:t>
      </w:r>
      <w:r w:rsidRPr="00EF4DE4">
        <w:rPr>
          <w:rFonts w:hint="eastAsia"/>
        </w:rPr>
        <w:t>座生活污水处理站，处理规模为</w:t>
      </w:r>
      <w:r>
        <w:rPr>
          <w:rFonts w:hint="eastAsia"/>
        </w:rPr>
        <w:t>20</w:t>
      </w:r>
      <w:r w:rsidRPr="00EF4DE4">
        <w:rPr>
          <w:rFonts w:hint="eastAsia"/>
        </w:rPr>
        <w:t>m</w:t>
      </w:r>
      <w:r w:rsidRPr="00EF4DE4">
        <w:rPr>
          <w:rFonts w:hint="eastAsia"/>
          <w:vertAlign w:val="superscript"/>
        </w:rPr>
        <w:t>3</w:t>
      </w:r>
      <w:r w:rsidRPr="00EF4DE4">
        <w:rPr>
          <w:rFonts w:hint="eastAsia"/>
        </w:rPr>
        <w:t>/</w:t>
      </w:r>
      <w:r>
        <w:rPr>
          <w:rFonts w:hint="eastAsia"/>
        </w:rPr>
        <w:t>h</w:t>
      </w:r>
      <w:r>
        <w:rPr>
          <w:rFonts w:hint="eastAsia"/>
        </w:rPr>
        <w:t>（</w:t>
      </w:r>
      <w:r>
        <w:rPr>
          <w:rFonts w:hint="eastAsia"/>
        </w:rPr>
        <w:t>480m</w:t>
      </w:r>
      <w:r>
        <w:rPr>
          <w:rFonts w:hint="eastAsia"/>
        </w:rPr>
        <w:t>³</w:t>
      </w:r>
      <w:r>
        <w:rPr>
          <w:rFonts w:hint="eastAsia"/>
        </w:rPr>
        <w:t>/d</w:t>
      </w:r>
      <w:r>
        <w:rPr>
          <w:rFonts w:hint="eastAsia"/>
        </w:rPr>
        <w:t>）</w:t>
      </w:r>
      <w:r w:rsidRPr="00EF4DE4">
        <w:rPr>
          <w:rFonts w:hint="eastAsia"/>
        </w:rPr>
        <w:t>，设</w:t>
      </w:r>
      <w:r w:rsidRPr="00EF4DE4">
        <w:rPr>
          <w:rFonts w:hint="eastAsia"/>
        </w:rPr>
        <w:t>2</w:t>
      </w:r>
      <w:r w:rsidRPr="00EF4DE4">
        <w:rPr>
          <w:rFonts w:hint="eastAsia"/>
        </w:rPr>
        <w:t>套设备，单台处理能力</w:t>
      </w:r>
      <w:r>
        <w:rPr>
          <w:rFonts w:hint="eastAsia"/>
        </w:rPr>
        <w:t>10</w:t>
      </w:r>
      <w:r w:rsidRPr="00EF4DE4">
        <w:rPr>
          <w:rFonts w:hint="eastAsia"/>
        </w:rPr>
        <w:t>m</w:t>
      </w:r>
      <w:r w:rsidRPr="00EF4DE4">
        <w:rPr>
          <w:rFonts w:hint="eastAsia"/>
          <w:vertAlign w:val="superscript"/>
        </w:rPr>
        <w:t>3</w:t>
      </w:r>
      <w:r w:rsidRPr="00EF4DE4">
        <w:rPr>
          <w:rFonts w:hint="eastAsia"/>
        </w:rPr>
        <w:t>/</w:t>
      </w:r>
      <w:r>
        <w:rPr>
          <w:rFonts w:hint="eastAsia"/>
        </w:rPr>
        <w:t>h</w:t>
      </w:r>
      <w:r w:rsidRPr="00EF4DE4">
        <w:rPr>
          <w:rFonts w:hint="eastAsia"/>
        </w:rPr>
        <w:t>。采用“</w:t>
      </w:r>
      <w:r>
        <w:rPr>
          <w:rFonts w:hint="eastAsia"/>
        </w:rPr>
        <w:t>调节</w:t>
      </w:r>
      <w:r>
        <w:rPr>
          <w:rFonts w:hint="eastAsia"/>
        </w:rPr>
        <w:t>+</w:t>
      </w:r>
      <w:r>
        <w:rPr>
          <w:rFonts w:hint="eastAsia"/>
        </w:rPr>
        <w:t>絮凝沉淀</w:t>
      </w:r>
      <w:r>
        <w:rPr>
          <w:rFonts w:hint="eastAsia"/>
        </w:rPr>
        <w:t>+</w:t>
      </w:r>
      <w:r>
        <w:rPr>
          <w:rFonts w:hint="eastAsia"/>
        </w:rPr>
        <w:t>接触氧化</w:t>
      </w:r>
      <w:r>
        <w:rPr>
          <w:rFonts w:hint="eastAsia"/>
        </w:rPr>
        <w:t>+</w:t>
      </w:r>
      <w:r>
        <w:rPr>
          <w:rFonts w:hint="eastAsia"/>
        </w:rPr>
        <w:t>消毒</w:t>
      </w:r>
      <w:r w:rsidRPr="00EF4DE4">
        <w:rPr>
          <w:rFonts w:hint="eastAsia"/>
        </w:rPr>
        <w:t>”</w:t>
      </w:r>
      <w:r>
        <w:rPr>
          <w:rFonts w:hint="eastAsia"/>
        </w:rPr>
        <w:t>处理</w:t>
      </w:r>
      <w:r w:rsidRPr="00EF4DE4">
        <w:rPr>
          <w:rFonts w:hint="eastAsia"/>
        </w:rPr>
        <w:t>工艺，处理后回用于地面降尘洒水、绿化用水等，</w:t>
      </w:r>
      <w:r>
        <w:rPr>
          <w:rFonts w:hint="eastAsia"/>
        </w:rPr>
        <w:t>开采</w:t>
      </w:r>
      <w:r>
        <w:rPr>
          <w:rFonts w:hint="eastAsia"/>
        </w:rPr>
        <w:t>3</w:t>
      </w:r>
      <w:r>
        <w:rPr>
          <w:rFonts w:hint="eastAsia"/>
        </w:rPr>
        <w:t>号煤层时</w:t>
      </w:r>
      <w:r w:rsidR="00455980">
        <w:rPr>
          <w:rFonts w:hint="eastAsia"/>
        </w:rPr>
        <w:t>除本矿回用后，多余的送</w:t>
      </w:r>
      <w:r w:rsidR="00455980" w:rsidRPr="000A1535">
        <w:rPr>
          <w:rFonts w:hint="eastAsia"/>
        </w:rPr>
        <w:t>长治县振通运业有限公司</w:t>
      </w:r>
      <w:r w:rsidR="00455980" w:rsidRPr="000A1535">
        <w:rPr>
          <w:rFonts w:hint="eastAsia"/>
        </w:rPr>
        <w:t>120</w:t>
      </w:r>
      <w:r w:rsidR="00455980" w:rsidRPr="000A1535">
        <w:rPr>
          <w:rFonts w:hint="eastAsia"/>
        </w:rPr>
        <w:t>万</w:t>
      </w:r>
      <w:r w:rsidR="00455980" w:rsidRPr="000A1535">
        <w:rPr>
          <w:rFonts w:hint="eastAsia"/>
        </w:rPr>
        <w:t>t/a</w:t>
      </w:r>
      <w:r w:rsidR="00455980" w:rsidRPr="000A1535">
        <w:rPr>
          <w:rFonts w:hint="eastAsia"/>
        </w:rPr>
        <w:t>洗煤厂综合利用不外排</w:t>
      </w:r>
      <w:r>
        <w:rPr>
          <w:rFonts w:hint="eastAsia"/>
        </w:rPr>
        <w:t>，开采</w:t>
      </w:r>
      <w:r>
        <w:rPr>
          <w:rFonts w:hint="eastAsia"/>
        </w:rPr>
        <w:t>15</w:t>
      </w:r>
      <w:r w:rsidR="00211D37">
        <w:rPr>
          <w:rFonts w:hint="eastAsia"/>
        </w:rPr>
        <w:t>号煤层时</w:t>
      </w:r>
      <w:r>
        <w:rPr>
          <w:rFonts w:hint="eastAsia"/>
        </w:rPr>
        <w:t>回用于黄泥灌浆用水，</w:t>
      </w:r>
      <w:r w:rsidR="00211D37">
        <w:rPr>
          <w:rFonts w:hint="eastAsia"/>
        </w:rPr>
        <w:t>在本矿即可全部综合利用不外排</w:t>
      </w:r>
      <w:r w:rsidRPr="00EF4DE4">
        <w:rPr>
          <w:rFonts w:hint="eastAsia"/>
        </w:rPr>
        <w:t>。</w:t>
      </w:r>
    </w:p>
    <w:p w:rsidR="004A0F7E" w:rsidRPr="00EF4DE4" w:rsidRDefault="004A0F7E" w:rsidP="004A0F7E">
      <w:r w:rsidRPr="00EF4DE4">
        <w:rPr>
          <w:rFonts w:hint="eastAsia"/>
        </w:rPr>
        <w:t>（</w:t>
      </w:r>
      <w:r w:rsidRPr="00EF4DE4">
        <w:rPr>
          <w:rFonts w:hint="eastAsia"/>
        </w:rPr>
        <w:t>3</w:t>
      </w:r>
      <w:r w:rsidRPr="00EF4DE4">
        <w:rPr>
          <w:rFonts w:hint="eastAsia"/>
        </w:rPr>
        <w:t>）初期雨水</w:t>
      </w:r>
    </w:p>
    <w:p w:rsidR="004A0F7E" w:rsidRDefault="004A0F7E" w:rsidP="004A0F7E">
      <w:r w:rsidRPr="00EF4DE4">
        <w:rPr>
          <w:rFonts w:hint="eastAsia"/>
        </w:rPr>
        <w:t>煤矿工业场地内易受煤尘污染，为了防止工业场地内积落的煤尘随雨水流出工业场地外对地表水造成污染，</w:t>
      </w:r>
      <w:r>
        <w:rPr>
          <w:rFonts w:hint="eastAsia"/>
        </w:rPr>
        <w:t>需设置初期雨水收集系统</w:t>
      </w:r>
      <w:r w:rsidRPr="00EF4DE4">
        <w:rPr>
          <w:rFonts w:hint="eastAsia"/>
        </w:rPr>
        <w:t>。</w:t>
      </w:r>
      <w:r w:rsidR="00525DA4">
        <w:rPr>
          <w:rFonts w:hint="eastAsia"/>
        </w:rPr>
        <w:t>现场调查，矿方在场地地势较低处设有</w:t>
      </w:r>
      <w:r w:rsidR="00525DA4">
        <w:rPr>
          <w:rFonts w:hint="eastAsia"/>
        </w:rPr>
        <w:t>1</w:t>
      </w:r>
      <w:r w:rsidR="00525DA4">
        <w:rPr>
          <w:rFonts w:hint="eastAsia"/>
        </w:rPr>
        <w:t>个</w:t>
      </w:r>
      <w:r w:rsidR="00525DA4">
        <w:rPr>
          <w:rFonts w:hint="eastAsia"/>
        </w:rPr>
        <w:t>200m</w:t>
      </w:r>
      <w:r w:rsidR="00525DA4">
        <w:rPr>
          <w:rFonts w:hint="eastAsia"/>
        </w:rPr>
        <w:t>³和</w:t>
      </w:r>
      <w:r w:rsidR="00525DA4">
        <w:rPr>
          <w:rFonts w:hint="eastAsia"/>
        </w:rPr>
        <w:t>1</w:t>
      </w:r>
      <w:r w:rsidR="00525DA4">
        <w:rPr>
          <w:rFonts w:hint="eastAsia"/>
        </w:rPr>
        <w:t>个</w:t>
      </w:r>
      <w:r w:rsidR="00525DA4">
        <w:rPr>
          <w:rFonts w:hint="eastAsia"/>
        </w:rPr>
        <w:t>1000m</w:t>
      </w:r>
      <w:r w:rsidR="00525DA4">
        <w:rPr>
          <w:rFonts w:hint="eastAsia"/>
        </w:rPr>
        <w:t>³初期雨水和储煤场淋控水收集池，雨水及淋控水经沉淀后回用于场地及煤场洒水，不外排。配采工程不新增占地，现有工业</w:t>
      </w:r>
      <w:r w:rsidR="00525DA4">
        <w:rPr>
          <w:rFonts w:hint="eastAsia"/>
        </w:rPr>
        <w:lastRenderedPageBreak/>
        <w:t>场地基本保持不变，因此现有初期雨水收集池可满足需求。</w:t>
      </w:r>
    </w:p>
    <w:p w:rsidR="004A0F7E" w:rsidRPr="0034610D" w:rsidRDefault="004A0F7E" w:rsidP="004A0F7E">
      <w:pPr>
        <w:spacing w:line="500" w:lineRule="exact"/>
        <w:ind w:firstLineChars="200" w:firstLine="480"/>
      </w:pPr>
      <w:r w:rsidRPr="000A1E52">
        <w:rPr>
          <w:color w:val="000000"/>
        </w:rPr>
        <w:t>（</w:t>
      </w:r>
      <w:r>
        <w:rPr>
          <w:rFonts w:hint="eastAsia"/>
          <w:color w:val="000000"/>
        </w:rPr>
        <w:t>4</w:t>
      </w:r>
      <w:r w:rsidRPr="000A1E52">
        <w:rPr>
          <w:color w:val="000000"/>
        </w:rPr>
        <w:t>）</w:t>
      </w:r>
      <w:r>
        <w:rPr>
          <w:rFonts w:hint="eastAsia"/>
          <w:color w:val="000000"/>
        </w:rPr>
        <w:t>黄泥灌浆析出水</w:t>
      </w:r>
    </w:p>
    <w:p w:rsidR="004A0F7E" w:rsidRDefault="004A0F7E" w:rsidP="004A0F7E">
      <w:r>
        <w:rPr>
          <w:rFonts w:hint="eastAsia"/>
          <w:spacing w:val="6"/>
        </w:rPr>
        <w:t>15</w:t>
      </w:r>
      <w:r>
        <w:rPr>
          <w:rFonts w:hint="eastAsia"/>
          <w:spacing w:val="6"/>
        </w:rPr>
        <w:t>号煤层开采期间黄泥灌浆析出水产生量约为</w:t>
      </w:r>
      <w:r>
        <w:rPr>
          <w:rFonts w:hint="eastAsia"/>
          <w:spacing w:val="6"/>
        </w:rPr>
        <w:t>109m</w:t>
      </w:r>
      <w:r w:rsidRPr="00356437">
        <w:rPr>
          <w:rFonts w:hint="eastAsia"/>
          <w:spacing w:val="6"/>
          <w:vertAlign w:val="superscript"/>
        </w:rPr>
        <w:t>3</w:t>
      </w:r>
      <w:r>
        <w:rPr>
          <w:rFonts w:hint="eastAsia"/>
          <w:spacing w:val="6"/>
        </w:rPr>
        <w:t>/d</w:t>
      </w:r>
      <w:r>
        <w:rPr>
          <w:rFonts w:hint="eastAsia"/>
          <w:spacing w:val="6"/>
        </w:rPr>
        <w:t>，</w:t>
      </w:r>
      <w:r w:rsidRPr="008603DE">
        <w:t>这部分废水随同矿井涌水一并排出，进入矿井水处理站，</w:t>
      </w:r>
      <w:r>
        <w:rPr>
          <w:rFonts w:hint="eastAsia"/>
        </w:rPr>
        <w:t>配采工程设计时，已将该部分水量计入矿井涌水量内。矿井水处理站经扩建后最大处理能力为</w:t>
      </w:r>
      <w:r>
        <w:rPr>
          <w:rFonts w:hint="eastAsia"/>
        </w:rPr>
        <w:t>220m</w:t>
      </w:r>
      <w:r w:rsidRPr="00356437">
        <w:rPr>
          <w:rFonts w:hint="eastAsia"/>
          <w:vertAlign w:val="superscript"/>
        </w:rPr>
        <w:t>3</w:t>
      </w:r>
      <w:r>
        <w:rPr>
          <w:rFonts w:hint="eastAsia"/>
        </w:rPr>
        <w:t>/h</w:t>
      </w:r>
      <w:r>
        <w:rPr>
          <w:rFonts w:hint="eastAsia"/>
        </w:rPr>
        <w:t>，</w:t>
      </w:r>
      <w:r w:rsidRPr="008603DE">
        <w:t>结合矿井涌水量分析，能够满足对矿井涌水和黄泥灌浆析出水进行处理。</w:t>
      </w:r>
    </w:p>
    <w:p w:rsidR="004A0F7E" w:rsidRDefault="004A0F7E" w:rsidP="003B43DA">
      <w:r>
        <w:rPr>
          <w:rFonts w:hint="eastAsia"/>
        </w:rPr>
        <w:t>2</w:t>
      </w:r>
      <w:r>
        <w:rPr>
          <w:rFonts w:hint="eastAsia"/>
        </w:rPr>
        <w:t>、地表水环境影响分析</w:t>
      </w:r>
    </w:p>
    <w:p w:rsidR="000C3D22" w:rsidRDefault="004A0F7E" w:rsidP="003B43DA">
      <w:r>
        <w:rPr>
          <w:rFonts w:ascii="宋体" w:hAnsi="宋体" w:hint="eastAsia"/>
          <w:color w:val="000000"/>
        </w:rPr>
        <w:t>根据以上分析，本矿排放废水主要为开采3号煤层时的矿井水，本矿外排的矿井水经“混凝、斜管沉淀、过滤、消毒”工艺处理后，外排水质可以达到</w:t>
      </w:r>
      <w:r w:rsidR="000C3D22">
        <w:rPr>
          <w:rFonts w:hint="eastAsia"/>
          <w:szCs w:val="30"/>
        </w:rPr>
        <w:t>《长治市煤矿矿井水外排标准》限值要求（主要控制指标</w:t>
      </w:r>
      <w:r w:rsidR="000C3D22">
        <w:rPr>
          <w:rFonts w:hint="eastAsia"/>
          <w:szCs w:val="30"/>
        </w:rPr>
        <w:t>9</w:t>
      </w:r>
      <w:r w:rsidR="000C3D22">
        <w:rPr>
          <w:rFonts w:hint="eastAsia"/>
          <w:szCs w:val="30"/>
        </w:rPr>
        <w:t>项，其中化学需氧量、氨氮、总磷、氟化物、石油类</w:t>
      </w:r>
      <w:r w:rsidR="000C3D22">
        <w:rPr>
          <w:rFonts w:hint="eastAsia"/>
          <w:szCs w:val="30"/>
        </w:rPr>
        <w:t>5</w:t>
      </w:r>
      <w:r w:rsidR="000C3D22">
        <w:rPr>
          <w:rFonts w:hint="eastAsia"/>
          <w:szCs w:val="30"/>
        </w:rPr>
        <w:t>项指标达到地表水</w:t>
      </w:r>
      <w:r w:rsidR="000C3D22">
        <w:rPr>
          <w:szCs w:val="30"/>
        </w:rPr>
        <w:fldChar w:fldCharType="begin"/>
      </w:r>
      <w:r w:rsidR="000C3D22">
        <w:rPr>
          <w:szCs w:val="30"/>
        </w:rPr>
        <w:instrText xml:space="preserve"> </w:instrText>
      </w:r>
      <w:r w:rsidR="000C3D22">
        <w:rPr>
          <w:rFonts w:hint="eastAsia"/>
          <w:szCs w:val="30"/>
        </w:rPr>
        <w:instrText>= 3 \* ROMAN</w:instrText>
      </w:r>
      <w:r w:rsidR="000C3D22">
        <w:rPr>
          <w:szCs w:val="30"/>
        </w:rPr>
        <w:instrText xml:space="preserve"> </w:instrText>
      </w:r>
      <w:r w:rsidR="000C3D22">
        <w:rPr>
          <w:szCs w:val="30"/>
        </w:rPr>
        <w:fldChar w:fldCharType="separate"/>
      </w:r>
      <w:r w:rsidR="000C3D22">
        <w:rPr>
          <w:noProof/>
          <w:szCs w:val="30"/>
        </w:rPr>
        <w:t>III</w:t>
      </w:r>
      <w:r w:rsidR="000C3D22">
        <w:rPr>
          <w:szCs w:val="30"/>
        </w:rPr>
        <w:fldChar w:fldCharType="end"/>
      </w:r>
      <w:r w:rsidR="000C3D22">
        <w:rPr>
          <w:rFonts w:hint="eastAsia"/>
          <w:szCs w:val="30"/>
        </w:rPr>
        <w:t>类标准要求，其余四项为长治市控制限值）</w:t>
      </w:r>
      <w:r w:rsidR="000C3D22">
        <w:rPr>
          <w:rFonts w:hint="eastAsia"/>
        </w:rPr>
        <w:t>；生活污水经二级生化处理后可以</w:t>
      </w:r>
      <w:r w:rsidR="00843D8E">
        <w:rPr>
          <w:rFonts w:hint="eastAsia"/>
        </w:rPr>
        <w:t>全部综合利用不外排</w:t>
      </w:r>
      <w:r>
        <w:rPr>
          <w:rFonts w:hint="eastAsia"/>
        </w:rPr>
        <w:t>。</w:t>
      </w:r>
      <w:r w:rsidR="000C3D22">
        <w:rPr>
          <w:rFonts w:hint="eastAsia"/>
        </w:rPr>
        <w:t>开采</w:t>
      </w:r>
      <w:r w:rsidR="000C3D22">
        <w:rPr>
          <w:rFonts w:hint="eastAsia"/>
        </w:rPr>
        <w:t>15</w:t>
      </w:r>
      <w:r w:rsidR="000C3D22">
        <w:rPr>
          <w:rFonts w:hint="eastAsia"/>
        </w:rPr>
        <w:t>号煤层期间，全矿废水可以全部综合利用不外排，不会对地表水环境产生影响。</w:t>
      </w:r>
    </w:p>
    <w:p w:rsidR="0068759A" w:rsidRPr="00EF4DE4" w:rsidRDefault="000C3D22" w:rsidP="003B43DA">
      <w:r>
        <w:rPr>
          <w:rFonts w:hint="eastAsia"/>
        </w:rPr>
        <w:t>本矿井田周边无明显地表河流，本矿废水就近排入沟谷内，外排废水达到相应标准排放后，对区域地表水环境影响较小。</w:t>
      </w:r>
    </w:p>
    <w:p w:rsidR="003B43DA" w:rsidRPr="00EF4DE4" w:rsidRDefault="000D0658" w:rsidP="008C00F5">
      <w:pPr>
        <w:pStyle w:val="3"/>
      </w:pPr>
      <w:r>
        <w:rPr>
          <w:rFonts w:hint="eastAsia"/>
        </w:rPr>
        <w:t>6.1.2</w:t>
      </w:r>
      <w:r w:rsidR="003B43DA" w:rsidRPr="00EF4DE4">
        <w:rPr>
          <w:rFonts w:hint="eastAsia"/>
        </w:rPr>
        <w:t xml:space="preserve"> </w:t>
      </w:r>
      <w:r w:rsidR="003B43DA" w:rsidRPr="00EF4DE4">
        <w:rPr>
          <w:rFonts w:hint="eastAsia"/>
        </w:rPr>
        <w:t>煤炭开采对井田内沟谷的影响分析</w:t>
      </w:r>
    </w:p>
    <w:p w:rsidR="003B43DA" w:rsidRPr="00EF4DE4" w:rsidRDefault="003B43DA" w:rsidP="003B43DA">
      <w:r w:rsidRPr="00EF4DE4">
        <w:rPr>
          <w:rFonts w:hint="eastAsia"/>
        </w:rPr>
        <w:t>井田内发育的冲沟均为季节性排洪通道，平时干涸无水，雨季为排洪通道。</w:t>
      </w:r>
    </w:p>
    <w:p w:rsidR="003B43DA" w:rsidRPr="00EF4DE4" w:rsidRDefault="003B43DA" w:rsidP="003B43DA">
      <w:r w:rsidRPr="00EF4DE4">
        <w:rPr>
          <w:rFonts w:hint="eastAsia"/>
        </w:rPr>
        <w:t>1</w:t>
      </w:r>
      <w:r w:rsidR="00CE4F1E" w:rsidRPr="00EF4DE4">
        <w:rPr>
          <w:rFonts w:hint="eastAsia"/>
        </w:rPr>
        <w:t>.</w:t>
      </w:r>
      <w:r w:rsidRPr="00EF4DE4">
        <w:rPr>
          <w:rFonts w:hint="eastAsia"/>
        </w:rPr>
        <w:t>从垂直方向分析</w:t>
      </w:r>
    </w:p>
    <w:p w:rsidR="00344ADC" w:rsidRDefault="003B43DA" w:rsidP="003B43DA">
      <w:r w:rsidRPr="00EF4DE4">
        <w:rPr>
          <w:rFonts w:hint="eastAsia"/>
        </w:rPr>
        <w:t>根据地质报告</w:t>
      </w:r>
      <w:r w:rsidR="000C3D22">
        <w:rPr>
          <w:rFonts w:hint="eastAsia"/>
        </w:rPr>
        <w:t>及前章导水裂隙带计算</w:t>
      </w:r>
      <w:r w:rsidR="00344ADC">
        <w:rPr>
          <w:rFonts w:hint="eastAsia"/>
        </w:rPr>
        <w:t>结果</w:t>
      </w:r>
      <w:r w:rsidRPr="00EF4DE4">
        <w:rPr>
          <w:rFonts w:hint="eastAsia"/>
        </w:rPr>
        <w:t>，</w:t>
      </w:r>
      <w:r w:rsidR="00344ADC">
        <w:rPr>
          <w:rFonts w:ascii="宋体" w:hAnsi="宋体" w:hint="eastAsia"/>
          <w:color w:val="000000"/>
          <w:szCs w:val="28"/>
        </w:rPr>
        <w:t>在井田东南部，即3号煤层、15号煤层均有赋存区域，</w:t>
      </w:r>
      <w:r w:rsidR="00344ADC" w:rsidRPr="009B36DB">
        <w:rPr>
          <w:rFonts w:ascii="宋体" w:hAnsi="宋体"/>
          <w:color w:val="000000"/>
          <w:szCs w:val="28"/>
        </w:rPr>
        <w:t>导水裂缝带</w:t>
      </w:r>
      <w:r w:rsidR="00344ADC">
        <w:rPr>
          <w:rFonts w:ascii="宋体" w:hAnsi="宋体" w:hint="eastAsia"/>
          <w:color w:val="000000"/>
          <w:szCs w:val="28"/>
        </w:rPr>
        <w:t>不会沟通地表，不会对地表径流产生影响；在井田北部、西北部，3号煤层剥蚀风化，15号煤层所在的太原组（C</w:t>
      </w:r>
      <w:r w:rsidR="00344ADC" w:rsidRPr="00282F7C">
        <w:rPr>
          <w:rFonts w:ascii="宋体" w:hAnsi="宋体" w:hint="eastAsia"/>
          <w:color w:val="000000"/>
          <w:szCs w:val="28"/>
          <w:vertAlign w:val="subscript"/>
        </w:rPr>
        <w:t>3</w:t>
      </w:r>
      <w:r w:rsidR="00344ADC">
        <w:rPr>
          <w:rFonts w:ascii="宋体" w:hAnsi="宋体" w:hint="eastAsia"/>
          <w:color w:val="000000"/>
          <w:szCs w:val="28"/>
        </w:rPr>
        <w:t>t）上覆地层缺失，直接与第四系整合接触，该区域15号煤层埋深最浅处约50m，在该区域开采15号煤层产生的导水裂隙带可能会沟通地表，平时井田内的沟谷均干涸无水，但在雨季，会形成短暂的地表径流，且向井田北部地势最低处排泄，此时地表汇水会沿地表裂缝下渗，增大矿井水涌出量，对雨季地表水汇流量产生一定影响</w:t>
      </w:r>
      <w:r w:rsidR="00344ADC">
        <w:rPr>
          <w:rFonts w:ascii="宋体" w:hAnsi="宋体" w:hint="eastAsia"/>
          <w:color w:val="000000"/>
        </w:rPr>
        <w:t>。</w:t>
      </w:r>
    </w:p>
    <w:p w:rsidR="003B43DA" w:rsidRPr="00EF4DE4" w:rsidRDefault="003B43DA" w:rsidP="003B43DA">
      <w:r w:rsidRPr="00EF4DE4">
        <w:rPr>
          <w:rFonts w:hint="eastAsia"/>
        </w:rPr>
        <w:t>2</w:t>
      </w:r>
      <w:r w:rsidR="00CE4F1E" w:rsidRPr="00EF4DE4">
        <w:rPr>
          <w:rFonts w:hint="eastAsia"/>
        </w:rPr>
        <w:t>.</w:t>
      </w:r>
      <w:r w:rsidRPr="00EF4DE4">
        <w:rPr>
          <w:rFonts w:hint="eastAsia"/>
        </w:rPr>
        <w:t>从水平方向分析</w:t>
      </w:r>
    </w:p>
    <w:p w:rsidR="003B43DA" w:rsidRPr="00EF4DE4" w:rsidRDefault="003B43DA" w:rsidP="003B43DA">
      <w:r w:rsidRPr="00EF4DE4">
        <w:rPr>
          <w:rFonts w:hint="eastAsia"/>
        </w:rPr>
        <w:t>煤矿开采影响期间地表受沉陷影响，可能在地表形成塌陷等地表变形，使局部地形发生变化，在一定程度上改变了地面径流与汇水条件，但一般不会改变区域范围沟谷为低点的现状。同时由于不改变地表地形地势总体上</w:t>
      </w:r>
      <w:r w:rsidR="00344ADC">
        <w:rPr>
          <w:rFonts w:hint="eastAsia"/>
        </w:rPr>
        <w:t>北低南高</w:t>
      </w:r>
      <w:r w:rsidRPr="00EF4DE4">
        <w:rPr>
          <w:rFonts w:hint="eastAsia"/>
        </w:rPr>
        <w:t>的现状，不会</w:t>
      </w:r>
      <w:r w:rsidRPr="00EF4DE4">
        <w:rPr>
          <w:rFonts w:hint="eastAsia"/>
        </w:rPr>
        <w:lastRenderedPageBreak/>
        <w:t>影响地表径流主流向，因此总体上对区域地表汇水影响不大。</w:t>
      </w:r>
    </w:p>
    <w:p w:rsidR="003B43DA" w:rsidRPr="00EF4DE4" w:rsidRDefault="003B43DA" w:rsidP="003B43DA">
      <w:r w:rsidRPr="00EF4DE4">
        <w:rPr>
          <w:rFonts w:hint="eastAsia"/>
        </w:rPr>
        <w:t>综上所述，本</w:t>
      </w:r>
      <w:r w:rsidR="00344ADC">
        <w:rPr>
          <w:rFonts w:hint="eastAsia"/>
        </w:rPr>
        <w:t>矿废水排放对地表水环境产生影响较小；</w:t>
      </w:r>
      <w:r w:rsidRPr="00EF4DE4">
        <w:rPr>
          <w:rFonts w:hint="eastAsia"/>
        </w:rPr>
        <w:t>采煤引起的地表沉陷和地裂缝会对地表产汇流</w:t>
      </w:r>
      <w:r w:rsidR="00344ADC">
        <w:rPr>
          <w:rFonts w:hint="eastAsia"/>
        </w:rPr>
        <w:t>产生</w:t>
      </w:r>
      <w:r w:rsidRPr="00EF4DE4">
        <w:rPr>
          <w:rFonts w:hint="eastAsia"/>
        </w:rPr>
        <w:t>一定影响，通过土地复垦和生态治理后可恢复沟谷正常泄洪功能。</w:t>
      </w:r>
    </w:p>
    <w:p w:rsidR="007151CF" w:rsidRPr="00EF4DE4" w:rsidRDefault="006D3911" w:rsidP="003B43DA">
      <w:pPr>
        <w:pStyle w:val="2"/>
        <w:ind w:firstLine="482"/>
      </w:pPr>
      <w:bookmarkStart w:id="221" w:name="_Toc344387751"/>
      <w:bookmarkStart w:id="222" w:name="_Toc527645196"/>
      <w:r w:rsidRPr="00EF4DE4">
        <w:rPr>
          <w:rFonts w:hint="eastAsia"/>
        </w:rPr>
        <w:t>6.2</w:t>
      </w:r>
      <w:r w:rsidR="007151CF" w:rsidRPr="00EF4DE4">
        <w:rPr>
          <w:rFonts w:hint="eastAsia"/>
        </w:rPr>
        <w:t xml:space="preserve"> </w:t>
      </w:r>
      <w:r w:rsidR="007151CF" w:rsidRPr="00EF4DE4">
        <w:rPr>
          <w:rFonts w:hint="eastAsia"/>
        </w:rPr>
        <w:t>大气环境影响评价</w:t>
      </w:r>
      <w:bookmarkEnd w:id="221"/>
      <w:bookmarkEnd w:id="222"/>
    </w:p>
    <w:p w:rsidR="006D3911" w:rsidRPr="00EF4DE4" w:rsidRDefault="006D3911" w:rsidP="008C00F5">
      <w:pPr>
        <w:pStyle w:val="3"/>
      </w:pPr>
      <w:bookmarkStart w:id="223" w:name="_Toc183494790"/>
      <w:bookmarkStart w:id="224" w:name="_Toc188243853"/>
      <w:bookmarkStart w:id="225" w:name="_Toc399270867"/>
      <w:bookmarkStart w:id="226" w:name="_Toc425962202"/>
      <w:r w:rsidRPr="00EF4DE4">
        <w:rPr>
          <w:rFonts w:hint="eastAsia"/>
        </w:rPr>
        <w:t>6.2.1</w:t>
      </w:r>
      <w:r w:rsidRPr="00EF4DE4">
        <w:rPr>
          <w:rFonts w:hint="eastAsia"/>
        </w:rPr>
        <w:t>建设期大气环境影响评价</w:t>
      </w:r>
    </w:p>
    <w:p w:rsidR="006D3911" w:rsidRPr="00EF4DE4" w:rsidRDefault="00ED0863" w:rsidP="006D3911">
      <w:r w:rsidRPr="00EF4DE4">
        <w:t>建设期大气污染因素</w:t>
      </w:r>
      <w:r w:rsidR="00325BBF" w:rsidRPr="00EF4DE4">
        <w:rPr>
          <w:rFonts w:hint="eastAsia"/>
        </w:rPr>
        <w:t>主要</w:t>
      </w:r>
      <w:r w:rsidRPr="00EF4DE4">
        <w:rPr>
          <w:rFonts w:hint="eastAsia"/>
        </w:rPr>
        <w:t>为</w:t>
      </w:r>
      <w:r w:rsidR="00325BBF" w:rsidRPr="00EF4DE4">
        <w:rPr>
          <w:rFonts w:hint="eastAsia"/>
        </w:rPr>
        <w:t>施工场地土石方的挖、填及堆放过程中产生的扬尘以及石灰、水泥、沙子等建材堆放产生的扬尘。</w:t>
      </w:r>
      <w:r w:rsidR="00CB1368">
        <w:rPr>
          <w:rFonts w:hint="eastAsia"/>
        </w:rPr>
        <w:t>本工程为煤层配采技改工程，施工期主要工程量为井下施工，地面工程很少，因此，建设期对大气环境影响较小。</w:t>
      </w:r>
    </w:p>
    <w:p w:rsidR="006D3911" w:rsidRPr="00EF4DE4" w:rsidRDefault="006D3911" w:rsidP="008C00F5">
      <w:pPr>
        <w:pStyle w:val="3"/>
      </w:pPr>
      <w:r w:rsidRPr="00EF4DE4">
        <w:rPr>
          <w:rFonts w:hint="eastAsia"/>
        </w:rPr>
        <w:t>6.2.2</w:t>
      </w:r>
      <w:r w:rsidRPr="00EF4DE4">
        <w:rPr>
          <w:rFonts w:hint="eastAsia"/>
        </w:rPr>
        <w:t>运营期大气环境影响评价</w:t>
      </w:r>
    </w:p>
    <w:bookmarkEnd w:id="223"/>
    <w:bookmarkEnd w:id="224"/>
    <w:bookmarkEnd w:id="225"/>
    <w:bookmarkEnd w:id="226"/>
    <w:p w:rsidR="00A4433C" w:rsidRPr="00EF4DE4" w:rsidRDefault="006D3911" w:rsidP="008C1C8A">
      <w:pPr>
        <w:pStyle w:val="44"/>
        <w:ind w:firstLine="476"/>
      </w:pPr>
      <w:r w:rsidRPr="00EF4DE4">
        <w:rPr>
          <w:rFonts w:hint="eastAsia"/>
        </w:rPr>
        <w:t>6.2.2.</w:t>
      </w:r>
      <w:r w:rsidR="00A4433C" w:rsidRPr="00EF4DE4">
        <w:t>1</w:t>
      </w:r>
      <w:r w:rsidR="00B418CD">
        <w:rPr>
          <w:rFonts w:hint="eastAsia"/>
        </w:rPr>
        <w:t>评价等级</w:t>
      </w:r>
    </w:p>
    <w:p w:rsidR="00A4433C" w:rsidRPr="00EF4DE4" w:rsidRDefault="00A4433C" w:rsidP="00ED0863">
      <w:r w:rsidRPr="00EF4DE4">
        <w:t>根据《环境影响评价技术导则大气环境》（</w:t>
      </w:r>
      <w:r w:rsidRPr="00EF4DE4">
        <w:t>HJ2.2-20</w:t>
      </w:r>
      <w:r w:rsidR="00B418CD">
        <w:rPr>
          <w:rFonts w:hint="eastAsia"/>
        </w:rPr>
        <w:t>1</w:t>
      </w:r>
      <w:r w:rsidRPr="00EF4DE4">
        <w:t>8</w:t>
      </w:r>
      <w:r w:rsidRPr="00EF4DE4">
        <w:t>）</w:t>
      </w:r>
      <w:r w:rsidR="00B418CD">
        <w:t>推荐的估算模式</w:t>
      </w:r>
      <w:r w:rsidR="00B418CD" w:rsidRPr="00575953">
        <w:t>（</w:t>
      </w:r>
      <w:r w:rsidR="00B418CD" w:rsidRPr="00575953">
        <w:t>AERSCREEN</w:t>
      </w:r>
      <w:r w:rsidR="00ED0863" w:rsidRPr="00EF4DE4">
        <w:t>）</w:t>
      </w:r>
      <w:r w:rsidRPr="00EF4DE4">
        <w:t>，计算确定本项目大气环境影响评价等级为</w:t>
      </w:r>
      <w:r w:rsidR="00B418CD">
        <w:rPr>
          <w:rFonts w:hint="eastAsia"/>
        </w:rPr>
        <w:t>二</w:t>
      </w:r>
      <w:r w:rsidRPr="00EF4DE4">
        <w:t>级，</w:t>
      </w:r>
      <w:r w:rsidR="00B418CD">
        <w:rPr>
          <w:rFonts w:hint="eastAsia"/>
        </w:rPr>
        <w:t>因此不进行进一步预测与评价，只对项目污染物排放量进行核算</w:t>
      </w:r>
      <w:r w:rsidRPr="00EF4DE4">
        <w:t>。</w:t>
      </w:r>
    </w:p>
    <w:p w:rsidR="00B418CD" w:rsidRPr="00575953" w:rsidRDefault="00B418CD" w:rsidP="00B418CD">
      <w:pPr>
        <w:ind w:firstLine="476"/>
        <w:rPr>
          <w:b/>
        </w:rPr>
      </w:pPr>
      <w:r>
        <w:rPr>
          <w:rFonts w:hint="eastAsia"/>
          <w:b/>
        </w:rPr>
        <w:t>6.2.2.2</w:t>
      </w:r>
      <w:r w:rsidRPr="00575953">
        <w:rPr>
          <w:b/>
        </w:rPr>
        <w:t>污染物排放量核算</w:t>
      </w:r>
    </w:p>
    <w:p w:rsidR="00B418CD" w:rsidRPr="00575953" w:rsidRDefault="00B418CD" w:rsidP="00B418CD">
      <w:pPr>
        <w:rPr>
          <w:b/>
        </w:rPr>
      </w:pPr>
      <w:r w:rsidRPr="00575953">
        <w:t>项目大气排放源主要为</w:t>
      </w:r>
      <w:proofErr w:type="gramStart"/>
      <w:r>
        <w:t>筛分楼排放</w:t>
      </w:r>
      <w:proofErr w:type="gramEnd"/>
      <w:r>
        <w:t>粉尘，</w:t>
      </w:r>
      <w:r w:rsidRPr="00575953">
        <w:t>采取布袋除尘器治理后通过</w:t>
      </w:r>
      <w:r w:rsidRPr="00575953">
        <w:t>20</w:t>
      </w:r>
      <w:r w:rsidRPr="00575953">
        <w:t>米高排气筒排放，无组织排放微量。见下表</w:t>
      </w:r>
      <w:r w:rsidRPr="00575953">
        <w:t>5.1-10</w:t>
      </w:r>
      <w:r w:rsidRPr="00575953">
        <w:t>。</w:t>
      </w:r>
    </w:p>
    <w:p w:rsidR="00B418CD" w:rsidRPr="00575953" w:rsidRDefault="00B418CD" w:rsidP="00B418CD">
      <w:pPr>
        <w:spacing w:line="500" w:lineRule="exact"/>
        <w:ind w:firstLine="0"/>
        <w:jc w:val="center"/>
        <w:rPr>
          <w:b/>
          <w:bCs/>
        </w:rPr>
      </w:pPr>
      <w:r w:rsidRPr="00575953">
        <w:rPr>
          <w:b/>
          <w:bCs/>
        </w:rPr>
        <w:t>表</w:t>
      </w:r>
      <w:r w:rsidRPr="00575953">
        <w:rPr>
          <w:b/>
          <w:bCs/>
        </w:rPr>
        <w:t xml:space="preserve">5.1-10  </w:t>
      </w:r>
      <w:r w:rsidRPr="00575953">
        <w:rPr>
          <w:b/>
          <w:bCs/>
        </w:rPr>
        <w:t>大气污染物排放量核算表</w:t>
      </w:r>
    </w:p>
    <w:tbl>
      <w:tblPr>
        <w:tblStyle w:val="ab"/>
        <w:tblW w:w="846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99"/>
        <w:gridCol w:w="1505"/>
        <w:gridCol w:w="1290"/>
        <w:gridCol w:w="1365"/>
        <w:gridCol w:w="1425"/>
        <w:gridCol w:w="1680"/>
      </w:tblGrid>
      <w:tr w:rsidR="00B418CD" w:rsidRPr="00575953" w:rsidTr="002577AE">
        <w:trPr>
          <w:jc w:val="center"/>
        </w:trPr>
        <w:tc>
          <w:tcPr>
            <w:tcW w:w="1199" w:type="dxa"/>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序号</w:t>
            </w:r>
          </w:p>
        </w:tc>
        <w:tc>
          <w:tcPr>
            <w:tcW w:w="1505" w:type="dxa"/>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排放口编号</w:t>
            </w:r>
          </w:p>
        </w:tc>
        <w:tc>
          <w:tcPr>
            <w:tcW w:w="1290" w:type="dxa"/>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污染物</w:t>
            </w:r>
          </w:p>
        </w:tc>
        <w:tc>
          <w:tcPr>
            <w:tcW w:w="1365" w:type="dxa"/>
            <w:tcBorders>
              <w:tl2br w:val="nil"/>
              <w:tr2bl w:val="nil"/>
            </w:tcBorders>
          </w:tcPr>
          <w:p w:rsidR="00B418CD" w:rsidRPr="00575953" w:rsidRDefault="00B418CD" w:rsidP="002577AE">
            <w:pPr>
              <w:spacing w:line="240" w:lineRule="auto"/>
              <w:ind w:firstLine="0"/>
              <w:rPr>
                <w:sz w:val="21"/>
                <w:szCs w:val="21"/>
              </w:rPr>
            </w:pPr>
            <w:r w:rsidRPr="00575953">
              <w:rPr>
                <w:sz w:val="21"/>
                <w:szCs w:val="21"/>
              </w:rPr>
              <w:t>核算排放浓度</w:t>
            </w:r>
            <w:r w:rsidRPr="00575953">
              <w:rPr>
                <w:sz w:val="21"/>
                <w:szCs w:val="21"/>
              </w:rPr>
              <w:t>/</w:t>
            </w:r>
            <w:r w:rsidRPr="00575953">
              <w:rPr>
                <w:sz w:val="21"/>
                <w:szCs w:val="21"/>
              </w:rPr>
              <w:t>（</w:t>
            </w:r>
            <w:r w:rsidRPr="00575953">
              <w:rPr>
                <w:sz w:val="21"/>
                <w:szCs w:val="21"/>
              </w:rPr>
              <w:t>mg/m³</w:t>
            </w:r>
            <w:r w:rsidRPr="00575953">
              <w:rPr>
                <w:sz w:val="21"/>
                <w:szCs w:val="21"/>
              </w:rPr>
              <w:t>）</w:t>
            </w:r>
          </w:p>
        </w:tc>
        <w:tc>
          <w:tcPr>
            <w:tcW w:w="1425" w:type="dxa"/>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核算排放速率</w:t>
            </w:r>
            <w:r w:rsidRPr="00575953">
              <w:rPr>
                <w:sz w:val="21"/>
                <w:szCs w:val="21"/>
              </w:rPr>
              <w:t>/</w:t>
            </w:r>
            <w:r w:rsidRPr="00575953">
              <w:rPr>
                <w:sz w:val="21"/>
                <w:szCs w:val="21"/>
              </w:rPr>
              <w:t>（</w:t>
            </w:r>
            <w:r w:rsidRPr="00575953">
              <w:rPr>
                <w:sz w:val="21"/>
                <w:szCs w:val="21"/>
              </w:rPr>
              <w:t>kg/h</w:t>
            </w:r>
            <w:r w:rsidRPr="00575953">
              <w:rPr>
                <w:sz w:val="21"/>
                <w:szCs w:val="21"/>
              </w:rPr>
              <w:t>）</w:t>
            </w:r>
          </w:p>
        </w:tc>
        <w:tc>
          <w:tcPr>
            <w:tcW w:w="1680" w:type="dxa"/>
            <w:tcBorders>
              <w:tl2br w:val="nil"/>
              <w:tr2bl w:val="nil"/>
            </w:tcBorders>
          </w:tcPr>
          <w:p w:rsidR="00B418CD" w:rsidRPr="00575953" w:rsidRDefault="00B418CD" w:rsidP="002577AE">
            <w:pPr>
              <w:spacing w:line="240" w:lineRule="auto"/>
              <w:ind w:firstLine="0"/>
              <w:rPr>
                <w:sz w:val="21"/>
                <w:szCs w:val="21"/>
              </w:rPr>
            </w:pPr>
            <w:r w:rsidRPr="00575953">
              <w:rPr>
                <w:sz w:val="21"/>
                <w:szCs w:val="21"/>
              </w:rPr>
              <w:t>核算年排放量</w:t>
            </w:r>
            <w:r w:rsidRPr="00575953">
              <w:rPr>
                <w:sz w:val="21"/>
                <w:szCs w:val="21"/>
              </w:rPr>
              <w:t>/</w:t>
            </w:r>
            <w:r w:rsidRPr="00575953">
              <w:rPr>
                <w:sz w:val="21"/>
                <w:szCs w:val="21"/>
              </w:rPr>
              <w:t>（</w:t>
            </w:r>
            <w:r w:rsidRPr="00575953">
              <w:rPr>
                <w:sz w:val="21"/>
                <w:szCs w:val="21"/>
              </w:rPr>
              <w:t>t/a</w:t>
            </w:r>
            <w:r w:rsidRPr="00575953">
              <w:rPr>
                <w:sz w:val="21"/>
                <w:szCs w:val="21"/>
              </w:rPr>
              <w:t>）</w:t>
            </w:r>
          </w:p>
        </w:tc>
      </w:tr>
      <w:tr w:rsidR="00B418CD" w:rsidRPr="00575953" w:rsidTr="002577AE">
        <w:trPr>
          <w:jc w:val="center"/>
        </w:trPr>
        <w:tc>
          <w:tcPr>
            <w:tcW w:w="8464" w:type="dxa"/>
            <w:gridSpan w:val="6"/>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主要排放口（无）</w:t>
            </w:r>
          </w:p>
        </w:tc>
      </w:tr>
      <w:tr w:rsidR="00B418CD" w:rsidRPr="00575953" w:rsidTr="002577AE">
        <w:trPr>
          <w:jc w:val="center"/>
        </w:trPr>
        <w:tc>
          <w:tcPr>
            <w:tcW w:w="8464" w:type="dxa"/>
            <w:gridSpan w:val="6"/>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一般排放口</w:t>
            </w:r>
          </w:p>
        </w:tc>
      </w:tr>
      <w:tr w:rsidR="00B418CD" w:rsidRPr="00575953" w:rsidTr="002577AE">
        <w:trPr>
          <w:jc w:val="center"/>
        </w:trPr>
        <w:tc>
          <w:tcPr>
            <w:tcW w:w="1199" w:type="dxa"/>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1</w:t>
            </w:r>
          </w:p>
        </w:tc>
        <w:tc>
          <w:tcPr>
            <w:tcW w:w="1505" w:type="dxa"/>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DA001</w:t>
            </w:r>
          </w:p>
        </w:tc>
        <w:tc>
          <w:tcPr>
            <w:tcW w:w="1290" w:type="dxa"/>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PM</w:t>
            </w:r>
            <w:r w:rsidRPr="00575953">
              <w:rPr>
                <w:sz w:val="21"/>
                <w:szCs w:val="21"/>
                <w:vertAlign w:val="subscript"/>
              </w:rPr>
              <w:t>10</w:t>
            </w:r>
          </w:p>
        </w:tc>
        <w:tc>
          <w:tcPr>
            <w:tcW w:w="1365" w:type="dxa"/>
            <w:tcBorders>
              <w:tl2br w:val="nil"/>
              <w:tr2bl w:val="nil"/>
            </w:tcBorders>
          </w:tcPr>
          <w:p w:rsidR="00B418CD" w:rsidRPr="00575953" w:rsidRDefault="00CA33C0" w:rsidP="002577AE">
            <w:pPr>
              <w:spacing w:line="240" w:lineRule="auto"/>
              <w:ind w:firstLine="0"/>
              <w:jc w:val="center"/>
              <w:rPr>
                <w:sz w:val="21"/>
                <w:szCs w:val="21"/>
              </w:rPr>
            </w:pPr>
            <w:r>
              <w:rPr>
                <w:rFonts w:hint="eastAsia"/>
                <w:sz w:val="21"/>
                <w:szCs w:val="21"/>
              </w:rPr>
              <w:t>16.7</w:t>
            </w:r>
          </w:p>
        </w:tc>
        <w:tc>
          <w:tcPr>
            <w:tcW w:w="1425" w:type="dxa"/>
            <w:tcBorders>
              <w:tl2br w:val="nil"/>
              <w:tr2bl w:val="nil"/>
            </w:tcBorders>
          </w:tcPr>
          <w:p w:rsidR="00B418CD" w:rsidRPr="00575953" w:rsidRDefault="00CA33C0" w:rsidP="002577AE">
            <w:pPr>
              <w:spacing w:line="240" w:lineRule="auto"/>
              <w:ind w:firstLine="0"/>
              <w:jc w:val="center"/>
              <w:rPr>
                <w:sz w:val="21"/>
                <w:szCs w:val="21"/>
              </w:rPr>
            </w:pPr>
            <w:r>
              <w:rPr>
                <w:rFonts w:hint="eastAsia"/>
                <w:sz w:val="21"/>
                <w:szCs w:val="21"/>
              </w:rPr>
              <w:t>0.125</w:t>
            </w:r>
          </w:p>
        </w:tc>
        <w:tc>
          <w:tcPr>
            <w:tcW w:w="1680" w:type="dxa"/>
            <w:tcBorders>
              <w:tl2br w:val="nil"/>
              <w:tr2bl w:val="nil"/>
            </w:tcBorders>
          </w:tcPr>
          <w:p w:rsidR="00B418CD" w:rsidRPr="00575953" w:rsidRDefault="00CA33C0" w:rsidP="002577AE">
            <w:pPr>
              <w:spacing w:line="240" w:lineRule="auto"/>
              <w:ind w:firstLine="0"/>
              <w:jc w:val="center"/>
              <w:rPr>
                <w:sz w:val="21"/>
                <w:szCs w:val="21"/>
              </w:rPr>
            </w:pPr>
            <w:r>
              <w:rPr>
                <w:rFonts w:hint="eastAsia"/>
                <w:sz w:val="21"/>
                <w:szCs w:val="21"/>
              </w:rPr>
              <w:t>0.99</w:t>
            </w:r>
          </w:p>
        </w:tc>
      </w:tr>
      <w:tr w:rsidR="00B418CD" w:rsidRPr="00575953" w:rsidTr="002577AE">
        <w:trPr>
          <w:jc w:val="center"/>
        </w:trPr>
        <w:tc>
          <w:tcPr>
            <w:tcW w:w="2704" w:type="dxa"/>
            <w:gridSpan w:val="2"/>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一般排放口合计</w:t>
            </w:r>
          </w:p>
        </w:tc>
        <w:tc>
          <w:tcPr>
            <w:tcW w:w="4080" w:type="dxa"/>
            <w:gridSpan w:val="3"/>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PM</w:t>
            </w:r>
            <w:r w:rsidRPr="00575953">
              <w:rPr>
                <w:sz w:val="21"/>
                <w:szCs w:val="21"/>
                <w:vertAlign w:val="subscript"/>
              </w:rPr>
              <w:t>10</w:t>
            </w:r>
          </w:p>
        </w:tc>
        <w:tc>
          <w:tcPr>
            <w:tcW w:w="1680" w:type="dxa"/>
            <w:tcBorders>
              <w:tl2br w:val="nil"/>
              <w:tr2bl w:val="nil"/>
            </w:tcBorders>
          </w:tcPr>
          <w:p w:rsidR="00B418CD" w:rsidRPr="00575953" w:rsidRDefault="00CA33C0" w:rsidP="002577AE">
            <w:pPr>
              <w:spacing w:line="240" w:lineRule="auto"/>
              <w:ind w:firstLine="0"/>
              <w:jc w:val="center"/>
              <w:rPr>
                <w:sz w:val="21"/>
                <w:szCs w:val="21"/>
              </w:rPr>
            </w:pPr>
            <w:r>
              <w:rPr>
                <w:rFonts w:hint="eastAsia"/>
                <w:sz w:val="21"/>
                <w:szCs w:val="21"/>
              </w:rPr>
              <w:t>0.99</w:t>
            </w:r>
          </w:p>
        </w:tc>
      </w:tr>
      <w:tr w:rsidR="00B418CD" w:rsidRPr="00575953" w:rsidTr="002577AE">
        <w:trPr>
          <w:jc w:val="center"/>
        </w:trPr>
        <w:tc>
          <w:tcPr>
            <w:tcW w:w="8464" w:type="dxa"/>
            <w:gridSpan w:val="6"/>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有组织排放总计</w:t>
            </w:r>
          </w:p>
        </w:tc>
      </w:tr>
      <w:tr w:rsidR="00B418CD" w:rsidRPr="00575953" w:rsidTr="002577AE">
        <w:trPr>
          <w:jc w:val="center"/>
        </w:trPr>
        <w:tc>
          <w:tcPr>
            <w:tcW w:w="2704" w:type="dxa"/>
            <w:gridSpan w:val="2"/>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有组织排放总计</w:t>
            </w:r>
          </w:p>
        </w:tc>
        <w:tc>
          <w:tcPr>
            <w:tcW w:w="4080" w:type="dxa"/>
            <w:gridSpan w:val="3"/>
            <w:tcBorders>
              <w:tl2br w:val="nil"/>
              <w:tr2bl w:val="nil"/>
            </w:tcBorders>
          </w:tcPr>
          <w:p w:rsidR="00B418CD" w:rsidRPr="00575953" w:rsidRDefault="00B418CD" w:rsidP="002577AE">
            <w:pPr>
              <w:spacing w:line="240" w:lineRule="auto"/>
              <w:ind w:firstLine="0"/>
              <w:jc w:val="center"/>
              <w:rPr>
                <w:sz w:val="21"/>
                <w:szCs w:val="21"/>
              </w:rPr>
            </w:pPr>
            <w:r w:rsidRPr="00575953">
              <w:rPr>
                <w:sz w:val="21"/>
                <w:szCs w:val="21"/>
              </w:rPr>
              <w:t>PM</w:t>
            </w:r>
            <w:r w:rsidRPr="00575953">
              <w:rPr>
                <w:sz w:val="21"/>
                <w:szCs w:val="21"/>
                <w:vertAlign w:val="subscript"/>
              </w:rPr>
              <w:t>10</w:t>
            </w:r>
          </w:p>
        </w:tc>
        <w:tc>
          <w:tcPr>
            <w:tcW w:w="1680" w:type="dxa"/>
            <w:tcBorders>
              <w:tl2br w:val="nil"/>
              <w:tr2bl w:val="nil"/>
            </w:tcBorders>
          </w:tcPr>
          <w:p w:rsidR="00B418CD" w:rsidRPr="00575953" w:rsidRDefault="00CA33C0" w:rsidP="002577AE">
            <w:pPr>
              <w:spacing w:line="240" w:lineRule="auto"/>
              <w:ind w:firstLine="0"/>
              <w:jc w:val="center"/>
              <w:rPr>
                <w:sz w:val="21"/>
                <w:szCs w:val="21"/>
              </w:rPr>
            </w:pPr>
            <w:r>
              <w:rPr>
                <w:rFonts w:hint="eastAsia"/>
                <w:sz w:val="21"/>
                <w:szCs w:val="21"/>
              </w:rPr>
              <w:t>0.99</w:t>
            </w:r>
          </w:p>
        </w:tc>
      </w:tr>
      <w:tr w:rsidR="00CA33C0" w:rsidRPr="00575953" w:rsidTr="002577AE">
        <w:trPr>
          <w:jc w:val="center"/>
        </w:trPr>
        <w:tc>
          <w:tcPr>
            <w:tcW w:w="2704" w:type="dxa"/>
            <w:gridSpan w:val="2"/>
            <w:tcBorders>
              <w:tl2br w:val="nil"/>
              <w:tr2bl w:val="nil"/>
            </w:tcBorders>
          </w:tcPr>
          <w:p w:rsidR="00CA33C0" w:rsidRPr="00575953" w:rsidRDefault="00CA33C0" w:rsidP="002577AE">
            <w:pPr>
              <w:spacing w:line="240" w:lineRule="auto"/>
              <w:ind w:firstLine="0"/>
              <w:jc w:val="center"/>
              <w:rPr>
                <w:sz w:val="21"/>
                <w:szCs w:val="21"/>
              </w:rPr>
            </w:pPr>
            <w:r>
              <w:rPr>
                <w:rFonts w:hint="eastAsia"/>
                <w:sz w:val="21"/>
                <w:szCs w:val="21"/>
              </w:rPr>
              <w:t>无组织排放</w:t>
            </w:r>
          </w:p>
        </w:tc>
        <w:tc>
          <w:tcPr>
            <w:tcW w:w="4080" w:type="dxa"/>
            <w:gridSpan w:val="3"/>
            <w:tcBorders>
              <w:tl2br w:val="nil"/>
              <w:tr2bl w:val="nil"/>
            </w:tcBorders>
          </w:tcPr>
          <w:p w:rsidR="00CA33C0" w:rsidRPr="00575953" w:rsidRDefault="00CA33C0" w:rsidP="002577AE">
            <w:pPr>
              <w:spacing w:line="240" w:lineRule="auto"/>
              <w:ind w:firstLine="0"/>
              <w:jc w:val="center"/>
              <w:rPr>
                <w:sz w:val="21"/>
                <w:szCs w:val="21"/>
              </w:rPr>
            </w:pPr>
            <w:r>
              <w:rPr>
                <w:rFonts w:hint="eastAsia"/>
                <w:sz w:val="21"/>
                <w:szCs w:val="21"/>
              </w:rPr>
              <w:t>/</w:t>
            </w:r>
          </w:p>
        </w:tc>
        <w:tc>
          <w:tcPr>
            <w:tcW w:w="1680" w:type="dxa"/>
            <w:tcBorders>
              <w:tl2br w:val="nil"/>
              <w:tr2bl w:val="nil"/>
            </w:tcBorders>
          </w:tcPr>
          <w:p w:rsidR="00CA33C0" w:rsidRDefault="00CA33C0" w:rsidP="002577AE">
            <w:pPr>
              <w:spacing w:line="240" w:lineRule="auto"/>
              <w:ind w:firstLine="0"/>
              <w:jc w:val="center"/>
              <w:rPr>
                <w:sz w:val="21"/>
                <w:szCs w:val="21"/>
              </w:rPr>
            </w:pPr>
            <w:r>
              <w:rPr>
                <w:rFonts w:hint="eastAsia"/>
                <w:sz w:val="21"/>
                <w:szCs w:val="21"/>
              </w:rPr>
              <w:t>/</w:t>
            </w:r>
          </w:p>
        </w:tc>
      </w:tr>
      <w:tr w:rsidR="00CA33C0" w:rsidRPr="00575953" w:rsidTr="002577AE">
        <w:trPr>
          <w:jc w:val="center"/>
        </w:trPr>
        <w:tc>
          <w:tcPr>
            <w:tcW w:w="2704" w:type="dxa"/>
            <w:gridSpan w:val="2"/>
            <w:tcBorders>
              <w:tl2br w:val="nil"/>
              <w:tr2bl w:val="nil"/>
            </w:tcBorders>
          </w:tcPr>
          <w:p w:rsidR="00CA33C0" w:rsidRDefault="00CA33C0" w:rsidP="002577AE">
            <w:pPr>
              <w:spacing w:line="240" w:lineRule="auto"/>
              <w:ind w:firstLine="0"/>
              <w:jc w:val="center"/>
              <w:rPr>
                <w:sz w:val="21"/>
                <w:szCs w:val="21"/>
              </w:rPr>
            </w:pPr>
            <w:r>
              <w:rPr>
                <w:rFonts w:hint="eastAsia"/>
                <w:sz w:val="21"/>
                <w:szCs w:val="21"/>
              </w:rPr>
              <w:t>总计</w:t>
            </w:r>
          </w:p>
        </w:tc>
        <w:tc>
          <w:tcPr>
            <w:tcW w:w="4080" w:type="dxa"/>
            <w:gridSpan w:val="3"/>
            <w:tcBorders>
              <w:tl2br w:val="nil"/>
              <w:tr2bl w:val="nil"/>
            </w:tcBorders>
          </w:tcPr>
          <w:p w:rsidR="00CA33C0" w:rsidRPr="00575953" w:rsidRDefault="00CA33C0" w:rsidP="002577AE">
            <w:pPr>
              <w:spacing w:line="240" w:lineRule="auto"/>
              <w:ind w:firstLine="0"/>
              <w:jc w:val="center"/>
              <w:rPr>
                <w:sz w:val="21"/>
                <w:szCs w:val="21"/>
              </w:rPr>
            </w:pPr>
            <w:r w:rsidRPr="00575953">
              <w:rPr>
                <w:sz w:val="21"/>
                <w:szCs w:val="21"/>
              </w:rPr>
              <w:t>PM</w:t>
            </w:r>
            <w:r w:rsidRPr="00575953">
              <w:rPr>
                <w:sz w:val="21"/>
                <w:szCs w:val="21"/>
                <w:vertAlign w:val="subscript"/>
              </w:rPr>
              <w:t>10</w:t>
            </w:r>
          </w:p>
        </w:tc>
        <w:tc>
          <w:tcPr>
            <w:tcW w:w="1680" w:type="dxa"/>
            <w:tcBorders>
              <w:tl2br w:val="nil"/>
              <w:tr2bl w:val="nil"/>
            </w:tcBorders>
          </w:tcPr>
          <w:p w:rsidR="00CA33C0" w:rsidRPr="00575953" w:rsidRDefault="00CA33C0" w:rsidP="002577AE">
            <w:pPr>
              <w:spacing w:line="240" w:lineRule="auto"/>
              <w:ind w:firstLine="0"/>
              <w:jc w:val="center"/>
              <w:rPr>
                <w:sz w:val="21"/>
                <w:szCs w:val="21"/>
              </w:rPr>
            </w:pPr>
            <w:r>
              <w:rPr>
                <w:rFonts w:hint="eastAsia"/>
                <w:sz w:val="21"/>
                <w:szCs w:val="21"/>
              </w:rPr>
              <w:t>0.99</w:t>
            </w:r>
          </w:p>
        </w:tc>
      </w:tr>
    </w:tbl>
    <w:p w:rsidR="00B418CD" w:rsidRPr="00575953" w:rsidRDefault="00B418CD" w:rsidP="00B418CD">
      <w:pPr>
        <w:keepNext/>
        <w:keepLines/>
        <w:spacing w:before="156" w:line="360" w:lineRule="exact"/>
        <w:ind w:firstLineChars="170" w:firstLine="478"/>
        <w:outlineLvl w:val="2"/>
        <w:rPr>
          <w:b/>
          <w:bCs/>
          <w:sz w:val="28"/>
          <w:szCs w:val="28"/>
        </w:rPr>
      </w:pPr>
      <w:bookmarkStart w:id="227" w:name="_Toc399270870"/>
      <w:bookmarkStart w:id="228" w:name="_Toc425962205"/>
      <w:r w:rsidRPr="00575953">
        <w:rPr>
          <w:b/>
          <w:bCs/>
          <w:sz w:val="28"/>
          <w:szCs w:val="28"/>
        </w:rPr>
        <w:t>5.1.2.4</w:t>
      </w:r>
      <w:r w:rsidRPr="00575953">
        <w:rPr>
          <w:b/>
          <w:bCs/>
          <w:sz w:val="28"/>
          <w:szCs w:val="28"/>
        </w:rPr>
        <w:t>评价结论</w:t>
      </w:r>
      <w:bookmarkEnd w:id="227"/>
      <w:bookmarkEnd w:id="228"/>
    </w:p>
    <w:p w:rsidR="00B418CD" w:rsidRPr="00575953" w:rsidRDefault="00B418CD" w:rsidP="00B418CD">
      <w:pPr>
        <w:rPr>
          <w:b/>
        </w:rPr>
      </w:pPr>
      <w:r w:rsidRPr="00575953">
        <w:rPr>
          <w:b/>
        </w:rPr>
        <w:t>1</w:t>
      </w:r>
      <w:r w:rsidRPr="00575953">
        <w:rPr>
          <w:b/>
        </w:rPr>
        <w:t>、污染控制措施可行性</w:t>
      </w:r>
    </w:p>
    <w:p w:rsidR="00B418CD" w:rsidRPr="00575953" w:rsidRDefault="00CA33C0" w:rsidP="00B418CD">
      <w:pPr>
        <w:spacing w:line="500" w:lineRule="exact"/>
        <w:ind w:firstLineChars="200" w:firstLine="480"/>
        <w:rPr>
          <w:bCs/>
        </w:rPr>
      </w:pPr>
      <w:r>
        <w:rPr>
          <w:rFonts w:hint="eastAsia"/>
        </w:rPr>
        <w:t>本矿筛分环节采用袋式除尘器；原煤储存采用全封闭式储煤场；工业场地出口设有车辆清洗装置。以上措施均满足现有环保政策管理要求，可以使各污染物做到</w:t>
      </w:r>
      <w:r>
        <w:rPr>
          <w:rFonts w:hint="eastAsia"/>
        </w:rPr>
        <w:lastRenderedPageBreak/>
        <w:t>稳定达标排放。</w:t>
      </w:r>
    </w:p>
    <w:p w:rsidR="00B418CD" w:rsidRPr="00575953" w:rsidRDefault="00B418CD" w:rsidP="00B418CD">
      <w:pPr>
        <w:spacing w:line="500" w:lineRule="exact"/>
        <w:ind w:firstLineChars="200"/>
        <w:rPr>
          <w:b/>
          <w:bCs/>
        </w:rPr>
      </w:pPr>
      <w:r w:rsidRPr="00575953">
        <w:rPr>
          <w:b/>
          <w:bCs/>
        </w:rPr>
        <w:t>2</w:t>
      </w:r>
      <w:r w:rsidRPr="00575953">
        <w:rPr>
          <w:b/>
          <w:bCs/>
        </w:rPr>
        <w:t>、大气防护距离</w:t>
      </w:r>
    </w:p>
    <w:p w:rsidR="00B418CD" w:rsidRPr="00575953" w:rsidRDefault="00B418CD" w:rsidP="00B418CD">
      <w:pPr>
        <w:spacing w:line="500" w:lineRule="exact"/>
        <w:ind w:firstLineChars="200" w:firstLine="480"/>
      </w:pPr>
      <w:r w:rsidRPr="00575953">
        <w:t>项目粉尘采用封闭收集集中治理后达标排放，无组织排放量很小，各污染源经过治理后可以达标排放，不设大气防护距离。</w:t>
      </w:r>
    </w:p>
    <w:p w:rsidR="00B418CD" w:rsidRPr="00575953" w:rsidRDefault="00B418CD" w:rsidP="00B418CD">
      <w:pPr>
        <w:rPr>
          <w:b/>
        </w:rPr>
      </w:pPr>
      <w:r w:rsidRPr="00575953">
        <w:rPr>
          <w:b/>
        </w:rPr>
        <w:t>4</w:t>
      </w:r>
      <w:r w:rsidRPr="00575953">
        <w:rPr>
          <w:b/>
        </w:rPr>
        <w:t>、污染物排放量核算结果</w:t>
      </w:r>
    </w:p>
    <w:p w:rsidR="00B418CD" w:rsidRPr="00575953" w:rsidRDefault="00CA33C0" w:rsidP="00B418CD">
      <w:pPr>
        <w:spacing w:line="500" w:lineRule="exact"/>
        <w:jc w:val="left"/>
        <w:rPr>
          <w:bCs/>
        </w:rPr>
      </w:pPr>
      <w:r>
        <w:rPr>
          <w:rFonts w:hint="eastAsia"/>
          <w:bCs/>
          <w:color w:val="000000"/>
        </w:rPr>
        <w:t>本项目大气污染物主要是筛分环节排污，</w:t>
      </w:r>
      <w:r>
        <w:rPr>
          <w:rFonts w:hAnsi="宋体" w:hint="eastAsia"/>
        </w:rPr>
        <w:t>大气污染物排放量为：粉尘</w:t>
      </w:r>
      <w:r>
        <w:rPr>
          <w:rFonts w:hAnsi="宋体" w:hint="eastAsia"/>
        </w:rPr>
        <w:t>0.99t/a</w:t>
      </w:r>
      <w:r>
        <w:rPr>
          <w:rFonts w:hAnsi="宋体" w:hint="eastAsia"/>
        </w:rPr>
        <w:t>。</w:t>
      </w:r>
      <w:r w:rsidRPr="00ED304A">
        <w:rPr>
          <w:rFonts w:hAnsi="宋体" w:hint="eastAsia"/>
        </w:rPr>
        <w:t>根据</w:t>
      </w:r>
      <w:r>
        <w:rPr>
          <w:rFonts w:hint="eastAsia"/>
        </w:rPr>
        <w:t>山西省环境保护厅</w:t>
      </w:r>
      <w:r>
        <w:rPr>
          <w:rFonts w:hint="eastAsia"/>
        </w:rPr>
        <w:t>2017</w:t>
      </w:r>
      <w:r>
        <w:rPr>
          <w:rFonts w:hint="eastAsia"/>
        </w:rPr>
        <w:t>年</w:t>
      </w:r>
      <w:r>
        <w:rPr>
          <w:rFonts w:hint="eastAsia"/>
        </w:rPr>
        <w:t>7</w:t>
      </w:r>
      <w:r>
        <w:rPr>
          <w:rFonts w:hint="eastAsia"/>
        </w:rPr>
        <w:t>月为企业核发的排放污染物许可证，核定</w:t>
      </w:r>
      <w:r w:rsidRPr="00824F01">
        <w:rPr>
          <w:rFonts w:hint="eastAsia"/>
        </w:rPr>
        <w:t>本矿主要污染物排放总量指标为：二氧化硫</w:t>
      </w:r>
      <w:r>
        <w:rPr>
          <w:rFonts w:hint="eastAsia"/>
        </w:rPr>
        <w:t>9.69</w:t>
      </w:r>
      <w:r w:rsidRPr="00824F01">
        <w:rPr>
          <w:rFonts w:hint="eastAsia"/>
        </w:rPr>
        <w:t>吨</w:t>
      </w:r>
      <w:r w:rsidRPr="00824F01">
        <w:rPr>
          <w:rFonts w:hint="eastAsia"/>
        </w:rPr>
        <w:t>/</w:t>
      </w:r>
      <w:r w:rsidRPr="00824F01">
        <w:rPr>
          <w:rFonts w:hint="eastAsia"/>
        </w:rPr>
        <w:t>年，烟（粉）尘</w:t>
      </w:r>
      <w:r>
        <w:rPr>
          <w:rFonts w:hint="eastAsia"/>
        </w:rPr>
        <w:t>8.10</w:t>
      </w:r>
      <w:r w:rsidRPr="00824F01">
        <w:rPr>
          <w:rFonts w:hint="eastAsia"/>
        </w:rPr>
        <w:t>吨</w:t>
      </w:r>
      <w:r w:rsidRPr="00824F01">
        <w:rPr>
          <w:rFonts w:hint="eastAsia"/>
        </w:rPr>
        <w:t>/</w:t>
      </w:r>
      <w:r w:rsidRPr="00824F01">
        <w:rPr>
          <w:rFonts w:hint="eastAsia"/>
        </w:rPr>
        <w:t>年，</w:t>
      </w:r>
      <w:r>
        <w:rPr>
          <w:rFonts w:hint="eastAsia"/>
        </w:rPr>
        <w:t>氮氧化物</w:t>
      </w:r>
      <w:r>
        <w:rPr>
          <w:rFonts w:hint="eastAsia"/>
        </w:rPr>
        <w:t>1.42</w:t>
      </w:r>
      <w:r>
        <w:rPr>
          <w:rFonts w:hint="eastAsia"/>
        </w:rPr>
        <w:t>吨</w:t>
      </w:r>
      <w:r>
        <w:rPr>
          <w:rFonts w:hint="eastAsia"/>
        </w:rPr>
        <w:t>/</w:t>
      </w:r>
      <w:r>
        <w:rPr>
          <w:rFonts w:hint="eastAsia"/>
        </w:rPr>
        <w:t>年</w:t>
      </w:r>
      <w:r w:rsidRPr="00843D8E">
        <w:t>。</w:t>
      </w:r>
      <w:r w:rsidRPr="00843D8E">
        <w:rPr>
          <w:rFonts w:hint="eastAsia"/>
        </w:rPr>
        <w:t>可见，本项目建成投产后，大气污染物排放均满足排污许可证总量指标要求。</w:t>
      </w:r>
    </w:p>
    <w:p w:rsidR="00B418CD" w:rsidRPr="00575953" w:rsidRDefault="00B418CD" w:rsidP="00B418CD">
      <w:pPr>
        <w:rPr>
          <w:b/>
        </w:rPr>
      </w:pPr>
      <w:r w:rsidRPr="00575953">
        <w:rPr>
          <w:b/>
        </w:rPr>
        <w:t>5</w:t>
      </w:r>
      <w:r w:rsidRPr="00575953">
        <w:rPr>
          <w:b/>
        </w:rPr>
        <w:t>、建设项目大气环境影响评价自查表</w:t>
      </w:r>
    </w:p>
    <w:p w:rsidR="00B418CD" w:rsidRPr="00575953" w:rsidRDefault="00B418CD" w:rsidP="00B418CD">
      <w:pPr>
        <w:jc w:val="center"/>
        <w:rPr>
          <w:bCs/>
        </w:rPr>
      </w:pPr>
      <w:r w:rsidRPr="00575953">
        <w:rPr>
          <w:bCs/>
        </w:rPr>
        <w:t>建设项目大气环境影响评价自查表</w:t>
      </w:r>
    </w:p>
    <w:tbl>
      <w:tblPr>
        <w:tblStyle w:val="ab"/>
        <w:tblW w:w="891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64"/>
        <w:gridCol w:w="1545"/>
        <w:gridCol w:w="945"/>
        <w:gridCol w:w="735"/>
        <w:gridCol w:w="90"/>
        <w:gridCol w:w="345"/>
        <w:gridCol w:w="161"/>
        <w:gridCol w:w="184"/>
        <w:gridCol w:w="128"/>
        <w:gridCol w:w="67"/>
        <w:gridCol w:w="780"/>
        <w:gridCol w:w="435"/>
        <w:gridCol w:w="597"/>
        <w:gridCol w:w="408"/>
        <w:gridCol w:w="120"/>
        <w:gridCol w:w="578"/>
        <w:gridCol w:w="232"/>
        <w:gridCol w:w="600"/>
      </w:tblGrid>
      <w:tr w:rsidR="00B418CD" w:rsidRPr="00575953" w:rsidTr="002577AE">
        <w:tc>
          <w:tcPr>
            <w:tcW w:w="2509" w:type="dxa"/>
            <w:gridSpan w:val="2"/>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工作内容</w:t>
            </w:r>
          </w:p>
        </w:tc>
        <w:tc>
          <w:tcPr>
            <w:tcW w:w="6405" w:type="dxa"/>
            <w:gridSpan w:val="1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自查项目</w:t>
            </w:r>
          </w:p>
        </w:tc>
      </w:tr>
      <w:tr w:rsidR="00B418CD" w:rsidRPr="00575953" w:rsidTr="002577AE">
        <w:tc>
          <w:tcPr>
            <w:tcW w:w="964" w:type="dxa"/>
            <w:vMerge w:val="restart"/>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评价等级与范围</w:t>
            </w: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评级等级</w:t>
            </w:r>
          </w:p>
        </w:tc>
        <w:tc>
          <w:tcPr>
            <w:tcW w:w="2115" w:type="dxa"/>
            <w:gridSpan w:val="4"/>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一级</w:t>
            </w:r>
            <w:r w:rsidRPr="00575953">
              <w:rPr>
                <w:sz w:val="18"/>
                <w:szCs w:val="18"/>
              </w:rPr>
              <w:sym w:font="Wingdings 2" w:char="00A3"/>
            </w:r>
          </w:p>
        </w:tc>
        <w:tc>
          <w:tcPr>
            <w:tcW w:w="1755" w:type="dxa"/>
            <w:gridSpan w:val="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二级</w:t>
            </w:r>
            <w:r w:rsidRPr="00575953">
              <w:rPr>
                <w:sz w:val="18"/>
                <w:szCs w:val="18"/>
              </w:rPr>
              <w:sym w:font="Wingdings 2" w:char="0052"/>
            </w:r>
          </w:p>
        </w:tc>
        <w:tc>
          <w:tcPr>
            <w:tcW w:w="2535" w:type="dxa"/>
            <w:gridSpan w:val="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三级</w:t>
            </w:r>
            <w:r w:rsidRPr="00575953">
              <w:rPr>
                <w:sz w:val="18"/>
                <w:szCs w:val="18"/>
              </w:rPr>
              <w:sym w:font="Wingdings 2" w:char="00A3"/>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评价范围</w:t>
            </w:r>
          </w:p>
        </w:tc>
        <w:tc>
          <w:tcPr>
            <w:tcW w:w="2115" w:type="dxa"/>
            <w:gridSpan w:val="4"/>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边长</w:t>
            </w:r>
            <w:r w:rsidRPr="00575953">
              <w:rPr>
                <w:sz w:val="18"/>
                <w:szCs w:val="18"/>
              </w:rPr>
              <w:t>=50km</w:t>
            </w:r>
            <w:r w:rsidRPr="00575953">
              <w:rPr>
                <w:sz w:val="18"/>
                <w:szCs w:val="18"/>
              </w:rPr>
              <w:sym w:font="Wingdings 2" w:char="00A3"/>
            </w:r>
          </w:p>
        </w:tc>
        <w:tc>
          <w:tcPr>
            <w:tcW w:w="1755" w:type="dxa"/>
            <w:gridSpan w:val="6"/>
            <w:tcBorders>
              <w:tl2br w:val="nil"/>
              <w:tr2bl w:val="nil"/>
            </w:tcBorders>
            <w:vAlign w:val="center"/>
          </w:tcPr>
          <w:p w:rsidR="00B418CD" w:rsidRPr="00575953" w:rsidRDefault="00B418CD" w:rsidP="00CA33C0">
            <w:pPr>
              <w:spacing w:line="240" w:lineRule="auto"/>
              <w:ind w:firstLine="0"/>
              <w:jc w:val="center"/>
              <w:rPr>
                <w:sz w:val="18"/>
                <w:szCs w:val="18"/>
              </w:rPr>
            </w:pPr>
            <w:r w:rsidRPr="00575953">
              <w:rPr>
                <w:sz w:val="18"/>
                <w:szCs w:val="18"/>
              </w:rPr>
              <w:t>边长</w:t>
            </w:r>
            <w:r w:rsidRPr="00575953">
              <w:rPr>
                <w:sz w:val="18"/>
                <w:szCs w:val="18"/>
              </w:rPr>
              <w:t>5~50km</w:t>
            </w:r>
            <w:r w:rsidR="00CA33C0" w:rsidRPr="00575953">
              <w:rPr>
                <w:sz w:val="18"/>
                <w:szCs w:val="18"/>
              </w:rPr>
              <w:sym w:font="Wingdings 2" w:char="00A3"/>
            </w:r>
          </w:p>
        </w:tc>
        <w:tc>
          <w:tcPr>
            <w:tcW w:w="2535" w:type="dxa"/>
            <w:gridSpan w:val="6"/>
            <w:tcBorders>
              <w:tl2br w:val="nil"/>
              <w:tr2bl w:val="nil"/>
            </w:tcBorders>
            <w:vAlign w:val="center"/>
          </w:tcPr>
          <w:p w:rsidR="00B418CD" w:rsidRPr="00575953" w:rsidRDefault="00B418CD" w:rsidP="00CA33C0">
            <w:pPr>
              <w:spacing w:line="240" w:lineRule="auto"/>
              <w:ind w:firstLine="0"/>
              <w:jc w:val="center"/>
              <w:rPr>
                <w:sz w:val="18"/>
                <w:szCs w:val="18"/>
              </w:rPr>
            </w:pPr>
            <w:r w:rsidRPr="00575953">
              <w:rPr>
                <w:sz w:val="18"/>
                <w:szCs w:val="18"/>
              </w:rPr>
              <w:t>边长</w:t>
            </w:r>
            <w:r w:rsidRPr="00575953">
              <w:rPr>
                <w:sz w:val="18"/>
                <w:szCs w:val="18"/>
              </w:rPr>
              <w:t>=5km</w:t>
            </w:r>
            <w:r w:rsidR="00CA33C0" w:rsidRPr="00575953">
              <w:rPr>
                <w:sz w:val="18"/>
                <w:szCs w:val="18"/>
              </w:rPr>
              <w:sym w:font="Wingdings 2" w:char="0052"/>
            </w:r>
          </w:p>
        </w:tc>
      </w:tr>
      <w:tr w:rsidR="00B418CD" w:rsidRPr="00575953" w:rsidTr="002577AE">
        <w:tc>
          <w:tcPr>
            <w:tcW w:w="964" w:type="dxa"/>
            <w:vMerge w:val="restart"/>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评价因子</w:t>
            </w: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SO</w:t>
            </w:r>
            <w:r w:rsidRPr="00575953">
              <w:rPr>
                <w:sz w:val="18"/>
                <w:szCs w:val="18"/>
                <w:vertAlign w:val="subscript"/>
              </w:rPr>
              <w:t>2</w:t>
            </w:r>
            <w:r w:rsidRPr="00575953">
              <w:rPr>
                <w:sz w:val="18"/>
                <w:szCs w:val="18"/>
              </w:rPr>
              <w:t>+NOx</w:t>
            </w:r>
            <w:r w:rsidRPr="00575953">
              <w:rPr>
                <w:sz w:val="18"/>
                <w:szCs w:val="18"/>
              </w:rPr>
              <w:t>排放量</w:t>
            </w:r>
          </w:p>
        </w:tc>
        <w:tc>
          <w:tcPr>
            <w:tcW w:w="1770" w:type="dxa"/>
            <w:gridSpan w:val="3"/>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≥2000t/a</w:t>
            </w:r>
            <w:r w:rsidRPr="00575953">
              <w:rPr>
                <w:sz w:val="18"/>
                <w:szCs w:val="18"/>
              </w:rPr>
              <w:sym w:font="Wingdings 2" w:char="00A3"/>
            </w:r>
          </w:p>
        </w:tc>
        <w:tc>
          <w:tcPr>
            <w:tcW w:w="2100" w:type="dxa"/>
            <w:gridSpan w:val="7"/>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500-2000t/a</w:t>
            </w:r>
            <w:r w:rsidRPr="00575953">
              <w:rPr>
                <w:sz w:val="18"/>
                <w:szCs w:val="18"/>
              </w:rPr>
              <w:sym w:font="Wingdings 2" w:char="00A3"/>
            </w:r>
          </w:p>
        </w:tc>
        <w:tc>
          <w:tcPr>
            <w:tcW w:w="2535" w:type="dxa"/>
            <w:gridSpan w:val="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&lt;500</w:t>
            </w:r>
            <w:r w:rsidRPr="00575953">
              <w:rPr>
                <w:sz w:val="18"/>
                <w:szCs w:val="18"/>
              </w:rPr>
              <w:sym w:font="Wingdings 2" w:char="00A3"/>
            </w:r>
          </w:p>
        </w:tc>
      </w:tr>
      <w:tr w:rsidR="00B418CD" w:rsidRPr="00575953" w:rsidTr="002577AE">
        <w:trPr>
          <w:trHeight w:val="940"/>
        </w:trPr>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评价因子</w:t>
            </w:r>
          </w:p>
        </w:tc>
        <w:tc>
          <w:tcPr>
            <w:tcW w:w="3435" w:type="dxa"/>
            <w:gridSpan w:val="9"/>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基本污染物</w:t>
            </w:r>
            <w:r w:rsidRPr="00575953">
              <w:rPr>
                <w:sz w:val="18"/>
                <w:szCs w:val="18"/>
              </w:rPr>
              <w:t>(  PM</w:t>
            </w:r>
            <w:r w:rsidRPr="00575953">
              <w:rPr>
                <w:sz w:val="18"/>
                <w:szCs w:val="18"/>
                <w:vertAlign w:val="subscript"/>
              </w:rPr>
              <w:t xml:space="preserve">10  </w:t>
            </w:r>
            <w:r w:rsidRPr="00575953">
              <w:rPr>
                <w:sz w:val="18"/>
                <w:szCs w:val="18"/>
              </w:rPr>
              <w:t>)</w:t>
            </w:r>
          </w:p>
          <w:p w:rsidR="00B418CD" w:rsidRPr="00575953" w:rsidRDefault="00B418CD" w:rsidP="002577AE">
            <w:pPr>
              <w:spacing w:line="240" w:lineRule="auto"/>
              <w:ind w:firstLine="0"/>
              <w:jc w:val="center"/>
              <w:rPr>
                <w:sz w:val="18"/>
                <w:szCs w:val="18"/>
              </w:rPr>
            </w:pPr>
            <w:r w:rsidRPr="00575953">
              <w:rPr>
                <w:sz w:val="18"/>
                <w:szCs w:val="18"/>
              </w:rPr>
              <w:t>其他污染物（</w:t>
            </w:r>
            <w:r w:rsidRPr="00575953">
              <w:rPr>
                <w:sz w:val="18"/>
                <w:szCs w:val="18"/>
              </w:rPr>
              <w:t xml:space="preserve">      </w:t>
            </w:r>
            <w:r w:rsidRPr="00575953">
              <w:rPr>
                <w:sz w:val="18"/>
                <w:szCs w:val="18"/>
              </w:rPr>
              <w:t>）</w:t>
            </w:r>
          </w:p>
        </w:tc>
        <w:tc>
          <w:tcPr>
            <w:tcW w:w="2970" w:type="dxa"/>
            <w:gridSpan w:val="7"/>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包括二次</w:t>
            </w:r>
            <w:r w:rsidRPr="00575953">
              <w:rPr>
                <w:sz w:val="18"/>
                <w:szCs w:val="18"/>
              </w:rPr>
              <w:t>PM</w:t>
            </w:r>
            <w:r w:rsidRPr="00575953">
              <w:rPr>
                <w:sz w:val="18"/>
                <w:szCs w:val="18"/>
                <w:vertAlign w:val="subscript"/>
              </w:rPr>
              <w:t>2.5</w:t>
            </w:r>
            <w:r w:rsidRPr="00575953">
              <w:rPr>
                <w:sz w:val="18"/>
                <w:szCs w:val="18"/>
              </w:rPr>
              <w:sym w:font="Wingdings 2" w:char="00A3"/>
            </w:r>
          </w:p>
          <w:p w:rsidR="00B418CD" w:rsidRPr="00575953" w:rsidRDefault="00B418CD" w:rsidP="002577AE">
            <w:pPr>
              <w:spacing w:line="240" w:lineRule="auto"/>
              <w:ind w:firstLine="0"/>
              <w:jc w:val="center"/>
              <w:rPr>
                <w:sz w:val="18"/>
                <w:szCs w:val="18"/>
              </w:rPr>
            </w:pPr>
            <w:r w:rsidRPr="00575953">
              <w:rPr>
                <w:sz w:val="18"/>
                <w:szCs w:val="18"/>
              </w:rPr>
              <w:t>不包括二次</w:t>
            </w:r>
            <w:r w:rsidRPr="00575953">
              <w:rPr>
                <w:sz w:val="18"/>
                <w:szCs w:val="18"/>
              </w:rPr>
              <w:t>PM</w:t>
            </w:r>
            <w:r w:rsidRPr="00575953">
              <w:rPr>
                <w:sz w:val="18"/>
                <w:szCs w:val="18"/>
                <w:vertAlign w:val="subscript"/>
              </w:rPr>
              <w:t>2.5</w:t>
            </w:r>
            <w:r w:rsidRPr="00575953">
              <w:rPr>
                <w:sz w:val="18"/>
                <w:szCs w:val="18"/>
              </w:rPr>
              <w:sym w:font="Wingdings 2" w:char="00A3"/>
            </w:r>
          </w:p>
        </w:tc>
      </w:tr>
      <w:tr w:rsidR="00B418CD" w:rsidRPr="00575953" w:rsidTr="002577AE">
        <w:tc>
          <w:tcPr>
            <w:tcW w:w="964"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评价标准</w:t>
            </w: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评价标准</w:t>
            </w:r>
          </w:p>
        </w:tc>
        <w:tc>
          <w:tcPr>
            <w:tcW w:w="2115" w:type="dxa"/>
            <w:gridSpan w:val="4"/>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国家标准</w:t>
            </w:r>
            <w:r w:rsidRPr="00575953">
              <w:rPr>
                <w:sz w:val="18"/>
                <w:szCs w:val="18"/>
              </w:rPr>
              <w:sym w:font="Wingdings 2" w:char="0052"/>
            </w:r>
          </w:p>
        </w:tc>
        <w:tc>
          <w:tcPr>
            <w:tcW w:w="1320" w:type="dxa"/>
            <w:gridSpan w:val="5"/>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地方标准</w:t>
            </w:r>
            <w:r w:rsidRPr="00575953">
              <w:rPr>
                <w:sz w:val="18"/>
                <w:szCs w:val="18"/>
              </w:rPr>
              <w:sym w:font="Wingdings 2" w:char="00A3"/>
            </w:r>
          </w:p>
        </w:tc>
        <w:tc>
          <w:tcPr>
            <w:tcW w:w="1440" w:type="dxa"/>
            <w:gridSpan w:val="3"/>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附录</w:t>
            </w:r>
            <w:r w:rsidRPr="00575953">
              <w:rPr>
                <w:sz w:val="18"/>
                <w:szCs w:val="18"/>
              </w:rPr>
              <w:t>D</w:t>
            </w:r>
          </w:p>
        </w:tc>
        <w:tc>
          <w:tcPr>
            <w:tcW w:w="1530" w:type="dxa"/>
            <w:gridSpan w:val="4"/>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其他标准</w:t>
            </w:r>
            <w:r w:rsidRPr="00575953">
              <w:rPr>
                <w:sz w:val="18"/>
                <w:szCs w:val="18"/>
              </w:rPr>
              <w:sym w:font="Wingdings 2" w:char="00A3"/>
            </w:r>
          </w:p>
        </w:tc>
      </w:tr>
      <w:tr w:rsidR="00B418CD" w:rsidRPr="00575953" w:rsidTr="002577AE">
        <w:tc>
          <w:tcPr>
            <w:tcW w:w="964" w:type="dxa"/>
            <w:vMerge w:val="restart"/>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现状评价</w:t>
            </w: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环境功能区</w:t>
            </w:r>
          </w:p>
        </w:tc>
        <w:tc>
          <w:tcPr>
            <w:tcW w:w="2115" w:type="dxa"/>
            <w:gridSpan w:val="4"/>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一类区</w:t>
            </w:r>
            <w:r w:rsidRPr="00575953">
              <w:rPr>
                <w:sz w:val="18"/>
                <w:szCs w:val="18"/>
              </w:rPr>
              <w:sym w:font="Wingdings 2" w:char="00A3"/>
            </w:r>
          </w:p>
        </w:tc>
        <w:tc>
          <w:tcPr>
            <w:tcW w:w="1755" w:type="dxa"/>
            <w:gridSpan w:val="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二类区</w:t>
            </w:r>
            <w:r w:rsidRPr="00575953">
              <w:rPr>
                <w:sz w:val="18"/>
                <w:szCs w:val="18"/>
              </w:rPr>
              <w:sym w:font="Wingdings 2" w:char="0052"/>
            </w:r>
          </w:p>
        </w:tc>
        <w:tc>
          <w:tcPr>
            <w:tcW w:w="2535" w:type="dxa"/>
            <w:gridSpan w:val="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一类区和二类区</w:t>
            </w:r>
            <w:r w:rsidRPr="00575953">
              <w:rPr>
                <w:sz w:val="18"/>
                <w:szCs w:val="18"/>
              </w:rPr>
              <w:sym w:font="Wingdings 2" w:char="00A3"/>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评价基准年</w:t>
            </w:r>
          </w:p>
        </w:tc>
        <w:tc>
          <w:tcPr>
            <w:tcW w:w="6405" w:type="dxa"/>
            <w:gridSpan w:val="16"/>
            <w:tcBorders>
              <w:tl2br w:val="nil"/>
              <w:tr2bl w:val="nil"/>
            </w:tcBorders>
            <w:vAlign w:val="center"/>
          </w:tcPr>
          <w:p w:rsidR="00B418CD" w:rsidRPr="00575953" w:rsidRDefault="00B418CD" w:rsidP="000337D0">
            <w:pPr>
              <w:spacing w:line="240" w:lineRule="auto"/>
              <w:ind w:firstLine="0"/>
              <w:jc w:val="center"/>
              <w:rPr>
                <w:sz w:val="18"/>
                <w:szCs w:val="18"/>
              </w:rPr>
            </w:pPr>
            <w:r w:rsidRPr="00575953">
              <w:rPr>
                <w:sz w:val="18"/>
                <w:szCs w:val="18"/>
              </w:rPr>
              <w:t>（</w:t>
            </w:r>
            <w:r w:rsidRPr="00575953">
              <w:rPr>
                <w:sz w:val="18"/>
                <w:szCs w:val="18"/>
              </w:rPr>
              <w:t>201</w:t>
            </w:r>
            <w:r w:rsidR="000337D0">
              <w:rPr>
                <w:rFonts w:hint="eastAsia"/>
                <w:sz w:val="18"/>
                <w:szCs w:val="18"/>
              </w:rPr>
              <w:t>7</w:t>
            </w:r>
            <w:r w:rsidRPr="00575953">
              <w:rPr>
                <w:sz w:val="18"/>
                <w:szCs w:val="18"/>
              </w:rPr>
              <w:t>）年</w:t>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环境空气质量现状调查数据来源</w:t>
            </w:r>
          </w:p>
        </w:tc>
        <w:tc>
          <w:tcPr>
            <w:tcW w:w="2115" w:type="dxa"/>
            <w:gridSpan w:val="4"/>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长期例行监测数据</w:t>
            </w:r>
            <w:r w:rsidRPr="00575953">
              <w:rPr>
                <w:sz w:val="18"/>
                <w:szCs w:val="18"/>
              </w:rPr>
              <w:sym w:font="Wingdings 2" w:char="00A3"/>
            </w:r>
          </w:p>
        </w:tc>
        <w:tc>
          <w:tcPr>
            <w:tcW w:w="1755" w:type="dxa"/>
            <w:gridSpan w:val="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主要部门发布的数据</w:t>
            </w:r>
            <w:r w:rsidR="000337D0" w:rsidRPr="00575953">
              <w:rPr>
                <w:sz w:val="18"/>
                <w:szCs w:val="18"/>
              </w:rPr>
              <w:sym w:font="Wingdings 2" w:char="0052"/>
            </w:r>
          </w:p>
        </w:tc>
        <w:tc>
          <w:tcPr>
            <w:tcW w:w="2535" w:type="dxa"/>
            <w:gridSpan w:val="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现状补充监测</w:t>
            </w:r>
            <w:r w:rsidR="000337D0" w:rsidRPr="00575953">
              <w:rPr>
                <w:sz w:val="18"/>
                <w:szCs w:val="18"/>
              </w:rPr>
              <w:sym w:font="Wingdings 2" w:char="0052"/>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现状评价</w:t>
            </w:r>
          </w:p>
        </w:tc>
        <w:tc>
          <w:tcPr>
            <w:tcW w:w="3435" w:type="dxa"/>
            <w:gridSpan w:val="9"/>
            <w:tcBorders>
              <w:tl2br w:val="nil"/>
              <w:tr2bl w:val="nil"/>
            </w:tcBorders>
            <w:vAlign w:val="center"/>
          </w:tcPr>
          <w:p w:rsidR="00B418CD" w:rsidRPr="00575953" w:rsidRDefault="00B418CD" w:rsidP="000337D0">
            <w:pPr>
              <w:spacing w:line="240" w:lineRule="auto"/>
              <w:ind w:firstLine="0"/>
              <w:jc w:val="center"/>
              <w:rPr>
                <w:sz w:val="18"/>
                <w:szCs w:val="18"/>
              </w:rPr>
            </w:pPr>
            <w:r w:rsidRPr="00575953">
              <w:rPr>
                <w:sz w:val="18"/>
                <w:szCs w:val="18"/>
              </w:rPr>
              <w:t>达标区</w:t>
            </w:r>
            <w:r w:rsidR="000337D0" w:rsidRPr="00575953">
              <w:rPr>
                <w:sz w:val="18"/>
                <w:szCs w:val="18"/>
              </w:rPr>
              <w:sym w:font="Wingdings 2" w:char="00A3"/>
            </w:r>
          </w:p>
        </w:tc>
        <w:tc>
          <w:tcPr>
            <w:tcW w:w="2970" w:type="dxa"/>
            <w:gridSpan w:val="7"/>
            <w:tcBorders>
              <w:tl2br w:val="nil"/>
              <w:tr2bl w:val="nil"/>
            </w:tcBorders>
            <w:vAlign w:val="center"/>
          </w:tcPr>
          <w:p w:rsidR="00B418CD" w:rsidRPr="00575953" w:rsidRDefault="00B418CD" w:rsidP="000337D0">
            <w:pPr>
              <w:spacing w:line="240" w:lineRule="auto"/>
              <w:ind w:firstLine="0"/>
              <w:jc w:val="center"/>
              <w:rPr>
                <w:sz w:val="18"/>
                <w:szCs w:val="18"/>
              </w:rPr>
            </w:pPr>
            <w:r w:rsidRPr="00575953">
              <w:rPr>
                <w:sz w:val="18"/>
                <w:szCs w:val="18"/>
              </w:rPr>
              <w:t>不达标区</w:t>
            </w:r>
            <w:r w:rsidR="000337D0" w:rsidRPr="00575953">
              <w:rPr>
                <w:sz w:val="18"/>
                <w:szCs w:val="18"/>
              </w:rPr>
              <w:sym w:font="Wingdings 2" w:char="0052"/>
            </w:r>
          </w:p>
        </w:tc>
      </w:tr>
      <w:tr w:rsidR="00B418CD" w:rsidRPr="00575953" w:rsidTr="002577AE">
        <w:tc>
          <w:tcPr>
            <w:tcW w:w="964" w:type="dxa"/>
            <w:vMerge w:val="restart"/>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污染源调查</w:t>
            </w:r>
          </w:p>
        </w:tc>
        <w:tc>
          <w:tcPr>
            <w:tcW w:w="1545" w:type="dxa"/>
            <w:vMerge w:val="restart"/>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调查内容</w:t>
            </w:r>
          </w:p>
        </w:tc>
        <w:tc>
          <w:tcPr>
            <w:tcW w:w="2460" w:type="dxa"/>
            <w:gridSpan w:val="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本项目正常排放源</w:t>
            </w:r>
            <w:r w:rsidRPr="00575953">
              <w:rPr>
                <w:sz w:val="18"/>
                <w:szCs w:val="18"/>
              </w:rPr>
              <w:sym w:font="Wingdings 2" w:char="0052"/>
            </w:r>
          </w:p>
        </w:tc>
        <w:tc>
          <w:tcPr>
            <w:tcW w:w="975" w:type="dxa"/>
            <w:gridSpan w:val="3"/>
            <w:vMerge w:val="restart"/>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拟替代的污染源</w:t>
            </w:r>
            <w:r w:rsidRPr="00575953">
              <w:rPr>
                <w:sz w:val="21"/>
                <w:szCs w:val="21"/>
              </w:rPr>
              <w:sym w:font="Wingdings 2" w:char="0052"/>
            </w:r>
          </w:p>
        </w:tc>
        <w:tc>
          <w:tcPr>
            <w:tcW w:w="1560" w:type="dxa"/>
            <w:gridSpan w:val="4"/>
            <w:vMerge w:val="restart"/>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其他在建、拟建项目污染源</w:t>
            </w:r>
            <w:r w:rsidRPr="00575953">
              <w:rPr>
                <w:sz w:val="21"/>
                <w:szCs w:val="21"/>
              </w:rPr>
              <w:sym w:font="Wingdings 2" w:char="0052"/>
            </w:r>
          </w:p>
        </w:tc>
        <w:tc>
          <w:tcPr>
            <w:tcW w:w="1410" w:type="dxa"/>
            <w:gridSpan w:val="3"/>
            <w:vMerge w:val="restart"/>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区域污染源</w:t>
            </w:r>
            <w:r w:rsidRPr="00575953">
              <w:rPr>
                <w:sz w:val="21"/>
                <w:szCs w:val="21"/>
              </w:rPr>
              <w:sym w:font="Wingdings 2" w:char="00A3"/>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2460" w:type="dxa"/>
            <w:gridSpan w:val="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本项目非正常排放源</w:t>
            </w:r>
            <w:r w:rsidRPr="00575953">
              <w:rPr>
                <w:sz w:val="18"/>
                <w:szCs w:val="18"/>
              </w:rPr>
              <w:sym w:font="Wingdings 2" w:char="00A3"/>
            </w:r>
          </w:p>
        </w:tc>
        <w:tc>
          <w:tcPr>
            <w:tcW w:w="975" w:type="dxa"/>
            <w:gridSpan w:val="3"/>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60" w:type="dxa"/>
            <w:gridSpan w:val="4"/>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410" w:type="dxa"/>
            <w:gridSpan w:val="3"/>
            <w:vMerge/>
            <w:tcBorders>
              <w:tl2br w:val="nil"/>
              <w:tr2bl w:val="nil"/>
            </w:tcBorders>
            <w:vAlign w:val="center"/>
          </w:tcPr>
          <w:p w:rsidR="00B418CD" w:rsidRPr="00575953" w:rsidRDefault="00B418CD" w:rsidP="002577AE">
            <w:pPr>
              <w:spacing w:line="240" w:lineRule="auto"/>
              <w:ind w:firstLine="0"/>
              <w:jc w:val="center"/>
              <w:rPr>
                <w:sz w:val="18"/>
                <w:szCs w:val="18"/>
              </w:rPr>
            </w:pP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2460" w:type="dxa"/>
            <w:gridSpan w:val="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现有污染源</w:t>
            </w:r>
            <w:r w:rsidRPr="00575953">
              <w:rPr>
                <w:sz w:val="18"/>
                <w:szCs w:val="18"/>
              </w:rPr>
              <w:sym w:font="Wingdings 2" w:char="0052"/>
            </w:r>
          </w:p>
        </w:tc>
        <w:tc>
          <w:tcPr>
            <w:tcW w:w="975" w:type="dxa"/>
            <w:gridSpan w:val="3"/>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60" w:type="dxa"/>
            <w:gridSpan w:val="4"/>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410" w:type="dxa"/>
            <w:gridSpan w:val="3"/>
            <w:vMerge/>
            <w:tcBorders>
              <w:tl2br w:val="nil"/>
              <w:tr2bl w:val="nil"/>
            </w:tcBorders>
            <w:vAlign w:val="center"/>
          </w:tcPr>
          <w:p w:rsidR="00B418CD" w:rsidRPr="00575953" w:rsidRDefault="00B418CD" w:rsidP="002577AE">
            <w:pPr>
              <w:spacing w:line="240" w:lineRule="auto"/>
              <w:ind w:firstLine="0"/>
              <w:jc w:val="center"/>
              <w:rPr>
                <w:sz w:val="18"/>
                <w:szCs w:val="18"/>
              </w:rPr>
            </w:pPr>
          </w:p>
        </w:tc>
      </w:tr>
      <w:tr w:rsidR="00B418CD" w:rsidRPr="00575953" w:rsidTr="002577AE">
        <w:tc>
          <w:tcPr>
            <w:tcW w:w="964" w:type="dxa"/>
            <w:vMerge w:val="restart"/>
            <w:tcBorders>
              <w:tl2br w:val="nil"/>
              <w:tr2bl w:val="nil"/>
            </w:tcBorders>
            <w:vAlign w:val="center"/>
          </w:tcPr>
          <w:p w:rsidR="00B418CD" w:rsidRPr="00575953" w:rsidRDefault="00B418CD" w:rsidP="002577AE">
            <w:pPr>
              <w:spacing w:line="240" w:lineRule="auto"/>
              <w:ind w:firstLine="0"/>
              <w:jc w:val="center"/>
              <w:rPr>
                <w:sz w:val="18"/>
                <w:szCs w:val="18"/>
              </w:rPr>
            </w:pPr>
          </w:p>
          <w:p w:rsidR="00B418CD" w:rsidRPr="00575953" w:rsidRDefault="00B418CD" w:rsidP="002577AE">
            <w:pPr>
              <w:spacing w:line="240" w:lineRule="auto"/>
              <w:ind w:firstLine="0"/>
              <w:jc w:val="center"/>
              <w:rPr>
                <w:sz w:val="18"/>
                <w:szCs w:val="18"/>
              </w:rPr>
            </w:pPr>
          </w:p>
          <w:p w:rsidR="00B418CD" w:rsidRPr="00575953" w:rsidRDefault="00B418CD" w:rsidP="002577AE">
            <w:pPr>
              <w:spacing w:line="240" w:lineRule="auto"/>
              <w:ind w:firstLine="0"/>
              <w:jc w:val="center"/>
              <w:rPr>
                <w:sz w:val="18"/>
                <w:szCs w:val="18"/>
              </w:rPr>
            </w:pPr>
          </w:p>
          <w:p w:rsidR="00B418CD" w:rsidRPr="00575953" w:rsidRDefault="00B418CD" w:rsidP="002577AE">
            <w:pPr>
              <w:spacing w:line="240" w:lineRule="auto"/>
              <w:ind w:firstLine="0"/>
              <w:jc w:val="center"/>
              <w:rPr>
                <w:sz w:val="18"/>
                <w:szCs w:val="18"/>
              </w:rPr>
            </w:pPr>
          </w:p>
          <w:p w:rsidR="00B418CD" w:rsidRPr="00575953" w:rsidRDefault="00B418CD" w:rsidP="002577AE">
            <w:pPr>
              <w:spacing w:line="240" w:lineRule="auto"/>
              <w:ind w:firstLine="0"/>
              <w:jc w:val="center"/>
              <w:rPr>
                <w:sz w:val="18"/>
                <w:szCs w:val="18"/>
              </w:rPr>
            </w:pPr>
          </w:p>
          <w:p w:rsidR="00B418CD" w:rsidRPr="00575953" w:rsidRDefault="00B418CD" w:rsidP="002577AE">
            <w:pPr>
              <w:spacing w:line="240" w:lineRule="auto"/>
              <w:ind w:firstLine="0"/>
              <w:jc w:val="center"/>
              <w:rPr>
                <w:sz w:val="18"/>
                <w:szCs w:val="18"/>
              </w:rPr>
            </w:pPr>
            <w:r w:rsidRPr="00575953">
              <w:rPr>
                <w:sz w:val="18"/>
                <w:szCs w:val="18"/>
              </w:rPr>
              <w:t>大气环境影响预测与评价</w:t>
            </w: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预测模型</w:t>
            </w:r>
          </w:p>
        </w:tc>
        <w:tc>
          <w:tcPr>
            <w:tcW w:w="9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5"/>
                <w:szCs w:val="15"/>
              </w:rPr>
              <w:t>AERMOD</w:t>
            </w:r>
            <w:r w:rsidRPr="00575953">
              <w:rPr>
                <w:sz w:val="15"/>
                <w:szCs w:val="15"/>
              </w:rPr>
              <w:sym w:font="Wingdings 2" w:char="00A3"/>
            </w:r>
          </w:p>
        </w:tc>
        <w:tc>
          <w:tcPr>
            <w:tcW w:w="735" w:type="dxa"/>
            <w:tcBorders>
              <w:tl2br w:val="nil"/>
              <w:tr2bl w:val="nil"/>
            </w:tcBorders>
            <w:vAlign w:val="center"/>
          </w:tcPr>
          <w:p w:rsidR="00B418CD" w:rsidRPr="00575953" w:rsidRDefault="00B418CD" w:rsidP="002577AE">
            <w:pPr>
              <w:spacing w:line="240" w:lineRule="auto"/>
              <w:ind w:firstLine="0"/>
              <w:jc w:val="center"/>
              <w:rPr>
                <w:sz w:val="15"/>
                <w:szCs w:val="15"/>
              </w:rPr>
            </w:pPr>
            <w:r w:rsidRPr="00575953">
              <w:rPr>
                <w:sz w:val="15"/>
                <w:szCs w:val="15"/>
              </w:rPr>
              <w:t>ADMS</w:t>
            </w:r>
            <w:r w:rsidRPr="00575953">
              <w:rPr>
                <w:sz w:val="15"/>
                <w:szCs w:val="15"/>
              </w:rPr>
              <w:sym w:font="Wingdings 2" w:char="00A3"/>
            </w:r>
          </w:p>
        </w:tc>
        <w:tc>
          <w:tcPr>
            <w:tcW w:w="975" w:type="dxa"/>
            <w:gridSpan w:val="6"/>
            <w:tcBorders>
              <w:tl2br w:val="nil"/>
              <w:tr2bl w:val="nil"/>
            </w:tcBorders>
            <w:vAlign w:val="center"/>
          </w:tcPr>
          <w:p w:rsidR="00B418CD" w:rsidRPr="00575953" w:rsidRDefault="00B418CD" w:rsidP="002577AE">
            <w:pPr>
              <w:spacing w:line="240" w:lineRule="auto"/>
              <w:ind w:firstLine="0"/>
              <w:jc w:val="center"/>
              <w:rPr>
                <w:sz w:val="15"/>
                <w:szCs w:val="15"/>
              </w:rPr>
            </w:pPr>
            <w:r w:rsidRPr="00575953">
              <w:rPr>
                <w:sz w:val="15"/>
                <w:szCs w:val="15"/>
              </w:rPr>
              <w:t>AUSTAL</w:t>
            </w:r>
          </w:p>
          <w:p w:rsidR="00B418CD" w:rsidRPr="00575953" w:rsidRDefault="00B418CD" w:rsidP="002577AE">
            <w:pPr>
              <w:spacing w:line="240" w:lineRule="auto"/>
              <w:ind w:firstLine="0"/>
              <w:jc w:val="center"/>
              <w:rPr>
                <w:sz w:val="15"/>
                <w:szCs w:val="15"/>
              </w:rPr>
            </w:pPr>
            <w:r w:rsidRPr="00575953">
              <w:rPr>
                <w:sz w:val="15"/>
                <w:szCs w:val="15"/>
              </w:rPr>
              <w:t>2000</w:t>
            </w:r>
            <w:r w:rsidRPr="00575953">
              <w:rPr>
                <w:sz w:val="15"/>
                <w:szCs w:val="15"/>
              </w:rPr>
              <w:sym w:font="Wingdings 2" w:char="00A3"/>
            </w:r>
          </w:p>
        </w:tc>
        <w:tc>
          <w:tcPr>
            <w:tcW w:w="1215" w:type="dxa"/>
            <w:gridSpan w:val="2"/>
            <w:tcBorders>
              <w:tl2br w:val="nil"/>
              <w:tr2bl w:val="nil"/>
            </w:tcBorders>
            <w:vAlign w:val="center"/>
          </w:tcPr>
          <w:p w:rsidR="00B418CD" w:rsidRPr="00575953" w:rsidRDefault="00B418CD" w:rsidP="002577AE">
            <w:pPr>
              <w:spacing w:line="240" w:lineRule="auto"/>
              <w:ind w:firstLine="0"/>
              <w:jc w:val="center"/>
              <w:rPr>
                <w:sz w:val="15"/>
                <w:szCs w:val="15"/>
              </w:rPr>
            </w:pPr>
            <w:r w:rsidRPr="00575953">
              <w:rPr>
                <w:sz w:val="15"/>
                <w:szCs w:val="15"/>
              </w:rPr>
              <w:t>EDMS/AEDT</w:t>
            </w:r>
          </w:p>
          <w:p w:rsidR="00B418CD" w:rsidRPr="00575953" w:rsidRDefault="00B418CD" w:rsidP="002577AE">
            <w:pPr>
              <w:spacing w:line="240" w:lineRule="auto"/>
              <w:ind w:firstLine="0"/>
              <w:jc w:val="center"/>
              <w:rPr>
                <w:sz w:val="15"/>
                <w:szCs w:val="15"/>
              </w:rPr>
            </w:pPr>
            <w:r w:rsidRPr="00575953">
              <w:rPr>
                <w:sz w:val="15"/>
                <w:szCs w:val="15"/>
              </w:rPr>
              <w:sym w:font="Wingdings 2" w:char="00A3"/>
            </w:r>
          </w:p>
        </w:tc>
        <w:tc>
          <w:tcPr>
            <w:tcW w:w="1125" w:type="dxa"/>
            <w:gridSpan w:val="3"/>
            <w:tcBorders>
              <w:tl2br w:val="nil"/>
              <w:tr2bl w:val="nil"/>
            </w:tcBorders>
            <w:vAlign w:val="center"/>
          </w:tcPr>
          <w:p w:rsidR="00B418CD" w:rsidRPr="00575953" w:rsidRDefault="00B418CD" w:rsidP="002577AE">
            <w:pPr>
              <w:spacing w:line="240" w:lineRule="auto"/>
              <w:ind w:firstLine="0"/>
              <w:jc w:val="center"/>
              <w:rPr>
                <w:sz w:val="15"/>
                <w:szCs w:val="15"/>
              </w:rPr>
            </w:pPr>
            <w:r w:rsidRPr="00575953">
              <w:rPr>
                <w:sz w:val="15"/>
                <w:szCs w:val="15"/>
              </w:rPr>
              <w:t>CALPUFF</w:t>
            </w:r>
            <w:r w:rsidRPr="00575953">
              <w:rPr>
                <w:sz w:val="15"/>
                <w:szCs w:val="15"/>
              </w:rPr>
              <w:sym w:font="Wingdings 2" w:char="00A3"/>
            </w:r>
          </w:p>
        </w:tc>
        <w:tc>
          <w:tcPr>
            <w:tcW w:w="810" w:type="dxa"/>
            <w:gridSpan w:val="2"/>
            <w:tcBorders>
              <w:tl2br w:val="nil"/>
              <w:tr2bl w:val="nil"/>
            </w:tcBorders>
            <w:vAlign w:val="center"/>
          </w:tcPr>
          <w:p w:rsidR="00B418CD" w:rsidRPr="00575953" w:rsidRDefault="00B418CD" w:rsidP="002577AE">
            <w:pPr>
              <w:spacing w:line="240" w:lineRule="auto"/>
              <w:ind w:firstLine="0"/>
              <w:jc w:val="center"/>
              <w:rPr>
                <w:sz w:val="15"/>
                <w:szCs w:val="15"/>
              </w:rPr>
            </w:pPr>
            <w:r w:rsidRPr="00575953">
              <w:rPr>
                <w:sz w:val="15"/>
                <w:szCs w:val="15"/>
              </w:rPr>
              <w:t>网格模型</w:t>
            </w:r>
            <w:r w:rsidRPr="00575953">
              <w:rPr>
                <w:sz w:val="15"/>
                <w:szCs w:val="15"/>
              </w:rPr>
              <w:sym w:font="Wingdings 2" w:char="00A3"/>
            </w:r>
          </w:p>
        </w:tc>
        <w:tc>
          <w:tcPr>
            <w:tcW w:w="600" w:type="dxa"/>
            <w:tcBorders>
              <w:tl2br w:val="nil"/>
              <w:tr2bl w:val="nil"/>
            </w:tcBorders>
            <w:vAlign w:val="center"/>
          </w:tcPr>
          <w:p w:rsidR="00B418CD" w:rsidRPr="00575953" w:rsidRDefault="00B418CD" w:rsidP="002577AE">
            <w:pPr>
              <w:spacing w:line="240" w:lineRule="auto"/>
              <w:ind w:firstLine="0"/>
              <w:jc w:val="center"/>
              <w:rPr>
                <w:sz w:val="15"/>
                <w:szCs w:val="15"/>
              </w:rPr>
            </w:pPr>
            <w:r w:rsidRPr="00575953">
              <w:rPr>
                <w:sz w:val="15"/>
                <w:szCs w:val="15"/>
              </w:rPr>
              <w:t>其他</w:t>
            </w:r>
            <w:r w:rsidRPr="00575953">
              <w:rPr>
                <w:sz w:val="15"/>
                <w:szCs w:val="15"/>
              </w:rPr>
              <w:sym w:font="Wingdings 2" w:char="0052"/>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预测范围</w:t>
            </w:r>
          </w:p>
        </w:tc>
        <w:tc>
          <w:tcPr>
            <w:tcW w:w="1680" w:type="dxa"/>
            <w:gridSpan w:val="2"/>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边长</w:t>
            </w:r>
            <w:r w:rsidRPr="00575953">
              <w:rPr>
                <w:sz w:val="18"/>
                <w:szCs w:val="18"/>
              </w:rPr>
              <w:t>≥50km</w:t>
            </w:r>
            <w:r w:rsidRPr="00575953">
              <w:rPr>
                <w:sz w:val="18"/>
                <w:szCs w:val="18"/>
              </w:rPr>
              <w:sym w:font="Wingdings 2" w:char="00A3"/>
            </w:r>
          </w:p>
        </w:tc>
        <w:tc>
          <w:tcPr>
            <w:tcW w:w="3315" w:type="dxa"/>
            <w:gridSpan w:val="11"/>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边长</w:t>
            </w:r>
            <w:r w:rsidRPr="00575953">
              <w:rPr>
                <w:sz w:val="18"/>
                <w:szCs w:val="18"/>
              </w:rPr>
              <w:t>5~50km</w:t>
            </w:r>
            <w:r w:rsidRPr="00575953">
              <w:rPr>
                <w:sz w:val="18"/>
                <w:szCs w:val="18"/>
              </w:rPr>
              <w:sym w:font="Wingdings 2" w:char="00A3"/>
            </w:r>
          </w:p>
        </w:tc>
        <w:tc>
          <w:tcPr>
            <w:tcW w:w="1410" w:type="dxa"/>
            <w:gridSpan w:val="3"/>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边长</w:t>
            </w:r>
            <w:r w:rsidRPr="00575953">
              <w:rPr>
                <w:sz w:val="18"/>
                <w:szCs w:val="18"/>
              </w:rPr>
              <w:t>=5km</w:t>
            </w:r>
            <w:r w:rsidRPr="00575953">
              <w:rPr>
                <w:sz w:val="18"/>
                <w:szCs w:val="18"/>
              </w:rPr>
              <w:sym w:font="Wingdings 2" w:char="00A3"/>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预测因子</w:t>
            </w:r>
          </w:p>
        </w:tc>
        <w:tc>
          <w:tcPr>
            <w:tcW w:w="3435" w:type="dxa"/>
            <w:gridSpan w:val="9"/>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预测因子（）</w:t>
            </w:r>
          </w:p>
        </w:tc>
        <w:tc>
          <w:tcPr>
            <w:tcW w:w="2970" w:type="dxa"/>
            <w:gridSpan w:val="7"/>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包括二次</w:t>
            </w:r>
            <w:r w:rsidRPr="00575953">
              <w:rPr>
                <w:sz w:val="18"/>
                <w:szCs w:val="18"/>
              </w:rPr>
              <w:t>PM</w:t>
            </w:r>
            <w:r w:rsidRPr="00575953">
              <w:rPr>
                <w:sz w:val="18"/>
                <w:szCs w:val="18"/>
                <w:vertAlign w:val="subscript"/>
              </w:rPr>
              <w:t>2.5</w:t>
            </w:r>
            <w:r w:rsidRPr="00575953">
              <w:rPr>
                <w:sz w:val="18"/>
                <w:szCs w:val="18"/>
              </w:rPr>
              <w:sym w:font="Wingdings 2" w:char="00A3"/>
            </w:r>
          </w:p>
          <w:p w:rsidR="00B418CD" w:rsidRPr="00575953" w:rsidRDefault="00B418CD" w:rsidP="002577AE">
            <w:pPr>
              <w:spacing w:line="240" w:lineRule="auto"/>
              <w:ind w:firstLine="0"/>
              <w:jc w:val="center"/>
              <w:rPr>
                <w:sz w:val="18"/>
                <w:szCs w:val="18"/>
              </w:rPr>
            </w:pPr>
            <w:r w:rsidRPr="00575953">
              <w:rPr>
                <w:sz w:val="18"/>
                <w:szCs w:val="18"/>
              </w:rPr>
              <w:t>不包括二次</w:t>
            </w:r>
            <w:r w:rsidRPr="00575953">
              <w:rPr>
                <w:sz w:val="18"/>
                <w:szCs w:val="18"/>
              </w:rPr>
              <w:t>PM</w:t>
            </w:r>
            <w:r w:rsidRPr="00575953">
              <w:rPr>
                <w:sz w:val="18"/>
                <w:szCs w:val="18"/>
                <w:vertAlign w:val="subscript"/>
              </w:rPr>
              <w:t>2.5</w:t>
            </w:r>
            <w:r w:rsidRPr="00575953">
              <w:rPr>
                <w:sz w:val="18"/>
                <w:szCs w:val="18"/>
              </w:rPr>
              <w:sym w:font="Wingdings 2" w:char="00A3"/>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正常排放短期浓度贡献值</w:t>
            </w:r>
          </w:p>
        </w:tc>
        <w:tc>
          <w:tcPr>
            <w:tcW w:w="3435" w:type="dxa"/>
            <w:gridSpan w:val="9"/>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C</w:t>
            </w:r>
            <w:r w:rsidRPr="00575953">
              <w:rPr>
                <w:sz w:val="18"/>
                <w:szCs w:val="18"/>
                <w:vertAlign w:val="subscript"/>
              </w:rPr>
              <w:t>本项目</w:t>
            </w:r>
            <w:proofErr w:type="gramStart"/>
            <w:r w:rsidRPr="00575953">
              <w:rPr>
                <w:sz w:val="18"/>
                <w:szCs w:val="18"/>
              </w:rPr>
              <w:t>最大占</w:t>
            </w:r>
            <w:proofErr w:type="gramEnd"/>
            <w:r w:rsidRPr="00575953">
              <w:rPr>
                <w:sz w:val="18"/>
                <w:szCs w:val="18"/>
              </w:rPr>
              <w:t>标率</w:t>
            </w:r>
            <w:r w:rsidRPr="00575953">
              <w:rPr>
                <w:sz w:val="18"/>
                <w:szCs w:val="18"/>
              </w:rPr>
              <w:t>≤100%</w:t>
            </w:r>
            <w:r w:rsidRPr="00575953">
              <w:rPr>
                <w:sz w:val="18"/>
                <w:szCs w:val="18"/>
              </w:rPr>
              <w:sym w:font="Wingdings 2" w:char="00A3"/>
            </w:r>
          </w:p>
        </w:tc>
        <w:tc>
          <w:tcPr>
            <w:tcW w:w="2970" w:type="dxa"/>
            <w:gridSpan w:val="7"/>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C</w:t>
            </w:r>
            <w:r w:rsidRPr="00575953">
              <w:rPr>
                <w:sz w:val="18"/>
                <w:szCs w:val="18"/>
                <w:vertAlign w:val="subscript"/>
              </w:rPr>
              <w:t>本项目</w:t>
            </w:r>
            <w:proofErr w:type="gramStart"/>
            <w:r w:rsidRPr="00575953">
              <w:rPr>
                <w:sz w:val="18"/>
                <w:szCs w:val="18"/>
              </w:rPr>
              <w:t>最大占</w:t>
            </w:r>
            <w:proofErr w:type="gramEnd"/>
            <w:r w:rsidRPr="00575953">
              <w:rPr>
                <w:sz w:val="18"/>
                <w:szCs w:val="18"/>
              </w:rPr>
              <w:t>标率＞</w:t>
            </w:r>
            <w:r w:rsidRPr="00575953">
              <w:rPr>
                <w:sz w:val="18"/>
                <w:szCs w:val="18"/>
              </w:rPr>
              <w:t>100%</w:t>
            </w:r>
            <w:r w:rsidRPr="00575953">
              <w:rPr>
                <w:sz w:val="18"/>
                <w:szCs w:val="18"/>
              </w:rPr>
              <w:sym w:font="Wingdings 2" w:char="00A3"/>
            </w:r>
          </w:p>
        </w:tc>
      </w:tr>
      <w:tr w:rsidR="00B418CD" w:rsidRPr="00575953" w:rsidTr="002577AE">
        <w:trPr>
          <w:trHeight w:val="521"/>
        </w:trPr>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vMerge w:val="restart"/>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正常排放浓度年</w:t>
            </w:r>
            <w:r w:rsidRPr="00575953">
              <w:rPr>
                <w:sz w:val="18"/>
                <w:szCs w:val="18"/>
              </w:rPr>
              <w:lastRenderedPageBreak/>
              <w:t>均浓度贡献值</w:t>
            </w:r>
          </w:p>
        </w:tc>
        <w:tc>
          <w:tcPr>
            <w:tcW w:w="3435" w:type="dxa"/>
            <w:gridSpan w:val="9"/>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lastRenderedPageBreak/>
              <w:t>一类区</w:t>
            </w:r>
            <w:r w:rsidRPr="00575953">
              <w:rPr>
                <w:sz w:val="18"/>
                <w:szCs w:val="18"/>
              </w:rPr>
              <w:t xml:space="preserve"> C</w:t>
            </w:r>
            <w:r w:rsidRPr="00575953">
              <w:rPr>
                <w:sz w:val="18"/>
                <w:szCs w:val="18"/>
                <w:vertAlign w:val="subscript"/>
              </w:rPr>
              <w:t>本项目</w:t>
            </w:r>
            <w:proofErr w:type="gramStart"/>
            <w:r w:rsidRPr="00575953">
              <w:rPr>
                <w:sz w:val="18"/>
                <w:szCs w:val="18"/>
              </w:rPr>
              <w:t>最大占</w:t>
            </w:r>
            <w:proofErr w:type="gramEnd"/>
            <w:r w:rsidRPr="00575953">
              <w:rPr>
                <w:sz w:val="18"/>
                <w:szCs w:val="18"/>
              </w:rPr>
              <w:t>标率</w:t>
            </w:r>
            <w:r w:rsidRPr="00575953">
              <w:rPr>
                <w:sz w:val="18"/>
                <w:szCs w:val="18"/>
              </w:rPr>
              <w:t>≤10%</w:t>
            </w:r>
            <w:r w:rsidRPr="00575953">
              <w:rPr>
                <w:sz w:val="18"/>
                <w:szCs w:val="18"/>
              </w:rPr>
              <w:sym w:font="Wingdings 2" w:char="00A3"/>
            </w:r>
          </w:p>
        </w:tc>
        <w:tc>
          <w:tcPr>
            <w:tcW w:w="2970" w:type="dxa"/>
            <w:gridSpan w:val="7"/>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C</w:t>
            </w:r>
            <w:r w:rsidRPr="00575953">
              <w:rPr>
                <w:sz w:val="18"/>
                <w:szCs w:val="18"/>
                <w:vertAlign w:val="subscript"/>
              </w:rPr>
              <w:t>本项目</w:t>
            </w:r>
            <w:proofErr w:type="gramStart"/>
            <w:r w:rsidRPr="00575953">
              <w:rPr>
                <w:sz w:val="18"/>
                <w:szCs w:val="18"/>
              </w:rPr>
              <w:t>最大占</w:t>
            </w:r>
            <w:proofErr w:type="gramEnd"/>
            <w:r w:rsidRPr="00575953">
              <w:rPr>
                <w:sz w:val="18"/>
                <w:szCs w:val="18"/>
              </w:rPr>
              <w:t>标率＞</w:t>
            </w:r>
            <w:r w:rsidRPr="00575953">
              <w:rPr>
                <w:sz w:val="18"/>
                <w:szCs w:val="18"/>
              </w:rPr>
              <w:t>10%</w:t>
            </w:r>
            <w:r w:rsidRPr="00575953">
              <w:rPr>
                <w:sz w:val="18"/>
                <w:szCs w:val="18"/>
              </w:rPr>
              <w:sym w:font="Wingdings 2" w:char="00A3"/>
            </w:r>
          </w:p>
        </w:tc>
      </w:tr>
      <w:tr w:rsidR="00B418CD" w:rsidRPr="00575953" w:rsidTr="002577AE">
        <w:trPr>
          <w:trHeight w:val="449"/>
        </w:trPr>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3435" w:type="dxa"/>
            <w:gridSpan w:val="9"/>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二类区</w:t>
            </w:r>
            <w:r w:rsidRPr="00575953">
              <w:rPr>
                <w:sz w:val="18"/>
                <w:szCs w:val="18"/>
              </w:rPr>
              <w:t xml:space="preserve"> C</w:t>
            </w:r>
            <w:r w:rsidRPr="00575953">
              <w:rPr>
                <w:sz w:val="18"/>
                <w:szCs w:val="18"/>
                <w:vertAlign w:val="subscript"/>
              </w:rPr>
              <w:t>本项目</w:t>
            </w:r>
            <w:proofErr w:type="gramStart"/>
            <w:r w:rsidRPr="00575953">
              <w:rPr>
                <w:sz w:val="18"/>
                <w:szCs w:val="18"/>
              </w:rPr>
              <w:t>最大占</w:t>
            </w:r>
            <w:proofErr w:type="gramEnd"/>
            <w:r w:rsidRPr="00575953">
              <w:rPr>
                <w:sz w:val="18"/>
                <w:szCs w:val="18"/>
              </w:rPr>
              <w:t>标率</w:t>
            </w:r>
            <w:r w:rsidRPr="00575953">
              <w:rPr>
                <w:sz w:val="18"/>
                <w:szCs w:val="18"/>
              </w:rPr>
              <w:t>≤30%</w:t>
            </w:r>
            <w:r w:rsidRPr="00575953">
              <w:rPr>
                <w:sz w:val="18"/>
                <w:szCs w:val="18"/>
              </w:rPr>
              <w:sym w:font="Wingdings 2" w:char="00A3"/>
            </w:r>
          </w:p>
        </w:tc>
        <w:tc>
          <w:tcPr>
            <w:tcW w:w="2970" w:type="dxa"/>
            <w:gridSpan w:val="7"/>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C</w:t>
            </w:r>
            <w:r w:rsidRPr="00575953">
              <w:rPr>
                <w:sz w:val="18"/>
                <w:szCs w:val="18"/>
                <w:vertAlign w:val="subscript"/>
              </w:rPr>
              <w:t>本项目</w:t>
            </w:r>
            <w:proofErr w:type="gramStart"/>
            <w:r w:rsidRPr="00575953">
              <w:rPr>
                <w:sz w:val="18"/>
                <w:szCs w:val="18"/>
              </w:rPr>
              <w:t>最大占</w:t>
            </w:r>
            <w:proofErr w:type="gramEnd"/>
            <w:r w:rsidRPr="00575953">
              <w:rPr>
                <w:sz w:val="18"/>
                <w:szCs w:val="18"/>
              </w:rPr>
              <w:t>标率＞</w:t>
            </w:r>
            <w:r w:rsidRPr="00575953">
              <w:rPr>
                <w:sz w:val="18"/>
                <w:szCs w:val="18"/>
              </w:rPr>
              <w:t>30%</w:t>
            </w:r>
            <w:r w:rsidRPr="00575953">
              <w:rPr>
                <w:sz w:val="18"/>
                <w:szCs w:val="18"/>
              </w:rPr>
              <w:sym w:font="Wingdings 2" w:char="00A3"/>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非正常排放</w:t>
            </w:r>
            <w:r w:rsidRPr="00575953">
              <w:rPr>
                <w:sz w:val="18"/>
                <w:szCs w:val="18"/>
              </w:rPr>
              <w:t>1h</w:t>
            </w:r>
            <w:r w:rsidRPr="00575953">
              <w:rPr>
                <w:sz w:val="18"/>
                <w:szCs w:val="18"/>
              </w:rPr>
              <w:t>浓度贡献值</w:t>
            </w:r>
          </w:p>
        </w:tc>
        <w:tc>
          <w:tcPr>
            <w:tcW w:w="2276" w:type="dxa"/>
            <w:gridSpan w:val="5"/>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非正常持续时长（）</w:t>
            </w:r>
            <w:r w:rsidRPr="00575953">
              <w:rPr>
                <w:sz w:val="18"/>
                <w:szCs w:val="18"/>
              </w:rPr>
              <w:t>h</w:t>
            </w:r>
          </w:p>
        </w:tc>
        <w:tc>
          <w:tcPr>
            <w:tcW w:w="2191" w:type="dxa"/>
            <w:gridSpan w:val="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C</w:t>
            </w:r>
            <w:r w:rsidRPr="00575953">
              <w:rPr>
                <w:sz w:val="18"/>
                <w:szCs w:val="18"/>
                <w:vertAlign w:val="subscript"/>
              </w:rPr>
              <w:t>非正常</w:t>
            </w:r>
            <w:r w:rsidRPr="00575953">
              <w:rPr>
                <w:sz w:val="18"/>
                <w:szCs w:val="18"/>
              </w:rPr>
              <w:t>占标率</w:t>
            </w:r>
            <w:r w:rsidRPr="00575953">
              <w:rPr>
                <w:sz w:val="18"/>
                <w:szCs w:val="18"/>
              </w:rPr>
              <w:t>≤100%</w:t>
            </w:r>
            <w:r w:rsidRPr="00575953">
              <w:rPr>
                <w:sz w:val="18"/>
                <w:szCs w:val="18"/>
              </w:rPr>
              <w:sym w:font="Wingdings 2" w:char="00A3"/>
            </w:r>
          </w:p>
        </w:tc>
        <w:tc>
          <w:tcPr>
            <w:tcW w:w="1938" w:type="dxa"/>
            <w:gridSpan w:val="5"/>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C</w:t>
            </w:r>
            <w:r w:rsidRPr="00575953">
              <w:rPr>
                <w:sz w:val="18"/>
                <w:szCs w:val="18"/>
                <w:vertAlign w:val="subscript"/>
              </w:rPr>
              <w:t>非正常</w:t>
            </w:r>
            <w:r w:rsidRPr="00575953">
              <w:rPr>
                <w:sz w:val="18"/>
                <w:szCs w:val="18"/>
              </w:rPr>
              <w:t>占标率＞</w:t>
            </w:r>
            <w:r w:rsidRPr="00575953">
              <w:rPr>
                <w:sz w:val="18"/>
                <w:szCs w:val="18"/>
              </w:rPr>
              <w:t>100%</w:t>
            </w:r>
            <w:r w:rsidRPr="00575953">
              <w:rPr>
                <w:sz w:val="18"/>
                <w:szCs w:val="18"/>
              </w:rPr>
              <w:sym w:font="Wingdings 2" w:char="00A3"/>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保证率日平均浓度和年平均浓度</w:t>
            </w:r>
            <w:proofErr w:type="gramStart"/>
            <w:r w:rsidRPr="00575953">
              <w:rPr>
                <w:sz w:val="18"/>
                <w:szCs w:val="18"/>
              </w:rPr>
              <w:t>叠加值</w:t>
            </w:r>
            <w:proofErr w:type="gramEnd"/>
          </w:p>
        </w:tc>
        <w:tc>
          <w:tcPr>
            <w:tcW w:w="3435" w:type="dxa"/>
            <w:gridSpan w:val="9"/>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C</w:t>
            </w:r>
            <w:r w:rsidRPr="00575953">
              <w:rPr>
                <w:sz w:val="18"/>
                <w:szCs w:val="18"/>
                <w:vertAlign w:val="subscript"/>
              </w:rPr>
              <w:t>叠加</w:t>
            </w:r>
            <w:r w:rsidRPr="00575953">
              <w:rPr>
                <w:sz w:val="18"/>
                <w:szCs w:val="18"/>
              </w:rPr>
              <w:t>达标</w:t>
            </w:r>
            <w:r w:rsidRPr="00575953">
              <w:rPr>
                <w:sz w:val="18"/>
                <w:szCs w:val="18"/>
              </w:rPr>
              <w:sym w:font="Wingdings 2" w:char="00A3"/>
            </w:r>
          </w:p>
        </w:tc>
        <w:tc>
          <w:tcPr>
            <w:tcW w:w="2970" w:type="dxa"/>
            <w:gridSpan w:val="7"/>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C</w:t>
            </w:r>
            <w:r w:rsidRPr="00575953">
              <w:rPr>
                <w:sz w:val="18"/>
                <w:szCs w:val="18"/>
                <w:vertAlign w:val="subscript"/>
              </w:rPr>
              <w:t>叠加</w:t>
            </w:r>
            <w:r w:rsidRPr="00575953">
              <w:rPr>
                <w:sz w:val="18"/>
                <w:szCs w:val="18"/>
              </w:rPr>
              <w:t>不达标</w:t>
            </w:r>
            <w:r w:rsidRPr="00575953">
              <w:rPr>
                <w:sz w:val="18"/>
                <w:szCs w:val="18"/>
              </w:rPr>
              <w:sym w:font="Wingdings 2" w:char="00A3"/>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区域环境质量的整体变化情况</w:t>
            </w:r>
          </w:p>
        </w:tc>
        <w:tc>
          <w:tcPr>
            <w:tcW w:w="3435" w:type="dxa"/>
            <w:gridSpan w:val="9"/>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k≤-20%</w:t>
            </w:r>
            <w:r w:rsidRPr="00575953">
              <w:rPr>
                <w:sz w:val="18"/>
                <w:szCs w:val="18"/>
              </w:rPr>
              <w:sym w:font="Wingdings 2" w:char="00A3"/>
            </w:r>
          </w:p>
        </w:tc>
        <w:tc>
          <w:tcPr>
            <w:tcW w:w="2970" w:type="dxa"/>
            <w:gridSpan w:val="7"/>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k</w:t>
            </w:r>
            <w:r w:rsidRPr="00575953">
              <w:rPr>
                <w:sz w:val="18"/>
                <w:szCs w:val="18"/>
              </w:rPr>
              <w:t>＞</w:t>
            </w:r>
            <w:r w:rsidRPr="00575953">
              <w:rPr>
                <w:sz w:val="18"/>
                <w:szCs w:val="18"/>
              </w:rPr>
              <w:t>-20%</w:t>
            </w:r>
          </w:p>
        </w:tc>
      </w:tr>
      <w:tr w:rsidR="00B418CD" w:rsidRPr="00575953" w:rsidTr="002577AE">
        <w:tc>
          <w:tcPr>
            <w:tcW w:w="964" w:type="dxa"/>
            <w:vMerge w:val="restart"/>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环境监测计划</w:t>
            </w: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污染源监测</w:t>
            </w:r>
          </w:p>
        </w:tc>
        <w:tc>
          <w:tcPr>
            <w:tcW w:w="2588" w:type="dxa"/>
            <w:gridSpan w:val="7"/>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监测因子（</w:t>
            </w:r>
            <w:r w:rsidRPr="00575953">
              <w:rPr>
                <w:sz w:val="18"/>
                <w:szCs w:val="18"/>
              </w:rPr>
              <w:t>PM</w:t>
            </w:r>
            <w:r w:rsidRPr="00575953">
              <w:rPr>
                <w:sz w:val="18"/>
                <w:szCs w:val="18"/>
                <w:vertAlign w:val="subscript"/>
              </w:rPr>
              <w:t>10</w:t>
            </w:r>
            <w:r w:rsidRPr="00575953">
              <w:rPr>
                <w:sz w:val="18"/>
                <w:szCs w:val="18"/>
              </w:rPr>
              <w:t>）</w:t>
            </w:r>
          </w:p>
        </w:tc>
        <w:tc>
          <w:tcPr>
            <w:tcW w:w="2985" w:type="dxa"/>
            <w:gridSpan w:val="7"/>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有组织废气监测</w:t>
            </w:r>
            <w:r w:rsidRPr="00575953">
              <w:rPr>
                <w:sz w:val="18"/>
                <w:szCs w:val="18"/>
              </w:rPr>
              <w:sym w:font="Wingdings 2" w:char="0052"/>
            </w:r>
          </w:p>
          <w:p w:rsidR="00B418CD" w:rsidRPr="00575953" w:rsidRDefault="00B418CD" w:rsidP="002577AE">
            <w:pPr>
              <w:spacing w:line="240" w:lineRule="auto"/>
              <w:ind w:firstLine="0"/>
              <w:jc w:val="center"/>
              <w:rPr>
                <w:sz w:val="18"/>
                <w:szCs w:val="18"/>
              </w:rPr>
            </w:pPr>
            <w:r w:rsidRPr="00575953">
              <w:rPr>
                <w:sz w:val="18"/>
                <w:szCs w:val="18"/>
              </w:rPr>
              <w:t>无组织废气监测</w:t>
            </w:r>
            <w:r w:rsidRPr="00575953">
              <w:rPr>
                <w:sz w:val="18"/>
                <w:szCs w:val="18"/>
              </w:rPr>
              <w:sym w:font="Wingdings 2" w:char="0052"/>
            </w:r>
          </w:p>
        </w:tc>
        <w:tc>
          <w:tcPr>
            <w:tcW w:w="832" w:type="dxa"/>
            <w:gridSpan w:val="2"/>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无监测</w:t>
            </w:r>
            <w:r w:rsidRPr="00575953">
              <w:rPr>
                <w:sz w:val="18"/>
                <w:szCs w:val="18"/>
              </w:rPr>
              <w:sym w:font="Wingdings 2" w:char="00A3"/>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环境质量监测</w:t>
            </w:r>
          </w:p>
        </w:tc>
        <w:tc>
          <w:tcPr>
            <w:tcW w:w="2588" w:type="dxa"/>
            <w:gridSpan w:val="7"/>
            <w:tcBorders>
              <w:tl2br w:val="nil"/>
              <w:tr2bl w:val="nil"/>
            </w:tcBorders>
            <w:vAlign w:val="center"/>
          </w:tcPr>
          <w:p w:rsidR="00B418CD" w:rsidRPr="00575953" w:rsidRDefault="00B418CD" w:rsidP="000337D0">
            <w:pPr>
              <w:spacing w:line="240" w:lineRule="auto"/>
              <w:ind w:firstLine="0"/>
              <w:jc w:val="center"/>
              <w:rPr>
                <w:sz w:val="18"/>
                <w:szCs w:val="18"/>
              </w:rPr>
            </w:pPr>
            <w:r w:rsidRPr="00575953">
              <w:rPr>
                <w:sz w:val="18"/>
                <w:szCs w:val="18"/>
              </w:rPr>
              <w:t>监测因子（）</w:t>
            </w:r>
          </w:p>
        </w:tc>
        <w:tc>
          <w:tcPr>
            <w:tcW w:w="2985" w:type="dxa"/>
            <w:gridSpan w:val="7"/>
            <w:tcBorders>
              <w:tl2br w:val="nil"/>
              <w:tr2bl w:val="nil"/>
            </w:tcBorders>
            <w:vAlign w:val="center"/>
          </w:tcPr>
          <w:p w:rsidR="00B418CD" w:rsidRPr="00575953" w:rsidRDefault="00B418CD" w:rsidP="000337D0">
            <w:pPr>
              <w:spacing w:line="240" w:lineRule="auto"/>
              <w:ind w:firstLine="0"/>
              <w:jc w:val="center"/>
              <w:rPr>
                <w:sz w:val="18"/>
                <w:szCs w:val="18"/>
              </w:rPr>
            </w:pPr>
            <w:r w:rsidRPr="00575953">
              <w:rPr>
                <w:sz w:val="18"/>
                <w:szCs w:val="18"/>
              </w:rPr>
              <w:t>监测点位数（）</w:t>
            </w:r>
          </w:p>
        </w:tc>
        <w:tc>
          <w:tcPr>
            <w:tcW w:w="832" w:type="dxa"/>
            <w:gridSpan w:val="2"/>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无监测</w:t>
            </w:r>
            <w:r w:rsidR="000337D0" w:rsidRPr="00575953">
              <w:rPr>
                <w:sz w:val="18"/>
                <w:szCs w:val="18"/>
              </w:rPr>
              <w:sym w:font="Wingdings 2" w:char="0052"/>
            </w:r>
          </w:p>
        </w:tc>
      </w:tr>
      <w:tr w:rsidR="00B418CD" w:rsidRPr="00575953" w:rsidTr="002577AE">
        <w:tc>
          <w:tcPr>
            <w:tcW w:w="964" w:type="dxa"/>
            <w:vMerge w:val="restart"/>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评价结论</w:t>
            </w: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环境影响</w:t>
            </w:r>
          </w:p>
        </w:tc>
        <w:tc>
          <w:tcPr>
            <w:tcW w:w="6405" w:type="dxa"/>
            <w:gridSpan w:val="1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可以接受</w:t>
            </w:r>
            <w:r w:rsidRPr="00575953">
              <w:rPr>
                <w:sz w:val="18"/>
                <w:szCs w:val="18"/>
              </w:rPr>
              <w:sym w:font="Wingdings 2" w:char="0052"/>
            </w:r>
            <w:r w:rsidRPr="00575953">
              <w:rPr>
                <w:sz w:val="18"/>
                <w:szCs w:val="18"/>
              </w:rPr>
              <w:t xml:space="preserve">      </w:t>
            </w:r>
            <w:r w:rsidRPr="00575953">
              <w:rPr>
                <w:sz w:val="18"/>
                <w:szCs w:val="18"/>
              </w:rPr>
              <w:t>不可以接受</w:t>
            </w:r>
            <w:r w:rsidRPr="00575953">
              <w:rPr>
                <w:sz w:val="18"/>
                <w:szCs w:val="18"/>
              </w:rPr>
              <w:sym w:font="Wingdings 2" w:char="00A3"/>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pacing w:val="-20"/>
                <w:sz w:val="18"/>
                <w:szCs w:val="18"/>
              </w:rPr>
              <w:t>大气环境防护距离</w:t>
            </w:r>
          </w:p>
        </w:tc>
        <w:tc>
          <w:tcPr>
            <w:tcW w:w="6405" w:type="dxa"/>
            <w:gridSpan w:val="16"/>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距（</w:t>
            </w:r>
            <w:r w:rsidRPr="00575953">
              <w:rPr>
                <w:sz w:val="18"/>
                <w:szCs w:val="18"/>
              </w:rPr>
              <w:t xml:space="preserve"> </w:t>
            </w:r>
            <w:r w:rsidRPr="00575953">
              <w:rPr>
                <w:sz w:val="18"/>
                <w:szCs w:val="18"/>
              </w:rPr>
              <w:t>）厂界最远（</w:t>
            </w:r>
            <w:r w:rsidRPr="00575953">
              <w:rPr>
                <w:sz w:val="18"/>
                <w:szCs w:val="18"/>
              </w:rPr>
              <w:t xml:space="preserve"> </w:t>
            </w:r>
            <w:r w:rsidRPr="00575953">
              <w:rPr>
                <w:sz w:val="18"/>
                <w:szCs w:val="18"/>
              </w:rPr>
              <w:t>）</w:t>
            </w:r>
            <w:r w:rsidRPr="00575953">
              <w:rPr>
                <w:sz w:val="18"/>
                <w:szCs w:val="18"/>
              </w:rPr>
              <w:t>m</w:t>
            </w:r>
          </w:p>
        </w:tc>
      </w:tr>
      <w:tr w:rsidR="00B418CD" w:rsidRPr="00575953" w:rsidTr="002577AE">
        <w:tc>
          <w:tcPr>
            <w:tcW w:w="964" w:type="dxa"/>
            <w:vMerge/>
            <w:tcBorders>
              <w:tl2br w:val="nil"/>
              <w:tr2bl w:val="nil"/>
            </w:tcBorders>
            <w:vAlign w:val="center"/>
          </w:tcPr>
          <w:p w:rsidR="00B418CD" w:rsidRPr="00575953" w:rsidRDefault="00B418CD" w:rsidP="002577AE">
            <w:pPr>
              <w:spacing w:line="240" w:lineRule="auto"/>
              <w:ind w:firstLine="0"/>
              <w:jc w:val="center"/>
              <w:rPr>
                <w:sz w:val="18"/>
                <w:szCs w:val="18"/>
              </w:rPr>
            </w:pPr>
          </w:p>
        </w:tc>
        <w:tc>
          <w:tcPr>
            <w:tcW w:w="1545" w:type="dxa"/>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污染源年排放量</w:t>
            </w:r>
          </w:p>
        </w:tc>
        <w:tc>
          <w:tcPr>
            <w:tcW w:w="6405" w:type="dxa"/>
            <w:gridSpan w:val="16"/>
            <w:tcBorders>
              <w:tl2br w:val="nil"/>
              <w:tr2bl w:val="nil"/>
            </w:tcBorders>
            <w:vAlign w:val="center"/>
          </w:tcPr>
          <w:p w:rsidR="00B418CD" w:rsidRPr="00575953" w:rsidRDefault="00B418CD" w:rsidP="000337D0">
            <w:pPr>
              <w:spacing w:line="240" w:lineRule="auto"/>
              <w:ind w:firstLine="0"/>
              <w:jc w:val="center"/>
              <w:rPr>
                <w:sz w:val="18"/>
                <w:szCs w:val="18"/>
              </w:rPr>
            </w:pPr>
            <w:r w:rsidRPr="00575953">
              <w:rPr>
                <w:sz w:val="18"/>
                <w:szCs w:val="18"/>
              </w:rPr>
              <w:t>SO</w:t>
            </w:r>
            <w:r w:rsidRPr="00575953">
              <w:rPr>
                <w:sz w:val="18"/>
                <w:szCs w:val="18"/>
                <w:vertAlign w:val="subscript"/>
              </w:rPr>
              <w:t>2</w:t>
            </w:r>
            <w:r w:rsidRPr="00575953">
              <w:rPr>
                <w:sz w:val="18"/>
                <w:szCs w:val="18"/>
              </w:rPr>
              <w:t>：</w:t>
            </w:r>
            <w:r w:rsidRPr="00575953">
              <w:rPr>
                <w:sz w:val="18"/>
                <w:szCs w:val="18"/>
              </w:rPr>
              <w:t>(  )t/a   NO</w:t>
            </w:r>
            <w:r w:rsidRPr="00575953">
              <w:rPr>
                <w:sz w:val="18"/>
                <w:szCs w:val="18"/>
                <w:vertAlign w:val="subscript"/>
              </w:rPr>
              <w:t>X</w:t>
            </w:r>
            <w:r w:rsidRPr="00575953">
              <w:rPr>
                <w:sz w:val="18"/>
                <w:szCs w:val="18"/>
              </w:rPr>
              <w:t>：</w:t>
            </w:r>
            <w:r w:rsidRPr="00575953">
              <w:rPr>
                <w:sz w:val="18"/>
                <w:szCs w:val="18"/>
              </w:rPr>
              <w:t xml:space="preserve">(  )t/a   </w:t>
            </w:r>
            <w:r w:rsidRPr="00575953">
              <w:rPr>
                <w:sz w:val="18"/>
                <w:szCs w:val="18"/>
              </w:rPr>
              <w:t>颗粒物：</w:t>
            </w:r>
            <w:r w:rsidRPr="00575953">
              <w:rPr>
                <w:sz w:val="18"/>
                <w:szCs w:val="18"/>
              </w:rPr>
              <w:t>(</w:t>
            </w:r>
            <w:r w:rsidR="000337D0">
              <w:rPr>
                <w:rFonts w:hint="eastAsia"/>
                <w:sz w:val="18"/>
                <w:szCs w:val="18"/>
              </w:rPr>
              <w:t>0.99</w:t>
            </w:r>
            <w:r w:rsidRPr="00575953">
              <w:rPr>
                <w:sz w:val="18"/>
                <w:szCs w:val="18"/>
              </w:rPr>
              <w:t>)t/a    VOC</w:t>
            </w:r>
            <w:r w:rsidRPr="00575953">
              <w:rPr>
                <w:sz w:val="18"/>
                <w:szCs w:val="18"/>
                <w:vertAlign w:val="subscript"/>
              </w:rPr>
              <w:t>S</w:t>
            </w:r>
            <w:r w:rsidRPr="00575953">
              <w:rPr>
                <w:sz w:val="18"/>
                <w:szCs w:val="18"/>
              </w:rPr>
              <w:t>：</w:t>
            </w:r>
            <w:r w:rsidRPr="00575953">
              <w:rPr>
                <w:sz w:val="18"/>
                <w:szCs w:val="18"/>
              </w:rPr>
              <w:t>(  )t/a</w:t>
            </w:r>
          </w:p>
        </w:tc>
      </w:tr>
      <w:tr w:rsidR="00B418CD" w:rsidRPr="00575953" w:rsidTr="002577AE">
        <w:trPr>
          <w:trHeight w:val="428"/>
        </w:trPr>
        <w:tc>
          <w:tcPr>
            <w:tcW w:w="8914" w:type="dxa"/>
            <w:gridSpan w:val="18"/>
            <w:tcBorders>
              <w:tl2br w:val="nil"/>
              <w:tr2bl w:val="nil"/>
            </w:tcBorders>
            <w:vAlign w:val="center"/>
          </w:tcPr>
          <w:p w:rsidR="00B418CD" w:rsidRPr="00575953" w:rsidRDefault="00B418CD" w:rsidP="002577AE">
            <w:pPr>
              <w:spacing w:line="240" w:lineRule="auto"/>
              <w:ind w:firstLine="0"/>
              <w:jc w:val="center"/>
              <w:rPr>
                <w:sz w:val="18"/>
                <w:szCs w:val="18"/>
              </w:rPr>
            </w:pPr>
            <w:r w:rsidRPr="00575953">
              <w:rPr>
                <w:sz w:val="18"/>
                <w:szCs w:val="18"/>
              </w:rPr>
              <w:t>注：</w:t>
            </w:r>
            <w:r w:rsidRPr="00575953">
              <w:rPr>
                <w:sz w:val="18"/>
                <w:szCs w:val="18"/>
              </w:rPr>
              <w:t>“</w:t>
            </w:r>
            <w:r w:rsidRPr="00575953">
              <w:rPr>
                <w:sz w:val="18"/>
                <w:szCs w:val="18"/>
              </w:rPr>
              <w:sym w:font="Wingdings 2" w:char="00A3"/>
            </w:r>
            <w:r w:rsidRPr="00575953">
              <w:rPr>
                <w:sz w:val="18"/>
                <w:szCs w:val="18"/>
              </w:rPr>
              <w:t>”</w:t>
            </w:r>
            <w:r w:rsidRPr="00575953">
              <w:rPr>
                <w:sz w:val="18"/>
                <w:szCs w:val="18"/>
              </w:rPr>
              <w:t>为勾选项，填</w:t>
            </w:r>
            <w:r w:rsidRPr="00575953">
              <w:rPr>
                <w:sz w:val="18"/>
                <w:szCs w:val="18"/>
              </w:rPr>
              <w:t>“√”</w:t>
            </w:r>
            <w:r w:rsidRPr="00575953">
              <w:rPr>
                <w:sz w:val="18"/>
                <w:szCs w:val="18"/>
              </w:rPr>
              <w:t>；</w:t>
            </w:r>
            <w:r w:rsidRPr="00575953">
              <w:rPr>
                <w:sz w:val="18"/>
                <w:szCs w:val="18"/>
              </w:rPr>
              <w:t>“</w:t>
            </w:r>
            <w:r w:rsidRPr="00575953">
              <w:rPr>
                <w:sz w:val="18"/>
                <w:szCs w:val="18"/>
              </w:rPr>
              <w:t>（）</w:t>
            </w:r>
            <w:r w:rsidRPr="00575953">
              <w:rPr>
                <w:sz w:val="18"/>
                <w:szCs w:val="18"/>
              </w:rPr>
              <w:t>”</w:t>
            </w:r>
            <w:r w:rsidRPr="00575953">
              <w:rPr>
                <w:sz w:val="18"/>
                <w:szCs w:val="18"/>
              </w:rPr>
              <w:t>为内容填写项</w:t>
            </w:r>
          </w:p>
        </w:tc>
      </w:tr>
    </w:tbl>
    <w:p w:rsidR="003C2840" w:rsidRPr="00B418CD" w:rsidRDefault="003C2840" w:rsidP="00A42994"/>
    <w:p w:rsidR="007151CF" w:rsidRPr="00EF4DE4" w:rsidRDefault="006D3911" w:rsidP="00A154B0">
      <w:pPr>
        <w:pStyle w:val="2"/>
        <w:ind w:firstLine="482"/>
      </w:pPr>
      <w:bookmarkStart w:id="229" w:name="_Toc344387756"/>
      <w:bookmarkStart w:id="230" w:name="_Toc527645197"/>
      <w:r w:rsidRPr="00EF4DE4">
        <w:rPr>
          <w:rFonts w:hint="eastAsia"/>
        </w:rPr>
        <w:t>6.3</w:t>
      </w:r>
      <w:r w:rsidR="007151CF" w:rsidRPr="00EF4DE4">
        <w:rPr>
          <w:rFonts w:hint="eastAsia"/>
        </w:rPr>
        <w:t xml:space="preserve"> </w:t>
      </w:r>
      <w:r w:rsidR="007151CF" w:rsidRPr="00EF4DE4">
        <w:rPr>
          <w:rFonts w:hint="eastAsia"/>
        </w:rPr>
        <w:t>声环境影响评价</w:t>
      </w:r>
      <w:bookmarkEnd w:id="229"/>
      <w:bookmarkEnd w:id="230"/>
    </w:p>
    <w:p w:rsidR="009E7D0E" w:rsidRPr="00EF4DE4" w:rsidRDefault="00DC0FEA" w:rsidP="008C00F5">
      <w:pPr>
        <w:pStyle w:val="3"/>
      </w:pPr>
      <w:r w:rsidRPr="00EF4DE4">
        <w:rPr>
          <w:rFonts w:hint="eastAsia"/>
        </w:rPr>
        <w:t>6.3.1</w:t>
      </w:r>
      <w:r w:rsidR="009E7D0E" w:rsidRPr="00EF4DE4">
        <w:rPr>
          <w:rFonts w:hint="eastAsia"/>
        </w:rPr>
        <w:t>评价范围、保护目标及工作等级</w:t>
      </w:r>
    </w:p>
    <w:p w:rsidR="009E7D0E" w:rsidRPr="00EF4DE4" w:rsidRDefault="009E7D0E" w:rsidP="009E7D0E">
      <w:r w:rsidRPr="00EF4DE4">
        <w:rPr>
          <w:rFonts w:hint="eastAsia"/>
        </w:rPr>
        <w:t>评价范围为工业场地</w:t>
      </w:r>
      <w:r w:rsidR="00465826">
        <w:rPr>
          <w:rFonts w:hint="eastAsia"/>
        </w:rPr>
        <w:t>及风井场地</w:t>
      </w:r>
      <w:r w:rsidRPr="00EF4DE4">
        <w:rPr>
          <w:rFonts w:hint="eastAsia"/>
        </w:rPr>
        <w:t>厂界外</w:t>
      </w:r>
      <w:r w:rsidRPr="00EF4DE4">
        <w:rPr>
          <w:rFonts w:hint="eastAsia"/>
        </w:rPr>
        <w:t>200m</w:t>
      </w:r>
      <w:r w:rsidR="00465826">
        <w:rPr>
          <w:rFonts w:hint="eastAsia"/>
        </w:rPr>
        <w:t>范围内</w:t>
      </w:r>
      <w:r w:rsidRPr="00EF4DE4">
        <w:rPr>
          <w:rFonts w:hint="eastAsia"/>
        </w:rPr>
        <w:t>区域。</w:t>
      </w:r>
    </w:p>
    <w:p w:rsidR="009E7D0E" w:rsidRPr="00EF4DE4" w:rsidRDefault="009E7D0E" w:rsidP="009E7D0E">
      <w:r w:rsidRPr="00EF4DE4">
        <w:rPr>
          <w:rFonts w:hint="eastAsia"/>
        </w:rPr>
        <w:t>经调查，本项目工业场地</w:t>
      </w:r>
      <w:r w:rsidR="00642CFB">
        <w:rPr>
          <w:rFonts w:hint="eastAsia"/>
        </w:rPr>
        <w:t>、风井场地</w:t>
      </w:r>
      <w:r w:rsidRPr="00EF4DE4">
        <w:rPr>
          <w:rFonts w:hint="eastAsia"/>
        </w:rPr>
        <w:t>评价范围内有</w:t>
      </w:r>
      <w:r w:rsidRPr="00EF4DE4">
        <w:rPr>
          <w:rFonts w:hint="eastAsia"/>
        </w:rPr>
        <w:t>1</w:t>
      </w:r>
      <w:r w:rsidRPr="00EF4DE4">
        <w:rPr>
          <w:rFonts w:hint="eastAsia"/>
        </w:rPr>
        <w:t>个村庄</w:t>
      </w:r>
      <w:r w:rsidR="00642CFB">
        <w:rPr>
          <w:rFonts w:hint="eastAsia"/>
        </w:rPr>
        <w:t>——太义掌村</w:t>
      </w:r>
      <w:r w:rsidRPr="00EF4DE4">
        <w:rPr>
          <w:rFonts w:hint="eastAsia"/>
        </w:rPr>
        <w:t>，距工业场地</w:t>
      </w:r>
      <w:r w:rsidR="00642CFB">
        <w:rPr>
          <w:rFonts w:hint="eastAsia"/>
        </w:rPr>
        <w:t>最近处</w:t>
      </w:r>
      <w:r w:rsidRPr="00EF4DE4">
        <w:rPr>
          <w:rFonts w:hint="eastAsia"/>
        </w:rPr>
        <w:t>约</w:t>
      </w:r>
      <w:r w:rsidR="00233C61" w:rsidRPr="00EF4DE4">
        <w:rPr>
          <w:rFonts w:hint="eastAsia"/>
        </w:rPr>
        <w:t>100m</w:t>
      </w:r>
      <w:r w:rsidR="00642CFB">
        <w:rPr>
          <w:rFonts w:hint="eastAsia"/>
        </w:rPr>
        <w:t>，距离风井场地最近处约</w:t>
      </w:r>
      <w:r w:rsidR="00642CFB">
        <w:rPr>
          <w:rFonts w:hint="eastAsia"/>
        </w:rPr>
        <w:t>80m</w:t>
      </w:r>
      <w:r w:rsidRPr="00EF4DE4">
        <w:rPr>
          <w:rFonts w:hint="eastAsia"/>
        </w:rPr>
        <w:t>。</w:t>
      </w:r>
    </w:p>
    <w:p w:rsidR="009E7D0E" w:rsidRPr="00EF4DE4" w:rsidRDefault="009E7D0E" w:rsidP="009E7D0E">
      <w:r w:rsidRPr="00EF4DE4">
        <w:rPr>
          <w:rFonts w:hint="eastAsia"/>
        </w:rPr>
        <w:t>本项目工业场地所在区域为</w:t>
      </w:r>
      <w:r w:rsidRPr="00EF4DE4">
        <w:rPr>
          <w:rFonts w:hint="eastAsia"/>
        </w:rPr>
        <w:t>2</w:t>
      </w:r>
      <w:r w:rsidRPr="00EF4DE4">
        <w:rPr>
          <w:rFonts w:hint="eastAsia"/>
        </w:rPr>
        <w:t>类噪声功能区，建成后敏感点的噪声级</w:t>
      </w:r>
      <w:r w:rsidRPr="00EF4DE4">
        <w:t>增高量＜</w:t>
      </w:r>
      <w:r w:rsidRPr="00EF4DE4">
        <w:t>3dB(A)</w:t>
      </w:r>
      <w:r w:rsidRPr="00EF4DE4">
        <w:rPr>
          <w:rFonts w:hint="eastAsia"/>
        </w:rPr>
        <w:t>，</w:t>
      </w:r>
      <w:r w:rsidRPr="00EF4DE4">
        <w:t>受噪声影响人口数量基本无变化</w:t>
      </w:r>
      <w:r w:rsidRPr="00EF4DE4">
        <w:rPr>
          <w:rFonts w:hint="eastAsia"/>
        </w:rPr>
        <w:t>，声环境影响评价等级为二级。</w:t>
      </w:r>
    </w:p>
    <w:p w:rsidR="00A4433C" w:rsidRPr="00EF4DE4" w:rsidRDefault="006D3911" w:rsidP="008C00F5">
      <w:pPr>
        <w:pStyle w:val="3"/>
      </w:pPr>
      <w:bookmarkStart w:id="231" w:name="_Toc327017796"/>
      <w:bookmarkStart w:id="232" w:name="_Toc369699734"/>
      <w:bookmarkStart w:id="233" w:name="_Toc386959747"/>
      <w:bookmarkStart w:id="234" w:name="_Toc399270873"/>
      <w:bookmarkStart w:id="235" w:name="_Toc425962208"/>
      <w:r w:rsidRPr="00EF4DE4">
        <w:rPr>
          <w:rFonts w:hint="eastAsia"/>
        </w:rPr>
        <w:t>6.3.</w:t>
      </w:r>
      <w:r w:rsidR="009E7D0E" w:rsidRPr="00EF4DE4">
        <w:rPr>
          <w:rFonts w:hint="eastAsia"/>
        </w:rPr>
        <w:t>2</w:t>
      </w:r>
      <w:r w:rsidR="009221FB" w:rsidRPr="00EF4DE4">
        <w:t>建设期</w:t>
      </w:r>
      <w:r w:rsidR="00A4433C" w:rsidRPr="00EF4DE4">
        <w:t>噪声影响分析</w:t>
      </w:r>
      <w:bookmarkEnd w:id="231"/>
      <w:bookmarkEnd w:id="232"/>
      <w:bookmarkEnd w:id="233"/>
      <w:bookmarkEnd w:id="234"/>
      <w:bookmarkEnd w:id="235"/>
    </w:p>
    <w:p w:rsidR="00A4433C" w:rsidRPr="00EF4DE4" w:rsidRDefault="00642CFB" w:rsidP="00A4433C">
      <w:r>
        <w:rPr>
          <w:rFonts w:hint="eastAsia"/>
        </w:rPr>
        <w:t>本项目为煤层配采技改工程，施工期主要工程量为井下施工，地面工程很少，因此，建设期对周边声环境影响较小。</w:t>
      </w:r>
    </w:p>
    <w:p w:rsidR="00A4433C" w:rsidRPr="00EF4DE4" w:rsidRDefault="00381893" w:rsidP="008C00F5">
      <w:pPr>
        <w:pStyle w:val="3"/>
      </w:pPr>
      <w:bookmarkStart w:id="236" w:name="_Toc369699735"/>
      <w:bookmarkStart w:id="237" w:name="_Toc386959748"/>
      <w:bookmarkStart w:id="238" w:name="_Toc399270874"/>
      <w:bookmarkStart w:id="239" w:name="_Toc425962209"/>
      <w:r w:rsidRPr="00EF4DE4">
        <w:rPr>
          <w:rFonts w:hint="eastAsia"/>
        </w:rPr>
        <w:t>6.3.</w:t>
      </w:r>
      <w:r w:rsidR="009E7D0E" w:rsidRPr="00EF4DE4">
        <w:rPr>
          <w:rFonts w:hint="eastAsia"/>
        </w:rPr>
        <w:t>3</w:t>
      </w:r>
      <w:r w:rsidR="00A4433C" w:rsidRPr="00EF4DE4">
        <w:t>运营期声环境影响预测与评价</w:t>
      </w:r>
      <w:bookmarkEnd w:id="236"/>
      <w:bookmarkEnd w:id="237"/>
      <w:bookmarkEnd w:id="238"/>
      <w:bookmarkEnd w:id="239"/>
    </w:p>
    <w:p w:rsidR="00583570" w:rsidRDefault="00642CFB" w:rsidP="008C1C8A">
      <w:pPr>
        <w:pStyle w:val="44"/>
        <w:ind w:firstLine="476"/>
        <w:rPr>
          <w:b w:val="0"/>
        </w:rPr>
      </w:pPr>
      <w:r w:rsidRPr="00642CFB">
        <w:rPr>
          <w:rFonts w:hint="eastAsia"/>
          <w:b w:val="0"/>
        </w:rPr>
        <w:t>本项目为煤层配采技改工程，</w:t>
      </w:r>
      <w:r>
        <w:rPr>
          <w:rFonts w:hint="eastAsia"/>
          <w:b w:val="0"/>
        </w:rPr>
        <w:t>原工程为开采</w:t>
      </w:r>
      <w:r>
        <w:rPr>
          <w:rFonts w:hint="eastAsia"/>
          <w:b w:val="0"/>
        </w:rPr>
        <w:t>15</w:t>
      </w:r>
      <w:r>
        <w:rPr>
          <w:rFonts w:hint="eastAsia"/>
          <w:b w:val="0"/>
        </w:rPr>
        <w:t>号煤层，生产能力</w:t>
      </w:r>
      <w:r>
        <w:rPr>
          <w:rFonts w:hint="eastAsia"/>
          <w:b w:val="0"/>
        </w:rPr>
        <w:t>900kt/a</w:t>
      </w:r>
      <w:r>
        <w:rPr>
          <w:rFonts w:hint="eastAsia"/>
          <w:b w:val="0"/>
        </w:rPr>
        <w:t>，本工程建成投产后，实现井田内</w:t>
      </w:r>
      <w:r>
        <w:rPr>
          <w:rFonts w:hint="eastAsia"/>
          <w:b w:val="0"/>
        </w:rPr>
        <w:t>3</w:t>
      </w:r>
      <w:r>
        <w:rPr>
          <w:rFonts w:hint="eastAsia"/>
          <w:b w:val="0"/>
        </w:rPr>
        <w:t>号、</w:t>
      </w:r>
      <w:r>
        <w:rPr>
          <w:rFonts w:hint="eastAsia"/>
          <w:b w:val="0"/>
        </w:rPr>
        <w:t>15</w:t>
      </w:r>
      <w:r>
        <w:rPr>
          <w:rFonts w:hint="eastAsia"/>
          <w:b w:val="0"/>
        </w:rPr>
        <w:t>号煤层配采，生产能力不变；地面生产设施均依托原有工程</w:t>
      </w:r>
      <w:r w:rsidR="00583570">
        <w:rPr>
          <w:rFonts w:hint="eastAsia"/>
          <w:b w:val="0"/>
        </w:rPr>
        <w:t>，噪声源及其影响变化不大。</w:t>
      </w:r>
    </w:p>
    <w:p w:rsidR="00A4433C" w:rsidRPr="00EF4DE4" w:rsidRDefault="00583570" w:rsidP="008C1C8A">
      <w:pPr>
        <w:pStyle w:val="44"/>
        <w:ind w:firstLine="476"/>
      </w:pPr>
      <w:r w:rsidRPr="00EF4DE4">
        <w:rPr>
          <w:rFonts w:hint="eastAsia"/>
        </w:rPr>
        <w:t xml:space="preserve"> </w:t>
      </w:r>
      <w:r w:rsidR="000C67B5" w:rsidRPr="00EF4DE4">
        <w:rPr>
          <w:rFonts w:hint="eastAsia"/>
        </w:rPr>
        <w:t>6.3.</w:t>
      </w:r>
      <w:r w:rsidR="009E7D0E" w:rsidRPr="00EF4DE4">
        <w:rPr>
          <w:rFonts w:hint="eastAsia"/>
        </w:rPr>
        <w:t>3</w:t>
      </w:r>
      <w:r w:rsidR="000C67B5" w:rsidRPr="00EF4DE4">
        <w:rPr>
          <w:rFonts w:hint="eastAsia"/>
        </w:rPr>
        <w:t>.1</w:t>
      </w:r>
      <w:r w:rsidR="00A4433C" w:rsidRPr="00EF4DE4">
        <w:t xml:space="preserve"> </w:t>
      </w:r>
      <w:r>
        <w:rPr>
          <w:rFonts w:hint="eastAsia"/>
        </w:rPr>
        <w:t>现有噪声源及采取的措施</w:t>
      </w:r>
    </w:p>
    <w:p w:rsidR="00843D8E" w:rsidRDefault="00843D8E" w:rsidP="00583570">
      <w:pPr>
        <w:spacing w:line="460" w:lineRule="exact"/>
        <w:ind w:firstLine="0"/>
        <w:jc w:val="center"/>
        <w:rPr>
          <w:rFonts w:ascii="宋体" w:hAnsi="宋体"/>
          <w:b/>
          <w:color w:val="000000"/>
        </w:rPr>
      </w:pPr>
    </w:p>
    <w:p w:rsidR="00843D8E" w:rsidRDefault="00843D8E" w:rsidP="00583570">
      <w:pPr>
        <w:spacing w:line="460" w:lineRule="exact"/>
        <w:ind w:firstLine="0"/>
        <w:jc w:val="center"/>
        <w:rPr>
          <w:rFonts w:ascii="宋体" w:hAnsi="宋体"/>
          <w:b/>
          <w:color w:val="000000"/>
        </w:rPr>
      </w:pPr>
    </w:p>
    <w:p w:rsidR="00583570" w:rsidRDefault="00583570" w:rsidP="00583570">
      <w:pPr>
        <w:spacing w:line="460" w:lineRule="exact"/>
        <w:ind w:firstLine="0"/>
        <w:jc w:val="center"/>
        <w:rPr>
          <w:rFonts w:ascii="宋体" w:hAnsi="宋体"/>
          <w:b/>
          <w:color w:val="000000"/>
        </w:rPr>
      </w:pPr>
      <w:r w:rsidRPr="0056062F">
        <w:rPr>
          <w:rFonts w:ascii="宋体" w:hAnsi="宋体"/>
          <w:b/>
          <w:color w:val="000000"/>
        </w:rPr>
        <w:lastRenderedPageBreak/>
        <w:t>表</w:t>
      </w:r>
      <w:r>
        <w:rPr>
          <w:rFonts w:ascii="宋体" w:hAnsi="宋体" w:hint="eastAsia"/>
          <w:b/>
          <w:color w:val="000000"/>
        </w:rPr>
        <w:t>6.3-1</w:t>
      </w:r>
      <w:r w:rsidRPr="0056062F">
        <w:rPr>
          <w:rFonts w:ascii="宋体" w:hAnsi="宋体" w:hint="eastAsia"/>
          <w:b/>
          <w:color w:val="000000"/>
        </w:rPr>
        <w:t xml:space="preserve">    </w:t>
      </w:r>
      <w:r w:rsidRPr="0056062F">
        <w:rPr>
          <w:rFonts w:ascii="宋体" w:hAnsi="宋体"/>
          <w:b/>
          <w:color w:val="000000"/>
        </w:rPr>
        <w:t>工业场地噪声源</w:t>
      </w:r>
      <w:r w:rsidRPr="0056062F">
        <w:rPr>
          <w:rFonts w:ascii="宋体" w:hAnsi="宋体" w:hint="eastAsia"/>
          <w:b/>
          <w:color w:val="000000"/>
        </w:rPr>
        <w:t>及控制措施</w:t>
      </w:r>
      <w:r w:rsidRPr="0056062F">
        <w:rPr>
          <w:rFonts w:ascii="宋体" w:hAnsi="宋体"/>
          <w:b/>
          <w:color w:val="000000"/>
        </w:rPr>
        <w:t>一览表</w:t>
      </w:r>
    </w:p>
    <w:tbl>
      <w:tblPr>
        <w:tblW w:w="88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648"/>
        <w:gridCol w:w="1322"/>
        <w:gridCol w:w="1700"/>
        <w:gridCol w:w="1276"/>
        <w:gridCol w:w="3925"/>
      </w:tblGrid>
      <w:tr w:rsidR="002A508D" w:rsidRPr="00B10543" w:rsidTr="00206BAF">
        <w:trPr>
          <w:tblHeader/>
          <w:jc w:val="center"/>
        </w:trPr>
        <w:tc>
          <w:tcPr>
            <w:tcW w:w="1110" w:type="pct"/>
            <w:gridSpan w:val="2"/>
            <w:tcMar>
              <w:top w:w="0" w:type="dxa"/>
              <w:bottom w:w="0" w:type="dxa"/>
            </w:tcMar>
            <w:vAlign w:val="center"/>
          </w:tcPr>
          <w:p w:rsidR="00583570" w:rsidRPr="00B10543" w:rsidRDefault="00583570" w:rsidP="005168AB">
            <w:pPr>
              <w:topLinePunct/>
              <w:adjustRightInd w:val="0"/>
              <w:snapToGrid w:val="0"/>
              <w:spacing w:line="240" w:lineRule="exact"/>
              <w:ind w:firstLine="0"/>
              <w:jc w:val="center"/>
              <w:textAlignment w:val="baseline"/>
              <w:rPr>
                <w:sz w:val="18"/>
                <w:szCs w:val="18"/>
              </w:rPr>
            </w:pPr>
            <w:r w:rsidRPr="00B10543">
              <w:rPr>
                <w:sz w:val="18"/>
                <w:szCs w:val="18"/>
              </w:rPr>
              <w:t>噪声源</w:t>
            </w:r>
          </w:p>
        </w:tc>
        <w:tc>
          <w:tcPr>
            <w:tcW w:w="958" w:type="pct"/>
            <w:tcMar>
              <w:top w:w="0" w:type="dxa"/>
              <w:bottom w:w="0" w:type="dxa"/>
            </w:tcMar>
            <w:vAlign w:val="center"/>
          </w:tcPr>
          <w:p w:rsidR="00583570" w:rsidRPr="00B10543" w:rsidRDefault="00583570" w:rsidP="005168AB">
            <w:pPr>
              <w:topLinePunct/>
              <w:adjustRightInd w:val="0"/>
              <w:snapToGrid w:val="0"/>
              <w:spacing w:line="240" w:lineRule="exact"/>
              <w:ind w:firstLine="0"/>
              <w:jc w:val="center"/>
              <w:textAlignment w:val="baseline"/>
              <w:rPr>
                <w:sz w:val="18"/>
                <w:szCs w:val="18"/>
              </w:rPr>
            </w:pPr>
            <w:r w:rsidRPr="00B10543">
              <w:rPr>
                <w:sz w:val="18"/>
                <w:szCs w:val="18"/>
              </w:rPr>
              <w:t>设备</w:t>
            </w:r>
          </w:p>
        </w:tc>
        <w:tc>
          <w:tcPr>
            <w:tcW w:w="719" w:type="pct"/>
            <w:tcMar>
              <w:top w:w="0" w:type="dxa"/>
              <w:bottom w:w="0" w:type="dxa"/>
            </w:tcMar>
            <w:vAlign w:val="center"/>
          </w:tcPr>
          <w:p w:rsidR="00583570" w:rsidRPr="00B10543" w:rsidRDefault="00583570" w:rsidP="005168AB">
            <w:pPr>
              <w:topLinePunct/>
              <w:adjustRightInd w:val="0"/>
              <w:snapToGrid w:val="0"/>
              <w:spacing w:line="240" w:lineRule="exact"/>
              <w:ind w:firstLine="0"/>
              <w:jc w:val="center"/>
              <w:textAlignment w:val="baseline"/>
              <w:rPr>
                <w:sz w:val="18"/>
                <w:szCs w:val="18"/>
              </w:rPr>
            </w:pPr>
            <w:r w:rsidRPr="00B10543">
              <w:rPr>
                <w:sz w:val="18"/>
                <w:szCs w:val="18"/>
              </w:rPr>
              <w:t>厂房外</w:t>
            </w:r>
            <w:smartTag w:uri="urn:schemas-microsoft-com:office:smarttags" w:element="chmetcnv">
              <w:smartTagPr>
                <w:attr w:name="TCSC" w:val="0"/>
                <w:attr w:name="NumberType" w:val="1"/>
                <w:attr w:name="Negative" w:val="False"/>
                <w:attr w:name="HasSpace" w:val="False"/>
                <w:attr w:name="SourceValue" w:val="1"/>
                <w:attr w:name="UnitName" w:val="m"/>
              </w:smartTagPr>
              <w:r w:rsidRPr="00B10543">
                <w:rPr>
                  <w:sz w:val="18"/>
                  <w:szCs w:val="18"/>
                </w:rPr>
                <w:t>1m</w:t>
              </w:r>
            </w:smartTag>
            <w:r w:rsidRPr="00B10543">
              <w:rPr>
                <w:sz w:val="18"/>
                <w:szCs w:val="18"/>
              </w:rPr>
              <w:t>声压级</w:t>
            </w:r>
            <w:r w:rsidRPr="00B10543">
              <w:rPr>
                <w:rFonts w:hint="eastAsia"/>
                <w:sz w:val="18"/>
                <w:szCs w:val="18"/>
              </w:rPr>
              <w:t>dB(A)</w:t>
            </w:r>
          </w:p>
        </w:tc>
        <w:tc>
          <w:tcPr>
            <w:tcW w:w="2212" w:type="pct"/>
            <w:tcMar>
              <w:top w:w="0" w:type="dxa"/>
              <w:bottom w:w="0" w:type="dxa"/>
            </w:tcMar>
            <w:vAlign w:val="center"/>
          </w:tcPr>
          <w:p w:rsidR="00583570" w:rsidRPr="00B10543" w:rsidRDefault="00583570" w:rsidP="005168AB">
            <w:pPr>
              <w:topLinePunct/>
              <w:adjustRightInd w:val="0"/>
              <w:snapToGrid w:val="0"/>
              <w:spacing w:line="240" w:lineRule="exact"/>
              <w:ind w:firstLine="0"/>
              <w:jc w:val="center"/>
              <w:textAlignment w:val="baseline"/>
              <w:rPr>
                <w:sz w:val="18"/>
                <w:szCs w:val="18"/>
              </w:rPr>
            </w:pPr>
            <w:r w:rsidRPr="00B10543">
              <w:rPr>
                <w:sz w:val="18"/>
                <w:szCs w:val="18"/>
              </w:rPr>
              <w:t>采取措施</w:t>
            </w:r>
          </w:p>
        </w:tc>
      </w:tr>
      <w:tr w:rsidR="005168AB" w:rsidRPr="00B10543" w:rsidTr="00206BAF">
        <w:trPr>
          <w:tblHeader/>
          <w:jc w:val="center"/>
        </w:trPr>
        <w:tc>
          <w:tcPr>
            <w:tcW w:w="365" w:type="pct"/>
            <w:vMerge w:val="restar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Pr>
                <w:rFonts w:hint="eastAsia"/>
                <w:sz w:val="18"/>
                <w:szCs w:val="18"/>
              </w:rPr>
              <w:t>工业场地</w:t>
            </w:r>
          </w:p>
        </w:tc>
        <w:tc>
          <w:tcPr>
            <w:tcW w:w="745" w:type="pct"/>
            <w:tcMar>
              <w:left w:w="85"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sz w:val="18"/>
                <w:szCs w:val="18"/>
              </w:rPr>
              <w:t>锅炉房</w:t>
            </w:r>
          </w:p>
        </w:tc>
        <w:tc>
          <w:tcPr>
            <w:tcW w:w="958"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sz w:val="18"/>
                <w:szCs w:val="18"/>
              </w:rPr>
              <w:t>鼓风机、引风机等</w:t>
            </w:r>
          </w:p>
        </w:tc>
        <w:tc>
          <w:tcPr>
            <w:tcW w:w="719"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sz w:val="18"/>
                <w:szCs w:val="18"/>
              </w:rPr>
              <w:t>85</w:t>
            </w:r>
          </w:p>
        </w:tc>
        <w:tc>
          <w:tcPr>
            <w:tcW w:w="2212"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left"/>
              <w:textAlignment w:val="baseline"/>
              <w:rPr>
                <w:sz w:val="18"/>
                <w:szCs w:val="18"/>
              </w:rPr>
            </w:pPr>
            <w:r w:rsidRPr="00B10543">
              <w:rPr>
                <w:sz w:val="18"/>
                <w:szCs w:val="18"/>
              </w:rPr>
              <w:t>锅炉房</w:t>
            </w:r>
            <w:r>
              <w:rPr>
                <w:rFonts w:hint="eastAsia"/>
                <w:sz w:val="18"/>
                <w:szCs w:val="18"/>
              </w:rPr>
              <w:t>内设置</w:t>
            </w:r>
            <w:r w:rsidRPr="00B10543">
              <w:rPr>
                <w:sz w:val="18"/>
                <w:szCs w:val="18"/>
              </w:rPr>
              <w:t>，引风机、鼓风机设置减震基础</w:t>
            </w:r>
          </w:p>
        </w:tc>
      </w:tr>
      <w:tr w:rsidR="005168AB" w:rsidRPr="00B10543" w:rsidTr="00206BAF">
        <w:trPr>
          <w:tblHeader/>
          <w:jc w:val="center"/>
        </w:trPr>
        <w:tc>
          <w:tcPr>
            <w:tcW w:w="365" w:type="pct"/>
            <w:vMerge/>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p>
        </w:tc>
        <w:tc>
          <w:tcPr>
            <w:tcW w:w="745" w:type="pct"/>
            <w:tcMar>
              <w:left w:w="85"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sz w:val="18"/>
                <w:szCs w:val="18"/>
              </w:rPr>
              <w:t>空气加热室</w:t>
            </w:r>
          </w:p>
        </w:tc>
        <w:tc>
          <w:tcPr>
            <w:tcW w:w="958" w:type="pct"/>
            <w:tcMar>
              <w:top w:w="0" w:type="dxa"/>
              <w:left w:w="85" w:type="dxa"/>
              <w:bottom w:w="0" w:type="dxa"/>
              <w:right w:w="85" w:type="dxa"/>
            </w:tcMar>
            <w:vAlign w:val="center"/>
          </w:tcPr>
          <w:p w:rsidR="005168AB" w:rsidRPr="00B10543" w:rsidRDefault="005168AB" w:rsidP="005168AB">
            <w:pPr>
              <w:topLinePunct/>
              <w:adjustRightInd w:val="0"/>
              <w:spacing w:line="240" w:lineRule="exact"/>
              <w:ind w:firstLine="0"/>
              <w:jc w:val="center"/>
              <w:textAlignment w:val="baseline"/>
              <w:rPr>
                <w:sz w:val="18"/>
                <w:szCs w:val="18"/>
              </w:rPr>
            </w:pPr>
            <w:r w:rsidRPr="00B10543">
              <w:rPr>
                <w:sz w:val="18"/>
                <w:szCs w:val="18"/>
              </w:rPr>
              <w:t>热风机</w:t>
            </w:r>
          </w:p>
        </w:tc>
        <w:tc>
          <w:tcPr>
            <w:tcW w:w="719"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sz w:val="18"/>
                <w:szCs w:val="18"/>
              </w:rPr>
              <w:t>85</w:t>
            </w:r>
          </w:p>
        </w:tc>
        <w:tc>
          <w:tcPr>
            <w:tcW w:w="2212"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left"/>
              <w:textAlignment w:val="baseline"/>
              <w:rPr>
                <w:sz w:val="18"/>
                <w:szCs w:val="18"/>
              </w:rPr>
            </w:pPr>
            <w:r w:rsidRPr="00B10543">
              <w:rPr>
                <w:sz w:val="18"/>
                <w:szCs w:val="18"/>
              </w:rPr>
              <w:t>通风机配置减振台座，加热室门窗设为隔声门窗</w:t>
            </w:r>
          </w:p>
        </w:tc>
      </w:tr>
      <w:tr w:rsidR="005168AB" w:rsidRPr="00B10543" w:rsidTr="00206BAF">
        <w:trPr>
          <w:tblHeader/>
          <w:jc w:val="center"/>
        </w:trPr>
        <w:tc>
          <w:tcPr>
            <w:tcW w:w="365" w:type="pct"/>
            <w:vMerge/>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p>
        </w:tc>
        <w:tc>
          <w:tcPr>
            <w:tcW w:w="745" w:type="pct"/>
            <w:tcMar>
              <w:left w:w="85"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sz w:val="18"/>
                <w:szCs w:val="18"/>
              </w:rPr>
              <w:t>各类水泵房</w:t>
            </w:r>
          </w:p>
        </w:tc>
        <w:tc>
          <w:tcPr>
            <w:tcW w:w="958"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sz w:val="18"/>
                <w:szCs w:val="18"/>
              </w:rPr>
              <w:t>矿井水及生活污水处理站泵房等水泵多台</w:t>
            </w:r>
          </w:p>
        </w:tc>
        <w:tc>
          <w:tcPr>
            <w:tcW w:w="719"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sz w:val="18"/>
                <w:szCs w:val="18"/>
              </w:rPr>
              <w:t>85</w:t>
            </w:r>
          </w:p>
        </w:tc>
        <w:tc>
          <w:tcPr>
            <w:tcW w:w="2212"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left"/>
              <w:textAlignment w:val="baseline"/>
              <w:rPr>
                <w:sz w:val="18"/>
                <w:szCs w:val="18"/>
              </w:rPr>
            </w:pPr>
            <w:r w:rsidRPr="00B10543">
              <w:rPr>
                <w:sz w:val="18"/>
                <w:szCs w:val="18"/>
              </w:rPr>
              <w:t>水泵间单独隔开封闭，水泵与进出口管道间安装软橡胶接头，泵体基础设橡胶垫或弹簧减震动器</w:t>
            </w:r>
          </w:p>
        </w:tc>
      </w:tr>
      <w:tr w:rsidR="005168AB" w:rsidRPr="00B10543" w:rsidTr="00206BAF">
        <w:trPr>
          <w:tblHeader/>
          <w:jc w:val="center"/>
        </w:trPr>
        <w:tc>
          <w:tcPr>
            <w:tcW w:w="365" w:type="pct"/>
            <w:vMerge/>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p>
        </w:tc>
        <w:tc>
          <w:tcPr>
            <w:tcW w:w="745" w:type="pct"/>
            <w:tcMar>
              <w:left w:w="85"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rFonts w:hint="eastAsia"/>
                <w:sz w:val="18"/>
                <w:szCs w:val="18"/>
              </w:rPr>
              <w:t>筛分捡矸间</w:t>
            </w:r>
          </w:p>
        </w:tc>
        <w:tc>
          <w:tcPr>
            <w:tcW w:w="958"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rFonts w:hint="eastAsia"/>
                <w:sz w:val="18"/>
                <w:szCs w:val="18"/>
              </w:rPr>
              <w:t>振动筛</w:t>
            </w:r>
          </w:p>
        </w:tc>
        <w:tc>
          <w:tcPr>
            <w:tcW w:w="719"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rFonts w:hint="eastAsia"/>
                <w:sz w:val="18"/>
                <w:szCs w:val="18"/>
              </w:rPr>
              <w:t>85</w:t>
            </w:r>
          </w:p>
        </w:tc>
        <w:tc>
          <w:tcPr>
            <w:tcW w:w="2212"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left"/>
              <w:textAlignment w:val="baseline"/>
              <w:rPr>
                <w:sz w:val="18"/>
                <w:szCs w:val="18"/>
              </w:rPr>
            </w:pPr>
            <w:r>
              <w:rPr>
                <w:rFonts w:hint="eastAsia"/>
                <w:sz w:val="18"/>
                <w:szCs w:val="18"/>
              </w:rPr>
              <w:t>封闭筛分间内设置，</w:t>
            </w:r>
            <w:r w:rsidRPr="00B10543">
              <w:rPr>
                <w:rFonts w:hint="eastAsia"/>
                <w:sz w:val="18"/>
                <w:szCs w:val="18"/>
              </w:rPr>
              <w:t>振动筛设减震基础</w:t>
            </w:r>
          </w:p>
        </w:tc>
      </w:tr>
      <w:tr w:rsidR="005168AB" w:rsidRPr="00B10543" w:rsidTr="00206BAF">
        <w:trPr>
          <w:tblHeader/>
          <w:jc w:val="center"/>
        </w:trPr>
        <w:tc>
          <w:tcPr>
            <w:tcW w:w="365" w:type="pct"/>
            <w:vMerge/>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p>
        </w:tc>
        <w:tc>
          <w:tcPr>
            <w:tcW w:w="745" w:type="pct"/>
            <w:tcMar>
              <w:left w:w="85"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rFonts w:hint="eastAsia"/>
                <w:sz w:val="18"/>
                <w:szCs w:val="18"/>
              </w:rPr>
              <w:t>绞车房</w:t>
            </w:r>
          </w:p>
        </w:tc>
        <w:tc>
          <w:tcPr>
            <w:tcW w:w="958"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rFonts w:hint="eastAsia"/>
                <w:sz w:val="18"/>
                <w:szCs w:val="18"/>
              </w:rPr>
              <w:t>绞车</w:t>
            </w:r>
          </w:p>
        </w:tc>
        <w:tc>
          <w:tcPr>
            <w:tcW w:w="719"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sz w:val="18"/>
                <w:szCs w:val="18"/>
              </w:rPr>
              <w:t>85</w:t>
            </w:r>
          </w:p>
        </w:tc>
        <w:tc>
          <w:tcPr>
            <w:tcW w:w="2212"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left"/>
              <w:textAlignment w:val="baseline"/>
              <w:rPr>
                <w:sz w:val="18"/>
                <w:szCs w:val="18"/>
              </w:rPr>
            </w:pPr>
            <w:r w:rsidRPr="00B10543">
              <w:rPr>
                <w:sz w:val="18"/>
                <w:szCs w:val="18"/>
              </w:rPr>
              <w:t>在</w:t>
            </w:r>
            <w:r w:rsidRPr="00B10543">
              <w:rPr>
                <w:rFonts w:hint="eastAsia"/>
                <w:sz w:val="18"/>
                <w:szCs w:val="18"/>
              </w:rPr>
              <w:t>绞车房</w:t>
            </w:r>
            <w:r w:rsidRPr="00B10543">
              <w:rPr>
                <w:sz w:val="18"/>
                <w:szCs w:val="18"/>
              </w:rPr>
              <w:t>设置隔音值班室，门窗设置为隔声门窗</w:t>
            </w:r>
          </w:p>
        </w:tc>
      </w:tr>
      <w:tr w:rsidR="005168AB" w:rsidRPr="00B10543" w:rsidTr="00206BAF">
        <w:trPr>
          <w:tblHeader/>
          <w:jc w:val="center"/>
        </w:trPr>
        <w:tc>
          <w:tcPr>
            <w:tcW w:w="365" w:type="pct"/>
            <w:vMerge/>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p>
        </w:tc>
        <w:tc>
          <w:tcPr>
            <w:tcW w:w="745" w:type="pct"/>
            <w:tcMar>
              <w:left w:w="85"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rFonts w:hint="eastAsia"/>
                <w:sz w:val="18"/>
                <w:szCs w:val="18"/>
              </w:rPr>
              <w:t>机修车间</w:t>
            </w:r>
          </w:p>
        </w:tc>
        <w:tc>
          <w:tcPr>
            <w:tcW w:w="958" w:type="pct"/>
            <w:tcMar>
              <w:top w:w="0" w:type="dxa"/>
              <w:left w:w="85" w:type="dxa"/>
              <w:bottom w:w="0" w:type="dxa"/>
              <w:right w:w="85" w:type="dxa"/>
            </w:tcMar>
            <w:vAlign w:val="center"/>
          </w:tcPr>
          <w:p w:rsidR="005168AB" w:rsidRPr="00B10543" w:rsidRDefault="005168AB" w:rsidP="005168AB">
            <w:pPr>
              <w:topLinePunct/>
              <w:adjustRightInd w:val="0"/>
              <w:spacing w:line="240" w:lineRule="exact"/>
              <w:ind w:firstLine="0"/>
              <w:jc w:val="center"/>
              <w:textAlignment w:val="baseline"/>
              <w:rPr>
                <w:sz w:val="18"/>
                <w:szCs w:val="18"/>
              </w:rPr>
            </w:pPr>
            <w:r w:rsidRPr="00B10543">
              <w:rPr>
                <w:sz w:val="18"/>
                <w:szCs w:val="18"/>
              </w:rPr>
              <w:t>修磨设备</w:t>
            </w:r>
            <w:r w:rsidRPr="00B10543">
              <w:rPr>
                <w:rFonts w:hint="eastAsia"/>
                <w:sz w:val="18"/>
                <w:szCs w:val="18"/>
              </w:rPr>
              <w:t>和维修设备</w:t>
            </w:r>
          </w:p>
        </w:tc>
        <w:tc>
          <w:tcPr>
            <w:tcW w:w="719"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sz w:val="18"/>
                <w:szCs w:val="18"/>
              </w:rPr>
              <w:t>98</w:t>
            </w:r>
          </w:p>
        </w:tc>
        <w:tc>
          <w:tcPr>
            <w:tcW w:w="2212"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left"/>
              <w:textAlignment w:val="baseline"/>
              <w:rPr>
                <w:sz w:val="18"/>
                <w:szCs w:val="18"/>
              </w:rPr>
            </w:pPr>
            <w:r w:rsidRPr="00B10543">
              <w:rPr>
                <w:sz w:val="18"/>
                <w:szCs w:val="18"/>
              </w:rPr>
              <w:t>封闭安装隔声门窗隔声降噪</w:t>
            </w:r>
          </w:p>
        </w:tc>
      </w:tr>
      <w:tr w:rsidR="005168AB" w:rsidRPr="00B10543" w:rsidTr="00206BAF">
        <w:trPr>
          <w:tblHeader/>
          <w:jc w:val="center"/>
        </w:trPr>
        <w:tc>
          <w:tcPr>
            <w:tcW w:w="365" w:type="pct"/>
            <w:vMerge/>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p>
        </w:tc>
        <w:tc>
          <w:tcPr>
            <w:tcW w:w="745" w:type="pct"/>
            <w:tcMar>
              <w:left w:w="85"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rFonts w:hint="eastAsia"/>
                <w:sz w:val="18"/>
                <w:szCs w:val="18"/>
              </w:rPr>
              <w:t>空压机房</w:t>
            </w:r>
          </w:p>
        </w:tc>
        <w:tc>
          <w:tcPr>
            <w:tcW w:w="958" w:type="pct"/>
            <w:tcMar>
              <w:top w:w="0" w:type="dxa"/>
              <w:left w:w="85" w:type="dxa"/>
              <w:bottom w:w="0" w:type="dxa"/>
              <w:right w:w="85" w:type="dxa"/>
            </w:tcMar>
            <w:vAlign w:val="center"/>
          </w:tcPr>
          <w:p w:rsidR="005168AB" w:rsidRPr="00B10543" w:rsidRDefault="005168AB" w:rsidP="005168AB">
            <w:pPr>
              <w:snapToGrid w:val="0"/>
              <w:spacing w:line="240" w:lineRule="exact"/>
              <w:ind w:firstLine="0"/>
              <w:jc w:val="center"/>
              <w:rPr>
                <w:sz w:val="18"/>
                <w:szCs w:val="18"/>
              </w:rPr>
            </w:pPr>
            <w:r w:rsidRPr="00B10543">
              <w:rPr>
                <w:color w:val="000000"/>
                <w:sz w:val="18"/>
                <w:szCs w:val="18"/>
              </w:rPr>
              <w:t>空压机</w:t>
            </w:r>
          </w:p>
        </w:tc>
        <w:tc>
          <w:tcPr>
            <w:tcW w:w="719"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r w:rsidRPr="00B10543">
              <w:rPr>
                <w:sz w:val="18"/>
                <w:szCs w:val="18"/>
              </w:rPr>
              <w:t>85</w:t>
            </w:r>
          </w:p>
        </w:tc>
        <w:tc>
          <w:tcPr>
            <w:tcW w:w="2212" w:type="pct"/>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left"/>
              <w:textAlignment w:val="baseline"/>
              <w:rPr>
                <w:sz w:val="18"/>
                <w:szCs w:val="18"/>
              </w:rPr>
            </w:pPr>
            <w:r w:rsidRPr="00B10543">
              <w:rPr>
                <w:sz w:val="18"/>
                <w:szCs w:val="18"/>
              </w:rPr>
              <w:t>空压机采用隔振机座，进排气口安装消声器，门窗采用隔声门窗。</w:t>
            </w:r>
          </w:p>
        </w:tc>
      </w:tr>
      <w:tr w:rsidR="005168AB" w:rsidRPr="00B10543" w:rsidTr="00206BAF">
        <w:trPr>
          <w:tblHeader/>
          <w:jc w:val="center"/>
        </w:trPr>
        <w:tc>
          <w:tcPr>
            <w:tcW w:w="365" w:type="pct"/>
            <w:vMerge/>
            <w:tcMar>
              <w:top w:w="0" w:type="dxa"/>
              <w:left w:w="85" w:type="dxa"/>
              <w:bottom w:w="0" w:type="dxa"/>
              <w:right w:w="85" w:type="dxa"/>
            </w:tcMar>
            <w:vAlign w:val="center"/>
          </w:tcPr>
          <w:p w:rsidR="005168AB" w:rsidRPr="00B10543" w:rsidRDefault="005168AB" w:rsidP="005168AB">
            <w:pPr>
              <w:topLinePunct/>
              <w:adjustRightInd w:val="0"/>
              <w:snapToGrid w:val="0"/>
              <w:spacing w:line="240" w:lineRule="exact"/>
              <w:ind w:firstLine="0"/>
              <w:jc w:val="center"/>
              <w:textAlignment w:val="baseline"/>
              <w:rPr>
                <w:sz w:val="18"/>
                <w:szCs w:val="18"/>
              </w:rPr>
            </w:pPr>
          </w:p>
        </w:tc>
        <w:tc>
          <w:tcPr>
            <w:tcW w:w="745" w:type="pct"/>
            <w:tcMar>
              <w:left w:w="85" w:type="dxa"/>
              <w:right w:w="85" w:type="dxa"/>
            </w:tcMar>
            <w:vAlign w:val="center"/>
          </w:tcPr>
          <w:p w:rsidR="005168AB" w:rsidRPr="00B10543" w:rsidRDefault="005168AB" w:rsidP="00EE09C6">
            <w:pPr>
              <w:topLinePunct/>
              <w:adjustRightInd w:val="0"/>
              <w:spacing w:line="240" w:lineRule="exact"/>
              <w:ind w:firstLine="0"/>
              <w:jc w:val="center"/>
              <w:textAlignment w:val="baseline"/>
              <w:rPr>
                <w:sz w:val="18"/>
                <w:szCs w:val="18"/>
              </w:rPr>
            </w:pPr>
            <w:r>
              <w:rPr>
                <w:rFonts w:hint="eastAsia"/>
                <w:sz w:val="18"/>
                <w:szCs w:val="18"/>
              </w:rPr>
              <w:t>黄泥灌浆站</w:t>
            </w:r>
          </w:p>
        </w:tc>
        <w:tc>
          <w:tcPr>
            <w:tcW w:w="958" w:type="pct"/>
            <w:tcMar>
              <w:top w:w="0" w:type="dxa"/>
              <w:left w:w="85" w:type="dxa"/>
              <w:bottom w:w="0" w:type="dxa"/>
              <w:right w:w="85" w:type="dxa"/>
            </w:tcMar>
            <w:vAlign w:val="center"/>
          </w:tcPr>
          <w:p w:rsidR="005168AB" w:rsidRDefault="005168AB" w:rsidP="00EE09C6">
            <w:pPr>
              <w:snapToGrid w:val="0"/>
              <w:spacing w:line="240" w:lineRule="exact"/>
              <w:ind w:firstLine="0"/>
              <w:jc w:val="center"/>
              <w:rPr>
                <w:color w:val="000000"/>
                <w:sz w:val="18"/>
                <w:szCs w:val="18"/>
              </w:rPr>
            </w:pPr>
            <w:r>
              <w:rPr>
                <w:rFonts w:hint="eastAsia"/>
                <w:color w:val="000000"/>
                <w:sz w:val="18"/>
                <w:szCs w:val="18"/>
              </w:rPr>
              <w:t>搅拌机、水泵</w:t>
            </w:r>
          </w:p>
        </w:tc>
        <w:tc>
          <w:tcPr>
            <w:tcW w:w="719" w:type="pct"/>
            <w:tcMar>
              <w:top w:w="0" w:type="dxa"/>
              <w:left w:w="85" w:type="dxa"/>
              <w:bottom w:w="0" w:type="dxa"/>
              <w:right w:w="85" w:type="dxa"/>
            </w:tcMar>
            <w:vAlign w:val="center"/>
          </w:tcPr>
          <w:p w:rsidR="005168AB" w:rsidRDefault="005168AB" w:rsidP="00EE09C6">
            <w:pPr>
              <w:topLinePunct/>
              <w:adjustRightInd w:val="0"/>
              <w:snapToGrid w:val="0"/>
              <w:spacing w:line="240" w:lineRule="exact"/>
              <w:ind w:firstLine="0"/>
              <w:jc w:val="center"/>
              <w:textAlignment w:val="baseline"/>
              <w:rPr>
                <w:sz w:val="18"/>
                <w:szCs w:val="18"/>
              </w:rPr>
            </w:pPr>
            <w:r>
              <w:rPr>
                <w:rFonts w:hint="eastAsia"/>
                <w:sz w:val="18"/>
                <w:szCs w:val="18"/>
              </w:rPr>
              <w:t>85</w:t>
            </w:r>
          </w:p>
        </w:tc>
        <w:tc>
          <w:tcPr>
            <w:tcW w:w="2212" w:type="pct"/>
            <w:tcMar>
              <w:top w:w="0" w:type="dxa"/>
              <w:left w:w="85" w:type="dxa"/>
              <w:bottom w:w="0" w:type="dxa"/>
              <w:right w:w="85" w:type="dxa"/>
            </w:tcMar>
            <w:vAlign w:val="center"/>
          </w:tcPr>
          <w:p w:rsidR="005168AB" w:rsidRDefault="005168AB" w:rsidP="00EE09C6">
            <w:pPr>
              <w:topLinePunct/>
              <w:adjustRightInd w:val="0"/>
              <w:snapToGrid w:val="0"/>
              <w:spacing w:line="240" w:lineRule="exact"/>
              <w:ind w:firstLine="0"/>
              <w:jc w:val="left"/>
              <w:textAlignment w:val="baseline"/>
              <w:rPr>
                <w:sz w:val="18"/>
                <w:szCs w:val="18"/>
              </w:rPr>
            </w:pPr>
            <w:r>
              <w:rPr>
                <w:rFonts w:hint="eastAsia"/>
                <w:sz w:val="18"/>
                <w:szCs w:val="18"/>
              </w:rPr>
              <w:t>产噪设备室内设置，设减震基础</w:t>
            </w:r>
          </w:p>
        </w:tc>
      </w:tr>
      <w:tr w:rsidR="005168AB" w:rsidRPr="00B10543" w:rsidTr="00206BAF">
        <w:trPr>
          <w:tblHeader/>
          <w:jc w:val="center"/>
        </w:trPr>
        <w:tc>
          <w:tcPr>
            <w:tcW w:w="365" w:type="pct"/>
            <w:tcMar>
              <w:top w:w="0" w:type="dxa"/>
              <w:left w:w="85" w:type="dxa"/>
              <w:bottom w:w="0" w:type="dxa"/>
              <w:right w:w="85" w:type="dxa"/>
            </w:tcMar>
            <w:vAlign w:val="center"/>
          </w:tcPr>
          <w:p w:rsidR="005168AB" w:rsidRPr="00B10543" w:rsidRDefault="005168AB" w:rsidP="005168AB">
            <w:pPr>
              <w:topLinePunct/>
              <w:adjustRightInd w:val="0"/>
              <w:spacing w:line="240" w:lineRule="exact"/>
              <w:ind w:firstLine="0"/>
              <w:jc w:val="center"/>
              <w:textAlignment w:val="baseline"/>
              <w:rPr>
                <w:sz w:val="18"/>
                <w:szCs w:val="18"/>
              </w:rPr>
            </w:pPr>
            <w:r>
              <w:rPr>
                <w:rFonts w:hint="eastAsia"/>
                <w:sz w:val="18"/>
                <w:szCs w:val="18"/>
              </w:rPr>
              <w:t>风井场地</w:t>
            </w:r>
          </w:p>
        </w:tc>
        <w:tc>
          <w:tcPr>
            <w:tcW w:w="745" w:type="pct"/>
            <w:tcMar>
              <w:left w:w="85" w:type="dxa"/>
              <w:right w:w="85" w:type="dxa"/>
            </w:tcMar>
            <w:vAlign w:val="center"/>
          </w:tcPr>
          <w:p w:rsidR="005168AB" w:rsidRPr="00B10543" w:rsidRDefault="005168AB" w:rsidP="005168AB">
            <w:pPr>
              <w:topLinePunct/>
              <w:adjustRightInd w:val="0"/>
              <w:spacing w:line="240" w:lineRule="exact"/>
              <w:ind w:firstLine="0"/>
              <w:jc w:val="center"/>
              <w:textAlignment w:val="baseline"/>
              <w:rPr>
                <w:sz w:val="18"/>
                <w:szCs w:val="18"/>
              </w:rPr>
            </w:pPr>
            <w:r w:rsidRPr="00B10543">
              <w:rPr>
                <w:sz w:val="18"/>
                <w:szCs w:val="18"/>
              </w:rPr>
              <w:t>通风机房</w:t>
            </w:r>
          </w:p>
        </w:tc>
        <w:tc>
          <w:tcPr>
            <w:tcW w:w="958" w:type="pct"/>
            <w:tcMar>
              <w:top w:w="0" w:type="dxa"/>
              <w:left w:w="85" w:type="dxa"/>
              <w:bottom w:w="0" w:type="dxa"/>
              <w:right w:w="85" w:type="dxa"/>
            </w:tcMar>
            <w:vAlign w:val="center"/>
          </w:tcPr>
          <w:p w:rsidR="005168AB" w:rsidRPr="00B10543" w:rsidRDefault="005168AB" w:rsidP="005168AB">
            <w:pPr>
              <w:topLinePunct/>
              <w:adjustRightInd w:val="0"/>
              <w:spacing w:line="240" w:lineRule="exact"/>
              <w:ind w:firstLine="0"/>
              <w:textAlignment w:val="baseline"/>
              <w:rPr>
                <w:sz w:val="18"/>
                <w:szCs w:val="18"/>
                <w:highlight w:val="yellow"/>
              </w:rPr>
            </w:pPr>
            <w:r w:rsidRPr="00B10543">
              <w:rPr>
                <w:color w:val="000000"/>
                <w:spacing w:val="4"/>
                <w:sz w:val="18"/>
                <w:szCs w:val="18"/>
              </w:rPr>
              <w:t>矿用防爆对旋轴流式通风机两台</w:t>
            </w:r>
          </w:p>
        </w:tc>
        <w:tc>
          <w:tcPr>
            <w:tcW w:w="719" w:type="pct"/>
            <w:tcMar>
              <w:top w:w="0" w:type="dxa"/>
              <w:left w:w="85" w:type="dxa"/>
              <w:bottom w:w="0" w:type="dxa"/>
              <w:right w:w="85" w:type="dxa"/>
            </w:tcMar>
            <w:vAlign w:val="center"/>
          </w:tcPr>
          <w:p w:rsidR="005168AB" w:rsidRPr="00B10543" w:rsidRDefault="005168AB" w:rsidP="005168AB">
            <w:pPr>
              <w:topLinePunct/>
              <w:adjustRightInd w:val="0"/>
              <w:spacing w:line="240" w:lineRule="exact"/>
              <w:ind w:firstLine="0"/>
              <w:jc w:val="center"/>
              <w:textAlignment w:val="baseline"/>
              <w:rPr>
                <w:sz w:val="18"/>
                <w:szCs w:val="18"/>
              </w:rPr>
            </w:pPr>
            <w:r w:rsidRPr="00B10543">
              <w:rPr>
                <w:sz w:val="18"/>
                <w:szCs w:val="18"/>
              </w:rPr>
              <w:t>103</w:t>
            </w:r>
          </w:p>
        </w:tc>
        <w:tc>
          <w:tcPr>
            <w:tcW w:w="2212" w:type="pct"/>
            <w:tcMar>
              <w:top w:w="0" w:type="dxa"/>
              <w:left w:w="85" w:type="dxa"/>
              <w:bottom w:w="0" w:type="dxa"/>
              <w:right w:w="85" w:type="dxa"/>
            </w:tcMar>
            <w:vAlign w:val="center"/>
          </w:tcPr>
          <w:p w:rsidR="005168AB" w:rsidRPr="00B10543" w:rsidRDefault="005168AB" w:rsidP="00F10291">
            <w:pPr>
              <w:topLinePunct/>
              <w:adjustRightInd w:val="0"/>
              <w:spacing w:line="240" w:lineRule="exact"/>
              <w:ind w:firstLine="0"/>
              <w:textAlignment w:val="baseline"/>
              <w:rPr>
                <w:sz w:val="18"/>
                <w:szCs w:val="18"/>
              </w:rPr>
            </w:pPr>
            <w:r w:rsidRPr="00B10543">
              <w:rPr>
                <w:color w:val="000000"/>
                <w:spacing w:val="4"/>
                <w:sz w:val="18"/>
                <w:szCs w:val="18"/>
              </w:rPr>
              <w:t>排风道内</w:t>
            </w:r>
            <w:r w:rsidR="00F10291">
              <w:rPr>
                <w:rFonts w:hint="eastAsia"/>
                <w:color w:val="000000"/>
                <w:spacing w:val="4"/>
                <w:sz w:val="18"/>
                <w:szCs w:val="18"/>
              </w:rPr>
              <w:t>壁安装吸声材料</w:t>
            </w:r>
            <w:r w:rsidRPr="00B10543">
              <w:rPr>
                <w:color w:val="000000"/>
                <w:spacing w:val="4"/>
                <w:sz w:val="18"/>
                <w:szCs w:val="18"/>
              </w:rPr>
              <w:t>，</w:t>
            </w:r>
            <w:r w:rsidRPr="00B10543">
              <w:rPr>
                <w:rFonts w:hint="eastAsia"/>
                <w:color w:val="000000"/>
                <w:spacing w:val="4"/>
                <w:sz w:val="18"/>
                <w:szCs w:val="18"/>
              </w:rPr>
              <w:t>风口安装向上的扩散器</w:t>
            </w:r>
          </w:p>
        </w:tc>
      </w:tr>
    </w:tbl>
    <w:p w:rsidR="00583570" w:rsidRDefault="002A508D" w:rsidP="00D06E12">
      <w:pPr>
        <w:pStyle w:val="44"/>
        <w:ind w:firstLine="476"/>
      </w:pPr>
      <w:r>
        <w:rPr>
          <w:rFonts w:hint="eastAsia"/>
        </w:rPr>
        <w:t>6.3.3.2</w:t>
      </w:r>
      <w:r>
        <w:rPr>
          <w:rFonts w:hint="eastAsia"/>
        </w:rPr>
        <w:t>噪声</w:t>
      </w:r>
      <w:r w:rsidR="00D06E12">
        <w:rPr>
          <w:rFonts w:hint="eastAsia"/>
        </w:rPr>
        <w:t>现状</w:t>
      </w:r>
      <w:r>
        <w:rPr>
          <w:rFonts w:hint="eastAsia"/>
        </w:rPr>
        <w:t>监测结果</w:t>
      </w:r>
    </w:p>
    <w:p w:rsidR="002A508D" w:rsidRPr="00583570" w:rsidRDefault="00CE48C4" w:rsidP="00A4433C">
      <w:r>
        <w:rPr>
          <w:rFonts w:hint="eastAsia"/>
        </w:rPr>
        <w:t>本次环评，建设单位委托</w:t>
      </w:r>
      <w:r w:rsidRPr="004D6337">
        <w:rPr>
          <w:rFonts w:hint="eastAsia"/>
        </w:rPr>
        <w:t>山西智诺环保科技有限公司对工业场地、风井场地厂界噪声，敏感点——太义掌</w:t>
      </w:r>
      <w:r w:rsidR="004D6337" w:rsidRPr="004D6337">
        <w:rPr>
          <w:rFonts w:hint="eastAsia"/>
        </w:rPr>
        <w:t>村环境噪声进行了现状监测，监测结果如下：</w:t>
      </w:r>
    </w:p>
    <w:p w:rsidR="00583570" w:rsidRPr="003C1AD4" w:rsidRDefault="004D6337" w:rsidP="003C1AD4">
      <w:pPr>
        <w:spacing w:line="460" w:lineRule="exact"/>
        <w:ind w:firstLine="0"/>
        <w:jc w:val="right"/>
        <w:rPr>
          <w:rFonts w:ascii="宋体" w:hAnsi="宋体"/>
          <w:b/>
          <w:color w:val="000000"/>
        </w:rPr>
      </w:pPr>
      <w:r w:rsidRPr="003C1AD4">
        <w:rPr>
          <w:rFonts w:ascii="宋体" w:hAnsi="宋体" w:hint="eastAsia"/>
          <w:b/>
          <w:color w:val="000000"/>
        </w:rPr>
        <w:t>表6.3-2   噪声现状监测结果</w:t>
      </w:r>
      <w:r w:rsidR="003C1AD4">
        <w:rPr>
          <w:rFonts w:ascii="宋体" w:hAnsi="宋体" w:hint="eastAsia"/>
          <w:b/>
          <w:color w:val="000000"/>
        </w:rPr>
        <w:t xml:space="preserve">             单位：</w:t>
      </w:r>
      <w:r w:rsidR="003C1AD4">
        <w:rPr>
          <w:b/>
          <w:szCs w:val="20"/>
        </w:rPr>
        <w:t>dB</w:t>
      </w:r>
      <w:r w:rsidR="003C1AD4">
        <w:rPr>
          <w:b/>
          <w:szCs w:val="20"/>
        </w:rPr>
        <w:t>（</w:t>
      </w:r>
      <w:r w:rsidR="003C1AD4">
        <w:rPr>
          <w:b/>
          <w:szCs w:val="20"/>
        </w:rPr>
        <w:t>A</w:t>
      </w:r>
      <w:r w:rsidR="003C1AD4">
        <w:rPr>
          <w:b/>
          <w:szCs w:val="20"/>
        </w:rPr>
        <w:t>）</w:t>
      </w:r>
    </w:p>
    <w:tbl>
      <w:tblPr>
        <w:tblStyle w:val="ab"/>
        <w:tblW w:w="817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28"/>
        <w:gridCol w:w="709"/>
        <w:gridCol w:w="567"/>
        <w:gridCol w:w="804"/>
        <w:gridCol w:w="567"/>
        <w:gridCol w:w="567"/>
        <w:gridCol w:w="567"/>
        <w:gridCol w:w="567"/>
        <w:gridCol w:w="496"/>
        <w:gridCol w:w="542"/>
        <w:gridCol w:w="567"/>
        <w:gridCol w:w="567"/>
        <w:gridCol w:w="567"/>
        <w:gridCol w:w="457"/>
      </w:tblGrid>
      <w:tr w:rsidR="003C1AD4" w:rsidRPr="004D6337" w:rsidTr="003C1AD4">
        <w:trPr>
          <w:jc w:val="center"/>
        </w:trPr>
        <w:tc>
          <w:tcPr>
            <w:tcW w:w="628" w:type="dxa"/>
            <w:vMerge w:val="restart"/>
            <w:vAlign w:val="center"/>
          </w:tcPr>
          <w:p w:rsidR="003C1AD4" w:rsidRPr="004D6337" w:rsidRDefault="003C1AD4" w:rsidP="004D6337">
            <w:pPr>
              <w:spacing w:line="240" w:lineRule="exact"/>
              <w:ind w:firstLine="0"/>
              <w:jc w:val="center"/>
              <w:rPr>
                <w:sz w:val="18"/>
                <w:szCs w:val="18"/>
              </w:rPr>
            </w:pPr>
            <w:r>
              <w:rPr>
                <w:rFonts w:hint="eastAsia"/>
                <w:sz w:val="18"/>
                <w:szCs w:val="18"/>
              </w:rPr>
              <w:t>监测对象</w:t>
            </w:r>
          </w:p>
        </w:tc>
        <w:tc>
          <w:tcPr>
            <w:tcW w:w="1276" w:type="dxa"/>
            <w:gridSpan w:val="2"/>
            <w:vMerge w:val="restart"/>
            <w:vAlign w:val="center"/>
          </w:tcPr>
          <w:p w:rsidR="003C1AD4" w:rsidRPr="004D6337" w:rsidRDefault="003C1AD4" w:rsidP="004D6337">
            <w:pPr>
              <w:spacing w:line="240" w:lineRule="exact"/>
              <w:ind w:firstLine="0"/>
              <w:jc w:val="center"/>
              <w:rPr>
                <w:sz w:val="18"/>
                <w:szCs w:val="18"/>
              </w:rPr>
            </w:pPr>
            <w:r w:rsidRPr="004D6337">
              <w:rPr>
                <w:sz w:val="18"/>
                <w:szCs w:val="18"/>
              </w:rPr>
              <w:t>测点编号</w:t>
            </w:r>
          </w:p>
        </w:tc>
        <w:tc>
          <w:tcPr>
            <w:tcW w:w="804" w:type="dxa"/>
            <w:vMerge w:val="restart"/>
            <w:vAlign w:val="center"/>
          </w:tcPr>
          <w:p w:rsidR="003C1AD4" w:rsidRPr="004D6337" w:rsidRDefault="003C1AD4" w:rsidP="004D6337">
            <w:pPr>
              <w:spacing w:line="240" w:lineRule="exact"/>
              <w:ind w:firstLine="0"/>
              <w:jc w:val="center"/>
              <w:rPr>
                <w:sz w:val="18"/>
                <w:szCs w:val="18"/>
              </w:rPr>
            </w:pPr>
            <w:r w:rsidRPr="004D6337">
              <w:rPr>
                <w:sz w:val="18"/>
                <w:szCs w:val="18"/>
              </w:rPr>
              <w:t>监测</w:t>
            </w:r>
          </w:p>
          <w:p w:rsidR="003C1AD4" w:rsidRPr="004D6337" w:rsidRDefault="003C1AD4" w:rsidP="004D6337">
            <w:pPr>
              <w:spacing w:line="240" w:lineRule="exact"/>
              <w:ind w:firstLine="0"/>
              <w:jc w:val="center"/>
              <w:rPr>
                <w:sz w:val="18"/>
                <w:szCs w:val="18"/>
              </w:rPr>
            </w:pPr>
            <w:r w:rsidRPr="004D6337">
              <w:rPr>
                <w:sz w:val="18"/>
                <w:szCs w:val="18"/>
              </w:rPr>
              <w:t>时段</w:t>
            </w:r>
          </w:p>
        </w:tc>
        <w:tc>
          <w:tcPr>
            <w:tcW w:w="2764" w:type="dxa"/>
            <w:gridSpan w:val="5"/>
            <w:vAlign w:val="center"/>
          </w:tcPr>
          <w:p w:rsidR="003C1AD4" w:rsidRPr="004D6337" w:rsidRDefault="003C1AD4" w:rsidP="004D6337">
            <w:pPr>
              <w:spacing w:line="240" w:lineRule="exact"/>
              <w:ind w:firstLine="0"/>
              <w:jc w:val="center"/>
              <w:rPr>
                <w:sz w:val="18"/>
                <w:szCs w:val="18"/>
              </w:rPr>
            </w:pPr>
            <w:r>
              <w:rPr>
                <w:rFonts w:hint="eastAsia"/>
                <w:sz w:val="18"/>
                <w:szCs w:val="18"/>
              </w:rPr>
              <w:t>2018.8.12</w:t>
            </w:r>
          </w:p>
        </w:tc>
        <w:tc>
          <w:tcPr>
            <w:tcW w:w="2700" w:type="dxa"/>
            <w:gridSpan w:val="5"/>
          </w:tcPr>
          <w:p w:rsidR="003C1AD4" w:rsidRPr="004D6337" w:rsidRDefault="003C1AD4" w:rsidP="004D6337">
            <w:pPr>
              <w:spacing w:line="240" w:lineRule="exact"/>
              <w:ind w:firstLine="0"/>
              <w:jc w:val="center"/>
              <w:rPr>
                <w:sz w:val="18"/>
                <w:szCs w:val="18"/>
              </w:rPr>
            </w:pPr>
            <w:r>
              <w:rPr>
                <w:rFonts w:hint="eastAsia"/>
                <w:sz w:val="18"/>
                <w:szCs w:val="18"/>
              </w:rPr>
              <w:t>2018.8.13</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1276" w:type="dxa"/>
            <w:gridSpan w:val="2"/>
            <w:vMerge/>
            <w:vAlign w:val="center"/>
          </w:tcPr>
          <w:p w:rsidR="003C1AD4" w:rsidRPr="004D6337" w:rsidRDefault="003C1AD4" w:rsidP="004D6337">
            <w:pPr>
              <w:spacing w:line="240" w:lineRule="exact"/>
              <w:ind w:firstLine="0"/>
              <w:jc w:val="center"/>
              <w:rPr>
                <w:sz w:val="18"/>
                <w:szCs w:val="18"/>
              </w:rPr>
            </w:pPr>
          </w:p>
        </w:tc>
        <w:tc>
          <w:tcPr>
            <w:tcW w:w="804" w:type="dxa"/>
            <w:vMerge/>
            <w:vAlign w:val="center"/>
          </w:tcPr>
          <w:p w:rsidR="003C1AD4" w:rsidRPr="004D6337" w:rsidRDefault="003C1AD4" w:rsidP="004D6337">
            <w:pPr>
              <w:spacing w:line="240" w:lineRule="exact"/>
              <w:ind w:firstLine="0"/>
              <w:jc w:val="center"/>
              <w:rPr>
                <w:sz w:val="18"/>
                <w:szCs w:val="18"/>
              </w:rPr>
            </w:pPr>
          </w:p>
        </w:tc>
        <w:tc>
          <w:tcPr>
            <w:tcW w:w="567" w:type="dxa"/>
            <w:vAlign w:val="center"/>
          </w:tcPr>
          <w:p w:rsidR="003C1AD4" w:rsidRPr="004D6337" w:rsidRDefault="003C1AD4" w:rsidP="004D6337">
            <w:pPr>
              <w:spacing w:line="240" w:lineRule="exact"/>
              <w:ind w:firstLine="0"/>
              <w:jc w:val="center"/>
              <w:rPr>
                <w:sz w:val="18"/>
                <w:szCs w:val="18"/>
              </w:rPr>
            </w:pPr>
            <w:r w:rsidRPr="004D6337">
              <w:rPr>
                <w:b/>
                <w:sz w:val="18"/>
                <w:szCs w:val="18"/>
              </w:rPr>
              <w:t>Leq</w:t>
            </w:r>
          </w:p>
        </w:tc>
        <w:tc>
          <w:tcPr>
            <w:tcW w:w="567" w:type="dxa"/>
            <w:vAlign w:val="center"/>
          </w:tcPr>
          <w:p w:rsidR="003C1AD4" w:rsidRPr="004D6337" w:rsidRDefault="003C1AD4" w:rsidP="004D6337">
            <w:pPr>
              <w:spacing w:line="240" w:lineRule="exact"/>
              <w:ind w:firstLine="0"/>
              <w:jc w:val="center"/>
              <w:rPr>
                <w:sz w:val="18"/>
                <w:szCs w:val="18"/>
              </w:rPr>
            </w:pPr>
            <w:r w:rsidRPr="004D6337">
              <w:rPr>
                <w:b/>
                <w:sz w:val="18"/>
                <w:szCs w:val="18"/>
              </w:rPr>
              <w:t>L</w:t>
            </w:r>
            <w:r w:rsidRPr="004D6337">
              <w:rPr>
                <w:b/>
                <w:sz w:val="18"/>
                <w:szCs w:val="18"/>
                <w:vertAlign w:val="subscript"/>
              </w:rPr>
              <w:t>10</w:t>
            </w:r>
          </w:p>
        </w:tc>
        <w:tc>
          <w:tcPr>
            <w:tcW w:w="567" w:type="dxa"/>
            <w:vAlign w:val="center"/>
          </w:tcPr>
          <w:p w:rsidR="003C1AD4" w:rsidRPr="004D6337" w:rsidRDefault="003C1AD4" w:rsidP="004D6337">
            <w:pPr>
              <w:spacing w:line="240" w:lineRule="exact"/>
              <w:ind w:firstLine="0"/>
              <w:jc w:val="center"/>
              <w:rPr>
                <w:sz w:val="18"/>
                <w:szCs w:val="18"/>
              </w:rPr>
            </w:pPr>
            <w:r w:rsidRPr="004D6337">
              <w:rPr>
                <w:b/>
                <w:sz w:val="18"/>
                <w:szCs w:val="18"/>
              </w:rPr>
              <w:t>L</w:t>
            </w:r>
            <w:r w:rsidRPr="004D6337">
              <w:rPr>
                <w:b/>
                <w:sz w:val="18"/>
                <w:szCs w:val="18"/>
                <w:vertAlign w:val="subscript"/>
              </w:rPr>
              <w:t>50</w:t>
            </w:r>
          </w:p>
        </w:tc>
        <w:tc>
          <w:tcPr>
            <w:tcW w:w="567" w:type="dxa"/>
            <w:vAlign w:val="center"/>
          </w:tcPr>
          <w:p w:rsidR="003C1AD4" w:rsidRPr="004D6337" w:rsidRDefault="003C1AD4" w:rsidP="004D6337">
            <w:pPr>
              <w:spacing w:line="240" w:lineRule="exact"/>
              <w:ind w:firstLine="0"/>
              <w:jc w:val="center"/>
              <w:rPr>
                <w:sz w:val="18"/>
                <w:szCs w:val="18"/>
              </w:rPr>
            </w:pPr>
            <w:r w:rsidRPr="004D6337">
              <w:rPr>
                <w:b/>
                <w:sz w:val="18"/>
                <w:szCs w:val="18"/>
              </w:rPr>
              <w:t>L</w:t>
            </w:r>
            <w:r w:rsidRPr="004D6337">
              <w:rPr>
                <w:b/>
                <w:sz w:val="18"/>
                <w:szCs w:val="18"/>
                <w:vertAlign w:val="subscript"/>
              </w:rPr>
              <w:t>90</w:t>
            </w:r>
          </w:p>
        </w:tc>
        <w:tc>
          <w:tcPr>
            <w:tcW w:w="496" w:type="dxa"/>
            <w:vAlign w:val="center"/>
          </w:tcPr>
          <w:p w:rsidR="003C1AD4" w:rsidRPr="004D6337" w:rsidRDefault="003C1AD4" w:rsidP="004D6337">
            <w:pPr>
              <w:spacing w:line="240" w:lineRule="exact"/>
              <w:ind w:firstLine="0"/>
              <w:jc w:val="center"/>
              <w:rPr>
                <w:sz w:val="18"/>
                <w:szCs w:val="18"/>
              </w:rPr>
            </w:pPr>
            <w:r w:rsidRPr="004D6337">
              <w:rPr>
                <w:b/>
                <w:sz w:val="18"/>
                <w:szCs w:val="18"/>
              </w:rPr>
              <w:t>SD</w:t>
            </w:r>
          </w:p>
        </w:tc>
        <w:tc>
          <w:tcPr>
            <w:tcW w:w="542" w:type="dxa"/>
            <w:vAlign w:val="center"/>
          </w:tcPr>
          <w:p w:rsidR="003C1AD4" w:rsidRPr="004D6337" w:rsidRDefault="003C1AD4" w:rsidP="00C96D4C">
            <w:pPr>
              <w:spacing w:line="240" w:lineRule="exact"/>
              <w:ind w:firstLine="0"/>
              <w:jc w:val="center"/>
              <w:rPr>
                <w:sz w:val="18"/>
                <w:szCs w:val="18"/>
              </w:rPr>
            </w:pPr>
            <w:r w:rsidRPr="004D6337">
              <w:rPr>
                <w:b/>
                <w:sz w:val="18"/>
                <w:szCs w:val="18"/>
              </w:rPr>
              <w:t>Leq</w:t>
            </w:r>
          </w:p>
        </w:tc>
        <w:tc>
          <w:tcPr>
            <w:tcW w:w="567" w:type="dxa"/>
            <w:vAlign w:val="center"/>
          </w:tcPr>
          <w:p w:rsidR="003C1AD4" w:rsidRPr="004D6337" w:rsidRDefault="003C1AD4" w:rsidP="00C96D4C">
            <w:pPr>
              <w:spacing w:line="240" w:lineRule="exact"/>
              <w:ind w:firstLine="0"/>
              <w:jc w:val="center"/>
              <w:rPr>
                <w:sz w:val="18"/>
                <w:szCs w:val="18"/>
              </w:rPr>
            </w:pPr>
            <w:r w:rsidRPr="004D6337">
              <w:rPr>
                <w:b/>
                <w:sz w:val="18"/>
                <w:szCs w:val="18"/>
              </w:rPr>
              <w:t>L</w:t>
            </w:r>
            <w:r w:rsidRPr="004D6337">
              <w:rPr>
                <w:b/>
                <w:sz w:val="18"/>
                <w:szCs w:val="18"/>
                <w:vertAlign w:val="subscript"/>
              </w:rPr>
              <w:t>10</w:t>
            </w:r>
          </w:p>
        </w:tc>
        <w:tc>
          <w:tcPr>
            <w:tcW w:w="567" w:type="dxa"/>
            <w:vAlign w:val="center"/>
          </w:tcPr>
          <w:p w:rsidR="003C1AD4" w:rsidRPr="004D6337" w:rsidRDefault="003C1AD4" w:rsidP="00C96D4C">
            <w:pPr>
              <w:spacing w:line="240" w:lineRule="exact"/>
              <w:ind w:firstLine="0"/>
              <w:jc w:val="center"/>
              <w:rPr>
                <w:sz w:val="18"/>
                <w:szCs w:val="18"/>
              </w:rPr>
            </w:pPr>
            <w:r w:rsidRPr="004D6337">
              <w:rPr>
                <w:b/>
                <w:sz w:val="18"/>
                <w:szCs w:val="18"/>
              </w:rPr>
              <w:t>L</w:t>
            </w:r>
            <w:r w:rsidRPr="004D6337">
              <w:rPr>
                <w:b/>
                <w:sz w:val="18"/>
                <w:szCs w:val="18"/>
                <w:vertAlign w:val="subscript"/>
              </w:rPr>
              <w:t>50</w:t>
            </w:r>
          </w:p>
        </w:tc>
        <w:tc>
          <w:tcPr>
            <w:tcW w:w="567" w:type="dxa"/>
            <w:vAlign w:val="center"/>
          </w:tcPr>
          <w:p w:rsidR="003C1AD4" w:rsidRPr="004D6337" w:rsidRDefault="003C1AD4" w:rsidP="00C96D4C">
            <w:pPr>
              <w:spacing w:line="240" w:lineRule="exact"/>
              <w:ind w:firstLine="0"/>
              <w:jc w:val="center"/>
              <w:rPr>
                <w:sz w:val="18"/>
                <w:szCs w:val="18"/>
              </w:rPr>
            </w:pPr>
            <w:r w:rsidRPr="004D6337">
              <w:rPr>
                <w:b/>
                <w:sz w:val="18"/>
                <w:szCs w:val="18"/>
              </w:rPr>
              <w:t>L</w:t>
            </w:r>
            <w:r w:rsidRPr="004D6337">
              <w:rPr>
                <w:b/>
                <w:sz w:val="18"/>
                <w:szCs w:val="18"/>
                <w:vertAlign w:val="subscript"/>
              </w:rPr>
              <w:t>90</w:t>
            </w:r>
          </w:p>
        </w:tc>
        <w:tc>
          <w:tcPr>
            <w:tcW w:w="457" w:type="dxa"/>
            <w:vAlign w:val="center"/>
          </w:tcPr>
          <w:p w:rsidR="003C1AD4" w:rsidRPr="004D6337" w:rsidRDefault="003C1AD4" w:rsidP="00C96D4C">
            <w:pPr>
              <w:spacing w:line="240" w:lineRule="exact"/>
              <w:ind w:firstLine="0"/>
              <w:jc w:val="center"/>
              <w:rPr>
                <w:sz w:val="18"/>
                <w:szCs w:val="18"/>
              </w:rPr>
            </w:pPr>
            <w:r w:rsidRPr="004D6337">
              <w:rPr>
                <w:b/>
                <w:sz w:val="18"/>
                <w:szCs w:val="18"/>
              </w:rPr>
              <w:t>SD</w:t>
            </w:r>
          </w:p>
        </w:tc>
      </w:tr>
      <w:tr w:rsidR="003C1AD4" w:rsidRPr="004D6337" w:rsidTr="003C1AD4">
        <w:trPr>
          <w:jc w:val="center"/>
        </w:trPr>
        <w:tc>
          <w:tcPr>
            <w:tcW w:w="628" w:type="dxa"/>
            <w:vMerge w:val="restart"/>
            <w:vAlign w:val="center"/>
          </w:tcPr>
          <w:p w:rsidR="003C1AD4" w:rsidRPr="004D6337" w:rsidRDefault="003C1AD4" w:rsidP="004D6337">
            <w:pPr>
              <w:spacing w:line="240" w:lineRule="exact"/>
              <w:ind w:firstLine="0"/>
              <w:jc w:val="center"/>
              <w:rPr>
                <w:sz w:val="18"/>
                <w:szCs w:val="18"/>
              </w:rPr>
            </w:pPr>
            <w:r>
              <w:rPr>
                <w:rFonts w:hint="eastAsia"/>
                <w:sz w:val="18"/>
                <w:szCs w:val="18"/>
              </w:rPr>
              <w:t>工业场地</w:t>
            </w:r>
          </w:p>
        </w:tc>
        <w:tc>
          <w:tcPr>
            <w:tcW w:w="709" w:type="dxa"/>
            <w:vMerge w:val="restart"/>
            <w:vAlign w:val="center"/>
          </w:tcPr>
          <w:p w:rsidR="003C1AD4" w:rsidRPr="004D6337" w:rsidRDefault="003C1AD4" w:rsidP="004D6337">
            <w:pPr>
              <w:spacing w:line="240" w:lineRule="exact"/>
              <w:ind w:firstLine="0"/>
              <w:jc w:val="center"/>
              <w:rPr>
                <w:sz w:val="18"/>
                <w:szCs w:val="18"/>
              </w:rPr>
            </w:pPr>
            <w:r>
              <w:rPr>
                <w:rFonts w:hint="eastAsia"/>
                <w:sz w:val="18"/>
                <w:szCs w:val="18"/>
              </w:rPr>
              <w:t>厂界</w:t>
            </w:r>
          </w:p>
        </w:tc>
        <w:tc>
          <w:tcPr>
            <w:tcW w:w="567" w:type="dxa"/>
            <w:vMerge w:val="restart"/>
            <w:vAlign w:val="center"/>
          </w:tcPr>
          <w:p w:rsidR="003C1AD4" w:rsidRPr="004D6337" w:rsidRDefault="003C1AD4" w:rsidP="004D6337">
            <w:pPr>
              <w:spacing w:line="240" w:lineRule="exact"/>
              <w:ind w:firstLine="0"/>
              <w:jc w:val="center"/>
              <w:rPr>
                <w:sz w:val="18"/>
                <w:szCs w:val="18"/>
              </w:rPr>
            </w:pPr>
            <w:r w:rsidRPr="004D6337">
              <w:rPr>
                <w:sz w:val="18"/>
                <w:szCs w:val="18"/>
              </w:rPr>
              <w:t>1</w:t>
            </w:r>
            <w:r w:rsidRPr="004D6337">
              <w:rPr>
                <w:sz w:val="18"/>
                <w:szCs w:val="18"/>
                <w:vertAlign w:val="superscript"/>
              </w:rPr>
              <w:t>#</w:t>
            </w:r>
          </w:p>
        </w:tc>
        <w:tc>
          <w:tcPr>
            <w:tcW w:w="804" w:type="dxa"/>
            <w:vAlign w:val="center"/>
          </w:tcPr>
          <w:p w:rsidR="003C1AD4" w:rsidRPr="004D6337" w:rsidRDefault="003C1AD4" w:rsidP="004D6337">
            <w:pPr>
              <w:spacing w:line="240" w:lineRule="exact"/>
              <w:ind w:firstLine="0"/>
              <w:jc w:val="center"/>
              <w:rPr>
                <w:sz w:val="18"/>
                <w:szCs w:val="18"/>
              </w:rPr>
            </w:pPr>
            <w:r w:rsidRPr="004D6337">
              <w:rPr>
                <w:sz w:val="18"/>
                <w:szCs w:val="18"/>
              </w:rPr>
              <w:t>昼</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56.4</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58.0</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56.2</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54.4</w:t>
            </w:r>
          </w:p>
        </w:tc>
        <w:tc>
          <w:tcPr>
            <w:tcW w:w="496"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1.3</w:t>
            </w:r>
          </w:p>
        </w:tc>
        <w:tc>
          <w:tcPr>
            <w:tcW w:w="542"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53.3</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56.8</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51.4</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45.8</w:t>
            </w:r>
          </w:p>
        </w:tc>
        <w:tc>
          <w:tcPr>
            <w:tcW w:w="45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4.2</w:t>
            </w:r>
          </w:p>
        </w:tc>
      </w:tr>
      <w:tr w:rsidR="003C1AD4" w:rsidRPr="004D6337" w:rsidTr="003C1AD4">
        <w:trPr>
          <w:jc w:val="center"/>
        </w:trPr>
        <w:tc>
          <w:tcPr>
            <w:tcW w:w="628" w:type="dxa"/>
            <w:vMerge/>
            <w:vAlign w:val="center"/>
          </w:tcPr>
          <w:p w:rsidR="003C1AD4" w:rsidRPr="004D6337" w:rsidRDefault="003C1AD4" w:rsidP="004D6337">
            <w:pPr>
              <w:spacing w:line="240" w:lineRule="exact"/>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ign w:val="center"/>
          </w:tcPr>
          <w:p w:rsidR="003C1AD4" w:rsidRPr="004D6337" w:rsidRDefault="003C1AD4" w:rsidP="004D6337">
            <w:pPr>
              <w:spacing w:line="240" w:lineRule="exact"/>
              <w:ind w:firstLine="0"/>
              <w:jc w:val="center"/>
              <w:rPr>
                <w:sz w:val="18"/>
                <w:szCs w:val="18"/>
              </w:rPr>
            </w:pPr>
          </w:p>
        </w:tc>
        <w:tc>
          <w:tcPr>
            <w:tcW w:w="804" w:type="dxa"/>
            <w:vAlign w:val="center"/>
          </w:tcPr>
          <w:p w:rsidR="003C1AD4" w:rsidRPr="004D6337" w:rsidRDefault="003C1AD4" w:rsidP="004D6337">
            <w:pPr>
              <w:spacing w:line="240" w:lineRule="exact"/>
              <w:ind w:firstLine="0"/>
              <w:jc w:val="center"/>
              <w:rPr>
                <w:sz w:val="18"/>
                <w:szCs w:val="18"/>
              </w:rPr>
            </w:pPr>
            <w:r w:rsidRPr="004D6337">
              <w:rPr>
                <w:sz w:val="18"/>
                <w:szCs w:val="18"/>
              </w:rPr>
              <w:t>夜</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45.0</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46.8</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43.8</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40.4</w:t>
            </w:r>
          </w:p>
        </w:tc>
        <w:tc>
          <w:tcPr>
            <w:tcW w:w="496"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2.7</w:t>
            </w:r>
          </w:p>
        </w:tc>
        <w:tc>
          <w:tcPr>
            <w:tcW w:w="542"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47.0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51.0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44.2</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37.4</w:t>
            </w:r>
          </w:p>
        </w:tc>
        <w:tc>
          <w:tcPr>
            <w:tcW w:w="45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5.3</w:t>
            </w:r>
          </w:p>
        </w:tc>
      </w:tr>
      <w:tr w:rsidR="003C1AD4" w:rsidRPr="004D6337" w:rsidTr="003C1AD4">
        <w:trPr>
          <w:jc w:val="center"/>
        </w:trPr>
        <w:tc>
          <w:tcPr>
            <w:tcW w:w="628" w:type="dxa"/>
            <w:vMerge/>
            <w:vAlign w:val="center"/>
          </w:tcPr>
          <w:p w:rsidR="003C1AD4" w:rsidRPr="004D6337" w:rsidRDefault="003C1AD4" w:rsidP="004D6337">
            <w:pPr>
              <w:spacing w:line="240" w:lineRule="exact"/>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restart"/>
            <w:vAlign w:val="center"/>
          </w:tcPr>
          <w:p w:rsidR="003C1AD4" w:rsidRPr="004D6337" w:rsidRDefault="003C1AD4" w:rsidP="004D6337">
            <w:pPr>
              <w:spacing w:line="240" w:lineRule="exact"/>
              <w:ind w:firstLine="0"/>
              <w:jc w:val="center"/>
              <w:rPr>
                <w:sz w:val="18"/>
                <w:szCs w:val="18"/>
              </w:rPr>
            </w:pPr>
            <w:r w:rsidRPr="004D6337">
              <w:rPr>
                <w:sz w:val="18"/>
                <w:szCs w:val="18"/>
              </w:rPr>
              <w:t>2</w:t>
            </w:r>
            <w:r w:rsidRPr="004D6337">
              <w:rPr>
                <w:sz w:val="18"/>
                <w:szCs w:val="18"/>
                <w:vertAlign w:val="superscript"/>
              </w:rPr>
              <w:t>#</w:t>
            </w:r>
          </w:p>
        </w:tc>
        <w:tc>
          <w:tcPr>
            <w:tcW w:w="804" w:type="dxa"/>
            <w:vAlign w:val="center"/>
          </w:tcPr>
          <w:p w:rsidR="003C1AD4" w:rsidRPr="004D6337" w:rsidRDefault="003C1AD4" w:rsidP="004D6337">
            <w:pPr>
              <w:spacing w:line="240" w:lineRule="exact"/>
              <w:ind w:firstLine="0"/>
              <w:jc w:val="center"/>
              <w:rPr>
                <w:sz w:val="18"/>
                <w:szCs w:val="18"/>
              </w:rPr>
            </w:pPr>
            <w:r w:rsidRPr="004D6337">
              <w:rPr>
                <w:sz w:val="18"/>
                <w:szCs w:val="18"/>
              </w:rPr>
              <w:t>昼</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54.6</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56.0</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54.4</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52.8</w:t>
            </w:r>
          </w:p>
        </w:tc>
        <w:tc>
          <w:tcPr>
            <w:tcW w:w="496"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1.2</w:t>
            </w:r>
          </w:p>
        </w:tc>
        <w:tc>
          <w:tcPr>
            <w:tcW w:w="542"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52.7</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56.2</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50.4</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46.2</w:t>
            </w:r>
          </w:p>
        </w:tc>
        <w:tc>
          <w:tcPr>
            <w:tcW w:w="45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3.7</w:t>
            </w:r>
          </w:p>
        </w:tc>
      </w:tr>
      <w:tr w:rsidR="003C1AD4" w:rsidRPr="004D6337" w:rsidTr="003C1AD4">
        <w:trPr>
          <w:jc w:val="center"/>
        </w:trPr>
        <w:tc>
          <w:tcPr>
            <w:tcW w:w="628" w:type="dxa"/>
            <w:vMerge/>
            <w:vAlign w:val="center"/>
          </w:tcPr>
          <w:p w:rsidR="003C1AD4" w:rsidRPr="004D6337" w:rsidRDefault="003C1AD4" w:rsidP="004D6337">
            <w:pPr>
              <w:spacing w:line="240" w:lineRule="exact"/>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ign w:val="center"/>
          </w:tcPr>
          <w:p w:rsidR="003C1AD4" w:rsidRPr="004D6337" w:rsidRDefault="003C1AD4" w:rsidP="004D6337">
            <w:pPr>
              <w:spacing w:line="240" w:lineRule="exact"/>
              <w:ind w:firstLine="0"/>
              <w:jc w:val="center"/>
              <w:rPr>
                <w:sz w:val="18"/>
                <w:szCs w:val="18"/>
              </w:rPr>
            </w:pPr>
          </w:p>
        </w:tc>
        <w:tc>
          <w:tcPr>
            <w:tcW w:w="804" w:type="dxa"/>
            <w:vAlign w:val="center"/>
          </w:tcPr>
          <w:p w:rsidR="003C1AD4" w:rsidRPr="004D6337" w:rsidRDefault="003C1AD4" w:rsidP="004D6337">
            <w:pPr>
              <w:spacing w:line="240" w:lineRule="exact"/>
              <w:ind w:firstLine="0"/>
              <w:jc w:val="center"/>
              <w:rPr>
                <w:sz w:val="18"/>
                <w:szCs w:val="18"/>
              </w:rPr>
            </w:pPr>
            <w:r w:rsidRPr="004D6337">
              <w:rPr>
                <w:sz w:val="18"/>
                <w:szCs w:val="18"/>
              </w:rPr>
              <w:t>夜</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42.6</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43.6</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42.4</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40.8</w:t>
            </w:r>
          </w:p>
        </w:tc>
        <w:tc>
          <w:tcPr>
            <w:tcW w:w="496"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1.1</w:t>
            </w:r>
          </w:p>
        </w:tc>
        <w:tc>
          <w:tcPr>
            <w:tcW w:w="542"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43.2</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44.6</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42.8</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42.0</w:t>
            </w:r>
          </w:p>
        </w:tc>
        <w:tc>
          <w:tcPr>
            <w:tcW w:w="45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1.0</w:t>
            </w:r>
          </w:p>
        </w:tc>
      </w:tr>
      <w:tr w:rsidR="003C1AD4" w:rsidRPr="004D6337" w:rsidTr="003C1AD4">
        <w:trPr>
          <w:jc w:val="center"/>
        </w:trPr>
        <w:tc>
          <w:tcPr>
            <w:tcW w:w="628" w:type="dxa"/>
            <w:vMerge/>
            <w:vAlign w:val="center"/>
          </w:tcPr>
          <w:p w:rsidR="003C1AD4" w:rsidRPr="004D6337" w:rsidRDefault="003C1AD4" w:rsidP="004D6337">
            <w:pPr>
              <w:spacing w:line="240" w:lineRule="exact"/>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restart"/>
            <w:vAlign w:val="center"/>
          </w:tcPr>
          <w:p w:rsidR="003C1AD4" w:rsidRPr="004D6337" w:rsidRDefault="003C1AD4" w:rsidP="004D6337">
            <w:pPr>
              <w:spacing w:line="240" w:lineRule="exact"/>
              <w:ind w:firstLine="0"/>
              <w:jc w:val="center"/>
              <w:rPr>
                <w:sz w:val="18"/>
                <w:szCs w:val="18"/>
              </w:rPr>
            </w:pPr>
            <w:r w:rsidRPr="004D6337">
              <w:rPr>
                <w:sz w:val="18"/>
                <w:szCs w:val="18"/>
              </w:rPr>
              <w:t>3</w:t>
            </w:r>
            <w:r w:rsidRPr="004D6337">
              <w:rPr>
                <w:sz w:val="18"/>
                <w:szCs w:val="18"/>
                <w:vertAlign w:val="superscript"/>
              </w:rPr>
              <w:t>#</w:t>
            </w:r>
          </w:p>
        </w:tc>
        <w:tc>
          <w:tcPr>
            <w:tcW w:w="804" w:type="dxa"/>
            <w:vAlign w:val="center"/>
          </w:tcPr>
          <w:p w:rsidR="003C1AD4" w:rsidRPr="004D6337" w:rsidRDefault="003C1AD4" w:rsidP="004D6337">
            <w:pPr>
              <w:spacing w:line="240" w:lineRule="exact"/>
              <w:ind w:firstLine="0"/>
              <w:jc w:val="center"/>
              <w:rPr>
                <w:sz w:val="18"/>
                <w:szCs w:val="18"/>
              </w:rPr>
            </w:pPr>
            <w:r w:rsidRPr="004D6337">
              <w:rPr>
                <w:sz w:val="18"/>
                <w:szCs w:val="18"/>
              </w:rPr>
              <w:t>昼</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53.4</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55.6</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52.8</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50.4</w:t>
            </w:r>
          </w:p>
        </w:tc>
        <w:tc>
          <w:tcPr>
            <w:tcW w:w="496"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2.1</w:t>
            </w:r>
          </w:p>
        </w:tc>
        <w:tc>
          <w:tcPr>
            <w:tcW w:w="542"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55.6</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59.0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54.0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48.8</w:t>
            </w:r>
          </w:p>
        </w:tc>
        <w:tc>
          <w:tcPr>
            <w:tcW w:w="45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4.0</w:t>
            </w:r>
          </w:p>
        </w:tc>
      </w:tr>
      <w:tr w:rsidR="003C1AD4" w:rsidRPr="004D6337" w:rsidTr="003C1AD4">
        <w:trPr>
          <w:jc w:val="center"/>
        </w:trPr>
        <w:tc>
          <w:tcPr>
            <w:tcW w:w="628" w:type="dxa"/>
            <w:vMerge/>
            <w:vAlign w:val="center"/>
          </w:tcPr>
          <w:p w:rsidR="003C1AD4" w:rsidRPr="004D6337" w:rsidRDefault="003C1AD4" w:rsidP="004D6337">
            <w:pPr>
              <w:spacing w:line="240" w:lineRule="exact"/>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ign w:val="center"/>
          </w:tcPr>
          <w:p w:rsidR="003C1AD4" w:rsidRPr="004D6337" w:rsidRDefault="003C1AD4" w:rsidP="004D6337">
            <w:pPr>
              <w:spacing w:line="240" w:lineRule="exact"/>
              <w:ind w:firstLine="0"/>
              <w:jc w:val="center"/>
              <w:rPr>
                <w:sz w:val="18"/>
                <w:szCs w:val="18"/>
              </w:rPr>
            </w:pPr>
          </w:p>
        </w:tc>
        <w:tc>
          <w:tcPr>
            <w:tcW w:w="804" w:type="dxa"/>
            <w:vAlign w:val="center"/>
          </w:tcPr>
          <w:p w:rsidR="003C1AD4" w:rsidRPr="004D6337" w:rsidRDefault="003C1AD4" w:rsidP="004D6337">
            <w:pPr>
              <w:spacing w:line="240" w:lineRule="exact"/>
              <w:ind w:firstLine="0"/>
              <w:jc w:val="center"/>
              <w:rPr>
                <w:sz w:val="18"/>
                <w:szCs w:val="18"/>
              </w:rPr>
            </w:pPr>
            <w:r w:rsidRPr="004D6337">
              <w:rPr>
                <w:sz w:val="18"/>
                <w:szCs w:val="18"/>
              </w:rPr>
              <w:t>夜</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45.7</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46.8</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45.6</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44.6</w:t>
            </w:r>
          </w:p>
        </w:tc>
        <w:tc>
          <w:tcPr>
            <w:tcW w:w="496"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0.8</w:t>
            </w:r>
          </w:p>
        </w:tc>
        <w:tc>
          <w:tcPr>
            <w:tcW w:w="542"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47.0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48.2</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46.4</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44.8</w:t>
            </w:r>
          </w:p>
        </w:tc>
        <w:tc>
          <w:tcPr>
            <w:tcW w:w="45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1.8</w:t>
            </w:r>
          </w:p>
        </w:tc>
      </w:tr>
      <w:tr w:rsidR="003C1AD4" w:rsidRPr="004D6337" w:rsidTr="003C1AD4">
        <w:trPr>
          <w:jc w:val="center"/>
        </w:trPr>
        <w:tc>
          <w:tcPr>
            <w:tcW w:w="628" w:type="dxa"/>
            <w:vMerge/>
            <w:vAlign w:val="center"/>
          </w:tcPr>
          <w:p w:rsidR="003C1AD4" w:rsidRPr="004D6337" w:rsidRDefault="003C1AD4" w:rsidP="004D6337">
            <w:pPr>
              <w:spacing w:line="240" w:lineRule="exact"/>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restart"/>
            <w:vAlign w:val="center"/>
          </w:tcPr>
          <w:p w:rsidR="003C1AD4" w:rsidRPr="004D6337" w:rsidRDefault="003C1AD4" w:rsidP="004D6337">
            <w:pPr>
              <w:spacing w:line="240" w:lineRule="exact"/>
              <w:ind w:firstLine="0"/>
              <w:jc w:val="center"/>
              <w:rPr>
                <w:sz w:val="18"/>
                <w:szCs w:val="18"/>
              </w:rPr>
            </w:pPr>
            <w:r w:rsidRPr="004D6337">
              <w:rPr>
                <w:sz w:val="18"/>
                <w:szCs w:val="18"/>
              </w:rPr>
              <w:t>4</w:t>
            </w:r>
            <w:r w:rsidRPr="004D6337">
              <w:rPr>
                <w:sz w:val="18"/>
                <w:szCs w:val="18"/>
                <w:vertAlign w:val="superscript"/>
              </w:rPr>
              <w:t>#</w:t>
            </w:r>
          </w:p>
        </w:tc>
        <w:tc>
          <w:tcPr>
            <w:tcW w:w="804" w:type="dxa"/>
            <w:vAlign w:val="center"/>
          </w:tcPr>
          <w:p w:rsidR="003C1AD4" w:rsidRPr="004D6337" w:rsidRDefault="003C1AD4" w:rsidP="004D6337">
            <w:pPr>
              <w:spacing w:line="240" w:lineRule="exact"/>
              <w:ind w:firstLine="0"/>
              <w:jc w:val="center"/>
              <w:rPr>
                <w:sz w:val="18"/>
                <w:szCs w:val="18"/>
              </w:rPr>
            </w:pPr>
            <w:r w:rsidRPr="004D6337">
              <w:rPr>
                <w:sz w:val="18"/>
                <w:szCs w:val="18"/>
              </w:rPr>
              <w:t>昼</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54.0</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55.2</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53.8</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52.4</w:t>
            </w:r>
          </w:p>
        </w:tc>
        <w:tc>
          <w:tcPr>
            <w:tcW w:w="496"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1.3</w:t>
            </w:r>
          </w:p>
        </w:tc>
        <w:tc>
          <w:tcPr>
            <w:tcW w:w="542"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54.1</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57.0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51.6</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47.4</w:t>
            </w:r>
          </w:p>
        </w:tc>
        <w:tc>
          <w:tcPr>
            <w:tcW w:w="45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3.8</w:t>
            </w:r>
          </w:p>
        </w:tc>
      </w:tr>
      <w:tr w:rsidR="003C1AD4" w:rsidRPr="004D6337" w:rsidTr="003C1AD4">
        <w:trPr>
          <w:jc w:val="center"/>
        </w:trPr>
        <w:tc>
          <w:tcPr>
            <w:tcW w:w="628" w:type="dxa"/>
            <w:vMerge/>
            <w:vAlign w:val="center"/>
          </w:tcPr>
          <w:p w:rsidR="003C1AD4" w:rsidRPr="004D6337" w:rsidRDefault="003C1AD4" w:rsidP="004D6337">
            <w:pPr>
              <w:spacing w:line="240" w:lineRule="exact"/>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ign w:val="center"/>
          </w:tcPr>
          <w:p w:rsidR="003C1AD4" w:rsidRPr="004D6337" w:rsidRDefault="003C1AD4" w:rsidP="004D6337">
            <w:pPr>
              <w:spacing w:line="240" w:lineRule="exact"/>
              <w:ind w:firstLine="0"/>
              <w:jc w:val="center"/>
              <w:rPr>
                <w:sz w:val="18"/>
                <w:szCs w:val="18"/>
              </w:rPr>
            </w:pPr>
          </w:p>
        </w:tc>
        <w:tc>
          <w:tcPr>
            <w:tcW w:w="804" w:type="dxa"/>
            <w:vAlign w:val="center"/>
          </w:tcPr>
          <w:p w:rsidR="003C1AD4" w:rsidRPr="004D6337" w:rsidRDefault="003C1AD4" w:rsidP="004D6337">
            <w:pPr>
              <w:spacing w:line="240" w:lineRule="exact"/>
              <w:ind w:firstLine="0"/>
              <w:jc w:val="center"/>
              <w:rPr>
                <w:sz w:val="18"/>
                <w:szCs w:val="18"/>
              </w:rPr>
            </w:pPr>
            <w:r w:rsidRPr="004D6337">
              <w:rPr>
                <w:sz w:val="18"/>
                <w:szCs w:val="18"/>
              </w:rPr>
              <w:t>夜</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44.0</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45.8</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43.4</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42.0</w:t>
            </w:r>
          </w:p>
        </w:tc>
        <w:tc>
          <w:tcPr>
            <w:tcW w:w="496"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1.4</w:t>
            </w:r>
          </w:p>
        </w:tc>
        <w:tc>
          <w:tcPr>
            <w:tcW w:w="542"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44.3</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45.4</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44.0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43.2</w:t>
            </w:r>
          </w:p>
        </w:tc>
        <w:tc>
          <w:tcPr>
            <w:tcW w:w="45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1.1</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709" w:type="dxa"/>
            <w:vMerge w:val="restart"/>
            <w:vAlign w:val="center"/>
          </w:tcPr>
          <w:p w:rsidR="003C1AD4" w:rsidRPr="004D6337" w:rsidRDefault="003C1AD4" w:rsidP="004D6337">
            <w:pPr>
              <w:spacing w:line="240" w:lineRule="exact"/>
              <w:ind w:firstLine="0"/>
              <w:jc w:val="center"/>
              <w:rPr>
                <w:sz w:val="18"/>
                <w:szCs w:val="18"/>
              </w:rPr>
            </w:pPr>
            <w:r>
              <w:rPr>
                <w:rFonts w:hint="eastAsia"/>
                <w:sz w:val="18"/>
                <w:szCs w:val="18"/>
              </w:rPr>
              <w:t>敏感点</w:t>
            </w:r>
          </w:p>
        </w:tc>
        <w:tc>
          <w:tcPr>
            <w:tcW w:w="567" w:type="dxa"/>
            <w:vMerge w:val="restart"/>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w:t>
            </w:r>
          </w:p>
        </w:tc>
        <w:tc>
          <w:tcPr>
            <w:tcW w:w="804" w:type="dxa"/>
            <w:vAlign w:val="center"/>
          </w:tcPr>
          <w:p w:rsidR="003C1AD4" w:rsidRPr="004D6337" w:rsidRDefault="003C1AD4" w:rsidP="004D6337">
            <w:pPr>
              <w:spacing w:line="240" w:lineRule="exact"/>
              <w:ind w:firstLine="0"/>
              <w:jc w:val="center"/>
              <w:rPr>
                <w:sz w:val="18"/>
                <w:szCs w:val="18"/>
              </w:rPr>
            </w:pPr>
            <w:r w:rsidRPr="004D6337">
              <w:rPr>
                <w:sz w:val="18"/>
                <w:szCs w:val="18"/>
              </w:rPr>
              <w:t>昼</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51.8</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52.4</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51.6</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50.8</w:t>
            </w:r>
          </w:p>
        </w:tc>
        <w:tc>
          <w:tcPr>
            <w:tcW w:w="496"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0.9</w:t>
            </w:r>
          </w:p>
        </w:tc>
        <w:tc>
          <w:tcPr>
            <w:tcW w:w="542"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50.6</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53.6</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47.8</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42.2</w:t>
            </w:r>
          </w:p>
        </w:tc>
        <w:tc>
          <w:tcPr>
            <w:tcW w:w="45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4.5</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ign w:val="center"/>
          </w:tcPr>
          <w:p w:rsidR="003C1AD4" w:rsidRPr="004D6337" w:rsidRDefault="003C1AD4" w:rsidP="004D6337">
            <w:pPr>
              <w:spacing w:line="240" w:lineRule="exact"/>
              <w:ind w:firstLine="0"/>
              <w:jc w:val="center"/>
              <w:rPr>
                <w:sz w:val="18"/>
                <w:szCs w:val="18"/>
              </w:rPr>
            </w:pPr>
          </w:p>
        </w:tc>
        <w:tc>
          <w:tcPr>
            <w:tcW w:w="804" w:type="dxa"/>
            <w:vAlign w:val="center"/>
          </w:tcPr>
          <w:p w:rsidR="003C1AD4" w:rsidRPr="004D6337" w:rsidRDefault="003C1AD4" w:rsidP="004D6337">
            <w:pPr>
              <w:spacing w:line="240" w:lineRule="exact"/>
              <w:ind w:firstLine="0"/>
              <w:jc w:val="center"/>
              <w:rPr>
                <w:sz w:val="18"/>
                <w:szCs w:val="18"/>
              </w:rPr>
            </w:pPr>
            <w:r w:rsidRPr="004D6337">
              <w:rPr>
                <w:sz w:val="18"/>
                <w:szCs w:val="18"/>
              </w:rPr>
              <w:t>夜</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45.1</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48.2</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43.0</w:t>
            </w:r>
          </w:p>
        </w:tc>
        <w:tc>
          <w:tcPr>
            <w:tcW w:w="567"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38.8</w:t>
            </w:r>
          </w:p>
        </w:tc>
        <w:tc>
          <w:tcPr>
            <w:tcW w:w="496" w:type="dxa"/>
            <w:vAlign w:val="center"/>
          </w:tcPr>
          <w:p w:rsidR="003C1AD4" w:rsidRPr="004D6337" w:rsidRDefault="003C1AD4" w:rsidP="004D6337">
            <w:pPr>
              <w:spacing w:line="240" w:lineRule="exact"/>
              <w:ind w:firstLine="0"/>
              <w:jc w:val="center"/>
              <w:rPr>
                <w:sz w:val="18"/>
                <w:szCs w:val="18"/>
              </w:rPr>
            </w:pPr>
            <w:r w:rsidRPr="004D6337">
              <w:rPr>
                <w:rFonts w:hint="eastAsia"/>
                <w:sz w:val="18"/>
                <w:szCs w:val="18"/>
              </w:rPr>
              <w:t>3.6</w:t>
            </w:r>
          </w:p>
        </w:tc>
        <w:tc>
          <w:tcPr>
            <w:tcW w:w="542"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47.1</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49.4</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46.4</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44.2</w:t>
            </w:r>
          </w:p>
        </w:tc>
        <w:tc>
          <w:tcPr>
            <w:tcW w:w="45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1.9</w:t>
            </w:r>
          </w:p>
        </w:tc>
      </w:tr>
      <w:tr w:rsidR="003C1AD4" w:rsidRPr="004D6337" w:rsidTr="003C1AD4">
        <w:trPr>
          <w:jc w:val="center"/>
        </w:trPr>
        <w:tc>
          <w:tcPr>
            <w:tcW w:w="628" w:type="dxa"/>
            <w:vMerge w:val="restart"/>
            <w:vAlign w:val="center"/>
          </w:tcPr>
          <w:p w:rsidR="003C1AD4" w:rsidRPr="004D6337" w:rsidRDefault="003C1AD4" w:rsidP="004D6337">
            <w:pPr>
              <w:spacing w:line="240" w:lineRule="exact"/>
              <w:ind w:firstLine="0"/>
              <w:jc w:val="center"/>
              <w:rPr>
                <w:sz w:val="18"/>
                <w:szCs w:val="18"/>
              </w:rPr>
            </w:pPr>
            <w:r>
              <w:rPr>
                <w:rFonts w:hint="eastAsia"/>
                <w:sz w:val="18"/>
                <w:szCs w:val="18"/>
              </w:rPr>
              <w:t>风井场地</w:t>
            </w:r>
          </w:p>
        </w:tc>
        <w:tc>
          <w:tcPr>
            <w:tcW w:w="709" w:type="dxa"/>
            <w:vMerge w:val="restart"/>
            <w:vAlign w:val="center"/>
          </w:tcPr>
          <w:p w:rsidR="003C1AD4" w:rsidRPr="004D6337" w:rsidRDefault="003C1AD4" w:rsidP="00C96D4C">
            <w:pPr>
              <w:spacing w:line="240" w:lineRule="exact"/>
              <w:ind w:firstLine="0"/>
              <w:jc w:val="center"/>
              <w:rPr>
                <w:sz w:val="18"/>
                <w:szCs w:val="18"/>
              </w:rPr>
            </w:pPr>
            <w:r>
              <w:rPr>
                <w:rFonts w:hint="eastAsia"/>
                <w:sz w:val="18"/>
                <w:szCs w:val="18"/>
              </w:rPr>
              <w:t>厂界</w:t>
            </w:r>
          </w:p>
        </w:tc>
        <w:tc>
          <w:tcPr>
            <w:tcW w:w="567" w:type="dxa"/>
            <w:vMerge w:val="restart"/>
            <w:vAlign w:val="center"/>
          </w:tcPr>
          <w:p w:rsidR="003C1AD4" w:rsidRPr="004D6337" w:rsidRDefault="003C1AD4" w:rsidP="004D6337">
            <w:pPr>
              <w:spacing w:line="240" w:lineRule="exact"/>
              <w:ind w:firstLine="0"/>
              <w:jc w:val="center"/>
              <w:rPr>
                <w:sz w:val="18"/>
                <w:szCs w:val="18"/>
              </w:rPr>
            </w:pPr>
            <w:r>
              <w:rPr>
                <w:rFonts w:hint="eastAsia"/>
                <w:sz w:val="18"/>
                <w:szCs w:val="18"/>
              </w:rPr>
              <w:t>6#</w:t>
            </w:r>
          </w:p>
        </w:tc>
        <w:tc>
          <w:tcPr>
            <w:tcW w:w="804" w:type="dxa"/>
            <w:vAlign w:val="center"/>
          </w:tcPr>
          <w:p w:rsidR="003C1AD4" w:rsidRPr="004D6337" w:rsidRDefault="003C1AD4" w:rsidP="00C96D4C">
            <w:pPr>
              <w:spacing w:line="240" w:lineRule="exact"/>
              <w:ind w:firstLine="0"/>
              <w:jc w:val="center"/>
              <w:rPr>
                <w:sz w:val="18"/>
                <w:szCs w:val="18"/>
              </w:rPr>
            </w:pPr>
            <w:r w:rsidRPr="004D6337">
              <w:rPr>
                <w:sz w:val="18"/>
                <w:szCs w:val="18"/>
              </w:rPr>
              <w:t>昼</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64.2</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65.8</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64.0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62.0</w:t>
            </w:r>
          </w:p>
        </w:tc>
        <w:tc>
          <w:tcPr>
            <w:tcW w:w="496"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1.4</w:t>
            </w:r>
          </w:p>
        </w:tc>
        <w:tc>
          <w:tcPr>
            <w:tcW w:w="542"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62.3</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66.2</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60.4</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53.4</w:t>
            </w:r>
          </w:p>
        </w:tc>
        <w:tc>
          <w:tcPr>
            <w:tcW w:w="45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5.3</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ign w:val="center"/>
          </w:tcPr>
          <w:p w:rsidR="003C1AD4" w:rsidRPr="004D6337" w:rsidRDefault="003C1AD4" w:rsidP="004D6337">
            <w:pPr>
              <w:spacing w:line="240" w:lineRule="exact"/>
              <w:ind w:firstLine="0"/>
              <w:jc w:val="center"/>
              <w:rPr>
                <w:sz w:val="18"/>
                <w:szCs w:val="18"/>
              </w:rPr>
            </w:pPr>
          </w:p>
        </w:tc>
        <w:tc>
          <w:tcPr>
            <w:tcW w:w="804" w:type="dxa"/>
            <w:vAlign w:val="center"/>
          </w:tcPr>
          <w:p w:rsidR="003C1AD4" w:rsidRPr="004D6337" w:rsidRDefault="003C1AD4" w:rsidP="00C96D4C">
            <w:pPr>
              <w:spacing w:line="240" w:lineRule="exact"/>
              <w:ind w:firstLine="0"/>
              <w:jc w:val="center"/>
              <w:rPr>
                <w:sz w:val="18"/>
                <w:szCs w:val="18"/>
              </w:rPr>
            </w:pPr>
            <w:r w:rsidRPr="004D6337">
              <w:rPr>
                <w:sz w:val="18"/>
                <w:szCs w:val="18"/>
              </w:rPr>
              <w:t>夜</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59.8</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61.2</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59.8</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56.4</w:t>
            </w:r>
          </w:p>
        </w:tc>
        <w:tc>
          <w:tcPr>
            <w:tcW w:w="496"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1.7</w:t>
            </w:r>
          </w:p>
        </w:tc>
        <w:tc>
          <w:tcPr>
            <w:tcW w:w="542"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65.0</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67.4</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58.6</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53.8</w:t>
            </w:r>
          </w:p>
        </w:tc>
        <w:tc>
          <w:tcPr>
            <w:tcW w:w="45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5.6</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restart"/>
            <w:vAlign w:val="center"/>
          </w:tcPr>
          <w:p w:rsidR="003C1AD4" w:rsidRPr="004D6337" w:rsidRDefault="003C1AD4" w:rsidP="004D6337">
            <w:pPr>
              <w:spacing w:line="240" w:lineRule="exact"/>
              <w:ind w:firstLine="0"/>
              <w:jc w:val="center"/>
              <w:rPr>
                <w:sz w:val="18"/>
                <w:szCs w:val="18"/>
              </w:rPr>
            </w:pPr>
            <w:r>
              <w:rPr>
                <w:rFonts w:hint="eastAsia"/>
                <w:sz w:val="18"/>
                <w:szCs w:val="18"/>
              </w:rPr>
              <w:t>7#</w:t>
            </w:r>
          </w:p>
        </w:tc>
        <w:tc>
          <w:tcPr>
            <w:tcW w:w="804" w:type="dxa"/>
            <w:vAlign w:val="center"/>
          </w:tcPr>
          <w:p w:rsidR="003C1AD4" w:rsidRPr="004D6337" w:rsidRDefault="003C1AD4" w:rsidP="00C96D4C">
            <w:pPr>
              <w:spacing w:line="240" w:lineRule="exact"/>
              <w:ind w:firstLine="0"/>
              <w:jc w:val="center"/>
              <w:rPr>
                <w:sz w:val="18"/>
                <w:szCs w:val="18"/>
              </w:rPr>
            </w:pPr>
            <w:r w:rsidRPr="004D6337">
              <w:rPr>
                <w:sz w:val="18"/>
                <w:szCs w:val="18"/>
              </w:rPr>
              <w:t>昼</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67.6</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68.6</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67.6</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66.6</w:t>
            </w:r>
          </w:p>
        </w:tc>
        <w:tc>
          <w:tcPr>
            <w:tcW w:w="496"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0.9</w:t>
            </w:r>
          </w:p>
        </w:tc>
        <w:tc>
          <w:tcPr>
            <w:tcW w:w="542"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61.8</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65.2</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58.6</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53.6</w:t>
            </w:r>
          </w:p>
        </w:tc>
        <w:tc>
          <w:tcPr>
            <w:tcW w:w="45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4.5</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ign w:val="center"/>
          </w:tcPr>
          <w:p w:rsidR="003C1AD4" w:rsidRPr="004D6337" w:rsidRDefault="003C1AD4" w:rsidP="004D6337">
            <w:pPr>
              <w:spacing w:line="240" w:lineRule="exact"/>
              <w:ind w:firstLine="0"/>
              <w:jc w:val="center"/>
              <w:rPr>
                <w:sz w:val="18"/>
                <w:szCs w:val="18"/>
              </w:rPr>
            </w:pPr>
          </w:p>
        </w:tc>
        <w:tc>
          <w:tcPr>
            <w:tcW w:w="804" w:type="dxa"/>
            <w:vAlign w:val="center"/>
          </w:tcPr>
          <w:p w:rsidR="003C1AD4" w:rsidRPr="004D6337" w:rsidRDefault="003C1AD4" w:rsidP="00C96D4C">
            <w:pPr>
              <w:spacing w:line="240" w:lineRule="exact"/>
              <w:ind w:firstLine="0"/>
              <w:jc w:val="center"/>
              <w:rPr>
                <w:sz w:val="18"/>
                <w:szCs w:val="18"/>
              </w:rPr>
            </w:pPr>
            <w:r w:rsidRPr="004D6337">
              <w:rPr>
                <w:sz w:val="18"/>
                <w:szCs w:val="18"/>
              </w:rPr>
              <w:t>夜</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64.2</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67.6</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62.0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60.2</w:t>
            </w:r>
          </w:p>
        </w:tc>
        <w:tc>
          <w:tcPr>
            <w:tcW w:w="496"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2.8</w:t>
            </w:r>
          </w:p>
        </w:tc>
        <w:tc>
          <w:tcPr>
            <w:tcW w:w="542"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60.6</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64.0</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58.6</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53.2</w:t>
            </w:r>
          </w:p>
        </w:tc>
        <w:tc>
          <w:tcPr>
            <w:tcW w:w="45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4.2</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restart"/>
            <w:vAlign w:val="center"/>
          </w:tcPr>
          <w:p w:rsidR="003C1AD4" w:rsidRPr="004D6337" w:rsidRDefault="003C1AD4" w:rsidP="004D6337">
            <w:pPr>
              <w:spacing w:line="240" w:lineRule="exact"/>
              <w:ind w:firstLine="0"/>
              <w:jc w:val="center"/>
              <w:rPr>
                <w:sz w:val="18"/>
                <w:szCs w:val="18"/>
              </w:rPr>
            </w:pPr>
            <w:r>
              <w:rPr>
                <w:rFonts w:hint="eastAsia"/>
                <w:sz w:val="18"/>
                <w:szCs w:val="18"/>
              </w:rPr>
              <w:t>8#</w:t>
            </w:r>
          </w:p>
        </w:tc>
        <w:tc>
          <w:tcPr>
            <w:tcW w:w="804" w:type="dxa"/>
            <w:vAlign w:val="center"/>
          </w:tcPr>
          <w:p w:rsidR="003C1AD4" w:rsidRPr="004D6337" w:rsidRDefault="003C1AD4" w:rsidP="00C96D4C">
            <w:pPr>
              <w:spacing w:line="240" w:lineRule="exact"/>
              <w:ind w:firstLine="0"/>
              <w:jc w:val="center"/>
              <w:rPr>
                <w:sz w:val="18"/>
                <w:szCs w:val="18"/>
              </w:rPr>
            </w:pPr>
            <w:r w:rsidRPr="004D6337">
              <w:rPr>
                <w:sz w:val="18"/>
                <w:szCs w:val="18"/>
              </w:rPr>
              <w:t>昼</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69.1</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70.2</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69.0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68.0</w:t>
            </w:r>
          </w:p>
        </w:tc>
        <w:tc>
          <w:tcPr>
            <w:tcW w:w="496"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0.8</w:t>
            </w:r>
          </w:p>
        </w:tc>
        <w:tc>
          <w:tcPr>
            <w:tcW w:w="542"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67.3</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71.0</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65.4</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58.4</w:t>
            </w:r>
          </w:p>
        </w:tc>
        <w:tc>
          <w:tcPr>
            <w:tcW w:w="45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5.5</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ign w:val="center"/>
          </w:tcPr>
          <w:p w:rsidR="003C1AD4" w:rsidRPr="004D6337" w:rsidRDefault="003C1AD4" w:rsidP="004D6337">
            <w:pPr>
              <w:spacing w:line="240" w:lineRule="exact"/>
              <w:ind w:firstLine="0"/>
              <w:jc w:val="center"/>
              <w:rPr>
                <w:sz w:val="18"/>
                <w:szCs w:val="18"/>
              </w:rPr>
            </w:pPr>
          </w:p>
        </w:tc>
        <w:tc>
          <w:tcPr>
            <w:tcW w:w="804" w:type="dxa"/>
            <w:vAlign w:val="center"/>
          </w:tcPr>
          <w:p w:rsidR="003C1AD4" w:rsidRPr="004D6337" w:rsidRDefault="003C1AD4" w:rsidP="00C96D4C">
            <w:pPr>
              <w:spacing w:line="240" w:lineRule="exact"/>
              <w:ind w:firstLine="0"/>
              <w:jc w:val="center"/>
              <w:rPr>
                <w:sz w:val="18"/>
                <w:szCs w:val="18"/>
              </w:rPr>
            </w:pPr>
            <w:r w:rsidRPr="004D6337">
              <w:rPr>
                <w:sz w:val="18"/>
                <w:szCs w:val="18"/>
              </w:rPr>
              <w:t>夜</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65.1</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66.6</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65.2</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61.0</w:t>
            </w:r>
          </w:p>
        </w:tc>
        <w:tc>
          <w:tcPr>
            <w:tcW w:w="496"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2.0</w:t>
            </w:r>
          </w:p>
        </w:tc>
        <w:tc>
          <w:tcPr>
            <w:tcW w:w="542"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59.1</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62.8</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57.0</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51.0</w:t>
            </w:r>
          </w:p>
        </w:tc>
        <w:tc>
          <w:tcPr>
            <w:tcW w:w="45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4.4</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restart"/>
            <w:vAlign w:val="center"/>
          </w:tcPr>
          <w:p w:rsidR="003C1AD4" w:rsidRPr="004D6337" w:rsidRDefault="003C1AD4" w:rsidP="004D6337">
            <w:pPr>
              <w:spacing w:line="240" w:lineRule="exact"/>
              <w:ind w:firstLine="0"/>
              <w:jc w:val="center"/>
              <w:rPr>
                <w:sz w:val="18"/>
                <w:szCs w:val="18"/>
              </w:rPr>
            </w:pPr>
            <w:r>
              <w:rPr>
                <w:rFonts w:hint="eastAsia"/>
                <w:sz w:val="18"/>
                <w:szCs w:val="18"/>
              </w:rPr>
              <w:t>9#</w:t>
            </w:r>
          </w:p>
        </w:tc>
        <w:tc>
          <w:tcPr>
            <w:tcW w:w="804" w:type="dxa"/>
            <w:vAlign w:val="center"/>
          </w:tcPr>
          <w:p w:rsidR="003C1AD4" w:rsidRPr="004D6337" w:rsidRDefault="003C1AD4" w:rsidP="00C96D4C">
            <w:pPr>
              <w:spacing w:line="240" w:lineRule="exact"/>
              <w:ind w:firstLine="0"/>
              <w:jc w:val="center"/>
              <w:rPr>
                <w:sz w:val="18"/>
                <w:szCs w:val="18"/>
              </w:rPr>
            </w:pPr>
            <w:r w:rsidRPr="004D6337">
              <w:rPr>
                <w:sz w:val="18"/>
                <w:szCs w:val="18"/>
              </w:rPr>
              <w:t>昼</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63.2</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64.6</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63.0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61.8</w:t>
            </w:r>
          </w:p>
        </w:tc>
        <w:tc>
          <w:tcPr>
            <w:tcW w:w="496"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1.1</w:t>
            </w:r>
          </w:p>
        </w:tc>
        <w:tc>
          <w:tcPr>
            <w:tcW w:w="542"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67.9</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71.6</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65.6</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59.4</w:t>
            </w:r>
          </w:p>
        </w:tc>
        <w:tc>
          <w:tcPr>
            <w:tcW w:w="45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5.0</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ign w:val="center"/>
          </w:tcPr>
          <w:p w:rsidR="003C1AD4" w:rsidRPr="004D6337" w:rsidRDefault="003C1AD4" w:rsidP="004D6337">
            <w:pPr>
              <w:spacing w:line="240" w:lineRule="exact"/>
              <w:ind w:firstLine="0"/>
              <w:jc w:val="center"/>
              <w:rPr>
                <w:sz w:val="18"/>
                <w:szCs w:val="18"/>
              </w:rPr>
            </w:pPr>
          </w:p>
        </w:tc>
        <w:tc>
          <w:tcPr>
            <w:tcW w:w="804" w:type="dxa"/>
            <w:vAlign w:val="center"/>
          </w:tcPr>
          <w:p w:rsidR="003C1AD4" w:rsidRPr="004D6337" w:rsidRDefault="003C1AD4" w:rsidP="00C96D4C">
            <w:pPr>
              <w:spacing w:line="240" w:lineRule="exact"/>
              <w:ind w:firstLine="0"/>
              <w:jc w:val="center"/>
              <w:rPr>
                <w:sz w:val="18"/>
                <w:szCs w:val="18"/>
              </w:rPr>
            </w:pPr>
            <w:r w:rsidRPr="004D6337">
              <w:rPr>
                <w:sz w:val="18"/>
                <w:szCs w:val="18"/>
              </w:rPr>
              <w:t>夜</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61.9</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63.0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61.8</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60.6</w:t>
            </w:r>
          </w:p>
        </w:tc>
        <w:tc>
          <w:tcPr>
            <w:tcW w:w="496"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0.9</w:t>
            </w:r>
          </w:p>
        </w:tc>
        <w:tc>
          <w:tcPr>
            <w:tcW w:w="542"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58.6</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62.4</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56.4</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51.2</w:t>
            </w:r>
          </w:p>
        </w:tc>
        <w:tc>
          <w:tcPr>
            <w:tcW w:w="45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4.0</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709" w:type="dxa"/>
            <w:vMerge w:val="restart"/>
            <w:vAlign w:val="center"/>
          </w:tcPr>
          <w:p w:rsidR="003C1AD4" w:rsidRPr="004D6337" w:rsidRDefault="003C1AD4" w:rsidP="00C96D4C">
            <w:pPr>
              <w:spacing w:line="240" w:lineRule="exact"/>
              <w:ind w:firstLine="0"/>
              <w:jc w:val="center"/>
              <w:rPr>
                <w:sz w:val="18"/>
                <w:szCs w:val="18"/>
              </w:rPr>
            </w:pPr>
            <w:r>
              <w:rPr>
                <w:rFonts w:hint="eastAsia"/>
                <w:sz w:val="18"/>
                <w:szCs w:val="18"/>
              </w:rPr>
              <w:t>敏感点</w:t>
            </w:r>
          </w:p>
        </w:tc>
        <w:tc>
          <w:tcPr>
            <w:tcW w:w="567" w:type="dxa"/>
            <w:vMerge w:val="restart"/>
            <w:vAlign w:val="center"/>
          </w:tcPr>
          <w:p w:rsidR="003C1AD4" w:rsidRPr="004D6337" w:rsidRDefault="003C1AD4" w:rsidP="004D6337">
            <w:pPr>
              <w:spacing w:line="240" w:lineRule="exact"/>
              <w:ind w:firstLine="0"/>
              <w:jc w:val="center"/>
              <w:rPr>
                <w:sz w:val="18"/>
                <w:szCs w:val="18"/>
              </w:rPr>
            </w:pPr>
            <w:r>
              <w:rPr>
                <w:rFonts w:hint="eastAsia"/>
                <w:sz w:val="18"/>
                <w:szCs w:val="18"/>
              </w:rPr>
              <w:t>10#</w:t>
            </w:r>
          </w:p>
        </w:tc>
        <w:tc>
          <w:tcPr>
            <w:tcW w:w="804" w:type="dxa"/>
            <w:vAlign w:val="center"/>
          </w:tcPr>
          <w:p w:rsidR="003C1AD4" w:rsidRPr="004D6337" w:rsidRDefault="003C1AD4" w:rsidP="00C96D4C">
            <w:pPr>
              <w:spacing w:line="240" w:lineRule="exact"/>
              <w:ind w:firstLine="0"/>
              <w:jc w:val="center"/>
              <w:rPr>
                <w:sz w:val="18"/>
                <w:szCs w:val="18"/>
              </w:rPr>
            </w:pPr>
            <w:r w:rsidRPr="004D6337">
              <w:rPr>
                <w:sz w:val="18"/>
                <w:szCs w:val="18"/>
              </w:rPr>
              <w:t>昼</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56.1</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56.8</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56.0</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55.2</w:t>
            </w:r>
          </w:p>
        </w:tc>
        <w:tc>
          <w:tcPr>
            <w:tcW w:w="496"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0.7</w:t>
            </w:r>
          </w:p>
        </w:tc>
        <w:tc>
          <w:tcPr>
            <w:tcW w:w="542"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55.7</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58.8</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54.2</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47.8</w:t>
            </w:r>
          </w:p>
        </w:tc>
        <w:tc>
          <w:tcPr>
            <w:tcW w:w="45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5.0</w:t>
            </w:r>
          </w:p>
        </w:tc>
      </w:tr>
      <w:tr w:rsidR="003C1AD4" w:rsidRPr="004D6337" w:rsidTr="003C1AD4">
        <w:trPr>
          <w:jc w:val="center"/>
        </w:trPr>
        <w:tc>
          <w:tcPr>
            <w:tcW w:w="628" w:type="dxa"/>
            <w:vMerge/>
            <w:vAlign w:val="center"/>
          </w:tcPr>
          <w:p w:rsidR="003C1AD4" w:rsidRPr="004D6337" w:rsidRDefault="003C1AD4" w:rsidP="004D6337">
            <w:pPr>
              <w:spacing w:line="240" w:lineRule="exact"/>
              <w:ind w:firstLine="0"/>
              <w:jc w:val="center"/>
              <w:rPr>
                <w:sz w:val="18"/>
                <w:szCs w:val="18"/>
              </w:rPr>
            </w:pPr>
          </w:p>
        </w:tc>
        <w:tc>
          <w:tcPr>
            <w:tcW w:w="709" w:type="dxa"/>
            <w:vMerge/>
            <w:vAlign w:val="center"/>
          </w:tcPr>
          <w:p w:rsidR="003C1AD4" w:rsidRPr="004D6337" w:rsidRDefault="003C1AD4" w:rsidP="004D6337">
            <w:pPr>
              <w:spacing w:line="240" w:lineRule="exact"/>
              <w:ind w:firstLine="0"/>
              <w:jc w:val="center"/>
              <w:rPr>
                <w:sz w:val="18"/>
                <w:szCs w:val="18"/>
              </w:rPr>
            </w:pPr>
          </w:p>
        </w:tc>
        <w:tc>
          <w:tcPr>
            <w:tcW w:w="567" w:type="dxa"/>
            <w:vMerge/>
            <w:vAlign w:val="center"/>
          </w:tcPr>
          <w:p w:rsidR="003C1AD4" w:rsidRPr="004D6337" w:rsidRDefault="003C1AD4" w:rsidP="004D6337">
            <w:pPr>
              <w:spacing w:line="240" w:lineRule="exact"/>
              <w:ind w:firstLine="0"/>
              <w:jc w:val="center"/>
              <w:rPr>
                <w:sz w:val="18"/>
                <w:szCs w:val="18"/>
              </w:rPr>
            </w:pPr>
          </w:p>
        </w:tc>
        <w:tc>
          <w:tcPr>
            <w:tcW w:w="804" w:type="dxa"/>
            <w:vAlign w:val="center"/>
          </w:tcPr>
          <w:p w:rsidR="003C1AD4" w:rsidRPr="004D6337" w:rsidRDefault="003C1AD4" w:rsidP="00C96D4C">
            <w:pPr>
              <w:spacing w:line="240" w:lineRule="exact"/>
              <w:ind w:firstLine="0"/>
              <w:jc w:val="center"/>
              <w:rPr>
                <w:sz w:val="18"/>
                <w:szCs w:val="18"/>
              </w:rPr>
            </w:pPr>
            <w:r w:rsidRPr="004D6337">
              <w:rPr>
                <w:sz w:val="18"/>
                <w:szCs w:val="18"/>
              </w:rPr>
              <w:t>夜</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46.4</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49.2</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44.8</w:t>
            </w:r>
          </w:p>
        </w:tc>
        <w:tc>
          <w:tcPr>
            <w:tcW w:w="567"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38.4</w:t>
            </w:r>
          </w:p>
        </w:tc>
        <w:tc>
          <w:tcPr>
            <w:tcW w:w="496" w:type="dxa"/>
            <w:vAlign w:val="center"/>
          </w:tcPr>
          <w:p w:rsidR="003C1AD4" w:rsidRPr="003C1AD4" w:rsidRDefault="003C1AD4" w:rsidP="003C1AD4">
            <w:pPr>
              <w:spacing w:line="240" w:lineRule="exact"/>
              <w:ind w:firstLine="0"/>
              <w:jc w:val="center"/>
              <w:rPr>
                <w:sz w:val="18"/>
                <w:szCs w:val="18"/>
              </w:rPr>
            </w:pPr>
            <w:r w:rsidRPr="003C1AD4">
              <w:rPr>
                <w:rFonts w:hint="eastAsia"/>
                <w:sz w:val="18"/>
                <w:szCs w:val="18"/>
              </w:rPr>
              <w:t>4.2</w:t>
            </w:r>
          </w:p>
        </w:tc>
        <w:tc>
          <w:tcPr>
            <w:tcW w:w="542"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48.1</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50.0</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47.8</w:t>
            </w:r>
          </w:p>
        </w:tc>
        <w:tc>
          <w:tcPr>
            <w:tcW w:w="56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44.6</w:t>
            </w:r>
          </w:p>
        </w:tc>
        <w:tc>
          <w:tcPr>
            <w:tcW w:w="457" w:type="dxa"/>
            <w:vAlign w:val="center"/>
          </w:tcPr>
          <w:p w:rsidR="003C1AD4" w:rsidRPr="003C1AD4" w:rsidRDefault="003C1AD4" w:rsidP="00C96D4C">
            <w:pPr>
              <w:spacing w:line="240" w:lineRule="exact"/>
              <w:ind w:firstLine="0"/>
              <w:jc w:val="center"/>
              <w:rPr>
                <w:sz w:val="18"/>
                <w:szCs w:val="18"/>
              </w:rPr>
            </w:pPr>
            <w:r w:rsidRPr="003C1AD4">
              <w:rPr>
                <w:rFonts w:hint="eastAsia"/>
                <w:sz w:val="18"/>
                <w:szCs w:val="18"/>
              </w:rPr>
              <w:t>2.1</w:t>
            </w:r>
          </w:p>
        </w:tc>
      </w:tr>
      <w:tr w:rsidR="005D295E" w:rsidRPr="005D295E" w:rsidTr="00C96D4C">
        <w:trPr>
          <w:jc w:val="center"/>
        </w:trPr>
        <w:tc>
          <w:tcPr>
            <w:tcW w:w="8172" w:type="dxa"/>
            <w:gridSpan w:val="14"/>
            <w:vAlign w:val="center"/>
          </w:tcPr>
          <w:p w:rsidR="005D295E" w:rsidRDefault="005D295E" w:rsidP="005D295E">
            <w:pPr>
              <w:spacing w:line="240" w:lineRule="exact"/>
              <w:ind w:firstLine="0"/>
              <w:jc w:val="left"/>
              <w:rPr>
                <w:b/>
                <w:sz w:val="18"/>
                <w:szCs w:val="18"/>
              </w:rPr>
            </w:pPr>
            <w:r w:rsidRPr="005D295E">
              <w:rPr>
                <w:rFonts w:hint="eastAsia"/>
                <w:b/>
                <w:sz w:val="18"/>
                <w:szCs w:val="18"/>
              </w:rPr>
              <w:t>评价标准：</w:t>
            </w:r>
          </w:p>
          <w:p w:rsidR="005D295E" w:rsidRPr="005D295E" w:rsidRDefault="005D295E" w:rsidP="005168AB">
            <w:pPr>
              <w:spacing w:line="240" w:lineRule="exact"/>
              <w:ind w:firstLine="0"/>
              <w:jc w:val="left"/>
              <w:rPr>
                <w:b/>
                <w:sz w:val="18"/>
                <w:szCs w:val="18"/>
              </w:rPr>
            </w:pPr>
            <w:r w:rsidRPr="005D295E">
              <w:rPr>
                <w:rFonts w:hint="eastAsia"/>
                <w:sz w:val="18"/>
                <w:szCs w:val="18"/>
              </w:rPr>
              <w:t>厂界执行《工业企业厂界环境噪声排放标准》（</w:t>
            </w:r>
            <w:r w:rsidRPr="005D295E">
              <w:rPr>
                <w:rFonts w:hint="eastAsia"/>
                <w:sz w:val="18"/>
                <w:szCs w:val="18"/>
              </w:rPr>
              <w:t>GB12348-2008</w:t>
            </w:r>
            <w:r w:rsidRPr="005D295E">
              <w:rPr>
                <w:rFonts w:hint="eastAsia"/>
                <w:sz w:val="18"/>
                <w:szCs w:val="18"/>
              </w:rPr>
              <w:t>）中</w:t>
            </w:r>
            <w:r w:rsidRPr="005D295E">
              <w:rPr>
                <w:rFonts w:hint="eastAsia"/>
                <w:sz w:val="18"/>
                <w:szCs w:val="18"/>
              </w:rPr>
              <w:t>2</w:t>
            </w:r>
            <w:r w:rsidRPr="005D295E">
              <w:rPr>
                <w:rFonts w:hint="eastAsia"/>
                <w:sz w:val="18"/>
                <w:szCs w:val="18"/>
              </w:rPr>
              <w:t>类限值要求：昼间</w:t>
            </w:r>
            <w:r w:rsidRPr="005D295E">
              <w:rPr>
                <w:rFonts w:hint="eastAsia"/>
                <w:sz w:val="18"/>
                <w:szCs w:val="18"/>
              </w:rPr>
              <w:t>60dB</w:t>
            </w:r>
            <w:r w:rsidR="005168AB">
              <w:rPr>
                <w:rFonts w:hint="eastAsia"/>
                <w:sz w:val="18"/>
                <w:szCs w:val="18"/>
              </w:rPr>
              <w:t>(</w:t>
            </w:r>
            <w:r w:rsidRPr="005D295E">
              <w:rPr>
                <w:rFonts w:hint="eastAsia"/>
                <w:sz w:val="18"/>
                <w:szCs w:val="18"/>
              </w:rPr>
              <w:t>A</w:t>
            </w:r>
            <w:r w:rsidR="005168AB">
              <w:rPr>
                <w:rFonts w:hint="eastAsia"/>
                <w:sz w:val="18"/>
                <w:szCs w:val="18"/>
              </w:rPr>
              <w:t>)</w:t>
            </w:r>
            <w:r w:rsidRPr="005D295E">
              <w:rPr>
                <w:rFonts w:hint="eastAsia"/>
                <w:sz w:val="18"/>
                <w:szCs w:val="18"/>
              </w:rPr>
              <w:t>，夜间</w:t>
            </w:r>
            <w:r w:rsidRPr="005D295E">
              <w:rPr>
                <w:rFonts w:hint="eastAsia"/>
                <w:sz w:val="18"/>
                <w:szCs w:val="18"/>
              </w:rPr>
              <w:t>50dB</w:t>
            </w:r>
            <w:r w:rsidRPr="005D295E">
              <w:rPr>
                <w:rFonts w:hint="eastAsia"/>
                <w:sz w:val="18"/>
                <w:szCs w:val="18"/>
              </w:rPr>
              <w:t>（</w:t>
            </w:r>
            <w:r w:rsidRPr="005D295E">
              <w:rPr>
                <w:rFonts w:hint="eastAsia"/>
                <w:sz w:val="18"/>
                <w:szCs w:val="18"/>
              </w:rPr>
              <w:t>A</w:t>
            </w:r>
            <w:r w:rsidRPr="005D295E">
              <w:rPr>
                <w:rFonts w:hint="eastAsia"/>
                <w:sz w:val="18"/>
                <w:szCs w:val="18"/>
              </w:rPr>
              <w:t>）；敏感点执行《声环境质量标准》（</w:t>
            </w:r>
            <w:r w:rsidRPr="005D295E">
              <w:rPr>
                <w:rFonts w:hint="eastAsia"/>
                <w:sz w:val="18"/>
                <w:szCs w:val="18"/>
              </w:rPr>
              <w:t>GB3096-2008</w:t>
            </w:r>
            <w:r w:rsidRPr="005D295E">
              <w:rPr>
                <w:rFonts w:hint="eastAsia"/>
                <w:sz w:val="18"/>
                <w:szCs w:val="18"/>
              </w:rPr>
              <w:t>）</w:t>
            </w:r>
            <w:r w:rsidRPr="005D295E">
              <w:rPr>
                <w:rFonts w:hint="eastAsia"/>
                <w:sz w:val="18"/>
                <w:szCs w:val="18"/>
              </w:rPr>
              <w:t>1</w:t>
            </w:r>
            <w:r w:rsidRPr="005D295E">
              <w:rPr>
                <w:rFonts w:hint="eastAsia"/>
                <w:sz w:val="18"/>
                <w:szCs w:val="18"/>
              </w:rPr>
              <w:t>类标准：昼间</w:t>
            </w:r>
            <w:r w:rsidRPr="005D295E">
              <w:rPr>
                <w:rFonts w:hint="eastAsia"/>
                <w:sz w:val="18"/>
                <w:szCs w:val="18"/>
              </w:rPr>
              <w:t>55dB</w:t>
            </w:r>
            <w:r w:rsidRPr="005D295E">
              <w:rPr>
                <w:rFonts w:hint="eastAsia"/>
                <w:sz w:val="18"/>
                <w:szCs w:val="18"/>
              </w:rPr>
              <w:t>（</w:t>
            </w:r>
            <w:r w:rsidRPr="005D295E">
              <w:rPr>
                <w:rFonts w:hint="eastAsia"/>
                <w:sz w:val="18"/>
                <w:szCs w:val="18"/>
              </w:rPr>
              <w:t>A</w:t>
            </w:r>
            <w:r w:rsidRPr="005D295E">
              <w:rPr>
                <w:rFonts w:hint="eastAsia"/>
                <w:sz w:val="18"/>
                <w:szCs w:val="18"/>
              </w:rPr>
              <w:t>），夜间</w:t>
            </w:r>
            <w:r w:rsidRPr="005D295E">
              <w:rPr>
                <w:rFonts w:hint="eastAsia"/>
                <w:sz w:val="18"/>
                <w:szCs w:val="18"/>
              </w:rPr>
              <w:t>45dB</w:t>
            </w:r>
            <w:r w:rsidRPr="005D295E">
              <w:rPr>
                <w:rFonts w:hint="eastAsia"/>
                <w:sz w:val="18"/>
                <w:szCs w:val="18"/>
              </w:rPr>
              <w:t>（</w:t>
            </w:r>
            <w:r w:rsidRPr="005D295E">
              <w:rPr>
                <w:rFonts w:hint="eastAsia"/>
                <w:sz w:val="18"/>
                <w:szCs w:val="18"/>
              </w:rPr>
              <w:t>A</w:t>
            </w:r>
            <w:r w:rsidRPr="005D295E">
              <w:rPr>
                <w:rFonts w:hint="eastAsia"/>
                <w:sz w:val="18"/>
                <w:szCs w:val="18"/>
              </w:rPr>
              <w:t>）</w:t>
            </w:r>
          </w:p>
        </w:tc>
      </w:tr>
    </w:tbl>
    <w:p w:rsidR="005D295E" w:rsidRDefault="005D295E" w:rsidP="005D295E">
      <w:pPr>
        <w:pStyle w:val="zsh"/>
      </w:pPr>
    </w:p>
    <w:p w:rsidR="004D6337" w:rsidRDefault="005D295E" w:rsidP="005D295E">
      <w:pPr>
        <w:pStyle w:val="zsh"/>
        <w:jc w:val="center"/>
      </w:pPr>
      <w:r>
        <w:rPr>
          <w:noProof/>
        </w:rPr>
        <w:drawing>
          <wp:inline distT="0" distB="0" distL="0" distR="0" wp14:anchorId="02681CAE" wp14:editId="6F20E233">
            <wp:extent cx="4516048" cy="1948070"/>
            <wp:effectExtent l="19050" t="1905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519257" cy="1949454"/>
                    </a:xfrm>
                    <a:prstGeom prst="rect">
                      <a:avLst/>
                    </a:prstGeom>
                    <a:ln>
                      <a:solidFill>
                        <a:schemeClr val="tx1"/>
                      </a:solidFill>
                    </a:ln>
                  </pic:spPr>
                </pic:pic>
              </a:graphicData>
            </a:graphic>
          </wp:inline>
        </w:drawing>
      </w:r>
    </w:p>
    <w:p w:rsidR="005D295E" w:rsidRPr="005D295E" w:rsidRDefault="005D295E" w:rsidP="005D295E">
      <w:pPr>
        <w:spacing w:line="460" w:lineRule="exact"/>
        <w:ind w:firstLine="0"/>
        <w:jc w:val="center"/>
        <w:rPr>
          <w:b/>
          <w:color w:val="000000"/>
          <w:sz w:val="21"/>
          <w:szCs w:val="21"/>
        </w:rPr>
      </w:pPr>
      <w:r w:rsidRPr="005D295E">
        <w:rPr>
          <w:b/>
          <w:color w:val="000000"/>
          <w:sz w:val="21"/>
          <w:szCs w:val="21"/>
        </w:rPr>
        <w:t>图</w:t>
      </w:r>
      <w:r w:rsidRPr="005D295E">
        <w:rPr>
          <w:b/>
          <w:color w:val="000000"/>
          <w:sz w:val="21"/>
          <w:szCs w:val="21"/>
        </w:rPr>
        <w:t xml:space="preserve">6.3-1 </w:t>
      </w:r>
      <w:r w:rsidRPr="005D295E">
        <w:rPr>
          <w:b/>
          <w:color w:val="000000"/>
          <w:sz w:val="21"/>
          <w:szCs w:val="21"/>
        </w:rPr>
        <w:t>工业场地噪声监测点位示意图</w:t>
      </w:r>
    </w:p>
    <w:p w:rsidR="003C1AD4" w:rsidRDefault="005D295E" w:rsidP="005D295E">
      <w:pPr>
        <w:pStyle w:val="zsh"/>
        <w:jc w:val="center"/>
      </w:pPr>
      <w:r>
        <w:rPr>
          <w:noProof/>
        </w:rPr>
        <w:drawing>
          <wp:inline distT="0" distB="0" distL="0" distR="0" wp14:anchorId="5B92B810" wp14:editId="26AC200C">
            <wp:extent cx="4305980" cy="1900361"/>
            <wp:effectExtent l="19050" t="1905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305508" cy="1900153"/>
                    </a:xfrm>
                    <a:prstGeom prst="rect">
                      <a:avLst/>
                    </a:prstGeom>
                    <a:ln>
                      <a:solidFill>
                        <a:schemeClr val="tx1"/>
                      </a:solidFill>
                    </a:ln>
                  </pic:spPr>
                </pic:pic>
              </a:graphicData>
            </a:graphic>
          </wp:inline>
        </w:drawing>
      </w:r>
    </w:p>
    <w:p w:rsidR="005D295E" w:rsidRPr="005D295E" w:rsidRDefault="005D295E" w:rsidP="005D295E">
      <w:pPr>
        <w:jc w:val="center"/>
      </w:pPr>
      <w:r w:rsidRPr="005D295E">
        <w:rPr>
          <w:b/>
          <w:color w:val="000000"/>
          <w:sz w:val="21"/>
          <w:szCs w:val="21"/>
        </w:rPr>
        <w:t>图</w:t>
      </w:r>
      <w:r w:rsidRPr="005D295E">
        <w:rPr>
          <w:b/>
          <w:color w:val="000000"/>
          <w:sz w:val="21"/>
          <w:szCs w:val="21"/>
        </w:rPr>
        <w:t xml:space="preserve">6.3-1 </w:t>
      </w:r>
      <w:r>
        <w:rPr>
          <w:rFonts w:hint="eastAsia"/>
          <w:b/>
          <w:color w:val="000000"/>
          <w:sz w:val="21"/>
          <w:szCs w:val="21"/>
        </w:rPr>
        <w:t>风井</w:t>
      </w:r>
      <w:r w:rsidRPr="005D295E">
        <w:rPr>
          <w:b/>
          <w:color w:val="000000"/>
          <w:sz w:val="21"/>
          <w:szCs w:val="21"/>
        </w:rPr>
        <w:t>场地噪声监测点位示意图</w:t>
      </w:r>
    </w:p>
    <w:p w:rsidR="00CD6B31" w:rsidRDefault="005D295E" w:rsidP="005D295E">
      <w:pPr>
        <w:adjustRightInd w:val="0"/>
        <w:snapToGrid w:val="0"/>
        <w:spacing w:line="500" w:lineRule="exact"/>
        <w:ind w:firstLineChars="196" w:firstLine="470"/>
        <w:rPr>
          <w:rFonts w:hAnsi="宋体"/>
          <w:bCs/>
          <w:szCs w:val="20"/>
        </w:rPr>
      </w:pPr>
      <w:r>
        <w:rPr>
          <w:rFonts w:hAnsi="宋体" w:hint="eastAsia"/>
          <w:bCs/>
          <w:szCs w:val="20"/>
        </w:rPr>
        <w:t>由监测可知，工业场地厂界</w:t>
      </w:r>
      <w:r>
        <w:rPr>
          <w:rFonts w:hAnsi="宋体" w:hint="eastAsia"/>
          <w:bCs/>
          <w:szCs w:val="20"/>
        </w:rPr>
        <w:t>1#-4#</w:t>
      </w:r>
      <w:r>
        <w:rPr>
          <w:rFonts w:hAnsi="宋体" w:hint="eastAsia"/>
          <w:bCs/>
          <w:szCs w:val="20"/>
        </w:rPr>
        <w:t>监测点等效声级范围为：昼间</w:t>
      </w:r>
      <w:r>
        <w:rPr>
          <w:rFonts w:hAnsi="宋体" w:hint="eastAsia"/>
          <w:bCs/>
          <w:szCs w:val="20"/>
        </w:rPr>
        <w:t>52.7-56.4dB(A)</w:t>
      </w:r>
      <w:r>
        <w:rPr>
          <w:rFonts w:hAnsi="宋体" w:hint="eastAsia"/>
          <w:bCs/>
          <w:szCs w:val="20"/>
        </w:rPr>
        <w:t>，夜间</w:t>
      </w:r>
      <w:r w:rsidR="00CD6B31">
        <w:rPr>
          <w:rFonts w:hAnsi="宋体" w:hint="eastAsia"/>
          <w:bCs/>
          <w:szCs w:val="20"/>
        </w:rPr>
        <w:t>42.6</w:t>
      </w:r>
      <w:r>
        <w:rPr>
          <w:rFonts w:hAnsi="宋体" w:hint="eastAsia"/>
          <w:bCs/>
          <w:szCs w:val="20"/>
        </w:rPr>
        <w:t>-</w:t>
      </w:r>
      <w:r w:rsidR="00CD6B31">
        <w:rPr>
          <w:rFonts w:hAnsi="宋体" w:hint="eastAsia"/>
          <w:bCs/>
          <w:szCs w:val="20"/>
        </w:rPr>
        <w:t>47.0</w:t>
      </w:r>
      <w:r>
        <w:rPr>
          <w:rFonts w:hAnsi="宋体" w:hint="eastAsia"/>
          <w:bCs/>
          <w:szCs w:val="20"/>
        </w:rPr>
        <w:t>dB(A)</w:t>
      </w:r>
      <w:r w:rsidR="00C96D4C">
        <w:rPr>
          <w:rFonts w:hAnsi="宋体" w:hint="eastAsia"/>
          <w:bCs/>
          <w:szCs w:val="20"/>
        </w:rPr>
        <w:t>，工业场地厂界噪声可以达到</w:t>
      </w:r>
      <w:r w:rsidR="00C96D4C">
        <w:rPr>
          <w:rFonts w:hAnsi="宋体"/>
          <w:bCs/>
          <w:szCs w:val="20"/>
        </w:rPr>
        <w:t>《工业企业厂界环境噪声排放标准》（</w:t>
      </w:r>
      <w:r w:rsidR="00C96D4C">
        <w:rPr>
          <w:rFonts w:hAnsi="宋体"/>
          <w:bCs/>
          <w:szCs w:val="20"/>
        </w:rPr>
        <w:t>GB12348-2008</w:t>
      </w:r>
      <w:r w:rsidR="00C96D4C">
        <w:rPr>
          <w:rFonts w:hAnsi="宋体"/>
          <w:bCs/>
          <w:szCs w:val="20"/>
        </w:rPr>
        <w:t>）中的</w:t>
      </w:r>
      <w:r w:rsidR="00C96D4C">
        <w:rPr>
          <w:rFonts w:hAnsi="宋体"/>
          <w:bCs/>
          <w:szCs w:val="20"/>
        </w:rPr>
        <w:t>2</w:t>
      </w:r>
      <w:r w:rsidR="00C96D4C">
        <w:rPr>
          <w:rFonts w:hAnsi="宋体"/>
          <w:bCs/>
          <w:szCs w:val="20"/>
        </w:rPr>
        <w:t>类标准</w:t>
      </w:r>
      <w:r w:rsidR="00C96D4C">
        <w:rPr>
          <w:rFonts w:hAnsi="宋体" w:hint="eastAsia"/>
          <w:bCs/>
          <w:szCs w:val="20"/>
        </w:rPr>
        <w:t>限值要求</w:t>
      </w:r>
      <w:r>
        <w:rPr>
          <w:rFonts w:hAnsi="宋体" w:hint="eastAsia"/>
          <w:bCs/>
          <w:szCs w:val="20"/>
        </w:rPr>
        <w:t>；</w:t>
      </w:r>
      <w:r w:rsidR="00CD6B31">
        <w:rPr>
          <w:rFonts w:hAnsi="宋体" w:hint="eastAsia"/>
          <w:bCs/>
          <w:szCs w:val="20"/>
        </w:rPr>
        <w:t>距离工业场地最近的太义掌村民房</w:t>
      </w:r>
      <w:r w:rsidR="00C96D4C">
        <w:rPr>
          <w:rFonts w:hAnsi="宋体" w:hint="eastAsia"/>
          <w:bCs/>
          <w:szCs w:val="20"/>
        </w:rPr>
        <w:t>（</w:t>
      </w:r>
      <w:r w:rsidR="00C96D4C">
        <w:rPr>
          <w:rFonts w:hAnsi="宋体" w:hint="eastAsia"/>
          <w:bCs/>
          <w:szCs w:val="20"/>
        </w:rPr>
        <w:t>5#</w:t>
      </w:r>
      <w:r w:rsidR="00C96D4C">
        <w:rPr>
          <w:rFonts w:hAnsi="宋体" w:hint="eastAsia"/>
          <w:bCs/>
          <w:szCs w:val="20"/>
        </w:rPr>
        <w:t>）</w:t>
      </w:r>
      <w:r w:rsidR="00CD6B31">
        <w:rPr>
          <w:rFonts w:hAnsi="宋体" w:hint="eastAsia"/>
          <w:bCs/>
          <w:szCs w:val="20"/>
        </w:rPr>
        <w:t>噪声值为昼间</w:t>
      </w:r>
      <w:r w:rsidR="00CD6B31">
        <w:rPr>
          <w:rFonts w:hAnsi="宋体" w:hint="eastAsia"/>
          <w:bCs/>
          <w:szCs w:val="20"/>
        </w:rPr>
        <w:t>51.8-50.6</w:t>
      </w:r>
      <w:r w:rsidR="00CD6B31" w:rsidRPr="00CD6B31">
        <w:rPr>
          <w:rFonts w:hAnsi="宋体" w:hint="eastAsia"/>
          <w:bCs/>
          <w:szCs w:val="20"/>
        </w:rPr>
        <w:t xml:space="preserve"> </w:t>
      </w:r>
      <w:r w:rsidR="00CD6B31">
        <w:rPr>
          <w:rFonts w:hAnsi="宋体" w:hint="eastAsia"/>
          <w:bCs/>
          <w:szCs w:val="20"/>
        </w:rPr>
        <w:t>dB(A)</w:t>
      </w:r>
      <w:r w:rsidR="00CD6B31">
        <w:rPr>
          <w:rFonts w:hAnsi="宋体" w:hint="eastAsia"/>
          <w:bCs/>
          <w:szCs w:val="20"/>
        </w:rPr>
        <w:t>，夜间</w:t>
      </w:r>
      <w:r w:rsidR="00CD6B31">
        <w:rPr>
          <w:rFonts w:hAnsi="宋体" w:hint="eastAsia"/>
          <w:bCs/>
          <w:szCs w:val="20"/>
        </w:rPr>
        <w:t>45.1-47.1</w:t>
      </w:r>
      <w:r w:rsidR="00CD6B31" w:rsidRPr="00CD6B31">
        <w:rPr>
          <w:rFonts w:hAnsi="宋体" w:hint="eastAsia"/>
          <w:bCs/>
          <w:szCs w:val="20"/>
        </w:rPr>
        <w:t xml:space="preserve"> </w:t>
      </w:r>
      <w:r w:rsidR="00CD6B31">
        <w:rPr>
          <w:rFonts w:hAnsi="宋体" w:hint="eastAsia"/>
          <w:bCs/>
          <w:szCs w:val="20"/>
        </w:rPr>
        <w:t>dB(A)</w:t>
      </w:r>
      <w:r w:rsidR="00C96D4C">
        <w:rPr>
          <w:rFonts w:hAnsi="宋体" w:hint="eastAsia"/>
          <w:bCs/>
          <w:szCs w:val="20"/>
        </w:rPr>
        <w:t>，昼间可以满足</w:t>
      </w:r>
      <w:r w:rsidR="00C96D4C">
        <w:rPr>
          <w:rFonts w:hAnsi="宋体"/>
          <w:bCs/>
          <w:szCs w:val="20"/>
        </w:rPr>
        <w:t>《声环境质量标准》（</w:t>
      </w:r>
      <w:r w:rsidR="00C96D4C">
        <w:rPr>
          <w:rFonts w:hAnsi="宋体"/>
          <w:bCs/>
          <w:szCs w:val="20"/>
        </w:rPr>
        <w:t>GB3096-2008</w:t>
      </w:r>
      <w:r w:rsidR="00C96D4C">
        <w:rPr>
          <w:rFonts w:hAnsi="宋体"/>
          <w:bCs/>
          <w:szCs w:val="20"/>
        </w:rPr>
        <w:t>）</w:t>
      </w:r>
      <w:r w:rsidR="00C96D4C">
        <w:rPr>
          <w:rFonts w:hAnsi="宋体" w:hint="eastAsia"/>
          <w:bCs/>
          <w:szCs w:val="20"/>
        </w:rPr>
        <w:t>中的</w:t>
      </w:r>
      <w:r w:rsidR="00C96D4C">
        <w:rPr>
          <w:rFonts w:hAnsi="宋体" w:hint="eastAsia"/>
          <w:bCs/>
          <w:szCs w:val="20"/>
        </w:rPr>
        <w:t>1</w:t>
      </w:r>
      <w:r w:rsidR="00C96D4C">
        <w:rPr>
          <w:rFonts w:hAnsi="宋体" w:hint="eastAsia"/>
          <w:bCs/>
          <w:szCs w:val="20"/>
        </w:rPr>
        <w:t>类标准限值要求，夜间略微超标，最大超标</w:t>
      </w:r>
      <w:r w:rsidR="00C96D4C">
        <w:rPr>
          <w:rFonts w:hAnsi="宋体" w:hint="eastAsia"/>
          <w:bCs/>
          <w:szCs w:val="20"/>
        </w:rPr>
        <w:t>2.1</w:t>
      </w:r>
      <w:r w:rsidR="00C96D4C" w:rsidRPr="00C96D4C">
        <w:rPr>
          <w:rFonts w:hAnsi="宋体" w:hint="eastAsia"/>
          <w:bCs/>
          <w:szCs w:val="20"/>
        </w:rPr>
        <w:t xml:space="preserve"> </w:t>
      </w:r>
      <w:r w:rsidR="00C96D4C">
        <w:rPr>
          <w:rFonts w:hAnsi="宋体" w:hint="eastAsia"/>
          <w:bCs/>
          <w:szCs w:val="20"/>
        </w:rPr>
        <w:t>dB(A)</w:t>
      </w:r>
      <w:r w:rsidR="00C96D4C">
        <w:rPr>
          <w:rFonts w:hAnsi="宋体" w:hint="eastAsia"/>
          <w:bCs/>
          <w:szCs w:val="20"/>
        </w:rPr>
        <w:t>。</w:t>
      </w:r>
    </w:p>
    <w:p w:rsidR="00583570" w:rsidRDefault="00C96D4C" w:rsidP="00C96D4C">
      <w:pPr>
        <w:adjustRightInd w:val="0"/>
        <w:snapToGrid w:val="0"/>
        <w:spacing w:line="500" w:lineRule="exact"/>
        <w:ind w:firstLineChars="196" w:firstLine="470"/>
        <w:rPr>
          <w:rFonts w:hAnsi="宋体"/>
          <w:bCs/>
          <w:szCs w:val="20"/>
        </w:rPr>
      </w:pPr>
      <w:r>
        <w:rPr>
          <w:rFonts w:hAnsi="宋体" w:hint="eastAsia"/>
          <w:bCs/>
          <w:szCs w:val="20"/>
        </w:rPr>
        <w:t>风井场地厂界</w:t>
      </w:r>
      <w:r>
        <w:rPr>
          <w:rFonts w:hAnsi="宋体" w:hint="eastAsia"/>
          <w:bCs/>
          <w:szCs w:val="20"/>
        </w:rPr>
        <w:t>6#-9#</w:t>
      </w:r>
      <w:r>
        <w:rPr>
          <w:rFonts w:hAnsi="宋体" w:hint="eastAsia"/>
          <w:bCs/>
          <w:szCs w:val="20"/>
        </w:rPr>
        <w:t>等效声级范围为：昼间</w:t>
      </w:r>
      <w:r>
        <w:rPr>
          <w:rFonts w:hAnsi="宋体" w:hint="eastAsia"/>
          <w:bCs/>
          <w:szCs w:val="20"/>
        </w:rPr>
        <w:t>61.8-69.1dB(A)</w:t>
      </w:r>
      <w:r>
        <w:rPr>
          <w:rFonts w:hAnsi="宋体" w:hint="eastAsia"/>
          <w:bCs/>
          <w:szCs w:val="20"/>
        </w:rPr>
        <w:t>，夜间</w:t>
      </w:r>
      <w:r>
        <w:rPr>
          <w:rFonts w:hAnsi="宋体" w:hint="eastAsia"/>
          <w:bCs/>
          <w:szCs w:val="20"/>
        </w:rPr>
        <w:t>58.6-65.0dB(A)</w:t>
      </w:r>
      <w:r>
        <w:rPr>
          <w:rFonts w:hAnsi="宋体" w:hint="eastAsia"/>
          <w:bCs/>
          <w:szCs w:val="20"/>
        </w:rPr>
        <w:t>，</w:t>
      </w:r>
      <w:r w:rsidR="00102667">
        <w:rPr>
          <w:rFonts w:hAnsi="宋体" w:hint="eastAsia"/>
          <w:bCs/>
          <w:szCs w:val="20"/>
        </w:rPr>
        <w:t>风井</w:t>
      </w:r>
      <w:r>
        <w:rPr>
          <w:rFonts w:hAnsi="宋体" w:hint="eastAsia"/>
          <w:bCs/>
          <w:szCs w:val="20"/>
        </w:rPr>
        <w:t>场地厂界噪声均超过</w:t>
      </w:r>
      <w:r>
        <w:rPr>
          <w:rFonts w:hAnsi="宋体"/>
          <w:bCs/>
          <w:szCs w:val="20"/>
        </w:rPr>
        <w:t>《工业企业厂界环境噪声排放标准》（</w:t>
      </w:r>
      <w:r>
        <w:rPr>
          <w:rFonts w:hAnsi="宋体"/>
          <w:bCs/>
          <w:szCs w:val="20"/>
        </w:rPr>
        <w:t>GB12348-2008</w:t>
      </w:r>
      <w:r>
        <w:rPr>
          <w:rFonts w:hAnsi="宋体"/>
          <w:bCs/>
          <w:szCs w:val="20"/>
        </w:rPr>
        <w:t>）中的</w:t>
      </w:r>
      <w:r>
        <w:rPr>
          <w:rFonts w:hAnsi="宋体"/>
          <w:bCs/>
          <w:szCs w:val="20"/>
        </w:rPr>
        <w:t>2</w:t>
      </w:r>
      <w:r>
        <w:rPr>
          <w:rFonts w:hAnsi="宋体"/>
          <w:bCs/>
          <w:szCs w:val="20"/>
        </w:rPr>
        <w:t>类标准</w:t>
      </w:r>
      <w:r>
        <w:rPr>
          <w:rFonts w:hAnsi="宋体" w:hint="eastAsia"/>
          <w:bCs/>
          <w:szCs w:val="20"/>
        </w:rPr>
        <w:t>限值要求，最大超标值昼间</w:t>
      </w:r>
      <w:r>
        <w:rPr>
          <w:rFonts w:hAnsi="宋体" w:hint="eastAsia"/>
          <w:bCs/>
          <w:szCs w:val="20"/>
        </w:rPr>
        <w:t>9.1</w:t>
      </w:r>
      <w:r w:rsidRPr="00C96D4C">
        <w:rPr>
          <w:rFonts w:hAnsi="宋体" w:hint="eastAsia"/>
          <w:bCs/>
          <w:szCs w:val="20"/>
        </w:rPr>
        <w:t xml:space="preserve"> </w:t>
      </w:r>
      <w:r>
        <w:rPr>
          <w:rFonts w:hAnsi="宋体" w:hint="eastAsia"/>
          <w:bCs/>
          <w:szCs w:val="20"/>
        </w:rPr>
        <w:t>dB(A)</w:t>
      </w:r>
      <w:r>
        <w:rPr>
          <w:rFonts w:hAnsi="宋体" w:hint="eastAsia"/>
          <w:bCs/>
          <w:szCs w:val="20"/>
        </w:rPr>
        <w:t>，夜间</w:t>
      </w:r>
      <w:r>
        <w:rPr>
          <w:rFonts w:hAnsi="宋体" w:hint="eastAsia"/>
          <w:bCs/>
          <w:szCs w:val="20"/>
        </w:rPr>
        <w:t>15.0</w:t>
      </w:r>
      <w:r w:rsidRPr="00C96D4C">
        <w:rPr>
          <w:rFonts w:hAnsi="宋体" w:hint="eastAsia"/>
          <w:bCs/>
          <w:szCs w:val="20"/>
        </w:rPr>
        <w:t xml:space="preserve"> </w:t>
      </w:r>
      <w:r>
        <w:rPr>
          <w:rFonts w:hAnsi="宋体" w:hint="eastAsia"/>
          <w:bCs/>
          <w:szCs w:val="20"/>
        </w:rPr>
        <w:t>dB(A)</w:t>
      </w:r>
      <w:r>
        <w:rPr>
          <w:rFonts w:hAnsi="宋体" w:hint="eastAsia"/>
          <w:bCs/>
          <w:szCs w:val="20"/>
        </w:rPr>
        <w:t>；距离风井场地最近的太义掌村民房噪声值为昼间</w:t>
      </w:r>
      <w:r>
        <w:rPr>
          <w:rFonts w:hAnsi="宋体" w:hint="eastAsia"/>
          <w:bCs/>
          <w:szCs w:val="20"/>
        </w:rPr>
        <w:t>55.7-56.1</w:t>
      </w:r>
      <w:r w:rsidRPr="00CD6B31">
        <w:rPr>
          <w:rFonts w:hAnsi="宋体" w:hint="eastAsia"/>
          <w:bCs/>
          <w:szCs w:val="20"/>
        </w:rPr>
        <w:t xml:space="preserve"> </w:t>
      </w:r>
      <w:r>
        <w:rPr>
          <w:rFonts w:hAnsi="宋体" w:hint="eastAsia"/>
          <w:bCs/>
          <w:szCs w:val="20"/>
        </w:rPr>
        <w:t>dB(A)</w:t>
      </w:r>
      <w:r>
        <w:rPr>
          <w:rFonts w:hAnsi="宋体" w:hint="eastAsia"/>
          <w:bCs/>
          <w:szCs w:val="20"/>
        </w:rPr>
        <w:t>，夜间</w:t>
      </w:r>
      <w:r>
        <w:rPr>
          <w:rFonts w:hAnsi="宋体" w:hint="eastAsia"/>
          <w:bCs/>
          <w:szCs w:val="20"/>
        </w:rPr>
        <w:t>46.4-48.1dB(A)</w:t>
      </w:r>
      <w:r>
        <w:rPr>
          <w:rFonts w:hAnsi="宋体" w:hint="eastAsia"/>
          <w:bCs/>
          <w:szCs w:val="20"/>
        </w:rPr>
        <w:t>，超过</w:t>
      </w:r>
      <w:r>
        <w:rPr>
          <w:rFonts w:hAnsi="宋体"/>
          <w:bCs/>
          <w:szCs w:val="20"/>
        </w:rPr>
        <w:t>《声环境质量标准》（</w:t>
      </w:r>
      <w:r>
        <w:rPr>
          <w:rFonts w:hAnsi="宋体"/>
          <w:bCs/>
          <w:szCs w:val="20"/>
        </w:rPr>
        <w:t>GB3096-2008</w:t>
      </w:r>
      <w:r>
        <w:rPr>
          <w:rFonts w:hAnsi="宋体"/>
          <w:bCs/>
          <w:szCs w:val="20"/>
        </w:rPr>
        <w:t>）</w:t>
      </w:r>
      <w:r>
        <w:rPr>
          <w:rFonts w:hAnsi="宋体" w:hint="eastAsia"/>
          <w:bCs/>
          <w:szCs w:val="20"/>
        </w:rPr>
        <w:t>中的</w:t>
      </w:r>
      <w:r>
        <w:rPr>
          <w:rFonts w:hAnsi="宋体" w:hint="eastAsia"/>
          <w:bCs/>
          <w:szCs w:val="20"/>
        </w:rPr>
        <w:t>1</w:t>
      </w:r>
      <w:r>
        <w:rPr>
          <w:rFonts w:hAnsi="宋体" w:hint="eastAsia"/>
          <w:bCs/>
          <w:szCs w:val="20"/>
        </w:rPr>
        <w:t>类标准限值要求，昼间最大超标</w:t>
      </w:r>
      <w:r>
        <w:rPr>
          <w:rFonts w:hAnsi="宋体" w:hint="eastAsia"/>
          <w:bCs/>
          <w:szCs w:val="20"/>
        </w:rPr>
        <w:t>1.1</w:t>
      </w:r>
      <w:r w:rsidRPr="00C96D4C">
        <w:rPr>
          <w:rFonts w:hAnsi="宋体" w:hint="eastAsia"/>
          <w:bCs/>
          <w:szCs w:val="20"/>
        </w:rPr>
        <w:t xml:space="preserve"> </w:t>
      </w:r>
      <w:r>
        <w:rPr>
          <w:rFonts w:hAnsi="宋体" w:hint="eastAsia"/>
          <w:bCs/>
          <w:szCs w:val="20"/>
        </w:rPr>
        <w:t>dB(A)</w:t>
      </w:r>
      <w:r>
        <w:rPr>
          <w:rFonts w:hAnsi="宋体" w:hint="eastAsia"/>
          <w:bCs/>
          <w:szCs w:val="20"/>
        </w:rPr>
        <w:t>，夜间最大超标</w:t>
      </w:r>
      <w:r>
        <w:rPr>
          <w:rFonts w:hAnsi="宋体" w:hint="eastAsia"/>
          <w:bCs/>
          <w:szCs w:val="20"/>
        </w:rPr>
        <w:t>3.1dB(A)</w:t>
      </w:r>
      <w:r>
        <w:rPr>
          <w:rFonts w:hAnsi="宋体" w:hint="eastAsia"/>
          <w:bCs/>
          <w:szCs w:val="20"/>
        </w:rPr>
        <w:t>。</w:t>
      </w:r>
    </w:p>
    <w:p w:rsidR="00927FBA" w:rsidRDefault="00927FBA" w:rsidP="00D06E12">
      <w:pPr>
        <w:pStyle w:val="44"/>
        <w:ind w:firstLine="476"/>
      </w:pPr>
      <w:r w:rsidRPr="00D06E12">
        <w:rPr>
          <w:rFonts w:hint="eastAsia"/>
        </w:rPr>
        <w:t>6.3.3</w:t>
      </w:r>
      <w:r w:rsidR="00D06E12">
        <w:rPr>
          <w:rFonts w:hint="eastAsia"/>
        </w:rPr>
        <w:t>.3</w:t>
      </w:r>
      <w:r w:rsidRPr="00D06E12">
        <w:rPr>
          <w:rFonts w:hint="eastAsia"/>
        </w:rPr>
        <w:t>噪声控制措施</w:t>
      </w:r>
    </w:p>
    <w:p w:rsidR="00C57FE4" w:rsidRDefault="00A26961" w:rsidP="00A4433C">
      <w:r>
        <w:rPr>
          <w:rFonts w:hint="eastAsia"/>
        </w:rPr>
        <w:lastRenderedPageBreak/>
        <w:t>1</w:t>
      </w:r>
      <w:r>
        <w:rPr>
          <w:rFonts w:hint="eastAsia"/>
        </w:rPr>
        <w:t>、工业场地噪声控制措施</w:t>
      </w:r>
    </w:p>
    <w:p w:rsidR="00C57FE4" w:rsidRDefault="00A26961" w:rsidP="00A4433C">
      <w:r>
        <w:rPr>
          <w:rFonts w:hint="eastAsia"/>
        </w:rPr>
        <w:t>由现状监测结果可知，工业场地各厂界噪声可以做到达标排放，敏感点太义掌村噪声夜间略微超标，最大超标</w:t>
      </w:r>
      <w:r>
        <w:rPr>
          <w:rFonts w:hint="eastAsia"/>
        </w:rPr>
        <w:t>2.1</w:t>
      </w:r>
      <w:r>
        <w:rPr>
          <w:rFonts w:hAnsi="宋体" w:hint="eastAsia"/>
          <w:bCs/>
          <w:szCs w:val="20"/>
        </w:rPr>
        <w:t>dB(A)</w:t>
      </w:r>
      <w:r>
        <w:rPr>
          <w:rFonts w:hAnsi="宋体" w:hint="eastAsia"/>
          <w:bCs/>
          <w:szCs w:val="20"/>
        </w:rPr>
        <w:t>。评价要求采取以下措施：</w:t>
      </w:r>
      <w:r w:rsidR="00F00ED1">
        <w:rPr>
          <w:rFonts w:hAnsi="宋体" w:hint="eastAsia"/>
          <w:bCs/>
          <w:szCs w:val="20"/>
        </w:rPr>
        <w:t>①</w:t>
      </w:r>
      <w:r w:rsidR="005168AB">
        <w:rPr>
          <w:rFonts w:hAnsi="宋体" w:hint="eastAsia"/>
          <w:bCs/>
          <w:szCs w:val="20"/>
        </w:rPr>
        <w:t>淘汰锅炉房锅炉及除尘、脱硫设备，淘汰相应风机；</w:t>
      </w:r>
      <w:r>
        <w:rPr>
          <w:rFonts w:hAnsi="宋体" w:hint="eastAsia"/>
          <w:bCs/>
          <w:szCs w:val="20"/>
        </w:rPr>
        <w:t>更换产噪设备老化的减震垫，如空压机、振动筛、风机、水泵等；</w:t>
      </w:r>
      <w:r w:rsidR="00102667">
        <w:rPr>
          <w:rFonts w:hAnsi="宋体" w:hint="eastAsia"/>
          <w:bCs/>
          <w:szCs w:val="20"/>
        </w:rPr>
        <w:t>②</w:t>
      </w:r>
      <w:r>
        <w:rPr>
          <w:rFonts w:hAnsi="宋体" w:hint="eastAsia"/>
          <w:bCs/>
          <w:szCs w:val="20"/>
        </w:rPr>
        <w:t>对于设隔声门窗的</w:t>
      </w:r>
      <w:r w:rsidR="00F00ED1">
        <w:rPr>
          <w:rFonts w:hAnsi="宋体" w:hint="eastAsia"/>
          <w:bCs/>
          <w:szCs w:val="20"/>
        </w:rPr>
        <w:t>产噪单元，及时更换破损门窗，以保证隔声效果；</w:t>
      </w:r>
      <w:r w:rsidR="00102667">
        <w:rPr>
          <w:rFonts w:hAnsi="宋体" w:hint="eastAsia"/>
          <w:bCs/>
          <w:szCs w:val="20"/>
        </w:rPr>
        <w:t>③</w:t>
      </w:r>
      <w:r w:rsidR="00F00ED1">
        <w:rPr>
          <w:rFonts w:hAnsi="宋体" w:hint="eastAsia"/>
          <w:bCs/>
          <w:szCs w:val="20"/>
        </w:rPr>
        <w:t>加强煤场及回车场地作业及运煤车辆的管理，厂区内尽量减少鸣笛、控制车速，煤炭装卸全部在封闭储煤场内进行；夜间</w:t>
      </w:r>
      <w:r w:rsidR="00F00ED1">
        <w:rPr>
          <w:rFonts w:hAnsi="宋体" w:hint="eastAsia"/>
          <w:bCs/>
          <w:szCs w:val="20"/>
        </w:rPr>
        <w:t>22</w:t>
      </w:r>
      <w:r w:rsidR="00F00ED1">
        <w:rPr>
          <w:rFonts w:hAnsi="宋体" w:hint="eastAsia"/>
          <w:bCs/>
          <w:szCs w:val="20"/>
        </w:rPr>
        <w:t>点</w:t>
      </w:r>
      <w:r w:rsidR="00F00ED1">
        <w:rPr>
          <w:rFonts w:hAnsi="宋体" w:hint="eastAsia"/>
          <w:bCs/>
          <w:szCs w:val="20"/>
        </w:rPr>
        <w:t>~</w:t>
      </w:r>
      <w:r w:rsidR="00F00ED1">
        <w:rPr>
          <w:rFonts w:hAnsi="宋体" w:hint="eastAsia"/>
          <w:bCs/>
          <w:szCs w:val="20"/>
        </w:rPr>
        <w:t>次日</w:t>
      </w:r>
      <w:r w:rsidR="00F00ED1">
        <w:rPr>
          <w:rFonts w:hAnsi="宋体" w:hint="eastAsia"/>
          <w:bCs/>
          <w:szCs w:val="20"/>
        </w:rPr>
        <w:t>6</w:t>
      </w:r>
      <w:r w:rsidR="00F00ED1">
        <w:rPr>
          <w:rFonts w:hAnsi="宋体" w:hint="eastAsia"/>
          <w:bCs/>
          <w:szCs w:val="20"/>
        </w:rPr>
        <w:t>点禁止进行装煤作业。</w:t>
      </w:r>
      <w:r w:rsidR="00102667">
        <w:rPr>
          <w:rFonts w:hint="eastAsia"/>
        </w:rPr>
        <w:t>采取以上措施后，可以使敏感点噪声达到</w:t>
      </w:r>
      <w:r w:rsidR="00102667">
        <w:rPr>
          <w:rFonts w:hint="eastAsia"/>
        </w:rPr>
        <w:t>1</w:t>
      </w:r>
      <w:r w:rsidR="00102667">
        <w:rPr>
          <w:rFonts w:hint="eastAsia"/>
        </w:rPr>
        <w:t>类标准要求。</w:t>
      </w:r>
    </w:p>
    <w:p w:rsidR="00102667" w:rsidRDefault="00102667" w:rsidP="00A4433C">
      <w:r>
        <w:rPr>
          <w:rFonts w:hint="eastAsia"/>
        </w:rPr>
        <w:t>2</w:t>
      </w:r>
      <w:r>
        <w:rPr>
          <w:rFonts w:hint="eastAsia"/>
        </w:rPr>
        <w:t>、风井场地噪声控制措施</w:t>
      </w:r>
    </w:p>
    <w:p w:rsidR="00102667" w:rsidRPr="00102667" w:rsidRDefault="00102667" w:rsidP="00A4433C">
      <w:r>
        <w:rPr>
          <w:rFonts w:hint="eastAsia"/>
        </w:rPr>
        <w:t>由现状监测结果可知，</w:t>
      </w:r>
      <w:r>
        <w:rPr>
          <w:rFonts w:hAnsi="宋体" w:hint="eastAsia"/>
          <w:bCs/>
          <w:szCs w:val="20"/>
        </w:rPr>
        <w:t>风井场地厂界噪声均超过</w:t>
      </w:r>
      <w:r>
        <w:rPr>
          <w:rFonts w:hAnsi="宋体"/>
          <w:bCs/>
          <w:szCs w:val="20"/>
        </w:rPr>
        <w:t>《工业企业厂界环境噪声排放标准》（</w:t>
      </w:r>
      <w:r>
        <w:rPr>
          <w:rFonts w:hAnsi="宋体"/>
          <w:bCs/>
          <w:szCs w:val="20"/>
        </w:rPr>
        <w:t>GB12348-2008</w:t>
      </w:r>
      <w:r>
        <w:rPr>
          <w:rFonts w:hAnsi="宋体"/>
          <w:bCs/>
          <w:szCs w:val="20"/>
        </w:rPr>
        <w:t>）中的</w:t>
      </w:r>
      <w:r>
        <w:rPr>
          <w:rFonts w:hAnsi="宋体"/>
          <w:bCs/>
          <w:szCs w:val="20"/>
        </w:rPr>
        <w:t>2</w:t>
      </w:r>
      <w:r>
        <w:rPr>
          <w:rFonts w:hAnsi="宋体"/>
          <w:bCs/>
          <w:szCs w:val="20"/>
        </w:rPr>
        <w:t>类标准</w:t>
      </w:r>
      <w:r>
        <w:rPr>
          <w:rFonts w:hAnsi="宋体" w:hint="eastAsia"/>
          <w:bCs/>
          <w:szCs w:val="20"/>
        </w:rPr>
        <w:t>限值要求，昼间最大超标</w:t>
      </w:r>
      <w:r>
        <w:rPr>
          <w:rFonts w:hAnsi="宋体" w:hint="eastAsia"/>
          <w:bCs/>
          <w:szCs w:val="20"/>
        </w:rPr>
        <w:t>9.1</w:t>
      </w:r>
      <w:r w:rsidRPr="00C96D4C">
        <w:rPr>
          <w:rFonts w:hAnsi="宋体" w:hint="eastAsia"/>
          <w:bCs/>
          <w:szCs w:val="20"/>
        </w:rPr>
        <w:t xml:space="preserve"> </w:t>
      </w:r>
      <w:r>
        <w:rPr>
          <w:rFonts w:hAnsi="宋体" w:hint="eastAsia"/>
          <w:bCs/>
          <w:szCs w:val="20"/>
        </w:rPr>
        <w:t>dB(A)</w:t>
      </w:r>
      <w:r>
        <w:rPr>
          <w:rFonts w:hAnsi="宋体" w:hint="eastAsia"/>
          <w:bCs/>
          <w:szCs w:val="20"/>
        </w:rPr>
        <w:t>，夜间</w:t>
      </w:r>
      <w:r>
        <w:rPr>
          <w:rFonts w:hAnsi="宋体" w:hint="eastAsia"/>
          <w:bCs/>
          <w:szCs w:val="20"/>
        </w:rPr>
        <w:t>15.0</w:t>
      </w:r>
      <w:r w:rsidRPr="00C96D4C">
        <w:rPr>
          <w:rFonts w:hAnsi="宋体" w:hint="eastAsia"/>
          <w:bCs/>
          <w:szCs w:val="20"/>
        </w:rPr>
        <w:t xml:space="preserve"> </w:t>
      </w:r>
      <w:r>
        <w:rPr>
          <w:rFonts w:hAnsi="宋体" w:hint="eastAsia"/>
          <w:bCs/>
          <w:szCs w:val="20"/>
        </w:rPr>
        <w:t>dB(A)</w:t>
      </w:r>
      <w:r>
        <w:rPr>
          <w:rFonts w:hAnsi="宋体" w:hint="eastAsia"/>
          <w:bCs/>
          <w:szCs w:val="20"/>
        </w:rPr>
        <w:t>；距离风井场地最近的太义掌村民房声环境较</w:t>
      </w:r>
      <w:r>
        <w:rPr>
          <w:rFonts w:hAnsi="宋体" w:hint="eastAsia"/>
          <w:bCs/>
          <w:szCs w:val="20"/>
        </w:rPr>
        <w:t>1</w:t>
      </w:r>
      <w:r>
        <w:rPr>
          <w:rFonts w:hAnsi="宋体" w:hint="eastAsia"/>
          <w:bCs/>
          <w:szCs w:val="20"/>
        </w:rPr>
        <w:t>类标准略有超标，昼间最大超标</w:t>
      </w:r>
      <w:r>
        <w:rPr>
          <w:rFonts w:hAnsi="宋体" w:hint="eastAsia"/>
          <w:bCs/>
          <w:szCs w:val="20"/>
        </w:rPr>
        <w:t>1.1</w:t>
      </w:r>
      <w:r w:rsidRPr="00C96D4C">
        <w:rPr>
          <w:rFonts w:hAnsi="宋体" w:hint="eastAsia"/>
          <w:bCs/>
          <w:szCs w:val="20"/>
        </w:rPr>
        <w:t xml:space="preserve"> </w:t>
      </w:r>
      <w:r>
        <w:rPr>
          <w:rFonts w:hAnsi="宋体" w:hint="eastAsia"/>
          <w:bCs/>
          <w:szCs w:val="20"/>
        </w:rPr>
        <w:t>dB(A)</w:t>
      </w:r>
      <w:r>
        <w:rPr>
          <w:rFonts w:hAnsi="宋体" w:hint="eastAsia"/>
          <w:bCs/>
          <w:szCs w:val="20"/>
        </w:rPr>
        <w:t>，夜间最大超标</w:t>
      </w:r>
      <w:r>
        <w:rPr>
          <w:rFonts w:hAnsi="宋体" w:hint="eastAsia"/>
          <w:bCs/>
          <w:szCs w:val="20"/>
        </w:rPr>
        <w:t>3.1dB(A)</w:t>
      </w:r>
      <w:r>
        <w:rPr>
          <w:rFonts w:hAnsi="宋体" w:hint="eastAsia"/>
          <w:bCs/>
          <w:szCs w:val="20"/>
        </w:rPr>
        <w:t>。</w:t>
      </w:r>
    </w:p>
    <w:p w:rsidR="00102667" w:rsidRDefault="00102667" w:rsidP="00A4433C">
      <w:pPr>
        <w:rPr>
          <w:rFonts w:hAnsi="宋体"/>
          <w:bCs/>
          <w:szCs w:val="20"/>
        </w:rPr>
      </w:pPr>
      <w:r>
        <w:rPr>
          <w:rFonts w:hint="eastAsia"/>
        </w:rPr>
        <w:t>风井场地主要噪声源为</w:t>
      </w:r>
      <w:r w:rsidR="00C83FB4">
        <w:rPr>
          <w:rFonts w:hint="eastAsia"/>
        </w:rPr>
        <w:t>风井</w:t>
      </w:r>
      <w:r>
        <w:rPr>
          <w:rFonts w:hint="eastAsia"/>
        </w:rPr>
        <w:t>通风机，评价要求在现有基础上进一步采取以下降噪措施：①</w:t>
      </w:r>
      <w:r w:rsidR="00A04F58">
        <w:rPr>
          <w:rFonts w:hint="eastAsia"/>
        </w:rPr>
        <w:t>风道内吸声棉已破损，要求企业尽快更换排风风道内的吸声材料；</w:t>
      </w:r>
      <w:r w:rsidR="00D06E12">
        <w:rPr>
          <w:rFonts w:hAnsi="宋体" w:hint="eastAsia"/>
          <w:bCs/>
          <w:szCs w:val="20"/>
        </w:rPr>
        <w:t>②</w:t>
      </w:r>
      <w:r w:rsidR="00A04F58">
        <w:rPr>
          <w:rFonts w:hint="eastAsia"/>
        </w:rPr>
        <w:t>在通风机排风风道内加设</w:t>
      </w:r>
      <w:r w:rsidR="00A04F58">
        <w:rPr>
          <w:rFonts w:hint="eastAsia"/>
        </w:rPr>
        <w:t>2</w:t>
      </w:r>
      <w:r w:rsidR="00A04F58">
        <w:rPr>
          <w:rFonts w:hint="eastAsia"/>
        </w:rPr>
        <w:t>级消声器，降噪效果不得低于</w:t>
      </w:r>
      <w:r w:rsidR="00A04F58">
        <w:rPr>
          <w:rFonts w:hint="eastAsia"/>
        </w:rPr>
        <w:t>25</w:t>
      </w:r>
      <w:r w:rsidR="00A04F58">
        <w:rPr>
          <w:rFonts w:hAnsi="宋体" w:hint="eastAsia"/>
          <w:bCs/>
          <w:szCs w:val="20"/>
        </w:rPr>
        <w:t>dB(A)</w:t>
      </w:r>
      <w:r w:rsidR="00D06E12">
        <w:rPr>
          <w:rFonts w:hAnsi="宋体" w:hint="eastAsia"/>
          <w:bCs/>
          <w:szCs w:val="20"/>
        </w:rPr>
        <w:t>。</w:t>
      </w:r>
    </w:p>
    <w:p w:rsidR="00D06E12" w:rsidRPr="00D06E12" w:rsidRDefault="00D06E12" w:rsidP="00A4433C">
      <w:pPr>
        <w:rPr>
          <w:b/>
        </w:rPr>
      </w:pPr>
      <w:r w:rsidRPr="00D06E12">
        <w:rPr>
          <w:rFonts w:hAnsi="宋体" w:hint="eastAsia"/>
          <w:b/>
          <w:bCs/>
          <w:szCs w:val="20"/>
        </w:rPr>
        <w:t>6.3.3.4</w:t>
      </w:r>
      <w:r w:rsidRPr="00D06E12">
        <w:rPr>
          <w:rFonts w:hAnsi="宋体" w:hint="eastAsia"/>
          <w:b/>
          <w:bCs/>
          <w:szCs w:val="20"/>
        </w:rPr>
        <w:t>噪声预测</w:t>
      </w:r>
    </w:p>
    <w:p w:rsidR="00A4433C" w:rsidRPr="00EF4DE4" w:rsidRDefault="00D06E12" w:rsidP="00A4433C">
      <w:r>
        <w:rPr>
          <w:rFonts w:hint="eastAsia"/>
        </w:rPr>
        <w:t>为评价采取措施后风井场地噪声对周围环境的影响，</w:t>
      </w:r>
      <w:r w:rsidR="00A4433C" w:rsidRPr="00EF4DE4">
        <w:t>评价采用《环境影响评价技术导则声环境》（</w:t>
      </w:r>
      <w:r w:rsidR="00A4433C" w:rsidRPr="00EF4DE4">
        <w:t>HJ2.4-2009</w:t>
      </w:r>
      <w:r w:rsidR="00A4433C" w:rsidRPr="00EF4DE4">
        <w:t>）中推荐的工业噪声预测模式进行预测，建设项目声源在预测点声级的计算见以下公式：</w:t>
      </w:r>
    </w:p>
    <w:p w:rsidR="00A4433C" w:rsidRPr="00EF4DE4" w:rsidRDefault="00A4433C" w:rsidP="00381893">
      <w:r w:rsidRPr="00EF4DE4">
        <w:t>建设项目声源在预测点声级的计算</w:t>
      </w:r>
      <w:r w:rsidR="006A7CF2">
        <w:rPr>
          <w:rFonts w:hint="eastAsia"/>
        </w:rPr>
        <w:t>：</w:t>
      </w:r>
    </w:p>
    <w:p w:rsidR="000C67B5" w:rsidRPr="00EF4DE4" w:rsidRDefault="000C67B5" w:rsidP="000C67B5">
      <w:r w:rsidRPr="00EF4DE4">
        <w:rPr>
          <w:rFonts w:hint="eastAsia"/>
        </w:rPr>
        <w:t>（</w:t>
      </w:r>
      <w:r w:rsidRPr="00EF4DE4">
        <w:rPr>
          <w:rFonts w:hint="eastAsia"/>
        </w:rPr>
        <w:t>1</w:t>
      </w:r>
      <w:r w:rsidRPr="00EF4DE4">
        <w:rPr>
          <w:rFonts w:hint="eastAsia"/>
        </w:rPr>
        <w:t>）受声点的</w:t>
      </w:r>
      <w:r w:rsidRPr="00EF4DE4">
        <w:t xml:space="preserve">A </w:t>
      </w:r>
      <w:r w:rsidRPr="00EF4DE4">
        <w:rPr>
          <w:rFonts w:hint="eastAsia"/>
        </w:rPr>
        <w:t>声级</w:t>
      </w:r>
    </w:p>
    <w:p w:rsidR="000C67B5" w:rsidRPr="00EF4DE4" w:rsidRDefault="000C67B5" w:rsidP="000C67B5">
      <w:r w:rsidRPr="00EF4DE4">
        <w:rPr>
          <w:rFonts w:hint="eastAsia"/>
        </w:rPr>
        <w:t>采用下式计算：</w:t>
      </w:r>
    </w:p>
    <w:p w:rsidR="000C67B5" w:rsidRPr="00EF4DE4" w:rsidRDefault="000C67B5" w:rsidP="000C67B5">
      <w:pPr>
        <w:spacing w:line="240" w:lineRule="auto"/>
      </w:pPr>
      <w:r w:rsidRPr="00EF4DE4">
        <w:rPr>
          <w:position w:val="-10"/>
        </w:rPr>
        <w:object w:dxaOrig="4740" w:dyaOrig="360">
          <v:shape id="_x0000_i1053" type="#_x0000_t75" style="width:234.75pt;height:18.75pt" o:ole="" fillcolor="window">
            <v:imagedata r:id="rId102" o:title=""/>
          </v:shape>
          <o:OLEObject Type="Embed" ProgID="Equation.3" ShapeID="_x0000_i1053" DrawAspect="Content" ObjectID="_1613367084" r:id="rId103"/>
        </w:object>
      </w:r>
    </w:p>
    <w:p w:rsidR="000C67B5" w:rsidRPr="00EF4DE4" w:rsidRDefault="000C67B5" w:rsidP="000C67B5">
      <w:r w:rsidRPr="00EF4DE4">
        <w:rPr>
          <w:rFonts w:hint="eastAsia"/>
        </w:rPr>
        <w:t>式中：</w:t>
      </w:r>
      <w:r w:rsidRPr="00EF4DE4">
        <w:t xml:space="preserve"> </w:t>
      </w:r>
      <w:r w:rsidRPr="00EF4DE4">
        <w:rPr>
          <w:rFonts w:hint="eastAsia"/>
        </w:rPr>
        <w:t>L</w:t>
      </w:r>
      <w:r w:rsidRPr="00EF4DE4">
        <w:rPr>
          <w:rFonts w:hint="eastAsia"/>
          <w:vertAlign w:val="subscript"/>
        </w:rPr>
        <w:t>A</w:t>
      </w:r>
      <w:r w:rsidRPr="00EF4DE4">
        <w:rPr>
          <w:rFonts w:hint="eastAsia"/>
        </w:rPr>
        <w:t>(r)</w:t>
      </w:r>
      <w:r w:rsidRPr="00EF4DE4">
        <w:t xml:space="preserve">— </w:t>
      </w:r>
      <w:r w:rsidRPr="00EF4DE4">
        <w:rPr>
          <w:rFonts w:hint="eastAsia"/>
        </w:rPr>
        <w:t>距声源</w:t>
      </w:r>
      <w:r w:rsidRPr="00EF4DE4">
        <w:t xml:space="preserve">r </w:t>
      </w:r>
      <w:r w:rsidRPr="00EF4DE4">
        <w:rPr>
          <w:rFonts w:hint="eastAsia"/>
        </w:rPr>
        <w:t>处的</w:t>
      </w:r>
      <w:r w:rsidRPr="00EF4DE4">
        <w:t xml:space="preserve">A </w:t>
      </w:r>
      <w:r w:rsidRPr="00EF4DE4">
        <w:rPr>
          <w:rFonts w:hint="eastAsia"/>
        </w:rPr>
        <w:t>声级，</w:t>
      </w:r>
      <w:r w:rsidRPr="00EF4DE4">
        <w:t>dB(A)</w:t>
      </w:r>
      <w:r w:rsidRPr="00EF4DE4">
        <w:rPr>
          <w:rFonts w:hint="eastAsia"/>
        </w:rPr>
        <w:t>；</w:t>
      </w:r>
    </w:p>
    <w:p w:rsidR="000C67B5" w:rsidRPr="00EF4DE4" w:rsidRDefault="000C67B5" w:rsidP="000C67B5">
      <w:r w:rsidRPr="00EF4DE4">
        <w:rPr>
          <w:rFonts w:hint="eastAsia"/>
        </w:rPr>
        <w:t xml:space="preserve">       L</w:t>
      </w:r>
      <w:r w:rsidRPr="00EF4DE4">
        <w:rPr>
          <w:rFonts w:hint="eastAsia"/>
          <w:vertAlign w:val="subscript"/>
        </w:rPr>
        <w:t>Aref</w:t>
      </w:r>
      <w:r w:rsidRPr="00EF4DE4">
        <w:rPr>
          <w:rFonts w:hint="eastAsia"/>
        </w:rPr>
        <w:t>(r</w:t>
      </w:r>
      <w:r w:rsidRPr="00EF4DE4">
        <w:rPr>
          <w:rFonts w:hint="eastAsia"/>
          <w:vertAlign w:val="subscript"/>
        </w:rPr>
        <w:t>0</w:t>
      </w:r>
      <w:r w:rsidRPr="00EF4DE4">
        <w:rPr>
          <w:rFonts w:hint="eastAsia"/>
        </w:rPr>
        <w:t>)</w:t>
      </w:r>
      <w:r w:rsidRPr="00EF4DE4">
        <w:t xml:space="preserve">— </w:t>
      </w:r>
      <w:r w:rsidRPr="00EF4DE4">
        <w:rPr>
          <w:rFonts w:hint="eastAsia"/>
        </w:rPr>
        <w:t>参考位置</w:t>
      </w:r>
      <w:r w:rsidRPr="00EF4DE4">
        <w:t xml:space="preserve">r0 </w:t>
      </w:r>
      <w:r w:rsidRPr="00EF4DE4">
        <w:rPr>
          <w:rFonts w:hint="eastAsia"/>
        </w:rPr>
        <w:t>的</w:t>
      </w:r>
      <w:r w:rsidRPr="00EF4DE4">
        <w:t xml:space="preserve">A </w:t>
      </w:r>
      <w:r w:rsidRPr="00EF4DE4">
        <w:rPr>
          <w:rFonts w:hint="eastAsia"/>
        </w:rPr>
        <w:t>声级，</w:t>
      </w:r>
      <w:r w:rsidRPr="00EF4DE4">
        <w:t>dB(A)</w:t>
      </w:r>
      <w:r w:rsidRPr="00EF4DE4">
        <w:rPr>
          <w:rFonts w:hint="eastAsia"/>
        </w:rPr>
        <w:t>；</w:t>
      </w:r>
      <w:r w:rsidRPr="00EF4DE4">
        <w:rPr>
          <w:rFonts w:hint="eastAsia"/>
        </w:rPr>
        <w:t xml:space="preserve">     </w:t>
      </w:r>
    </w:p>
    <w:p w:rsidR="000C67B5" w:rsidRPr="00EF4DE4" w:rsidRDefault="000C67B5" w:rsidP="000C67B5">
      <w:r w:rsidRPr="00EF4DE4">
        <w:rPr>
          <w:rFonts w:hint="eastAsia"/>
        </w:rPr>
        <w:t xml:space="preserve">       A</w:t>
      </w:r>
      <w:r w:rsidRPr="00EF4DE4">
        <w:rPr>
          <w:rFonts w:hint="eastAsia"/>
          <w:vertAlign w:val="subscript"/>
        </w:rPr>
        <w:t>div</w:t>
      </w:r>
      <w:r w:rsidRPr="00EF4DE4">
        <w:t>—</w:t>
      </w:r>
      <w:r w:rsidRPr="00EF4DE4">
        <w:rPr>
          <w:rFonts w:hint="eastAsia"/>
        </w:rPr>
        <w:t>声源几何发散引起的</w:t>
      </w:r>
      <w:r w:rsidRPr="00EF4DE4">
        <w:t xml:space="preserve">A </w:t>
      </w:r>
      <w:r w:rsidRPr="00EF4DE4">
        <w:rPr>
          <w:rFonts w:hint="eastAsia"/>
        </w:rPr>
        <w:t>声级衰减量，</w:t>
      </w:r>
      <w:r w:rsidRPr="00EF4DE4">
        <w:t>dB(A)</w:t>
      </w:r>
      <w:r w:rsidRPr="00EF4DE4">
        <w:rPr>
          <w:rFonts w:hint="eastAsia"/>
        </w:rPr>
        <w:t>；</w:t>
      </w:r>
    </w:p>
    <w:p w:rsidR="000C67B5" w:rsidRPr="00EF4DE4" w:rsidRDefault="000C67B5" w:rsidP="000C67B5">
      <w:r w:rsidRPr="00EF4DE4">
        <w:rPr>
          <w:rFonts w:hint="eastAsia"/>
        </w:rPr>
        <w:t xml:space="preserve">       A</w:t>
      </w:r>
      <w:r w:rsidRPr="00EF4DE4">
        <w:rPr>
          <w:rFonts w:hint="eastAsia"/>
          <w:vertAlign w:val="subscript"/>
        </w:rPr>
        <w:t>bar</w:t>
      </w:r>
      <w:r w:rsidRPr="00EF4DE4">
        <w:t>—</w:t>
      </w:r>
      <w:r w:rsidRPr="00EF4DE4">
        <w:rPr>
          <w:rFonts w:hint="eastAsia"/>
        </w:rPr>
        <w:t>遮挡物引起的</w:t>
      </w:r>
      <w:r w:rsidRPr="00EF4DE4">
        <w:t xml:space="preserve">A </w:t>
      </w:r>
      <w:r w:rsidRPr="00EF4DE4">
        <w:rPr>
          <w:rFonts w:hint="eastAsia"/>
        </w:rPr>
        <w:t>声级衰减量，</w:t>
      </w:r>
      <w:r w:rsidRPr="00EF4DE4">
        <w:t>dB(A)</w:t>
      </w:r>
      <w:r w:rsidRPr="00EF4DE4">
        <w:rPr>
          <w:rFonts w:hint="eastAsia"/>
        </w:rPr>
        <w:t>；</w:t>
      </w:r>
    </w:p>
    <w:p w:rsidR="000C67B5" w:rsidRPr="00EF4DE4" w:rsidRDefault="000C67B5" w:rsidP="000C67B5">
      <w:r w:rsidRPr="00EF4DE4">
        <w:rPr>
          <w:rFonts w:hint="eastAsia"/>
        </w:rPr>
        <w:t xml:space="preserve">       A</w:t>
      </w:r>
      <w:r w:rsidRPr="00EF4DE4">
        <w:rPr>
          <w:rFonts w:hint="eastAsia"/>
          <w:vertAlign w:val="subscript"/>
        </w:rPr>
        <w:t>atm</w:t>
      </w:r>
      <w:r w:rsidRPr="00EF4DE4">
        <w:t>—</w:t>
      </w:r>
      <w:r w:rsidRPr="00EF4DE4">
        <w:rPr>
          <w:rFonts w:hint="eastAsia"/>
        </w:rPr>
        <w:t>空气吸收引起的</w:t>
      </w:r>
      <w:r w:rsidRPr="00EF4DE4">
        <w:t xml:space="preserve">A </w:t>
      </w:r>
      <w:r w:rsidRPr="00EF4DE4">
        <w:rPr>
          <w:rFonts w:hint="eastAsia"/>
        </w:rPr>
        <w:t>声级衰减量，</w:t>
      </w:r>
      <w:r w:rsidRPr="00EF4DE4">
        <w:t>dB(A)</w:t>
      </w:r>
      <w:r w:rsidRPr="00EF4DE4">
        <w:rPr>
          <w:rFonts w:hint="eastAsia"/>
        </w:rPr>
        <w:t>；</w:t>
      </w:r>
    </w:p>
    <w:p w:rsidR="000C67B5" w:rsidRPr="00EF4DE4" w:rsidRDefault="000C67B5" w:rsidP="000C67B5">
      <w:r w:rsidRPr="00EF4DE4">
        <w:rPr>
          <w:rFonts w:hint="eastAsia"/>
        </w:rPr>
        <w:lastRenderedPageBreak/>
        <w:t xml:space="preserve">       A</w:t>
      </w:r>
      <w:r w:rsidRPr="00EF4DE4">
        <w:rPr>
          <w:rFonts w:hint="eastAsia"/>
          <w:vertAlign w:val="subscript"/>
        </w:rPr>
        <w:t>exc</w:t>
      </w:r>
      <w:r w:rsidRPr="00EF4DE4">
        <w:t>—</w:t>
      </w:r>
      <w:r w:rsidRPr="00EF4DE4">
        <w:rPr>
          <w:rFonts w:hint="eastAsia"/>
        </w:rPr>
        <w:t>附加</w:t>
      </w:r>
      <w:r w:rsidRPr="00EF4DE4">
        <w:t xml:space="preserve">A </w:t>
      </w:r>
      <w:r w:rsidRPr="00EF4DE4">
        <w:rPr>
          <w:rFonts w:hint="eastAsia"/>
        </w:rPr>
        <w:t>声级衰减量，</w:t>
      </w:r>
      <w:r w:rsidRPr="00EF4DE4">
        <w:t>dB(A)</w:t>
      </w:r>
      <w:r w:rsidRPr="00EF4DE4">
        <w:rPr>
          <w:rFonts w:hint="eastAsia"/>
        </w:rPr>
        <w:t>。</w:t>
      </w:r>
    </w:p>
    <w:p w:rsidR="000C67B5" w:rsidRPr="00EF4DE4" w:rsidRDefault="000C67B5" w:rsidP="000C67B5">
      <w:r w:rsidRPr="00EF4DE4">
        <w:rPr>
          <w:rFonts w:hint="eastAsia"/>
        </w:rPr>
        <w:t>（</w:t>
      </w:r>
      <w:r w:rsidRPr="00EF4DE4">
        <w:t>2</w:t>
      </w:r>
      <w:r w:rsidRPr="00EF4DE4">
        <w:rPr>
          <w:rFonts w:hint="eastAsia"/>
        </w:rPr>
        <w:t>）室外声源</w:t>
      </w:r>
    </w:p>
    <w:p w:rsidR="000C67B5" w:rsidRPr="00EF4DE4" w:rsidRDefault="000C67B5" w:rsidP="000C67B5">
      <w:r w:rsidRPr="00EF4DE4">
        <w:rPr>
          <w:rFonts w:hint="eastAsia"/>
        </w:rPr>
        <w:t>某个噪声源在预测点的声压级为：</w:t>
      </w:r>
    </w:p>
    <w:p w:rsidR="000C67B5" w:rsidRPr="00EF4DE4" w:rsidRDefault="000C67B5" w:rsidP="000C67B5">
      <w:r w:rsidRPr="00EF4DE4">
        <w:rPr>
          <w:position w:val="-10"/>
        </w:rPr>
        <w:object w:dxaOrig="3600" w:dyaOrig="360">
          <v:shape id="_x0000_i1054" type="#_x0000_t75" style="width:181.5pt;height:18.75pt" o:ole="" fillcolor="window">
            <v:imagedata r:id="rId104" o:title=""/>
          </v:shape>
          <o:OLEObject Type="Embed" ProgID="Equation.3" ShapeID="_x0000_i1054" DrawAspect="Content" ObjectID="_1613367085" r:id="rId105"/>
        </w:object>
      </w:r>
    </w:p>
    <w:p w:rsidR="000C67B5" w:rsidRPr="00EF4DE4" w:rsidRDefault="000C67B5" w:rsidP="000C67B5">
      <w:r w:rsidRPr="00EF4DE4">
        <w:rPr>
          <w:rFonts w:hint="eastAsia"/>
        </w:rPr>
        <w:t>式中：</w:t>
      </w:r>
      <w:r w:rsidRPr="00EF4DE4">
        <w:t xml:space="preserve"> </w:t>
      </w:r>
      <w:r w:rsidRPr="00EF4DE4">
        <w:rPr>
          <w:rFonts w:hint="eastAsia"/>
        </w:rPr>
        <w:t>L</w:t>
      </w:r>
      <w:r w:rsidRPr="00EF4DE4">
        <w:rPr>
          <w:rFonts w:hint="eastAsia"/>
          <w:vertAlign w:val="subscript"/>
        </w:rPr>
        <w:t>P</w:t>
      </w:r>
      <w:r w:rsidRPr="00EF4DE4">
        <w:rPr>
          <w:rFonts w:hint="eastAsia"/>
        </w:rPr>
        <w:t>(r)</w:t>
      </w:r>
      <w:r w:rsidRPr="00EF4DE4">
        <w:t>—</w:t>
      </w:r>
      <w:r w:rsidRPr="00EF4DE4">
        <w:rPr>
          <w:rFonts w:hint="eastAsia"/>
        </w:rPr>
        <w:t>噪声源在预测点的声压级，</w:t>
      </w:r>
      <w:r w:rsidRPr="00EF4DE4">
        <w:t>dB(A)</w:t>
      </w:r>
      <w:r w:rsidRPr="00EF4DE4">
        <w:rPr>
          <w:rFonts w:hint="eastAsia"/>
        </w:rPr>
        <w:t>；</w:t>
      </w:r>
    </w:p>
    <w:p w:rsidR="000C67B5" w:rsidRPr="00EF4DE4" w:rsidRDefault="000C67B5" w:rsidP="000C67B5">
      <w:r w:rsidRPr="00EF4DE4">
        <w:rPr>
          <w:rFonts w:hint="eastAsia"/>
        </w:rPr>
        <w:t xml:space="preserve">       L</w:t>
      </w:r>
      <w:r w:rsidRPr="00EF4DE4">
        <w:rPr>
          <w:rFonts w:hint="eastAsia"/>
          <w:vertAlign w:val="subscript"/>
        </w:rPr>
        <w:t>A</w:t>
      </w:r>
      <w:r w:rsidRPr="00EF4DE4">
        <w:rPr>
          <w:rFonts w:hint="eastAsia"/>
        </w:rPr>
        <w:t>(r</w:t>
      </w:r>
      <w:r w:rsidRPr="00EF4DE4">
        <w:rPr>
          <w:rFonts w:hint="eastAsia"/>
          <w:vertAlign w:val="subscript"/>
        </w:rPr>
        <w:t>0</w:t>
      </w:r>
      <w:r w:rsidRPr="00EF4DE4">
        <w:rPr>
          <w:rFonts w:hint="eastAsia"/>
        </w:rPr>
        <w:t>)</w:t>
      </w:r>
      <w:r w:rsidRPr="00EF4DE4">
        <w:rPr>
          <w:rFonts w:hint="eastAsia"/>
        </w:rPr>
        <w:t>－参考位置处的声压级，</w:t>
      </w:r>
      <w:r w:rsidRPr="00EF4DE4">
        <w:t>dB(A)</w:t>
      </w:r>
      <w:r w:rsidRPr="00EF4DE4">
        <w:rPr>
          <w:rFonts w:hint="eastAsia"/>
        </w:rPr>
        <w:t>；</w:t>
      </w:r>
    </w:p>
    <w:p w:rsidR="000C67B5" w:rsidRPr="00EF4DE4" w:rsidRDefault="000C67B5" w:rsidP="000C67B5">
      <w:r w:rsidRPr="00EF4DE4">
        <w:rPr>
          <w:rFonts w:hint="eastAsia"/>
        </w:rPr>
        <w:t xml:space="preserve">       r</w:t>
      </w:r>
      <w:r w:rsidRPr="00EF4DE4">
        <w:rPr>
          <w:rFonts w:hint="eastAsia"/>
          <w:vertAlign w:val="subscript"/>
        </w:rPr>
        <w:t>0</w:t>
      </w:r>
      <w:r w:rsidRPr="00EF4DE4">
        <w:rPr>
          <w:rFonts w:hint="eastAsia"/>
        </w:rPr>
        <w:t>－参考位置距声源中心的位置，</w:t>
      </w:r>
      <w:r w:rsidRPr="00EF4DE4">
        <w:t>m</w:t>
      </w:r>
      <w:r w:rsidRPr="00EF4DE4">
        <w:rPr>
          <w:rFonts w:hint="eastAsia"/>
        </w:rPr>
        <w:t>；</w:t>
      </w:r>
    </w:p>
    <w:p w:rsidR="000C67B5" w:rsidRPr="00EF4DE4" w:rsidRDefault="000C67B5" w:rsidP="000C67B5">
      <w:r w:rsidRPr="00EF4DE4">
        <w:rPr>
          <w:rFonts w:hint="eastAsia"/>
        </w:rPr>
        <w:t>－声源中心至预测点的距离，</w:t>
      </w:r>
      <w:r w:rsidRPr="00EF4DE4">
        <w:t>m</w:t>
      </w:r>
      <w:r w:rsidRPr="00EF4DE4">
        <w:rPr>
          <w:rFonts w:hint="eastAsia"/>
        </w:rPr>
        <w:t>；</w:t>
      </w:r>
    </w:p>
    <w:p w:rsidR="000C67B5" w:rsidRPr="00EF4DE4" w:rsidRDefault="000C67B5" w:rsidP="000C67B5">
      <w:r w:rsidRPr="00EF4DE4">
        <w:rPr>
          <w:rFonts w:hint="eastAsia"/>
        </w:rPr>
        <w:t>△</w:t>
      </w:r>
      <w:r w:rsidRPr="00EF4DE4">
        <w:rPr>
          <w:rFonts w:hint="eastAsia"/>
        </w:rPr>
        <w:t>L</w:t>
      </w:r>
      <w:r w:rsidRPr="00EF4DE4">
        <w:rPr>
          <w:rFonts w:hint="eastAsia"/>
        </w:rPr>
        <w:t>－各种因素引起的声衰减量（如声屏障，遮挡物，空气吸收，地面吸收等引起的声衰减），</w:t>
      </w:r>
      <w:r w:rsidRPr="00EF4DE4">
        <w:t>dB(A)</w:t>
      </w:r>
      <w:r w:rsidRPr="00EF4DE4">
        <w:rPr>
          <w:rFonts w:hint="eastAsia"/>
        </w:rPr>
        <w:t>。</w:t>
      </w:r>
    </w:p>
    <w:p w:rsidR="000C67B5" w:rsidRPr="00EF4DE4" w:rsidRDefault="000C67B5" w:rsidP="000C67B5">
      <w:r w:rsidRPr="00EF4DE4">
        <w:rPr>
          <w:rFonts w:hint="eastAsia"/>
        </w:rPr>
        <w:t>（</w:t>
      </w:r>
      <w:r w:rsidRPr="00EF4DE4">
        <w:rPr>
          <w:rFonts w:hint="eastAsia"/>
        </w:rPr>
        <w:t>3</w:t>
      </w:r>
      <w:r w:rsidRPr="00EF4DE4">
        <w:rPr>
          <w:rFonts w:hint="eastAsia"/>
        </w:rPr>
        <w:t>）</w:t>
      </w:r>
      <w:r w:rsidRPr="00EF4DE4">
        <w:t>噪声贡献值计算</w:t>
      </w:r>
    </w:p>
    <w:p w:rsidR="000C67B5" w:rsidRPr="00EF4DE4" w:rsidRDefault="000C67B5" w:rsidP="000C67B5">
      <w:r w:rsidRPr="00EF4DE4">
        <w:rPr>
          <w:rFonts w:hint="eastAsia"/>
        </w:rPr>
        <w:t>总声压级是表示在预测时间</w:t>
      </w:r>
      <w:r w:rsidRPr="00EF4DE4">
        <w:t xml:space="preserve">T </w:t>
      </w:r>
      <w:r w:rsidRPr="00EF4DE4">
        <w:rPr>
          <w:rFonts w:hint="eastAsia"/>
        </w:rPr>
        <w:t>内，建设项目的所有噪声源的声波到达预测点的声能量之和，也就是预测点的总等效连续声级为：</w:t>
      </w:r>
    </w:p>
    <w:p w:rsidR="000C67B5" w:rsidRPr="00EF4DE4" w:rsidRDefault="000C67B5" w:rsidP="000C67B5">
      <w:pPr>
        <w:spacing w:line="240" w:lineRule="atLeast"/>
        <w:ind w:firstLineChars="400" w:firstLine="960"/>
      </w:pPr>
      <w:r w:rsidRPr="00EF4DE4">
        <w:rPr>
          <w:position w:val="-32"/>
        </w:rPr>
        <w:object w:dxaOrig="4080" w:dyaOrig="760">
          <v:shape id="_x0000_i1055" type="#_x0000_t75" style="width:204.75pt;height:34.5pt" o:ole="" fillcolor="window">
            <v:imagedata r:id="rId106" o:title=""/>
          </v:shape>
          <o:OLEObject Type="Embed" ProgID="Equation.3" ShapeID="_x0000_i1055" DrawAspect="Content" ObjectID="_1613367086" r:id="rId107"/>
        </w:object>
      </w:r>
    </w:p>
    <w:p w:rsidR="000C67B5" w:rsidRPr="00EF4DE4" w:rsidRDefault="000C67B5" w:rsidP="000C67B5">
      <w:r w:rsidRPr="00EF4DE4">
        <w:t>式中：</w:t>
      </w:r>
      <w:r w:rsidRPr="00EF4DE4">
        <w:t>L</w:t>
      </w:r>
      <w:r w:rsidRPr="00EF4DE4">
        <w:rPr>
          <w:vertAlign w:val="subscript"/>
        </w:rPr>
        <w:t>eqg</w:t>
      </w:r>
      <w:r w:rsidRPr="00EF4DE4">
        <w:t>——</w:t>
      </w:r>
      <w:r w:rsidRPr="00EF4DE4">
        <w:t>建设项目声源在预测点的等效声级贡献值，</w:t>
      </w:r>
      <w:r w:rsidRPr="00EF4DE4">
        <w:t>dB(A)</w:t>
      </w:r>
      <w:r w:rsidRPr="00EF4DE4">
        <w:t>；</w:t>
      </w:r>
    </w:p>
    <w:p w:rsidR="000C67B5" w:rsidRPr="00EF4DE4" w:rsidRDefault="000C67B5" w:rsidP="000C67B5">
      <w:pPr>
        <w:ind w:firstLineChars="500" w:firstLine="1200"/>
      </w:pPr>
      <w:r w:rsidRPr="00EF4DE4">
        <w:t>T——</w:t>
      </w:r>
      <w:r w:rsidRPr="00EF4DE4">
        <w:t>预测计算的时间段，</w:t>
      </w:r>
      <w:r w:rsidRPr="00EF4DE4">
        <w:t>s</w:t>
      </w:r>
      <w:r w:rsidRPr="00EF4DE4">
        <w:t>；</w:t>
      </w:r>
    </w:p>
    <w:p w:rsidR="000C67B5" w:rsidRPr="00EF4DE4" w:rsidRDefault="000C67B5" w:rsidP="000C67B5">
      <w:r w:rsidRPr="00EF4DE4">
        <w:t xml:space="preserve">      L</w:t>
      </w:r>
      <w:r w:rsidRPr="00EF4DE4">
        <w:rPr>
          <w:vertAlign w:val="subscript"/>
        </w:rPr>
        <w:t>Ａ</w:t>
      </w:r>
      <w:r w:rsidRPr="00EF4DE4">
        <w:rPr>
          <w:vertAlign w:val="subscript"/>
        </w:rPr>
        <w:t>i</w:t>
      </w:r>
      <w:r w:rsidRPr="00EF4DE4">
        <w:t>——</w:t>
      </w:r>
      <w:r w:rsidRPr="00EF4DE4">
        <w:t>第</w:t>
      </w:r>
      <w:r w:rsidRPr="00EF4DE4">
        <w:t>i</w:t>
      </w:r>
      <w:r w:rsidRPr="00EF4DE4">
        <w:t>个室外声源在预测点产生的Ａ声级，</w:t>
      </w:r>
      <w:r w:rsidRPr="00EF4DE4">
        <w:t>dB(A)</w:t>
      </w:r>
      <w:r w:rsidRPr="00EF4DE4">
        <w:t>；</w:t>
      </w:r>
    </w:p>
    <w:p w:rsidR="000C67B5" w:rsidRPr="00EF4DE4" w:rsidRDefault="000C67B5" w:rsidP="000C67B5">
      <w:r w:rsidRPr="00EF4DE4">
        <w:t xml:space="preserve">      t</w:t>
      </w:r>
      <w:r w:rsidRPr="00EF4DE4">
        <w:rPr>
          <w:vertAlign w:val="subscript"/>
        </w:rPr>
        <w:t>i</w:t>
      </w:r>
      <w:r w:rsidRPr="00EF4DE4">
        <w:t>——</w:t>
      </w:r>
      <w:r w:rsidRPr="00EF4DE4">
        <w:t>在</w:t>
      </w:r>
      <w:r w:rsidRPr="00EF4DE4">
        <w:t>T</w:t>
      </w:r>
      <w:r w:rsidRPr="00EF4DE4">
        <w:t>时间内</w:t>
      </w:r>
      <w:r w:rsidRPr="00EF4DE4">
        <w:t>i</w:t>
      </w:r>
      <w:r w:rsidRPr="00EF4DE4">
        <w:t>声源工作的时间，</w:t>
      </w:r>
      <w:r w:rsidRPr="00EF4DE4">
        <w:t>s</w:t>
      </w:r>
      <w:r w:rsidRPr="00EF4DE4">
        <w:t>；</w:t>
      </w:r>
    </w:p>
    <w:p w:rsidR="000C67B5" w:rsidRPr="00EF4DE4" w:rsidRDefault="000C67B5" w:rsidP="000C67B5">
      <w:r w:rsidRPr="00EF4DE4">
        <w:t xml:space="preserve">      L</w:t>
      </w:r>
      <w:r w:rsidRPr="00EF4DE4">
        <w:rPr>
          <w:vertAlign w:val="subscript"/>
        </w:rPr>
        <w:t>Ａ</w:t>
      </w:r>
      <w:r w:rsidRPr="00EF4DE4">
        <w:rPr>
          <w:vertAlign w:val="subscript"/>
        </w:rPr>
        <w:t>j</w:t>
      </w:r>
      <w:r w:rsidRPr="00EF4DE4">
        <w:t>——</w:t>
      </w:r>
      <w:r w:rsidRPr="00EF4DE4">
        <w:t>第</w:t>
      </w:r>
      <w:r w:rsidRPr="00EF4DE4">
        <w:t>j</w:t>
      </w:r>
      <w:r w:rsidRPr="00EF4DE4">
        <w:t>个等效室外声源在预测点产生的Ａ声级，</w:t>
      </w:r>
      <w:r w:rsidRPr="00EF4DE4">
        <w:t>dB(A)</w:t>
      </w:r>
      <w:r w:rsidRPr="00EF4DE4">
        <w:t>；</w:t>
      </w:r>
    </w:p>
    <w:p w:rsidR="000C67B5" w:rsidRPr="00EF4DE4" w:rsidRDefault="000C67B5" w:rsidP="000C67B5">
      <w:r w:rsidRPr="00EF4DE4">
        <w:t xml:space="preserve">      t</w:t>
      </w:r>
      <w:r w:rsidRPr="00EF4DE4">
        <w:rPr>
          <w:vertAlign w:val="subscript"/>
        </w:rPr>
        <w:t>j</w:t>
      </w:r>
      <w:r w:rsidRPr="00EF4DE4">
        <w:t>——</w:t>
      </w:r>
      <w:r w:rsidRPr="00EF4DE4">
        <w:t>在</w:t>
      </w:r>
      <w:r w:rsidRPr="00EF4DE4">
        <w:t>T</w:t>
      </w:r>
      <w:r w:rsidRPr="00EF4DE4">
        <w:t>时间内</w:t>
      </w:r>
      <w:r w:rsidRPr="00EF4DE4">
        <w:t>j</w:t>
      </w:r>
      <w:r w:rsidRPr="00EF4DE4">
        <w:t>声源工作的时间，</w:t>
      </w:r>
      <w:r w:rsidRPr="00EF4DE4">
        <w:t>s</w:t>
      </w:r>
      <w:r w:rsidRPr="00EF4DE4">
        <w:t>；</w:t>
      </w:r>
    </w:p>
    <w:p w:rsidR="000C67B5" w:rsidRPr="00EF4DE4" w:rsidRDefault="000C67B5" w:rsidP="000C67B5">
      <w:pPr>
        <w:ind w:firstLineChars="500" w:firstLine="1200"/>
      </w:pPr>
      <w:r w:rsidRPr="00EF4DE4">
        <w:t>N——</w:t>
      </w:r>
      <w:r w:rsidRPr="00EF4DE4">
        <w:t>室外声源个数；</w:t>
      </w:r>
    </w:p>
    <w:p w:rsidR="000C67B5" w:rsidRPr="00EF4DE4" w:rsidRDefault="000C67B5" w:rsidP="000C67B5">
      <w:r w:rsidRPr="00EF4DE4">
        <w:t xml:space="preserve">      M——</w:t>
      </w:r>
      <w:r w:rsidRPr="00EF4DE4">
        <w:t>等效室外声源个数。</w:t>
      </w:r>
    </w:p>
    <w:p w:rsidR="000C67B5" w:rsidRPr="00EF4DE4" w:rsidRDefault="000C67B5" w:rsidP="000C67B5">
      <w:r w:rsidRPr="00EF4DE4">
        <w:t>（</w:t>
      </w:r>
      <w:r w:rsidR="00D06E12">
        <w:rPr>
          <w:rFonts w:hint="eastAsia"/>
        </w:rPr>
        <w:t>4</w:t>
      </w:r>
      <w:r w:rsidRPr="00EF4DE4">
        <w:t>）预测点的预测等效声级</w:t>
      </w:r>
    </w:p>
    <w:p w:rsidR="000C67B5" w:rsidRPr="00EF4DE4" w:rsidRDefault="000C67B5" w:rsidP="000C67B5">
      <w:pPr>
        <w:ind w:firstLineChars="500" w:firstLine="1200"/>
      </w:pPr>
      <w:r w:rsidRPr="00EF4DE4">
        <w:rPr>
          <w:position w:val="-14"/>
        </w:rPr>
        <w:object w:dxaOrig="2859" w:dyaOrig="420">
          <v:shape id="_x0000_i1056" type="#_x0000_t75" style="width:2in;height:18.75pt" o:ole="" fillcolor="window">
            <v:imagedata r:id="rId108" o:title=""/>
          </v:shape>
          <o:OLEObject Type="Embed" ProgID="Equation.3" ShapeID="_x0000_i1056" DrawAspect="Content" ObjectID="_1613367087" r:id="rId109"/>
        </w:object>
      </w:r>
    </w:p>
    <w:p w:rsidR="000C67B5" w:rsidRPr="00EF4DE4" w:rsidRDefault="000C67B5" w:rsidP="000C67B5">
      <w:r w:rsidRPr="00EF4DE4">
        <w:t>式中：</w:t>
      </w:r>
      <w:r w:rsidRPr="00EF4DE4">
        <w:t>L</w:t>
      </w:r>
      <w:r w:rsidRPr="00EF4DE4">
        <w:rPr>
          <w:vertAlign w:val="subscript"/>
        </w:rPr>
        <w:t>eqg</w:t>
      </w:r>
      <w:r w:rsidRPr="00EF4DE4">
        <w:t>——</w:t>
      </w:r>
      <w:r w:rsidRPr="00EF4DE4">
        <w:t>建设项目声源在预测点的等效声级贡献值，</w:t>
      </w:r>
      <w:r w:rsidRPr="00EF4DE4">
        <w:t>dB(A)</w:t>
      </w:r>
      <w:r w:rsidRPr="00EF4DE4">
        <w:t>；</w:t>
      </w:r>
    </w:p>
    <w:p w:rsidR="000C67B5" w:rsidRPr="00EF4DE4" w:rsidRDefault="000C67B5" w:rsidP="00336510">
      <w:pPr>
        <w:ind w:firstLineChars="500" w:firstLine="1200"/>
      </w:pPr>
      <w:r w:rsidRPr="00EF4DE4">
        <w:t>L</w:t>
      </w:r>
      <w:r w:rsidRPr="00EF4DE4">
        <w:rPr>
          <w:vertAlign w:val="subscript"/>
        </w:rPr>
        <w:t>eqb</w:t>
      </w:r>
      <w:r w:rsidRPr="00EF4DE4">
        <w:t>——</w:t>
      </w:r>
      <w:r w:rsidRPr="00EF4DE4">
        <w:t>预测点的背景值，</w:t>
      </w:r>
      <w:r w:rsidRPr="00EF4DE4">
        <w:t>dB(A)</w:t>
      </w:r>
      <w:r w:rsidRPr="00EF4DE4">
        <w:rPr>
          <w:rFonts w:hint="eastAsia"/>
        </w:rPr>
        <w:t>。</w:t>
      </w:r>
    </w:p>
    <w:p w:rsidR="00052672" w:rsidRDefault="006A7CF2" w:rsidP="00A4433C">
      <w:pPr>
        <w:rPr>
          <w:b/>
        </w:rPr>
      </w:pPr>
      <w:r w:rsidRPr="009053AE">
        <w:rPr>
          <w:rFonts w:hint="eastAsia"/>
          <w:b/>
        </w:rPr>
        <w:t xml:space="preserve">6.3.3.5 </w:t>
      </w:r>
      <w:r w:rsidRPr="009053AE">
        <w:rPr>
          <w:rFonts w:hint="eastAsia"/>
          <w:b/>
        </w:rPr>
        <w:t>噪声预测结果与评价</w:t>
      </w:r>
    </w:p>
    <w:p w:rsidR="00F54221" w:rsidRPr="00F54221" w:rsidRDefault="00F54221" w:rsidP="00A4433C">
      <w:pPr>
        <w:rPr>
          <w:rFonts w:hAnsi="宋体"/>
          <w:bCs/>
          <w:szCs w:val="20"/>
        </w:rPr>
      </w:pPr>
      <w:r w:rsidRPr="00F54221">
        <w:rPr>
          <w:rFonts w:hAnsi="宋体" w:hint="eastAsia"/>
          <w:bCs/>
          <w:szCs w:val="20"/>
        </w:rPr>
        <w:t>风井场地噪声预测结果见表</w:t>
      </w:r>
      <w:r w:rsidRPr="00F54221">
        <w:rPr>
          <w:rFonts w:hAnsi="宋体" w:hint="eastAsia"/>
          <w:bCs/>
          <w:szCs w:val="20"/>
        </w:rPr>
        <w:t>6.3-3</w:t>
      </w:r>
      <w:r w:rsidRPr="00F54221">
        <w:rPr>
          <w:rFonts w:hAnsi="宋体" w:hint="eastAsia"/>
          <w:bCs/>
          <w:szCs w:val="20"/>
        </w:rPr>
        <w:t>，</w:t>
      </w:r>
      <w:r w:rsidRPr="00F54221">
        <w:rPr>
          <w:rFonts w:hAnsi="宋体"/>
          <w:bCs/>
          <w:szCs w:val="20"/>
        </w:rPr>
        <w:t>等声级线图见图</w:t>
      </w:r>
      <w:r w:rsidRPr="00F54221">
        <w:rPr>
          <w:rFonts w:hAnsi="宋体" w:hint="eastAsia"/>
          <w:bCs/>
          <w:szCs w:val="20"/>
        </w:rPr>
        <w:t>6.</w:t>
      </w:r>
      <w:r w:rsidRPr="00F54221">
        <w:rPr>
          <w:rFonts w:hAnsi="宋体"/>
          <w:bCs/>
          <w:szCs w:val="20"/>
        </w:rPr>
        <w:t>3-1</w:t>
      </w:r>
      <w:r>
        <w:rPr>
          <w:rFonts w:hAnsi="宋体" w:hint="eastAsia"/>
          <w:bCs/>
          <w:szCs w:val="20"/>
        </w:rPr>
        <w:t>：</w:t>
      </w:r>
    </w:p>
    <w:p w:rsidR="0048215C" w:rsidRPr="0048215C" w:rsidRDefault="0048215C" w:rsidP="0048215C">
      <w:pPr>
        <w:adjustRightInd w:val="0"/>
        <w:snapToGrid w:val="0"/>
        <w:spacing w:line="500" w:lineRule="exact"/>
        <w:ind w:right="360" w:firstLine="0"/>
        <w:jc w:val="center"/>
        <w:rPr>
          <w:b/>
          <w:bCs/>
          <w:szCs w:val="20"/>
        </w:rPr>
      </w:pPr>
      <w:r w:rsidRPr="0048215C">
        <w:rPr>
          <w:rFonts w:hint="eastAsia"/>
          <w:b/>
          <w:bCs/>
          <w:szCs w:val="20"/>
        </w:rPr>
        <w:lastRenderedPageBreak/>
        <w:t xml:space="preserve">  </w:t>
      </w:r>
      <w:r w:rsidRPr="0048215C">
        <w:rPr>
          <w:rFonts w:hint="eastAsia"/>
          <w:b/>
          <w:bCs/>
          <w:szCs w:val="20"/>
        </w:rPr>
        <w:t>表</w:t>
      </w:r>
      <w:r w:rsidR="00767B8E">
        <w:rPr>
          <w:rFonts w:hint="eastAsia"/>
          <w:b/>
          <w:bCs/>
          <w:szCs w:val="20"/>
        </w:rPr>
        <w:t>6.3-3</w:t>
      </w:r>
      <w:r w:rsidRPr="0048215C">
        <w:rPr>
          <w:rFonts w:hint="eastAsia"/>
          <w:b/>
          <w:bCs/>
          <w:szCs w:val="20"/>
        </w:rPr>
        <w:t xml:space="preserve">     </w:t>
      </w:r>
      <w:r w:rsidR="00767B8E">
        <w:rPr>
          <w:rFonts w:hint="eastAsia"/>
          <w:b/>
          <w:bCs/>
          <w:szCs w:val="20"/>
        </w:rPr>
        <w:t>风井</w:t>
      </w:r>
      <w:r w:rsidRPr="0048215C">
        <w:rPr>
          <w:rFonts w:hint="eastAsia"/>
          <w:b/>
          <w:bCs/>
          <w:szCs w:val="20"/>
        </w:rPr>
        <w:t>场地厂界噪声预测结果</w:t>
      </w:r>
      <w:r w:rsidRPr="0048215C">
        <w:rPr>
          <w:rFonts w:hint="eastAsia"/>
          <w:b/>
          <w:bCs/>
          <w:szCs w:val="20"/>
        </w:rPr>
        <w:t xml:space="preserve">  </w:t>
      </w:r>
      <w:r w:rsidRPr="0048215C">
        <w:rPr>
          <w:rFonts w:hint="eastAsia"/>
          <w:b/>
          <w:bCs/>
          <w:szCs w:val="20"/>
        </w:rPr>
        <w:t>单位：</w:t>
      </w:r>
      <w:r w:rsidRPr="0048215C">
        <w:rPr>
          <w:rFonts w:hint="eastAsia"/>
          <w:b/>
          <w:bCs/>
          <w:szCs w:val="20"/>
        </w:rPr>
        <w:t>dB(A)</w:t>
      </w:r>
    </w:p>
    <w:tbl>
      <w:tblPr>
        <w:tblW w:w="76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37"/>
        <w:gridCol w:w="990"/>
        <w:gridCol w:w="1090"/>
        <w:gridCol w:w="943"/>
        <w:gridCol w:w="895"/>
        <w:gridCol w:w="1212"/>
        <w:gridCol w:w="1025"/>
        <w:gridCol w:w="1037"/>
      </w:tblGrid>
      <w:tr w:rsidR="00767B8E" w:rsidRPr="0048215C" w:rsidTr="00767B8E">
        <w:trPr>
          <w:trHeight w:val="303"/>
          <w:jc w:val="center"/>
        </w:trPr>
        <w:tc>
          <w:tcPr>
            <w:tcW w:w="1427" w:type="dxa"/>
            <w:gridSpan w:val="2"/>
            <w:vMerge w:val="restart"/>
            <w:vAlign w:val="center"/>
          </w:tcPr>
          <w:p w:rsidR="00767B8E" w:rsidRPr="0048215C" w:rsidRDefault="00767B8E" w:rsidP="0048215C">
            <w:pPr>
              <w:adjustRightInd w:val="0"/>
              <w:snapToGrid w:val="0"/>
              <w:spacing w:line="300" w:lineRule="exact"/>
              <w:ind w:firstLine="0"/>
              <w:jc w:val="center"/>
              <w:rPr>
                <w:bCs/>
                <w:kern w:val="0"/>
                <w:sz w:val="18"/>
                <w:szCs w:val="18"/>
              </w:rPr>
            </w:pPr>
            <w:r w:rsidRPr="0048215C">
              <w:rPr>
                <w:rFonts w:hint="eastAsia"/>
                <w:bCs/>
                <w:kern w:val="0"/>
                <w:sz w:val="18"/>
                <w:szCs w:val="18"/>
              </w:rPr>
              <w:t>预测点</w:t>
            </w:r>
          </w:p>
        </w:tc>
        <w:tc>
          <w:tcPr>
            <w:tcW w:w="2033" w:type="dxa"/>
            <w:gridSpan w:val="2"/>
            <w:vAlign w:val="center"/>
          </w:tcPr>
          <w:p w:rsidR="00767B8E" w:rsidRPr="0048215C" w:rsidRDefault="00767B8E" w:rsidP="0048215C">
            <w:pPr>
              <w:adjustRightInd w:val="0"/>
              <w:snapToGrid w:val="0"/>
              <w:spacing w:line="300" w:lineRule="exact"/>
              <w:ind w:firstLine="0"/>
              <w:jc w:val="center"/>
              <w:rPr>
                <w:bCs/>
                <w:kern w:val="0"/>
                <w:sz w:val="18"/>
                <w:szCs w:val="18"/>
              </w:rPr>
            </w:pPr>
            <w:r w:rsidRPr="0048215C">
              <w:rPr>
                <w:rFonts w:hint="eastAsia"/>
                <w:bCs/>
                <w:kern w:val="0"/>
                <w:sz w:val="18"/>
                <w:szCs w:val="18"/>
              </w:rPr>
              <w:t>噪声现状值</w:t>
            </w:r>
          </w:p>
        </w:tc>
        <w:tc>
          <w:tcPr>
            <w:tcW w:w="2107" w:type="dxa"/>
            <w:gridSpan w:val="2"/>
            <w:vAlign w:val="center"/>
          </w:tcPr>
          <w:p w:rsidR="00767B8E" w:rsidRPr="0048215C" w:rsidRDefault="00767B8E" w:rsidP="0048215C">
            <w:pPr>
              <w:adjustRightInd w:val="0"/>
              <w:snapToGrid w:val="0"/>
              <w:spacing w:line="300" w:lineRule="exact"/>
              <w:ind w:firstLine="0"/>
              <w:jc w:val="center"/>
              <w:rPr>
                <w:bCs/>
                <w:kern w:val="0"/>
                <w:sz w:val="18"/>
                <w:szCs w:val="18"/>
              </w:rPr>
            </w:pPr>
            <w:r>
              <w:rPr>
                <w:rFonts w:hint="eastAsia"/>
                <w:bCs/>
                <w:kern w:val="0"/>
                <w:sz w:val="18"/>
                <w:szCs w:val="18"/>
              </w:rPr>
              <w:t>采取措施后预测值</w:t>
            </w:r>
          </w:p>
        </w:tc>
        <w:tc>
          <w:tcPr>
            <w:tcW w:w="2062" w:type="dxa"/>
            <w:gridSpan w:val="2"/>
            <w:vAlign w:val="center"/>
          </w:tcPr>
          <w:p w:rsidR="00767B8E" w:rsidRPr="0048215C" w:rsidRDefault="00767B8E" w:rsidP="0048215C">
            <w:pPr>
              <w:adjustRightInd w:val="0"/>
              <w:snapToGrid w:val="0"/>
              <w:spacing w:line="300" w:lineRule="exact"/>
              <w:ind w:firstLine="0"/>
              <w:jc w:val="center"/>
              <w:rPr>
                <w:bCs/>
                <w:kern w:val="0"/>
                <w:sz w:val="18"/>
                <w:szCs w:val="18"/>
              </w:rPr>
            </w:pPr>
            <w:r w:rsidRPr="0048215C">
              <w:rPr>
                <w:rFonts w:hint="eastAsia"/>
                <w:bCs/>
                <w:kern w:val="0"/>
                <w:sz w:val="18"/>
                <w:szCs w:val="18"/>
              </w:rPr>
              <w:t>达标情况</w:t>
            </w:r>
          </w:p>
        </w:tc>
      </w:tr>
      <w:tr w:rsidR="00767B8E" w:rsidRPr="0048215C" w:rsidTr="00516647">
        <w:trPr>
          <w:trHeight w:val="145"/>
          <w:jc w:val="center"/>
        </w:trPr>
        <w:tc>
          <w:tcPr>
            <w:tcW w:w="1427" w:type="dxa"/>
            <w:gridSpan w:val="2"/>
            <w:vMerge/>
            <w:vAlign w:val="center"/>
          </w:tcPr>
          <w:p w:rsidR="00767B8E" w:rsidRPr="0048215C" w:rsidRDefault="00767B8E" w:rsidP="0048215C">
            <w:pPr>
              <w:adjustRightInd w:val="0"/>
              <w:snapToGrid w:val="0"/>
              <w:spacing w:line="300" w:lineRule="exact"/>
              <w:ind w:firstLine="0"/>
              <w:jc w:val="center"/>
              <w:rPr>
                <w:bCs/>
                <w:kern w:val="0"/>
                <w:sz w:val="18"/>
                <w:szCs w:val="18"/>
              </w:rPr>
            </w:pPr>
          </w:p>
        </w:tc>
        <w:tc>
          <w:tcPr>
            <w:tcW w:w="1090" w:type="dxa"/>
            <w:vAlign w:val="center"/>
          </w:tcPr>
          <w:p w:rsidR="00767B8E" w:rsidRPr="0048215C" w:rsidRDefault="00767B8E" w:rsidP="0048215C">
            <w:pPr>
              <w:adjustRightInd w:val="0"/>
              <w:snapToGrid w:val="0"/>
              <w:spacing w:line="300" w:lineRule="exact"/>
              <w:ind w:firstLine="0"/>
              <w:jc w:val="center"/>
              <w:rPr>
                <w:bCs/>
                <w:kern w:val="0"/>
                <w:sz w:val="18"/>
                <w:szCs w:val="18"/>
              </w:rPr>
            </w:pPr>
            <w:r w:rsidRPr="0048215C">
              <w:rPr>
                <w:rFonts w:hint="eastAsia"/>
                <w:bCs/>
                <w:kern w:val="0"/>
                <w:sz w:val="18"/>
                <w:szCs w:val="18"/>
              </w:rPr>
              <w:t>昼间</w:t>
            </w:r>
          </w:p>
        </w:tc>
        <w:tc>
          <w:tcPr>
            <w:tcW w:w="943" w:type="dxa"/>
            <w:vAlign w:val="center"/>
          </w:tcPr>
          <w:p w:rsidR="00767B8E" w:rsidRPr="0048215C" w:rsidRDefault="00767B8E" w:rsidP="0048215C">
            <w:pPr>
              <w:adjustRightInd w:val="0"/>
              <w:snapToGrid w:val="0"/>
              <w:spacing w:line="300" w:lineRule="exact"/>
              <w:ind w:firstLine="0"/>
              <w:jc w:val="center"/>
              <w:rPr>
                <w:bCs/>
                <w:kern w:val="0"/>
                <w:sz w:val="18"/>
                <w:szCs w:val="18"/>
              </w:rPr>
            </w:pPr>
            <w:r w:rsidRPr="0048215C">
              <w:rPr>
                <w:rFonts w:hint="eastAsia"/>
                <w:bCs/>
                <w:kern w:val="0"/>
                <w:sz w:val="18"/>
                <w:szCs w:val="18"/>
              </w:rPr>
              <w:t>夜间</w:t>
            </w:r>
          </w:p>
        </w:tc>
        <w:tc>
          <w:tcPr>
            <w:tcW w:w="895" w:type="dxa"/>
            <w:vAlign w:val="center"/>
          </w:tcPr>
          <w:p w:rsidR="00767B8E" w:rsidRPr="0048215C" w:rsidRDefault="00767B8E" w:rsidP="0048215C">
            <w:pPr>
              <w:adjustRightInd w:val="0"/>
              <w:snapToGrid w:val="0"/>
              <w:spacing w:line="300" w:lineRule="exact"/>
              <w:ind w:firstLine="0"/>
              <w:jc w:val="center"/>
              <w:rPr>
                <w:bCs/>
                <w:kern w:val="0"/>
                <w:sz w:val="18"/>
                <w:szCs w:val="18"/>
              </w:rPr>
            </w:pPr>
            <w:r w:rsidRPr="0048215C">
              <w:rPr>
                <w:rFonts w:hint="eastAsia"/>
                <w:bCs/>
                <w:kern w:val="0"/>
                <w:sz w:val="18"/>
                <w:szCs w:val="18"/>
              </w:rPr>
              <w:t>昼间</w:t>
            </w:r>
          </w:p>
        </w:tc>
        <w:tc>
          <w:tcPr>
            <w:tcW w:w="1212" w:type="dxa"/>
            <w:vAlign w:val="center"/>
          </w:tcPr>
          <w:p w:rsidR="00767B8E" w:rsidRPr="0048215C" w:rsidRDefault="00767B8E" w:rsidP="0048215C">
            <w:pPr>
              <w:adjustRightInd w:val="0"/>
              <w:snapToGrid w:val="0"/>
              <w:spacing w:line="300" w:lineRule="exact"/>
              <w:ind w:firstLine="0"/>
              <w:jc w:val="center"/>
              <w:rPr>
                <w:bCs/>
                <w:kern w:val="0"/>
                <w:sz w:val="18"/>
                <w:szCs w:val="18"/>
              </w:rPr>
            </w:pPr>
            <w:r w:rsidRPr="0048215C">
              <w:rPr>
                <w:rFonts w:hint="eastAsia"/>
                <w:bCs/>
                <w:kern w:val="0"/>
                <w:sz w:val="18"/>
                <w:szCs w:val="18"/>
              </w:rPr>
              <w:t>夜间</w:t>
            </w:r>
          </w:p>
        </w:tc>
        <w:tc>
          <w:tcPr>
            <w:tcW w:w="1025" w:type="dxa"/>
            <w:vAlign w:val="center"/>
          </w:tcPr>
          <w:p w:rsidR="00767B8E" w:rsidRPr="0048215C" w:rsidRDefault="00767B8E" w:rsidP="0048215C">
            <w:pPr>
              <w:adjustRightInd w:val="0"/>
              <w:snapToGrid w:val="0"/>
              <w:spacing w:line="300" w:lineRule="exact"/>
              <w:ind w:firstLine="0"/>
              <w:jc w:val="center"/>
              <w:rPr>
                <w:bCs/>
                <w:kern w:val="0"/>
                <w:sz w:val="18"/>
                <w:szCs w:val="18"/>
              </w:rPr>
            </w:pPr>
            <w:r w:rsidRPr="0048215C">
              <w:rPr>
                <w:rFonts w:hint="eastAsia"/>
                <w:bCs/>
                <w:kern w:val="0"/>
                <w:sz w:val="18"/>
                <w:szCs w:val="18"/>
              </w:rPr>
              <w:t>昼间</w:t>
            </w:r>
          </w:p>
        </w:tc>
        <w:tc>
          <w:tcPr>
            <w:tcW w:w="1037" w:type="dxa"/>
            <w:vAlign w:val="center"/>
          </w:tcPr>
          <w:p w:rsidR="00767B8E" w:rsidRPr="0048215C" w:rsidRDefault="00767B8E" w:rsidP="0048215C">
            <w:pPr>
              <w:adjustRightInd w:val="0"/>
              <w:snapToGrid w:val="0"/>
              <w:spacing w:line="300" w:lineRule="exact"/>
              <w:ind w:firstLine="0"/>
              <w:jc w:val="center"/>
              <w:rPr>
                <w:bCs/>
                <w:kern w:val="0"/>
                <w:sz w:val="18"/>
                <w:szCs w:val="18"/>
              </w:rPr>
            </w:pPr>
            <w:r w:rsidRPr="0048215C">
              <w:rPr>
                <w:rFonts w:hint="eastAsia"/>
                <w:bCs/>
                <w:kern w:val="0"/>
                <w:sz w:val="18"/>
                <w:szCs w:val="18"/>
              </w:rPr>
              <w:t>夜间</w:t>
            </w:r>
          </w:p>
        </w:tc>
      </w:tr>
      <w:tr w:rsidR="00767B8E" w:rsidRPr="0048215C" w:rsidTr="00516647">
        <w:trPr>
          <w:trHeight w:val="303"/>
          <w:jc w:val="center"/>
        </w:trPr>
        <w:tc>
          <w:tcPr>
            <w:tcW w:w="437" w:type="dxa"/>
            <w:vMerge w:val="restart"/>
            <w:vAlign w:val="center"/>
          </w:tcPr>
          <w:p w:rsidR="00767B8E" w:rsidRPr="0048215C" w:rsidRDefault="00767B8E" w:rsidP="0048215C">
            <w:pPr>
              <w:adjustRightInd w:val="0"/>
              <w:snapToGrid w:val="0"/>
              <w:spacing w:line="300" w:lineRule="exact"/>
              <w:ind w:firstLine="0"/>
              <w:jc w:val="center"/>
              <w:rPr>
                <w:bCs/>
                <w:kern w:val="0"/>
                <w:sz w:val="18"/>
                <w:szCs w:val="18"/>
              </w:rPr>
            </w:pPr>
            <w:r>
              <w:rPr>
                <w:rFonts w:hint="eastAsia"/>
                <w:bCs/>
                <w:kern w:val="0"/>
                <w:sz w:val="18"/>
                <w:szCs w:val="18"/>
              </w:rPr>
              <w:t>风井</w:t>
            </w:r>
            <w:r w:rsidRPr="0048215C">
              <w:rPr>
                <w:rFonts w:hint="eastAsia"/>
                <w:bCs/>
                <w:kern w:val="0"/>
                <w:sz w:val="18"/>
                <w:szCs w:val="18"/>
              </w:rPr>
              <w:t>场地</w:t>
            </w:r>
          </w:p>
        </w:tc>
        <w:tc>
          <w:tcPr>
            <w:tcW w:w="990" w:type="dxa"/>
            <w:vAlign w:val="center"/>
          </w:tcPr>
          <w:p w:rsidR="00767B8E" w:rsidRPr="0048215C" w:rsidRDefault="00767B8E" w:rsidP="0048215C">
            <w:pPr>
              <w:adjustRightInd w:val="0"/>
              <w:snapToGrid w:val="0"/>
              <w:spacing w:line="300" w:lineRule="exact"/>
              <w:ind w:firstLine="0"/>
              <w:jc w:val="center"/>
              <w:rPr>
                <w:bCs/>
                <w:kern w:val="0"/>
                <w:sz w:val="18"/>
                <w:szCs w:val="18"/>
              </w:rPr>
            </w:pPr>
            <w:r>
              <w:rPr>
                <w:rFonts w:hint="eastAsia"/>
                <w:bCs/>
                <w:kern w:val="0"/>
                <w:sz w:val="18"/>
                <w:szCs w:val="18"/>
              </w:rPr>
              <w:t>6</w:t>
            </w:r>
            <w:r w:rsidRPr="0048215C">
              <w:rPr>
                <w:rFonts w:hint="eastAsia"/>
                <w:bCs/>
                <w:kern w:val="0"/>
                <w:sz w:val="18"/>
                <w:szCs w:val="18"/>
              </w:rPr>
              <w:t>#</w:t>
            </w:r>
          </w:p>
        </w:tc>
        <w:tc>
          <w:tcPr>
            <w:tcW w:w="1090" w:type="dxa"/>
            <w:vAlign w:val="center"/>
          </w:tcPr>
          <w:p w:rsidR="00767B8E" w:rsidRPr="0048215C" w:rsidRDefault="00767B8E" w:rsidP="0048215C">
            <w:pPr>
              <w:adjustRightInd w:val="0"/>
              <w:snapToGrid w:val="0"/>
              <w:spacing w:line="260" w:lineRule="exact"/>
              <w:ind w:firstLine="0"/>
              <w:jc w:val="center"/>
              <w:rPr>
                <w:kern w:val="0"/>
                <w:sz w:val="18"/>
                <w:szCs w:val="18"/>
              </w:rPr>
            </w:pPr>
            <w:r>
              <w:rPr>
                <w:rFonts w:hint="eastAsia"/>
                <w:kern w:val="0"/>
                <w:sz w:val="18"/>
                <w:szCs w:val="18"/>
              </w:rPr>
              <w:t>64.2</w:t>
            </w:r>
          </w:p>
        </w:tc>
        <w:tc>
          <w:tcPr>
            <w:tcW w:w="943" w:type="dxa"/>
            <w:vAlign w:val="center"/>
          </w:tcPr>
          <w:p w:rsidR="00767B8E" w:rsidRPr="0048215C" w:rsidRDefault="00767B8E" w:rsidP="0048215C">
            <w:pPr>
              <w:adjustRightInd w:val="0"/>
              <w:snapToGrid w:val="0"/>
              <w:spacing w:line="260" w:lineRule="exact"/>
              <w:ind w:firstLine="0"/>
              <w:jc w:val="center"/>
              <w:rPr>
                <w:kern w:val="0"/>
                <w:sz w:val="18"/>
                <w:szCs w:val="18"/>
              </w:rPr>
            </w:pPr>
            <w:r>
              <w:rPr>
                <w:rFonts w:hint="eastAsia"/>
                <w:kern w:val="0"/>
                <w:sz w:val="18"/>
                <w:szCs w:val="18"/>
              </w:rPr>
              <w:t>65.0</w:t>
            </w:r>
          </w:p>
        </w:tc>
        <w:tc>
          <w:tcPr>
            <w:tcW w:w="895" w:type="dxa"/>
            <w:vAlign w:val="center"/>
          </w:tcPr>
          <w:p w:rsidR="00767B8E" w:rsidRPr="0048215C" w:rsidRDefault="00767B8E" w:rsidP="0048215C">
            <w:pPr>
              <w:spacing w:line="300" w:lineRule="exact"/>
              <w:ind w:firstLine="0"/>
              <w:jc w:val="center"/>
              <w:rPr>
                <w:sz w:val="18"/>
                <w:szCs w:val="18"/>
              </w:rPr>
            </w:pPr>
            <w:r>
              <w:rPr>
                <w:rFonts w:hint="eastAsia"/>
                <w:sz w:val="18"/>
                <w:szCs w:val="18"/>
              </w:rPr>
              <w:t>46.2</w:t>
            </w:r>
          </w:p>
        </w:tc>
        <w:tc>
          <w:tcPr>
            <w:tcW w:w="1212" w:type="dxa"/>
            <w:vAlign w:val="center"/>
          </w:tcPr>
          <w:p w:rsidR="00767B8E" w:rsidRPr="0048215C" w:rsidRDefault="00767B8E" w:rsidP="00D15ED3">
            <w:pPr>
              <w:spacing w:line="300" w:lineRule="exact"/>
              <w:ind w:firstLine="0"/>
              <w:jc w:val="center"/>
              <w:rPr>
                <w:sz w:val="18"/>
                <w:szCs w:val="18"/>
              </w:rPr>
            </w:pPr>
            <w:r>
              <w:rPr>
                <w:rFonts w:hint="eastAsia"/>
                <w:sz w:val="18"/>
                <w:szCs w:val="18"/>
              </w:rPr>
              <w:t>46.2</w:t>
            </w:r>
          </w:p>
        </w:tc>
        <w:tc>
          <w:tcPr>
            <w:tcW w:w="1025" w:type="dxa"/>
            <w:vAlign w:val="center"/>
          </w:tcPr>
          <w:p w:rsidR="00767B8E" w:rsidRPr="0048215C" w:rsidRDefault="00767B8E" w:rsidP="0048215C">
            <w:pPr>
              <w:adjustRightInd w:val="0"/>
              <w:snapToGrid w:val="0"/>
              <w:spacing w:line="300" w:lineRule="exact"/>
              <w:ind w:firstLine="0"/>
              <w:jc w:val="center"/>
              <w:rPr>
                <w:bCs/>
                <w:kern w:val="0"/>
                <w:sz w:val="18"/>
                <w:szCs w:val="18"/>
              </w:rPr>
            </w:pPr>
            <w:r w:rsidRPr="0048215C">
              <w:rPr>
                <w:rFonts w:hint="eastAsia"/>
                <w:bCs/>
                <w:kern w:val="0"/>
                <w:sz w:val="18"/>
                <w:szCs w:val="18"/>
              </w:rPr>
              <w:t>达标</w:t>
            </w:r>
          </w:p>
        </w:tc>
        <w:tc>
          <w:tcPr>
            <w:tcW w:w="1037" w:type="dxa"/>
            <w:vAlign w:val="center"/>
          </w:tcPr>
          <w:p w:rsidR="00767B8E" w:rsidRPr="0048215C" w:rsidRDefault="00767B8E" w:rsidP="0048215C">
            <w:pPr>
              <w:adjustRightInd w:val="0"/>
              <w:snapToGrid w:val="0"/>
              <w:spacing w:line="300" w:lineRule="exact"/>
              <w:ind w:firstLine="0"/>
              <w:jc w:val="center"/>
              <w:rPr>
                <w:bCs/>
                <w:kern w:val="0"/>
                <w:sz w:val="18"/>
                <w:szCs w:val="18"/>
              </w:rPr>
            </w:pPr>
            <w:r w:rsidRPr="0048215C">
              <w:rPr>
                <w:rFonts w:hint="eastAsia"/>
                <w:bCs/>
                <w:kern w:val="0"/>
                <w:sz w:val="18"/>
                <w:szCs w:val="18"/>
              </w:rPr>
              <w:t>达标</w:t>
            </w:r>
          </w:p>
        </w:tc>
      </w:tr>
      <w:tr w:rsidR="00516647" w:rsidRPr="0048215C" w:rsidTr="00516647">
        <w:trPr>
          <w:trHeight w:val="145"/>
          <w:jc w:val="center"/>
        </w:trPr>
        <w:tc>
          <w:tcPr>
            <w:tcW w:w="437" w:type="dxa"/>
            <w:vMerge/>
            <w:vAlign w:val="center"/>
          </w:tcPr>
          <w:p w:rsidR="00516647" w:rsidRPr="0048215C" w:rsidRDefault="00516647" w:rsidP="0048215C">
            <w:pPr>
              <w:adjustRightInd w:val="0"/>
              <w:snapToGrid w:val="0"/>
              <w:spacing w:line="300" w:lineRule="exact"/>
              <w:ind w:firstLine="0"/>
              <w:jc w:val="center"/>
              <w:rPr>
                <w:bCs/>
                <w:kern w:val="0"/>
                <w:sz w:val="18"/>
                <w:szCs w:val="18"/>
              </w:rPr>
            </w:pPr>
          </w:p>
        </w:tc>
        <w:tc>
          <w:tcPr>
            <w:tcW w:w="990" w:type="dxa"/>
            <w:vAlign w:val="center"/>
          </w:tcPr>
          <w:p w:rsidR="00516647" w:rsidRPr="0048215C" w:rsidRDefault="00516647" w:rsidP="0048215C">
            <w:pPr>
              <w:adjustRightInd w:val="0"/>
              <w:snapToGrid w:val="0"/>
              <w:spacing w:line="300" w:lineRule="exact"/>
              <w:ind w:firstLine="0"/>
              <w:jc w:val="center"/>
              <w:rPr>
                <w:bCs/>
                <w:kern w:val="0"/>
                <w:sz w:val="18"/>
                <w:szCs w:val="18"/>
              </w:rPr>
            </w:pPr>
            <w:r>
              <w:rPr>
                <w:rFonts w:hint="eastAsia"/>
                <w:bCs/>
                <w:kern w:val="0"/>
                <w:sz w:val="18"/>
                <w:szCs w:val="18"/>
              </w:rPr>
              <w:t>7</w:t>
            </w:r>
            <w:r w:rsidRPr="0048215C">
              <w:rPr>
                <w:rFonts w:hint="eastAsia"/>
                <w:bCs/>
                <w:kern w:val="0"/>
                <w:sz w:val="18"/>
                <w:szCs w:val="18"/>
              </w:rPr>
              <w:t>#</w:t>
            </w:r>
          </w:p>
        </w:tc>
        <w:tc>
          <w:tcPr>
            <w:tcW w:w="1090" w:type="dxa"/>
            <w:vAlign w:val="center"/>
          </w:tcPr>
          <w:p w:rsidR="00516647" w:rsidRPr="0048215C" w:rsidRDefault="00516647" w:rsidP="0048215C">
            <w:pPr>
              <w:adjustRightInd w:val="0"/>
              <w:snapToGrid w:val="0"/>
              <w:spacing w:line="260" w:lineRule="exact"/>
              <w:ind w:rightChars="35" w:right="84" w:firstLine="0"/>
              <w:jc w:val="center"/>
              <w:rPr>
                <w:kern w:val="0"/>
                <w:sz w:val="18"/>
                <w:szCs w:val="18"/>
              </w:rPr>
            </w:pPr>
            <w:r>
              <w:rPr>
                <w:rFonts w:hint="eastAsia"/>
                <w:kern w:val="0"/>
                <w:sz w:val="18"/>
                <w:szCs w:val="18"/>
              </w:rPr>
              <w:t>67.6</w:t>
            </w:r>
          </w:p>
        </w:tc>
        <w:tc>
          <w:tcPr>
            <w:tcW w:w="943" w:type="dxa"/>
            <w:vAlign w:val="center"/>
          </w:tcPr>
          <w:p w:rsidR="00516647" w:rsidRPr="0048215C" w:rsidRDefault="00516647" w:rsidP="0048215C">
            <w:pPr>
              <w:adjustRightInd w:val="0"/>
              <w:snapToGrid w:val="0"/>
              <w:spacing w:line="260" w:lineRule="exact"/>
              <w:ind w:firstLine="0"/>
              <w:jc w:val="center"/>
              <w:rPr>
                <w:kern w:val="0"/>
                <w:sz w:val="18"/>
                <w:szCs w:val="18"/>
              </w:rPr>
            </w:pPr>
            <w:r>
              <w:rPr>
                <w:rFonts w:hint="eastAsia"/>
                <w:kern w:val="0"/>
                <w:sz w:val="18"/>
                <w:szCs w:val="18"/>
              </w:rPr>
              <w:t>64.2</w:t>
            </w:r>
          </w:p>
        </w:tc>
        <w:tc>
          <w:tcPr>
            <w:tcW w:w="895" w:type="dxa"/>
            <w:vAlign w:val="center"/>
          </w:tcPr>
          <w:p w:rsidR="00516647" w:rsidRPr="0048215C" w:rsidRDefault="00516647" w:rsidP="00EE09C6">
            <w:pPr>
              <w:spacing w:line="300" w:lineRule="exact"/>
              <w:ind w:firstLine="0"/>
              <w:jc w:val="center"/>
              <w:rPr>
                <w:sz w:val="18"/>
                <w:szCs w:val="18"/>
              </w:rPr>
            </w:pPr>
            <w:r>
              <w:rPr>
                <w:rFonts w:hint="eastAsia"/>
                <w:sz w:val="18"/>
                <w:szCs w:val="18"/>
              </w:rPr>
              <w:t>48.9</w:t>
            </w:r>
          </w:p>
        </w:tc>
        <w:tc>
          <w:tcPr>
            <w:tcW w:w="1212" w:type="dxa"/>
            <w:vAlign w:val="center"/>
          </w:tcPr>
          <w:p w:rsidR="00516647" w:rsidRPr="0048215C" w:rsidRDefault="00516647" w:rsidP="00EE09C6">
            <w:pPr>
              <w:spacing w:line="300" w:lineRule="exact"/>
              <w:ind w:firstLine="0"/>
              <w:jc w:val="center"/>
              <w:rPr>
                <w:sz w:val="18"/>
                <w:szCs w:val="18"/>
              </w:rPr>
            </w:pPr>
            <w:r>
              <w:rPr>
                <w:rFonts w:hint="eastAsia"/>
                <w:sz w:val="18"/>
                <w:szCs w:val="18"/>
              </w:rPr>
              <w:t>48.9</w:t>
            </w:r>
          </w:p>
        </w:tc>
        <w:tc>
          <w:tcPr>
            <w:tcW w:w="1025" w:type="dxa"/>
            <w:vAlign w:val="center"/>
          </w:tcPr>
          <w:p w:rsidR="00516647" w:rsidRPr="0048215C" w:rsidRDefault="00516647" w:rsidP="0048215C">
            <w:pPr>
              <w:adjustRightInd w:val="0"/>
              <w:snapToGrid w:val="0"/>
              <w:spacing w:line="300" w:lineRule="exact"/>
              <w:ind w:firstLine="0"/>
              <w:jc w:val="center"/>
              <w:rPr>
                <w:bCs/>
                <w:kern w:val="0"/>
                <w:sz w:val="18"/>
                <w:szCs w:val="18"/>
              </w:rPr>
            </w:pPr>
            <w:r w:rsidRPr="0048215C">
              <w:rPr>
                <w:rFonts w:hint="eastAsia"/>
                <w:bCs/>
                <w:kern w:val="0"/>
                <w:sz w:val="18"/>
                <w:szCs w:val="18"/>
              </w:rPr>
              <w:t>达标</w:t>
            </w:r>
          </w:p>
        </w:tc>
        <w:tc>
          <w:tcPr>
            <w:tcW w:w="1037" w:type="dxa"/>
            <w:vAlign w:val="center"/>
          </w:tcPr>
          <w:p w:rsidR="00516647" w:rsidRPr="0048215C" w:rsidRDefault="00516647" w:rsidP="0048215C">
            <w:pPr>
              <w:adjustRightInd w:val="0"/>
              <w:snapToGrid w:val="0"/>
              <w:spacing w:line="300" w:lineRule="exact"/>
              <w:ind w:firstLine="0"/>
              <w:jc w:val="center"/>
              <w:rPr>
                <w:bCs/>
                <w:kern w:val="0"/>
                <w:sz w:val="18"/>
                <w:szCs w:val="18"/>
              </w:rPr>
            </w:pPr>
            <w:r w:rsidRPr="0048215C">
              <w:rPr>
                <w:rFonts w:hint="eastAsia"/>
                <w:bCs/>
                <w:kern w:val="0"/>
                <w:sz w:val="18"/>
                <w:szCs w:val="18"/>
              </w:rPr>
              <w:t>达标</w:t>
            </w:r>
          </w:p>
        </w:tc>
      </w:tr>
      <w:tr w:rsidR="00516647" w:rsidRPr="0048215C" w:rsidTr="00516647">
        <w:trPr>
          <w:trHeight w:val="145"/>
          <w:jc w:val="center"/>
        </w:trPr>
        <w:tc>
          <w:tcPr>
            <w:tcW w:w="437" w:type="dxa"/>
            <w:vMerge/>
            <w:vAlign w:val="center"/>
          </w:tcPr>
          <w:p w:rsidR="00516647" w:rsidRPr="0048215C" w:rsidRDefault="00516647" w:rsidP="0048215C">
            <w:pPr>
              <w:adjustRightInd w:val="0"/>
              <w:snapToGrid w:val="0"/>
              <w:spacing w:line="300" w:lineRule="exact"/>
              <w:ind w:firstLine="0"/>
              <w:jc w:val="center"/>
              <w:rPr>
                <w:bCs/>
                <w:kern w:val="0"/>
                <w:sz w:val="18"/>
                <w:szCs w:val="18"/>
              </w:rPr>
            </w:pPr>
          </w:p>
        </w:tc>
        <w:tc>
          <w:tcPr>
            <w:tcW w:w="990" w:type="dxa"/>
            <w:vAlign w:val="center"/>
          </w:tcPr>
          <w:p w:rsidR="00516647" w:rsidRPr="0048215C" w:rsidRDefault="00516647" w:rsidP="0048215C">
            <w:pPr>
              <w:adjustRightInd w:val="0"/>
              <w:snapToGrid w:val="0"/>
              <w:spacing w:line="300" w:lineRule="exact"/>
              <w:ind w:firstLine="0"/>
              <w:jc w:val="center"/>
              <w:rPr>
                <w:bCs/>
                <w:kern w:val="0"/>
                <w:sz w:val="18"/>
                <w:szCs w:val="18"/>
              </w:rPr>
            </w:pPr>
            <w:r>
              <w:rPr>
                <w:rFonts w:hint="eastAsia"/>
                <w:bCs/>
                <w:kern w:val="0"/>
                <w:sz w:val="18"/>
                <w:szCs w:val="18"/>
              </w:rPr>
              <w:t>8</w:t>
            </w:r>
            <w:r w:rsidRPr="0048215C">
              <w:rPr>
                <w:rFonts w:hint="eastAsia"/>
                <w:bCs/>
                <w:kern w:val="0"/>
                <w:sz w:val="18"/>
                <w:szCs w:val="18"/>
              </w:rPr>
              <w:t>#</w:t>
            </w:r>
          </w:p>
        </w:tc>
        <w:tc>
          <w:tcPr>
            <w:tcW w:w="1090" w:type="dxa"/>
            <w:vAlign w:val="center"/>
          </w:tcPr>
          <w:p w:rsidR="00516647" w:rsidRPr="0048215C" w:rsidRDefault="00516647" w:rsidP="0048215C">
            <w:pPr>
              <w:adjustRightInd w:val="0"/>
              <w:snapToGrid w:val="0"/>
              <w:spacing w:line="260" w:lineRule="exact"/>
              <w:ind w:firstLine="0"/>
              <w:jc w:val="center"/>
              <w:rPr>
                <w:kern w:val="0"/>
                <w:sz w:val="18"/>
                <w:szCs w:val="18"/>
              </w:rPr>
            </w:pPr>
            <w:r>
              <w:rPr>
                <w:rFonts w:hint="eastAsia"/>
                <w:kern w:val="0"/>
                <w:sz w:val="18"/>
                <w:szCs w:val="18"/>
              </w:rPr>
              <w:t>69.1</w:t>
            </w:r>
          </w:p>
        </w:tc>
        <w:tc>
          <w:tcPr>
            <w:tcW w:w="943" w:type="dxa"/>
            <w:vAlign w:val="center"/>
          </w:tcPr>
          <w:p w:rsidR="00516647" w:rsidRPr="0048215C" w:rsidRDefault="00516647" w:rsidP="0048215C">
            <w:pPr>
              <w:adjustRightInd w:val="0"/>
              <w:snapToGrid w:val="0"/>
              <w:spacing w:line="260" w:lineRule="exact"/>
              <w:ind w:firstLine="0"/>
              <w:jc w:val="center"/>
              <w:rPr>
                <w:kern w:val="0"/>
                <w:sz w:val="18"/>
                <w:szCs w:val="18"/>
              </w:rPr>
            </w:pPr>
            <w:r>
              <w:rPr>
                <w:rFonts w:hint="eastAsia"/>
                <w:kern w:val="0"/>
                <w:sz w:val="18"/>
                <w:szCs w:val="18"/>
              </w:rPr>
              <w:t>65.1</w:t>
            </w:r>
          </w:p>
        </w:tc>
        <w:tc>
          <w:tcPr>
            <w:tcW w:w="895" w:type="dxa"/>
            <w:vAlign w:val="center"/>
          </w:tcPr>
          <w:p w:rsidR="00516647" w:rsidRPr="0048215C" w:rsidRDefault="00516647" w:rsidP="00EE09C6">
            <w:pPr>
              <w:spacing w:line="300" w:lineRule="exact"/>
              <w:ind w:firstLine="0"/>
              <w:jc w:val="center"/>
              <w:rPr>
                <w:sz w:val="18"/>
                <w:szCs w:val="18"/>
              </w:rPr>
            </w:pPr>
            <w:r>
              <w:rPr>
                <w:rFonts w:hint="eastAsia"/>
                <w:sz w:val="18"/>
                <w:szCs w:val="18"/>
              </w:rPr>
              <w:t>49.4</w:t>
            </w:r>
          </w:p>
        </w:tc>
        <w:tc>
          <w:tcPr>
            <w:tcW w:w="1212" w:type="dxa"/>
            <w:vAlign w:val="center"/>
          </w:tcPr>
          <w:p w:rsidR="00516647" w:rsidRPr="0048215C" w:rsidRDefault="00516647" w:rsidP="00EE09C6">
            <w:pPr>
              <w:spacing w:line="300" w:lineRule="exact"/>
              <w:ind w:firstLine="0"/>
              <w:jc w:val="center"/>
              <w:rPr>
                <w:sz w:val="18"/>
                <w:szCs w:val="18"/>
              </w:rPr>
            </w:pPr>
            <w:r>
              <w:rPr>
                <w:rFonts w:hint="eastAsia"/>
                <w:sz w:val="18"/>
                <w:szCs w:val="18"/>
              </w:rPr>
              <w:t>49.4</w:t>
            </w:r>
          </w:p>
        </w:tc>
        <w:tc>
          <w:tcPr>
            <w:tcW w:w="1025" w:type="dxa"/>
            <w:vAlign w:val="center"/>
          </w:tcPr>
          <w:p w:rsidR="00516647" w:rsidRPr="0048215C" w:rsidRDefault="00516647" w:rsidP="0048215C">
            <w:pPr>
              <w:adjustRightInd w:val="0"/>
              <w:snapToGrid w:val="0"/>
              <w:spacing w:line="300" w:lineRule="exact"/>
              <w:ind w:firstLine="0"/>
              <w:jc w:val="center"/>
              <w:rPr>
                <w:bCs/>
                <w:kern w:val="0"/>
                <w:sz w:val="18"/>
                <w:szCs w:val="18"/>
              </w:rPr>
            </w:pPr>
            <w:r w:rsidRPr="0048215C">
              <w:rPr>
                <w:rFonts w:hint="eastAsia"/>
                <w:bCs/>
                <w:kern w:val="0"/>
                <w:sz w:val="18"/>
                <w:szCs w:val="18"/>
              </w:rPr>
              <w:t>达标</w:t>
            </w:r>
          </w:p>
        </w:tc>
        <w:tc>
          <w:tcPr>
            <w:tcW w:w="1037" w:type="dxa"/>
            <w:vAlign w:val="center"/>
          </w:tcPr>
          <w:p w:rsidR="00516647" w:rsidRPr="0048215C" w:rsidRDefault="00516647" w:rsidP="00767B8E">
            <w:pPr>
              <w:adjustRightInd w:val="0"/>
              <w:snapToGrid w:val="0"/>
              <w:spacing w:line="300" w:lineRule="exact"/>
              <w:ind w:firstLine="0"/>
              <w:jc w:val="center"/>
              <w:rPr>
                <w:bCs/>
                <w:kern w:val="0"/>
                <w:sz w:val="18"/>
                <w:szCs w:val="18"/>
              </w:rPr>
            </w:pPr>
            <w:r>
              <w:rPr>
                <w:rFonts w:hint="eastAsia"/>
                <w:bCs/>
                <w:kern w:val="0"/>
                <w:sz w:val="18"/>
                <w:szCs w:val="18"/>
              </w:rPr>
              <w:t>达标</w:t>
            </w:r>
          </w:p>
        </w:tc>
      </w:tr>
      <w:tr w:rsidR="00516647" w:rsidRPr="0048215C" w:rsidTr="00516647">
        <w:trPr>
          <w:trHeight w:val="145"/>
          <w:jc w:val="center"/>
        </w:trPr>
        <w:tc>
          <w:tcPr>
            <w:tcW w:w="437" w:type="dxa"/>
            <w:vMerge/>
            <w:vAlign w:val="center"/>
          </w:tcPr>
          <w:p w:rsidR="00516647" w:rsidRPr="0048215C" w:rsidRDefault="00516647" w:rsidP="0048215C">
            <w:pPr>
              <w:adjustRightInd w:val="0"/>
              <w:snapToGrid w:val="0"/>
              <w:spacing w:line="300" w:lineRule="exact"/>
              <w:ind w:firstLine="0"/>
              <w:jc w:val="center"/>
              <w:rPr>
                <w:bCs/>
                <w:kern w:val="0"/>
                <w:sz w:val="18"/>
                <w:szCs w:val="18"/>
              </w:rPr>
            </w:pPr>
          </w:p>
        </w:tc>
        <w:tc>
          <w:tcPr>
            <w:tcW w:w="990" w:type="dxa"/>
            <w:vAlign w:val="center"/>
          </w:tcPr>
          <w:p w:rsidR="00516647" w:rsidRPr="0048215C" w:rsidRDefault="00516647" w:rsidP="0048215C">
            <w:pPr>
              <w:adjustRightInd w:val="0"/>
              <w:snapToGrid w:val="0"/>
              <w:spacing w:line="300" w:lineRule="exact"/>
              <w:ind w:firstLine="0"/>
              <w:jc w:val="center"/>
              <w:rPr>
                <w:bCs/>
                <w:kern w:val="0"/>
                <w:sz w:val="18"/>
                <w:szCs w:val="18"/>
              </w:rPr>
            </w:pPr>
            <w:r>
              <w:rPr>
                <w:rFonts w:hint="eastAsia"/>
                <w:bCs/>
                <w:kern w:val="0"/>
                <w:sz w:val="18"/>
                <w:szCs w:val="18"/>
              </w:rPr>
              <w:t>9</w:t>
            </w:r>
            <w:r w:rsidRPr="0048215C">
              <w:rPr>
                <w:rFonts w:hint="eastAsia"/>
                <w:bCs/>
                <w:kern w:val="0"/>
                <w:sz w:val="18"/>
                <w:szCs w:val="18"/>
              </w:rPr>
              <w:t>#</w:t>
            </w:r>
          </w:p>
        </w:tc>
        <w:tc>
          <w:tcPr>
            <w:tcW w:w="1090" w:type="dxa"/>
            <w:vAlign w:val="center"/>
          </w:tcPr>
          <w:p w:rsidR="00516647" w:rsidRPr="0048215C" w:rsidRDefault="00516647" w:rsidP="0048215C">
            <w:pPr>
              <w:adjustRightInd w:val="0"/>
              <w:snapToGrid w:val="0"/>
              <w:spacing w:line="260" w:lineRule="exact"/>
              <w:ind w:firstLine="0"/>
              <w:jc w:val="center"/>
              <w:rPr>
                <w:kern w:val="0"/>
                <w:sz w:val="18"/>
                <w:szCs w:val="18"/>
              </w:rPr>
            </w:pPr>
            <w:r>
              <w:rPr>
                <w:rFonts w:hint="eastAsia"/>
                <w:kern w:val="0"/>
                <w:sz w:val="18"/>
                <w:szCs w:val="18"/>
              </w:rPr>
              <w:t>67.9</w:t>
            </w:r>
          </w:p>
        </w:tc>
        <w:tc>
          <w:tcPr>
            <w:tcW w:w="943" w:type="dxa"/>
            <w:vAlign w:val="center"/>
          </w:tcPr>
          <w:p w:rsidR="00516647" w:rsidRPr="0048215C" w:rsidRDefault="00516647" w:rsidP="0048215C">
            <w:pPr>
              <w:adjustRightInd w:val="0"/>
              <w:snapToGrid w:val="0"/>
              <w:spacing w:line="260" w:lineRule="exact"/>
              <w:ind w:firstLine="0"/>
              <w:jc w:val="center"/>
              <w:rPr>
                <w:kern w:val="0"/>
                <w:sz w:val="18"/>
                <w:szCs w:val="18"/>
              </w:rPr>
            </w:pPr>
            <w:r>
              <w:rPr>
                <w:rFonts w:hint="eastAsia"/>
                <w:kern w:val="0"/>
                <w:sz w:val="18"/>
                <w:szCs w:val="18"/>
              </w:rPr>
              <w:t>61.9</w:t>
            </w:r>
          </w:p>
        </w:tc>
        <w:tc>
          <w:tcPr>
            <w:tcW w:w="895" w:type="dxa"/>
            <w:vAlign w:val="center"/>
          </w:tcPr>
          <w:p w:rsidR="00516647" w:rsidRPr="0048215C" w:rsidRDefault="00516647" w:rsidP="0048215C">
            <w:pPr>
              <w:spacing w:line="300" w:lineRule="exact"/>
              <w:ind w:firstLine="0"/>
              <w:jc w:val="center"/>
              <w:rPr>
                <w:sz w:val="18"/>
                <w:szCs w:val="18"/>
              </w:rPr>
            </w:pPr>
            <w:r>
              <w:rPr>
                <w:rFonts w:hint="eastAsia"/>
                <w:sz w:val="18"/>
                <w:szCs w:val="18"/>
              </w:rPr>
              <w:t>44.5</w:t>
            </w:r>
          </w:p>
        </w:tc>
        <w:tc>
          <w:tcPr>
            <w:tcW w:w="1212" w:type="dxa"/>
            <w:vAlign w:val="center"/>
          </w:tcPr>
          <w:p w:rsidR="00516647" w:rsidRPr="0048215C" w:rsidRDefault="00516647" w:rsidP="00D15ED3">
            <w:pPr>
              <w:spacing w:line="300" w:lineRule="exact"/>
              <w:ind w:firstLine="0"/>
              <w:jc w:val="center"/>
              <w:rPr>
                <w:sz w:val="18"/>
                <w:szCs w:val="18"/>
              </w:rPr>
            </w:pPr>
            <w:r>
              <w:rPr>
                <w:rFonts w:hint="eastAsia"/>
                <w:sz w:val="18"/>
                <w:szCs w:val="18"/>
              </w:rPr>
              <w:t>44.5</w:t>
            </w:r>
          </w:p>
        </w:tc>
        <w:tc>
          <w:tcPr>
            <w:tcW w:w="1025" w:type="dxa"/>
            <w:vAlign w:val="center"/>
          </w:tcPr>
          <w:p w:rsidR="00516647" w:rsidRPr="0048215C" w:rsidRDefault="00516647" w:rsidP="0048215C">
            <w:pPr>
              <w:adjustRightInd w:val="0"/>
              <w:snapToGrid w:val="0"/>
              <w:spacing w:line="300" w:lineRule="exact"/>
              <w:ind w:firstLine="0"/>
              <w:jc w:val="center"/>
              <w:rPr>
                <w:bCs/>
                <w:kern w:val="0"/>
                <w:sz w:val="18"/>
                <w:szCs w:val="18"/>
              </w:rPr>
            </w:pPr>
            <w:r w:rsidRPr="0048215C">
              <w:rPr>
                <w:rFonts w:hint="eastAsia"/>
                <w:bCs/>
                <w:kern w:val="0"/>
                <w:sz w:val="18"/>
                <w:szCs w:val="18"/>
              </w:rPr>
              <w:t>达标</w:t>
            </w:r>
          </w:p>
        </w:tc>
        <w:tc>
          <w:tcPr>
            <w:tcW w:w="1037" w:type="dxa"/>
            <w:vAlign w:val="center"/>
          </w:tcPr>
          <w:p w:rsidR="00516647" w:rsidRPr="0048215C" w:rsidRDefault="00516647" w:rsidP="0048215C">
            <w:pPr>
              <w:adjustRightInd w:val="0"/>
              <w:snapToGrid w:val="0"/>
              <w:spacing w:line="300" w:lineRule="exact"/>
              <w:ind w:firstLine="0"/>
              <w:jc w:val="center"/>
              <w:rPr>
                <w:bCs/>
                <w:kern w:val="0"/>
                <w:sz w:val="18"/>
                <w:szCs w:val="18"/>
              </w:rPr>
            </w:pPr>
            <w:r w:rsidRPr="0048215C">
              <w:rPr>
                <w:rFonts w:hint="eastAsia"/>
                <w:bCs/>
                <w:kern w:val="0"/>
                <w:sz w:val="18"/>
                <w:szCs w:val="18"/>
              </w:rPr>
              <w:t>达标</w:t>
            </w:r>
          </w:p>
        </w:tc>
      </w:tr>
      <w:tr w:rsidR="00516647" w:rsidRPr="0048215C" w:rsidTr="00516647">
        <w:trPr>
          <w:trHeight w:val="303"/>
          <w:jc w:val="center"/>
        </w:trPr>
        <w:tc>
          <w:tcPr>
            <w:tcW w:w="1427" w:type="dxa"/>
            <w:gridSpan w:val="2"/>
            <w:vAlign w:val="center"/>
          </w:tcPr>
          <w:p w:rsidR="00516647" w:rsidRPr="0048215C" w:rsidRDefault="00516647" w:rsidP="0048215C">
            <w:pPr>
              <w:adjustRightInd w:val="0"/>
              <w:snapToGrid w:val="0"/>
              <w:spacing w:line="300" w:lineRule="exact"/>
              <w:ind w:firstLine="0"/>
              <w:jc w:val="center"/>
              <w:rPr>
                <w:bCs/>
                <w:kern w:val="0"/>
                <w:sz w:val="18"/>
                <w:szCs w:val="18"/>
              </w:rPr>
            </w:pPr>
            <w:r w:rsidRPr="0048215C">
              <w:rPr>
                <w:rFonts w:hint="eastAsia"/>
                <w:bCs/>
                <w:kern w:val="0"/>
                <w:sz w:val="18"/>
                <w:szCs w:val="18"/>
              </w:rPr>
              <w:t>评价标准</w:t>
            </w:r>
          </w:p>
        </w:tc>
        <w:tc>
          <w:tcPr>
            <w:tcW w:w="1090" w:type="dxa"/>
            <w:vAlign w:val="center"/>
          </w:tcPr>
          <w:p w:rsidR="00516647" w:rsidRPr="0048215C" w:rsidRDefault="00516647" w:rsidP="0048215C">
            <w:pPr>
              <w:adjustRightInd w:val="0"/>
              <w:snapToGrid w:val="0"/>
              <w:spacing w:line="300" w:lineRule="exact"/>
              <w:ind w:firstLine="0"/>
              <w:jc w:val="center"/>
              <w:rPr>
                <w:kern w:val="0"/>
                <w:sz w:val="18"/>
                <w:szCs w:val="18"/>
              </w:rPr>
            </w:pPr>
          </w:p>
        </w:tc>
        <w:tc>
          <w:tcPr>
            <w:tcW w:w="943" w:type="dxa"/>
            <w:vAlign w:val="center"/>
          </w:tcPr>
          <w:p w:rsidR="00516647" w:rsidRPr="0048215C" w:rsidRDefault="00516647" w:rsidP="0048215C">
            <w:pPr>
              <w:adjustRightInd w:val="0"/>
              <w:snapToGrid w:val="0"/>
              <w:spacing w:line="300" w:lineRule="exact"/>
              <w:ind w:firstLine="0"/>
              <w:jc w:val="center"/>
              <w:rPr>
                <w:kern w:val="0"/>
                <w:sz w:val="18"/>
                <w:szCs w:val="18"/>
              </w:rPr>
            </w:pPr>
          </w:p>
        </w:tc>
        <w:tc>
          <w:tcPr>
            <w:tcW w:w="895" w:type="dxa"/>
            <w:vAlign w:val="center"/>
          </w:tcPr>
          <w:p w:rsidR="00516647" w:rsidRPr="0048215C" w:rsidRDefault="00516647" w:rsidP="00D15ED3">
            <w:pPr>
              <w:adjustRightInd w:val="0"/>
              <w:snapToGrid w:val="0"/>
              <w:spacing w:line="300" w:lineRule="exact"/>
              <w:ind w:firstLine="0"/>
              <w:jc w:val="center"/>
              <w:rPr>
                <w:bCs/>
                <w:kern w:val="0"/>
                <w:sz w:val="18"/>
                <w:szCs w:val="18"/>
              </w:rPr>
            </w:pPr>
            <w:r w:rsidRPr="0048215C">
              <w:rPr>
                <w:rFonts w:hint="eastAsia"/>
                <w:bCs/>
                <w:kern w:val="0"/>
                <w:sz w:val="18"/>
                <w:szCs w:val="18"/>
              </w:rPr>
              <w:t>60</w:t>
            </w:r>
          </w:p>
        </w:tc>
        <w:tc>
          <w:tcPr>
            <w:tcW w:w="1212" w:type="dxa"/>
            <w:vAlign w:val="center"/>
          </w:tcPr>
          <w:p w:rsidR="00516647" w:rsidRPr="0048215C" w:rsidRDefault="00516647" w:rsidP="00D15ED3">
            <w:pPr>
              <w:spacing w:line="300" w:lineRule="exact"/>
              <w:ind w:firstLine="0"/>
              <w:jc w:val="center"/>
              <w:rPr>
                <w:sz w:val="18"/>
                <w:szCs w:val="18"/>
              </w:rPr>
            </w:pPr>
            <w:r w:rsidRPr="0048215C">
              <w:rPr>
                <w:rFonts w:hint="eastAsia"/>
                <w:sz w:val="18"/>
                <w:szCs w:val="18"/>
              </w:rPr>
              <w:t>50</w:t>
            </w:r>
          </w:p>
        </w:tc>
        <w:tc>
          <w:tcPr>
            <w:tcW w:w="1025" w:type="dxa"/>
            <w:vAlign w:val="center"/>
          </w:tcPr>
          <w:p w:rsidR="00516647" w:rsidRPr="0048215C" w:rsidRDefault="00516647" w:rsidP="0048215C">
            <w:pPr>
              <w:adjustRightInd w:val="0"/>
              <w:snapToGrid w:val="0"/>
              <w:spacing w:line="300" w:lineRule="exact"/>
              <w:ind w:firstLine="0"/>
              <w:jc w:val="center"/>
              <w:rPr>
                <w:bCs/>
                <w:kern w:val="0"/>
                <w:sz w:val="18"/>
                <w:szCs w:val="18"/>
              </w:rPr>
            </w:pPr>
          </w:p>
        </w:tc>
        <w:tc>
          <w:tcPr>
            <w:tcW w:w="1037" w:type="dxa"/>
            <w:vAlign w:val="center"/>
          </w:tcPr>
          <w:p w:rsidR="00516647" w:rsidRPr="0048215C" w:rsidRDefault="00516647" w:rsidP="0048215C">
            <w:pPr>
              <w:adjustRightInd w:val="0"/>
              <w:snapToGrid w:val="0"/>
              <w:spacing w:line="300" w:lineRule="exact"/>
              <w:ind w:firstLine="0"/>
              <w:jc w:val="center"/>
              <w:rPr>
                <w:bCs/>
                <w:kern w:val="0"/>
                <w:sz w:val="18"/>
                <w:szCs w:val="18"/>
              </w:rPr>
            </w:pPr>
          </w:p>
        </w:tc>
      </w:tr>
    </w:tbl>
    <w:p w:rsidR="00767B8E" w:rsidRPr="00767B8E" w:rsidRDefault="00767B8E" w:rsidP="00767B8E">
      <w:pPr>
        <w:adjustRightInd w:val="0"/>
        <w:snapToGrid w:val="0"/>
        <w:spacing w:line="500" w:lineRule="exact"/>
        <w:ind w:right="360" w:firstLine="0"/>
        <w:jc w:val="center"/>
        <w:rPr>
          <w:b/>
          <w:bCs/>
          <w:szCs w:val="20"/>
        </w:rPr>
      </w:pPr>
      <w:r w:rsidRPr="00767B8E">
        <w:rPr>
          <w:rFonts w:hint="eastAsia"/>
          <w:b/>
          <w:bCs/>
          <w:szCs w:val="20"/>
        </w:rPr>
        <w:t xml:space="preserve">  </w:t>
      </w:r>
      <w:r w:rsidRPr="00767B8E">
        <w:rPr>
          <w:rFonts w:hint="eastAsia"/>
          <w:b/>
          <w:bCs/>
          <w:szCs w:val="20"/>
        </w:rPr>
        <w:t>表</w:t>
      </w:r>
      <w:r>
        <w:rPr>
          <w:rFonts w:hint="eastAsia"/>
          <w:b/>
          <w:bCs/>
          <w:szCs w:val="20"/>
        </w:rPr>
        <w:t>6.3-4</w:t>
      </w:r>
      <w:r w:rsidRPr="00767B8E">
        <w:rPr>
          <w:rFonts w:hint="eastAsia"/>
          <w:b/>
          <w:bCs/>
          <w:szCs w:val="20"/>
        </w:rPr>
        <w:t xml:space="preserve">     </w:t>
      </w:r>
      <w:r>
        <w:rPr>
          <w:rFonts w:hint="eastAsia"/>
          <w:b/>
          <w:bCs/>
          <w:szCs w:val="20"/>
        </w:rPr>
        <w:t>敏感点</w:t>
      </w:r>
      <w:r w:rsidRPr="00767B8E">
        <w:rPr>
          <w:rFonts w:hint="eastAsia"/>
          <w:b/>
          <w:bCs/>
          <w:szCs w:val="20"/>
        </w:rPr>
        <w:t>噪声预测结果</w:t>
      </w:r>
      <w:r w:rsidRPr="00767B8E">
        <w:rPr>
          <w:rFonts w:hint="eastAsia"/>
          <w:b/>
          <w:bCs/>
          <w:szCs w:val="20"/>
        </w:rPr>
        <w:t xml:space="preserve">  </w:t>
      </w:r>
      <w:r w:rsidRPr="00767B8E">
        <w:rPr>
          <w:rFonts w:hint="eastAsia"/>
          <w:b/>
          <w:bCs/>
          <w:szCs w:val="20"/>
        </w:rPr>
        <w:t>单位：</w:t>
      </w:r>
      <w:r w:rsidRPr="00767B8E">
        <w:rPr>
          <w:rFonts w:hint="eastAsia"/>
          <w:b/>
          <w:bCs/>
          <w:szCs w:val="20"/>
        </w:rPr>
        <w:t>dB(A)</w:t>
      </w:r>
    </w:p>
    <w:tbl>
      <w:tblPr>
        <w:tblW w:w="8072" w:type="dxa"/>
        <w:jc w:val="center"/>
        <w:tblInd w:w="-5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16"/>
        <w:gridCol w:w="776"/>
        <w:gridCol w:w="672"/>
        <w:gridCol w:w="672"/>
        <w:gridCol w:w="582"/>
        <w:gridCol w:w="638"/>
        <w:gridCol w:w="758"/>
        <w:gridCol w:w="697"/>
        <w:gridCol w:w="793"/>
        <w:gridCol w:w="730"/>
        <w:gridCol w:w="738"/>
      </w:tblGrid>
      <w:tr w:rsidR="00767B8E" w:rsidRPr="00767B8E" w:rsidTr="009053AE">
        <w:trPr>
          <w:trHeight w:val="534"/>
          <w:jc w:val="center"/>
        </w:trPr>
        <w:tc>
          <w:tcPr>
            <w:tcW w:w="1016" w:type="dxa"/>
            <w:vMerge w:val="restart"/>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预测点</w:t>
            </w:r>
          </w:p>
        </w:tc>
        <w:tc>
          <w:tcPr>
            <w:tcW w:w="1448" w:type="dxa"/>
            <w:gridSpan w:val="2"/>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噪声现状值</w:t>
            </w:r>
          </w:p>
        </w:tc>
        <w:tc>
          <w:tcPr>
            <w:tcW w:w="1254" w:type="dxa"/>
            <w:gridSpan w:val="2"/>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削减值</w:t>
            </w:r>
          </w:p>
        </w:tc>
        <w:tc>
          <w:tcPr>
            <w:tcW w:w="1396" w:type="dxa"/>
            <w:gridSpan w:val="2"/>
            <w:vAlign w:val="center"/>
          </w:tcPr>
          <w:p w:rsidR="00767B8E" w:rsidRPr="00767B8E" w:rsidRDefault="009053AE" w:rsidP="00767B8E">
            <w:pPr>
              <w:adjustRightInd w:val="0"/>
              <w:snapToGrid w:val="0"/>
              <w:spacing w:line="300" w:lineRule="exact"/>
              <w:ind w:firstLine="0"/>
              <w:jc w:val="center"/>
              <w:rPr>
                <w:bCs/>
                <w:kern w:val="0"/>
                <w:sz w:val="18"/>
                <w:szCs w:val="18"/>
              </w:rPr>
            </w:pPr>
            <w:r>
              <w:rPr>
                <w:rFonts w:hint="eastAsia"/>
                <w:bCs/>
                <w:kern w:val="0"/>
                <w:sz w:val="18"/>
                <w:szCs w:val="18"/>
              </w:rPr>
              <w:t>采取措施后</w:t>
            </w:r>
            <w:r w:rsidR="00767B8E" w:rsidRPr="00767B8E">
              <w:rPr>
                <w:rFonts w:hint="eastAsia"/>
                <w:bCs/>
                <w:kern w:val="0"/>
                <w:sz w:val="18"/>
                <w:szCs w:val="18"/>
              </w:rPr>
              <w:t>贡献值</w:t>
            </w:r>
          </w:p>
        </w:tc>
        <w:tc>
          <w:tcPr>
            <w:tcW w:w="1490" w:type="dxa"/>
            <w:gridSpan w:val="2"/>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叠加现状值后的预测值</w:t>
            </w:r>
          </w:p>
        </w:tc>
        <w:tc>
          <w:tcPr>
            <w:tcW w:w="1468" w:type="dxa"/>
            <w:gridSpan w:val="2"/>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达标情况</w:t>
            </w:r>
          </w:p>
        </w:tc>
      </w:tr>
      <w:tr w:rsidR="00767B8E" w:rsidRPr="00767B8E" w:rsidTr="009053AE">
        <w:trPr>
          <w:trHeight w:val="60"/>
          <w:jc w:val="center"/>
        </w:trPr>
        <w:tc>
          <w:tcPr>
            <w:tcW w:w="1016" w:type="dxa"/>
            <w:vMerge/>
            <w:vAlign w:val="center"/>
          </w:tcPr>
          <w:p w:rsidR="00767B8E" w:rsidRPr="00767B8E" w:rsidRDefault="00767B8E" w:rsidP="00767B8E">
            <w:pPr>
              <w:adjustRightInd w:val="0"/>
              <w:snapToGrid w:val="0"/>
              <w:spacing w:line="300" w:lineRule="exact"/>
              <w:ind w:firstLine="0"/>
              <w:jc w:val="center"/>
              <w:rPr>
                <w:bCs/>
                <w:kern w:val="0"/>
                <w:sz w:val="18"/>
                <w:szCs w:val="18"/>
              </w:rPr>
            </w:pPr>
          </w:p>
        </w:tc>
        <w:tc>
          <w:tcPr>
            <w:tcW w:w="776" w:type="dxa"/>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昼间</w:t>
            </w:r>
          </w:p>
        </w:tc>
        <w:tc>
          <w:tcPr>
            <w:tcW w:w="672" w:type="dxa"/>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夜间</w:t>
            </w:r>
          </w:p>
        </w:tc>
        <w:tc>
          <w:tcPr>
            <w:tcW w:w="672" w:type="dxa"/>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昼间</w:t>
            </w:r>
          </w:p>
        </w:tc>
        <w:tc>
          <w:tcPr>
            <w:tcW w:w="582" w:type="dxa"/>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夜间</w:t>
            </w:r>
          </w:p>
        </w:tc>
        <w:tc>
          <w:tcPr>
            <w:tcW w:w="638" w:type="dxa"/>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昼间</w:t>
            </w:r>
          </w:p>
        </w:tc>
        <w:tc>
          <w:tcPr>
            <w:tcW w:w="758" w:type="dxa"/>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夜间</w:t>
            </w:r>
          </w:p>
        </w:tc>
        <w:tc>
          <w:tcPr>
            <w:tcW w:w="697" w:type="dxa"/>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昼间</w:t>
            </w:r>
          </w:p>
        </w:tc>
        <w:tc>
          <w:tcPr>
            <w:tcW w:w="793" w:type="dxa"/>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夜间</w:t>
            </w:r>
          </w:p>
        </w:tc>
        <w:tc>
          <w:tcPr>
            <w:tcW w:w="730" w:type="dxa"/>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昼间</w:t>
            </w:r>
          </w:p>
        </w:tc>
        <w:tc>
          <w:tcPr>
            <w:tcW w:w="738" w:type="dxa"/>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夜间</w:t>
            </w:r>
          </w:p>
        </w:tc>
      </w:tr>
      <w:tr w:rsidR="00767B8E" w:rsidRPr="00767B8E" w:rsidTr="009053AE">
        <w:trPr>
          <w:trHeight w:val="237"/>
          <w:jc w:val="center"/>
        </w:trPr>
        <w:tc>
          <w:tcPr>
            <w:tcW w:w="1016" w:type="dxa"/>
            <w:vAlign w:val="center"/>
          </w:tcPr>
          <w:p w:rsidR="00767B8E" w:rsidRPr="00767B8E" w:rsidRDefault="00767B8E" w:rsidP="00767B8E">
            <w:pPr>
              <w:adjustRightInd w:val="0"/>
              <w:snapToGrid w:val="0"/>
              <w:spacing w:line="300" w:lineRule="exact"/>
              <w:ind w:firstLine="0"/>
              <w:jc w:val="center"/>
              <w:rPr>
                <w:bCs/>
                <w:kern w:val="0"/>
                <w:sz w:val="18"/>
                <w:szCs w:val="18"/>
              </w:rPr>
            </w:pPr>
            <w:r>
              <w:rPr>
                <w:rFonts w:hint="eastAsia"/>
                <w:bCs/>
                <w:kern w:val="0"/>
                <w:sz w:val="18"/>
                <w:szCs w:val="18"/>
              </w:rPr>
              <w:t>10#</w:t>
            </w:r>
            <w:r>
              <w:rPr>
                <w:rFonts w:hint="eastAsia"/>
                <w:bCs/>
                <w:kern w:val="0"/>
                <w:sz w:val="18"/>
                <w:szCs w:val="18"/>
              </w:rPr>
              <w:t>太义掌村</w:t>
            </w:r>
            <w:r w:rsidRPr="00767B8E">
              <w:rPr>
                <w:rFonts w:hint="eastAsia"/>
                <w:bCs/>
                <w:kern w:val="0"/>
                <w:sz w:val="18"/>
                <w:szCs w:val="18"/>
              </w:rPr>
              <w:t>#</w:t>
            </w:r>
          </w:p>
        </w:tc>
        <w:tc>
          <w:tcPr>
            <w:tcW w:w="776" w:type="dxa"/>
            <w:vAlign w:val="center"/>
          </w:tcPr>
          <w:p w:rsidR="00767B8E" w:rsidRPr="00767B8E" w:rsidRDefault="00767B8E" w:rsidP="00767B8E">
            <w:pPr>
              <w:adjustRightInd w:val="0"/>
              <w:snapToGrid w:val="0"/>
              <w:spacing w:line="260" w:lineRule="exact"/>
              <w:ind w:firstLine="0"/>
              <w:jc w:val="center"/>
              <w:rPr>
                <w:kern w:val="0"/>
                <w:sz w:val="18"/>
                <w:szCs w:val="18"/>
              </w:rPr>
            </w:pPr>
            <w:r>
              <w:rPr>
                <w:rFonts w:hint="eastAsia"/>
                <w:kern w:val="0"/>
                <w:sz w:val="18"/>
                <w:szCs w:val="18"/>
              </w:rPr>
              <w:t>56.1</w:t>
            </w:r>
          </w:p>
        </w:tc>
        <w:tc>
          <w:tcPr>
            <w:tcW w:w="672" w:type="dxa"/>
            <w:vAlign w:val="center"/>
          </w:tcPr>
          <w:p w:rsidR="00767B8E" w:rsidRPr="00767B8E" w:rsidRDefault="00767B8E" w:rsidP="00767B8E">
            <w:pPr>
              <w:adjustRightInd w:val="0"/>
              <w:snapToGrid w:val="0"/>
              <w:spacing w:line="260" w:lineRule="exact"/>
              <w:ind w:firstLine="0"/>
              <w:jc w:val="center"/>
              <w:rPr>
                <w:kern w:val="0"/>
                <w:sz w:val="18"/>
                <w:szCs w:val="18"/>
              </w:rPr>
            </w:pPr>
            <w:r>
              <w:rPr>
                <w:rFonts w:hint="eastAsia"/>
                <w:kern w:val="0"/>
                <w:sz w:val="18"/>
                <w:szCs w:val="18"/>
              </w:rPr>
              <w:t>48.1</w:t>
            </w:r>
          </w:p>
        </w:tc>
        <w:tc>
          <w:tcPr>
            <w:tcW w:w="672" w:type="dxa"/>
            <w:vAlign w:val="center"/>
          </w:tcPr>
          <w:p w:rsidR="00767B8E" w:rsidRPr="00767B8E" w:rsidRDefault="009053AE" w:rsidP="009053AE">
            <w:pPr>
              <w:spacing w:line="300" w:lineRule="exact"/>
              <w:ind w:firstLine="0"/>
              <w:jc w:val="center"/>
              <w:rPr>
                <w:sz w:val="18"/>
                <w:szCs w:val="18"/>
              </w:rPr>
            </w:pPr>
            <w:r>
              <w:rPr>
                <w:rFonts w:hint="eastAsia"/>
                <w:sz w:val="18"/>
                <w:szCs w:val="18"/>
              </w:rPr>
              <w:t>47.6</w:t>
            </w:r>
          </w:p>
        </w:tc>
        <w:tc>
          <w:tcPr>
            <w:tcW w:w="582" w:type="dxa"/>
            <w:vAlign w:val="center"/>
          </w:tcPr>
          <w:p w:rsidR="00767B8E" w:rsidRPr="00767B8E" w:rsidRDefault="009053AE" w:rsidP="00767B8E">
            <w:pPr>
              <w:spacing w:line="300" w:lineRule="exact"/>
              <w:ind w:firstLine="0"/>
              <w:jc w:val="center"/>
              <w:rPr>
                <w:sz w:val="18"/>
                <w:szCs w:val="18"/>
              </w:rPr>
            </w:pPr>
            <w:r>
              <w:rPr>
                <w:rFonts w:hint="eastAsia"/>
                <w:sz w:val="18"/>
                <w:szCs w:val="18"/>
              </w:rPr>
              <w:t>47.6</w:t>
            </w:r>
          </w:p>
        </w:tc>
        <w:tc>
          <w:tcPr>
            <w:tcW w:w="638" w:type="dxa"/>
            <w:vAlign w:val="center"/>
          </w:tcPr>
          <w:p w:rsidR="00767B8E" w:rsidRPr="00767B8E" w:rsidRDefault="009053AE" w:rsidP="00B74C1A">
            <w:pPr>
              <w:spacing w:line="300" w:lineRule="exact"/>
              <w:ind w:firstLine="0"/>
              <w:jc w:val="center"/>
              <w:rPr>
                <w:sz w:val="18"/>
                <w:szCs w:val="18"/>
              </w:rPr>
            </w:pPr>
            <w:r>
              <w:rPr>
                <w:rFonts w:hint="eastAsia"/>
                <w:sz w:val="18"/>
                <w:szCs w:val="18"/>
              </w:rPr>
              <w:t>3</w:t>
            </w:r>
            <w:r w:rsidR="00B74C1A">
              <w:rPr>
                <w:rFonts w:hint="eastAsia"/>
                <w:sz w:val="18"/>
                <w:szCs w:val="18"/>
              </w:rPr>
              <w:t>4</w:t>
            </w:r>
            <w:r>
              <w:rPr>
                <w:rFonts w:hint="eastAsia"/>
                <w:sz w:val="18"/>
                <w:szCs w:val="18"/>
              </w:rPr>
              <w:t>.86</w:t>
            </w:r>
          </w:p>
        </w:tc>
        <w:tc>
          <w:tcPr>
            <w:tcW w:w="758" w:type="dxa"/>
            <w:vAlign w:val="center"/>
          </w:tcPr>
          <w:p w:rsidR="00767B8E" w:rsidRPr="00767B8E" w:rsidRDefault="009053AE" w:rsidP="00B74C1A">
            <w:pPr>
              <w:spacing w:line="300" w:lineRule="exact"/>
              <w:ind w:firstLine="0"/>
              <w:jc w:val="center"/>
              <w:rPr>
                <w:sz w:val="18"/>
                <w:szCs w:val="18"/>
              </w:rPr>
            </w:pPr>
            <w:r>
              <w:rPr>
                <w:rFonts w:hint="eastAsia"/>
                <w:sz w:val="18"/>
                <w:szCs w:val="18"/>
              </w:rPr>
              <w:t>3</w:t>
            </w:r>
            <w:r w:rsidR="00B74C1A">
              <w:rPr>
                <w:rFonts w:hint="eastAsia"/>
                <w:sz w:val="18"/>
                <w:szCs w:val="18"/>
              </w:rPr>
              <w:t>4</w:t>
            </w:r>
            <w:r>
              <w:rPr>
                <w:rFonts w:hint="eastAsia"/>
                <w:sz w:val="18"/>
                <w:szCs w:val="18"/>
              </w:rPr>
              <w:t>.86</w:t>
            </w:r>
          </w:p>
        </w:tc>
        <w:tc>
          <w:tcPr>
            <w:tcW w:w="697" w:type="dxa"/>
            <w:vAlign w:val="center"/>
          </w:tcPr>
          <w:p w:rsidR="00767B8E" w:rsidRPr="00767B8E" w:rsidRDefault="009053AE" w:rsidP="00767B8E">
            <w:pPr>
              <w:spacing w:line="300" w:lineRule="exact"/>
              <w:ind w:firstLine="0"/>
              <w:jc w:val="center"/>
              <w:rPr>
                <w:sz w:val="18"/>
                <w:szCs w:val="18"/>
              </w:rPr>
            </w:pPr>
            <w:r>
              <w:rPr>
                <w:rFonts w:hint="eastAsia"/>
                <w:sz w:val="18"/>
                <w:szCs w:val="18"/>
              </w:rPr>
              <w:t>54.85</w:t>
            </w:r>
          </w:p>
        </w:tc>
        <w:tc>
          <w:tcPr>
            <w:tcW w:w="793" w:type="dxa"/>
            <w:vAlign w:val="center"/>
          </w:tcPr>
          <w:p w:rsidR="00767B8E" w:rsidRPr="00767B8E" w:rsidRDefault="009053AE" w:rsidP="00767B8E">
            <w:pPr>
              <w:spacing w:line="300" w:lineRule="exact"/>
              <w:ind w:firstLine="0"/>
              <w:jc w:val="center"/>
              <w:rPr>
                <w:sz w:val="18"/>
                <w:szCs w:val="18"/>
              </w:rPr>
            </w:pPr>
            <w:r>
              <w:rPr>
                <w:rFonts w:hint="eastAsia"/>
                <w:sz w:val="18"/>
                <w:szCs w:val="18"/>
              </w:rPr>
              <w:t>41.18</w:t>
            </w:r>
          </w:p>
        </w:tc>
        <w:tc>
          <w:tcPr>
            <w:tcW w:w="730" w:type="dxa"/>
            <w:vAlign w:val="center"/>
          </w:tcPr>
          <w:p w:rsidR="00767B8E" w:rsidRPr="00767B8E" w:rsidRDefault="009053AE" w:rsidP="00767B8E">
            <w:pPr>
              <w:adjustRightInd w:val="0"/>
              <w:snapToGrid w:val="0"/>
              <w:spacing w:line="300" w:lineRule="exact"/>
              <w:ind w:firstLine="0"/>
              <w:jc w:val="center"/>
              <w:rPr>
                <w:bCs/>
                <w:kern w:val="0"/>
                <w:sz w:val="18"/>
                <w:szCs w:val="18"/>
              </w:rPr>
            </w:pPr>
            <w:r>
              <w:rPr>
                <w:rFonts w:hint="eastAsia"/>
                <w:bCs/>
                <w:kern w:val="0"/>
                <w:sz w:val="18"/>
                <w:szCs w:val="18"/>
              </w:rPr>
              <w:t>达标</w:t>
            </w:r>
          </w:p>
        </w:tc>
        <w:tc>
          <w:tcPr>
            <w:tcW w:w="738" w:type="dxa"/>
            <w:vAlign w:val="center"/>
          </w:tcPr>
          <w:p w:rsidR="00767B8E" w:rsidRPr="00767B8E" w:rsidRDefault="009053AE" w:rsidP="00767B8E">
            <w:pPr>
              <w:adjustRightInd w:val="0"/>
              <w:snapToGrid w:val="0"/>
              <w:spacing w:line="300" w:lineRule="exact"/>
              <w:ind w:firstLine="0"/>
              <w:jc w:val="center"/>
              <w:rPr>
                <w:bCs/>
                <w:kern w:val="0"/>
                <w:sz w:val="18"/>
                <w:szCs w:val="18"/>
              </w:rPr>
            </w:pPr>
            <w:r>
              <w:rPr>
                <w:rFonts w:hint="eastAsia"/>
                <w:bCs/>
                <w:kern w:val="0"/>
                <w:sz w:val="18"/>
                <w:szCs w:val="18"/>
              </w:rPr>
              <w:t>达标</w:t>
            </w:r>
          </w:p>
        </w:tc>
      </w:tr>
      <w:tr w:rsidR="00767B8E" w:rsidRPr="00767B8E" w:rsidTr="009053AE">
        <w:trPr>
          <w:trHeight w:val="228"/>
          <w:jc w:val="center"/>
        </w:trPr>
        <w:tc>
          <w:tcPr>
            <w:tcW w:w="1016" w:type="dxa"/>
            <w:vAlign w:val="center"/>
          </w:tcPr>
          <w:p w:rsidR="00767B8E" w:rsidRPr="00767B8E" w:rsidRDefault="00767B8E" w:rsidP="00767B8E">
            <w:pPr>
              <w:adjustRightInd w:val="0"/>
              <w:snapToGrid w:val="0"/>
              <w:spacing w:line="300" w:lineRule="exact"/>
              <w:ind w:firstLine="0"/>
              <w:jc w:val="center"/>
              <w:rPr>
                <w:bCs/>
                <w:kern w:val="0"/>
                <w:sz w:val="18"/>
                <w:szCs w:val="18"/>
              </w:rPr>
            </w:pPr>
            <w:r w:rsidRPr="00767B8E">
              <w:rPr>
                <w:rFonts w:hint="eastAsia"/>
                <w:bCs/>
                <w:kern w:val="0"/>
                <w:sz w:val="18"/>
                <w:szCs w:val="18"/>
              </w:rPr>
              <w:t>评价标准</w:t>
            </w:r>
          </w:p>
        </w:tc>
        <w:tc>
          <w:tcPr>
            <w:tcW w:w="776" w:type="dxa"/>
            <w:vAlign w:val="center"/>
          </w:tcPr>
          <w:p w:rsidR="00767B8E" w:rsidRPr="00767B8E" w:rsidRDefault="00767B8E" w:rsidP="00767B8E">
            <w:pPr>
              <w:adjustRightInd w:val="0"/>
              <w:snapToGrid w:val="0"/>
              <w:spacing w:line="300" w:lineRule="exact"/>
              <w:ind w:firstLine="0"/>
              <w:jc w:val="center"/>
              <w:rPr>
                <w:kern w:val="0"/>
                <w:sz w:val="18"/>
                <w:szCs w:val="18"/>
              </w:rPr>
            </w:pPr>
          </w:p>
        </w:tc>
        <w:tc>
          <w:tcPr>
            <w:tcW w:w="672" w:type="dxa"/>
            <w:vAlign w:val="center"/>
          </w:tcPr>
          <w:p w:rsidR="00767B8E" w:rsidRPr="00767B8E" w:rsidRDefault="00767B8E" w:rsidP="00767B8E">
            <w:pPr>
              <w:adjustRightInd w:val="0"/>
              <w:snapToGrid w:val="0"/>
              <w:spacing w:line="300" w:lineRule="exact"/>
              <w:ind w:firstLine="0"/>
              <w:jc w:val="center"/>
              <w:rPr>
                <w:kern w:val="0"/>
                <w:sz w:val="18"/>
                <w:szCs w:val="18"/>
              </w:rPr>
            </w:pPr>
          </w:p>
        </w:tc>
        <w:tc>
          <w:tcPr>
            <w:tcW w:w="672" w:type="dxa"/>
            <w:vAlign w:val="center"/>
          </w:tcPr>
          <w:p w:rsidR="00767B8E" w:rsidRPr="00767B8E" w:rsidRDefault="00767B8E" w:rsidP="00767B8E">
            <w:pPr>
              <w:adjustRightInd w:val="0"/>
              <w:snapToGrid w:val="0"/>
              <w:spacing w:line="300" w:lineRule="exact"/>
              <w:ind w:firstLine="0"/>
              <w:jc w:val="center"/>
              <w:rPr>
                <w:bCs/>
                <w:kern w:val="0"/>
                <w:sz w:val="18"/>
                <w:szCs w:val="18"/>
              </w:rPr>
            </w:pPr>
          </w:p>
        </w:tc>
        <w:tc>
          <w:tcPr>
            <w:tcW w:w="582" w:type="dxa"/>
            <w:vAlign w:val="center"/>
          </w:tcPr>
          <w:p w:rsidR="00767B8E" w:rsidRPr="00767B8E" w:rsidRDefault="00767B8E" w:rsidP="00767B8E">
            <w:pPr>
              <w:adjustRightInd w:val="0"/>
              <w:snapToGrid w:val="0"/>
              <w:spacing w:line="300" w:lineRule="exact"/>
              <w:ind w:firstLine="0"/>
              <w:jc w:val="center"/>
              <w:rPr>
                <w:bCs/>
                <w:kern w:val="0"/>
                <w:sz w:val="18"/>
                <w:szCs w:val="18"/>
              </w:rPr>
            </w:pPr>
          </w:p>
        </w:tc>
        <w:tc>
          <w:tcPr>
            <w:tcW w:w="638" w:type="dxa"/>
            <w:vAlign w:val="center"/>
          </w:tcPr>
          <w:p w:rsidR="00767B8E" w:rsidRPr="00767B8E" w:rsidRDefault="00767B8E" w:rsidP="00767B8E">
            <w:pPr>
              <w:adjustRightInd w:val="0"/>
              <w:snapToGrid w:val="0"/>
              <w:spacing w:line="300" w:lineRule="exact"/>
              <w:ind w:firstLine="0"/>
              <w:jc w:val="center"/>
              <w:rPr>
                <w:bCs/>
                <w:kern w:val="0"/>
                <w:sz w:val="18"/>
                <w:szCs w:val="18"/>
              </w:rPr>
            </w:pPr>
          </w:p>
        </w:tc>
        <w:tc>
          <w:tcPr>
            <w:tcW w:w="758" w:type="dxa"/>
            <w:vAlign w:val="center"/>
          </w:tcPr>
          <w:p w:rsidR="00767B8E" w:rsidRPr="00767B8E" w:rsidRDefault="00767B8E" w:rsidP="00767B8E">
            <w:pPr>
              <w:adjustRightInd w:val="0"/>
              <w:snapToGrid w:val="0"/>
              <w:spacing w:line="300" w:lineRule="exact"/>
              <w:ind w:firstLine="0"/>
              <w:jc w:val="center"/>
              <w:rPr>
                <w:bCs/>
                <w:kern w:val="0"/>
                <w:sz w:val="18"/>
                <w:szCs w:val="18"/>
              </w:rPr>
            </w:pPr>
          </w:p>
        </w:tc>
        <w:tc>
          <w:tcPr>
            <w:tcW w:w="697" w:type="dxa"/>
            <w:vAlign w:val="center"/>
          </w:tcPr>
          <w:p w:rsidR="00767B8E" w:rsidRPr="00767B8E" w:rsidRDefault="009053AE" w:rsidP="00767B8E">
            <w:pPr>
              <w:adjustRightInd w:val="0"/>
              <w:snapToGrid w:val="0"/>
              <w:spacing w:line="300" w:lineRule="exact"/>
              <w:ind w:firstLine="0"/>
              <w:jc w:val="center"/>
              <w:rPr>
                <w:bCs/>
                <w:kern w:val="0"/>
                <w:sz w:val="18"/>
                <w:szCs w:val="18"/>
              </w:rPr>
            </w:pPr>
            <w:r>
              <w:rPr>
                <w:rFonts w:hint="eastAsia"/>
                <w:bCs/>
                <w:kern w:val="0"/>
                <w:sz w:val="18"/>
                <w:szCs w:val="18"/>
              </w:rPr>
              <w:t>55</w:t>
            </w:r>
          </w:p>
        </w:tc>
        <w:tc>
          <w:tcPr>
            <w:tcW w:w="793" w:type="dxa"/>
            <w:vAlign w:val="center"/>
          </w:tcPr>
          <w:p w:rsidR="00767B8E" w:rsidRPr="00767B8E" w:rsidRDefault="009053AE" w:rsidP="00767B8E">
            <w:pPr>
              <w:spacing w:line="300" w:lineRule="exact"/>
              <w:ind w:firstLine="0"/>
              <w:jc w:val="center"/>
              <w:rPr>
                <w:sz w:val="18"/>
                <w:szCs w:val="18"/>
              </w:rPr>
            </w:pPr>
            <w:r>
              <w:rPr>
                <w:rFonts w:hint="eastAsia"/>
                <w:sz w:val="18"/>
                <w:szCs w:val="18"/>
              </w:rPr>
              <w:t>45</w:t>
            </w:r>
          </w:p>
        </w:tc>
        <w:tc>
          <w:tcPr>
            <w:tcW w:w="730" w:type="dxa"/>
            <w:vAlign w:val="center"/>
          </w:tcPr>
          <w:p w:rsidR="00767B8E" w:rsidRPr="00767B8E" w:rsidRDefault="00767B8E" w:rsidP="00767B8E">
            <w:pPr>
              <w:adjustRightInd w:val="0"/>
              <w:snapToGrid w:val="0"/>
              <w:spacing w:line="300" w:lineRule="exact"/>
              <w:ind w:firstLine="0"/>
              <w:jc w:val="center"/>
              <w:rPr>
                <w:bCs/>
                <w:kern w:val="0"/>
                <w:sz w:val="18"/>
                <w:szCs w:val="18"/>
              </w:rPr>
            </w:pPr>
          </w:p>
        </w:tc>
        <w:tc>
          <w:tcPr>
            <w:tcW w:w="738" w:type="dxa"/>
            <w:vAlign w:val="center"/>
          </w:tcPr>
          <w:p w:rsidR="00767B8E" w:rsidRPr="00767B8E" w:rsidRDefault="00767B8E" w:rsidP="00767B8E">
            <w:pPr>
              <w:adjustRightInd w:val="0"/>
              <w:snapToGrid w:val="0"/>
              <w:spacing w:line="300" w:lineRule="exact"/>
              <w:ind w:firstLine="0"/>
              <w:jc w:val="center"/>
              <w:rPr>
                <w:bCs/>
                <w:kern w:val="0"/>
                <w:sz w:val="18"/>
                <w:szCs w:val="18"/>
              </w:rPr>
            </w:pPr>
          </w:p>
        </w:tc>
      </w:tr>
    </w:tbl>
    <w:p w:rsidR="009053AE" w:rsidRDefault="009053AE" w:rsidP="009053AE">
      <w:pPr>
        <w:pStyle w:val="zsh"/>
        <w:jc w:val="center"/>
      </w:pPr>
    </w:p>
    <w:p w:rsidR="00767B8E" w:rsidRDefault="002247ED" w:rsidP="009053AE">
      <w:pPr>
        <w:pStyle w:val="zsh"/>
        <w:jc w:val="center"/>
      </w:pPr>
      <w:r>
        <w:rPr>
          <w:noProof/>
        </w:rPr>
        <w:drawing>
          <wp:inline distT="0" distB="0" distL="0" distR="0" wp14:anchorId="345624DB" wp14:editId="67D0BDBF">
            <wp:extent cx="3876675" cy="44020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rotWithShape="1">
                    <a:blip r:embed="rId110" cstate="print">
                      <a:extLst>
                        <a:ext uri="{28A0092B-C50C-407E-A947-70E740481C1C}">
                          <a14:useLocalDpi xmlns:a14="http://schemas.microsoft.com/office/drawing/2010/main" val="0"/>
                        </a:ext>
                      </a:extLst>
                    </a:blip>
                    <a:srcRect l="24532" t="6648" r="27970" b="3757"/>
                    <a:stretch/>
                  </pic:blipFill>
                  <pic:spPr bwMode="auto">
                    <a:xfrm>
                      <a:off x="0" y="0"/>
                      <a:ext cx="3881264" cy="4407295"/>
                    </a:xfrm>
                    <a:prstGeom prst="rect">
                      <a:avLst/>
                    </a:prstGeom>
                    <a:ln>
                      <a:noFill/>
                    </a:ln>
                    <a:extLst>
                      <a:ext uri="{53640926-AAD7-44D8-BBD7-CCE9431645EC}">
                        <a14:shadowObscured xmlns:a14="http://schemas.microsoft.com/office/drawing/2010/main"/>
                      </a:ext>
                    </a:extLst>
                  </pic:spPr>
                </pic:pic>
              </a:graphicData>
            </a:graphic>
          </wp:inline>
        </w:drawing>
      </w:r>
    </w:p>
    <w:p w:rsidR="009053AE" w:rsidRPr="009053AE" w:rsidRDefault="009053AE" w:rsidP="009053AE">
      <w:pPr>
        <w:adjustRightInd w:val="0"/>
        <w:snapToGrid w:val="0"/>
        <w:spacing w:line="500" w:lineRule="exact"/>
        <w:ind w:right="360" w:firstLine="0"/>
        <w:jc w:val="center"/>
        <w:rPr>
          <w:b/>
          <w:bCs/>
          <w:szCs w:val="20"/>
        </w:rPr>
      </w:pPr>
      <w:r w:rsidRPr="009053AE">
        <w:rPr>
          <w:rFonts w:hint="eastAsia"/>
          <w:b/>
          <w:bCs/>
          <w:szCs w:val="20"/>
        </w:rPr>
        <w:t>图</w:t>
      </w:r>
      <w:r w:rsidRPr="009053AE">
        <w:rPr>
          <w:rFonts w:hint="eastAsia"/>
          <w:b/>
          <w:bCs/>
          <w:szCs w:val="20"/>
        </w:rPr>
        <w:t xml:space="preserve">6.3-1    </w:t>
      </w:r>
      <w:r w:rsidRPr="009053AE">
        <w:rPr>
          <w:rFonts w:hint="eastAsia"/>
          <w:b/>
          <w:bCs/>
          <w:szCs w:val="20"/>
        </w:rPr>
        <w:t>风井场地噪声预测等声值线图</w:t>
      </w:r>
    </w:p>
    <w:p w:rsidR="00A4433C" w:rsidRPr="00EF4DE4" w:rsidRDefault="009053AE" w:rsidP="00F54221">
      <w:r>
        <w:rPr>
          <w:rFonts w:hint="eastAsia"/>
        </w:rPr>
        <w:t>由预测结果可知，采取评价提出的降噪措施后，风井场地厂界噪声预测值可以达到</w:t>
      </w:r>
      <w:r w:rsidR="00A4433C" w:rsidRPr="00EF4DE4">
        <w:t>《工业企业厂界环境噪声排放标准》</w:t>
      </w:r>
      <w:r w:rsidR="00A4433C" w:rsidRPr="00EF4DE4">
        <w:t>2</w:t>
      </w:r>
      <w:r w:rsidR="00A4433C" w:rsidRPr="00EF4DE4">
        <w:t>类标准</w:t>
      </w:r>
      <w:r w:rsidR="00F54221">
        <w:rPr>
          <w:rFonts w:hint="eastAsia"/>
        </w:rPr>
        <w:t>限值要求，距离风井场地最近太</w:t>
      </w:r>
      <w:r w:rsidR="00F54221">
        <w:rPr>
          <w:rFonts w:hint="eastAsia"/>
        </w:rPr>
        <w:lastRenderedPageBreak/>
        <w:t>义掌村</w:t>
      </w:r>
      <w:r w:rsidR="00646ABF" w:rsidRPr="00EF4DE4">
        <w:t>噪声</w:t>
      </w:r>
      <w:r w:rsidR="00646ABF" w:rsidRPr="00EF4DE4">
        <w:rPr>
          <w:rFonts w:hint="eastAsia"/>
        </w:rPr>
        <w:t>预测</w:t>
      </w:r>
      <w:r w:rsidR="00646ABF" w:rsidRPr="00EF4DE4">
        <w:t>值</w:t>
      </w:r>
      <w:r w:rsidR="00646ABF" w:rsidRPr="00EF4DE4">
        <w:rPr>
          <w:rFonts w:hint="eastAsia"/>
        </w:rPr>
        <w:t>满足</w:t>
      </w:r>
      <w:r w:rsidR="00646ABF" w:rsidRPr="00EF4DE4">
        <w:rPr>
          <w:rFonts w:hint="eastAsia"/>
        </w:rPr>
        <w:t>1</w:t>
      </w:r>
      <w:r w:rsidR="00646ABF" w:rsidRPr="00EF4DE4">
        <w:t>类区标准</w:t>
      </w:r>
      <w:r w:rsidR="00646ABF" w:rsidRPr="00EF4DE4">
        <w:rPr>
          <w:rFonts w:hint="eastAsia"/>
        </w:rPr>
        <w:t>限值</w:t>
      </w:r>
      <w:r w:rsidR="00646ABF" w:rsidRPr="00EF4DE4">
        <w:t>。</w:t>
      </w:r>
    </w:p>
    <w:p w:rsidR="007151CF" w:rsidRPr="00EF4DE4" w:rsidRDefault="00381893" w:rsidP="00D80A85">
      <w:pPr>
        <w:pStyle w:val="2"/>
        <w:ind w:firstLine="482"/>
      </w:pPr>
      <w:bookmarkStart w:id="240" w:name="_Toc344387761"/>
      <w:bookmarkStart w:id="241" w:name="_Toc527645198"/>
      <w:r w:rsidRPr="00EF4DE4">
        <w:rPr>
          <w:rFonts w:hint="eastAsia"/>
        </w:rPr>
        <w:t>6.4</w:t>
      </w:r>
      <w:r w:rsidR="00E649D2" w:rsidRPr="00EF4DE4">
        <w:rPr>
          <w:rFonts w:hint="eastAsia"/>
        </w:rPr>
        <w:t xml:space="preserve"> </w:t>
      </w:r>
      <w:r w:rsidR="007151CF" w:rsidRPr="00EF4DE4">
        <w:rPr>
          <w:rFonts w:hint="eastAsia"/>
        </w:rPr>
        <w:t>固体废物环境影响分析</w:t>
      </w:r>
      <w:bookmarkEnd w:id="240"/>
      <w:bookmarkEnd w:id="241"/>
    </w:p>
    <w:p w:rsidR="00A90DC8" w:rsidRPr="00EF4DE4" w:rsidRDefault="009110D2" w:rsidP="008C00F5">
      <w:pPr>
        <w:pStyle w:val="3"/>
      </w:pPr>
      <w:bookmarkStart w:id="242" w:name="_Toc107200114"/>
      <w:bookmarkStart w:id="243" w:name="_Toc212991135"/>
      <w:bookmarkStart w:id="244" w:name="_Toc257118485"/>
      <w:bookmarkStart w:id="245" w:name="_Toc183494801"/>
      <w:bookmarkStart w:id="246" w:name="_Toc188243862"/>
      <w:bookmarkStart w:id="247" w:name="_Toc425962212"/>
      <w:r w:rsidRPr="00EF4DE4">
        <w:rPr>
          <w:rFonts w:hint="eastAsia"/>
        </w:rPr>
        <w:t>6</w:t>
      </w:r>
      <w:r w:rsidR="00A90DC8" w:rsidRPr="00EF4DE4">
        <w:t>.</w:t>
      </w:r>
      <w:r w:rsidRPr="00EF4DE4">
        <w:rPr>
          <w:rFonts w:hint="eastAsia"/>
        </w:rPr>
        <w:t>4.1</w:t>
      </w:r>
      <w:r w:rsidR="00A90DC8" w:rsidRPr="00EF4DE4">
        <w:t>固体废物来源及排放量</w:t>
      </w:r>
      <w:bookmarkEnd w:id="242"/>
      <w:bookmarkEnd w:id="243"/>
      <w:bookmarkEnd w:id="244"/>
      <w:bookmarkEnd w:id="245"/>
      <w:bookmarkEnd w:id="246"/>
      <w:bookmarkEnd w:id="247"/>
    </w:p>
    <w:p w:rsidR="00A90DC8" w:rsidRDefault="00A90DC8" w:rsidP="00A90DC8">
      <w:pPr>
        <w:pStyle w:val="af9"/>
        <w:ind w:right="29" w:firstLine="461"/>
      </w:pPr>
      <w:r w:rsidRPr="00EF4DE4">
        <w:t>建设期固体废物为井筒及主要巷道掘进土石方以及</w:t>
      </w:r>
      <w:r w:rsidR="00835B28">
        <w:rPr>
          <w:rFonts w:hint="eastAsia"/>
        </w:rPr>
        <w:t>施工人员</w:t>
      </w:r>
      <w:r w:rsidRPr="00EF4DE4">
        <w:rPr>
          <w:rFonts w:hint="eastAsia"/>
        </w:rPr>
        <w:t>生活垃圾</w:t>
      </w:r>
      <w:r w:rsidR="00CC7AD8" w:rsidRPr="00EF4DE4">
        <w:t>等；运营期固体废物主要为：矸石、生活垃圾</w:t>
      </w:r>
      <w:r w:rsidR="00CC7AD8" w:rsidRPr="00EF4DE4">
        <w:rPr>
          <w:rFonts w:hint="eastAsia"/>
        </w:rPr>
        <w:t>、水处理站</w:t>
      </w:r>
      <w:r w:rsidRPr="00EF4DE4">
        <w:t>污泥</w:t>
      </w:r>
      <w:r w:rsidR="00CC7AD8" w:rsidRPr="00EF4DE4">
        <w:rPr>
          <w:rFonts w:hint="eastAsia"/>
        </w:rPr>
        <w:t>，以及</w:t>
      </w:r>
      <w:r w:rsidR="00FE3715" w:rsidRPr="00EF4DE4">
        <w:rPr>
          <w:rFonts w:hint="eastAsia"/>
        </w:rPr>
        <w:t>少量废机油和废棉纱等废险废物</w:t>
      </w:r>
      <w:r w:rsidRPr="00EF4DE4">
        <w:t>。</w:t>
      </w:r>
      <w:r w:rsidR="00FE3715" w:rsidRPr="00EF4DE4">
        <w:t>固体废物处理方式</w:t>
      </w:r>
      <w:r w:rsidR="00FE3715" w:rsidRPr="00EF4DE4">
        <w:rPr>
          <w:rFonts w:hint="eastAsia"/>
        </w:rPr>
        <w:t>及</w:t>
      </w:r>
      <w:r w:rsidR="00FE3715" w:rsidRPr="00EF4DE4">
        <w:t>产</w:t>
      </w:r>
      <w:r w:rsidR="00FE3715" w:rsidRPr="00EF4DE4">
        <w:rPr>
          <w:rFonts w:hint="eastAsia"/>
        </w:rPr>
        <w:t>、排</w:t>
      </w:r>
      <w:r w:rsidR="00FE3715" w:rsidRPr="00EF4DE4">
        <w:t>量</w:t>
      </w:r>
      <w:r w:rsidRPr="00EF4DE4">
        <w:t>见表</w:t>
      </w:r>
      <w:r w:rsidR="009110D2" w:rsidRPr="00EF4DE4">
        <w:rPr>
          <w:rFonts w:hint="eastAsia"/>
        </w:rPr>
        <w:t>6-4</w:t>
      </w:r>
      <w:r w:rsidRPr="00EF4DE4">
        <w:rPr>
          <w:rFonts w:hint="eastAsia"/>
        </w:rPr>
        <w:t>-</w:t>
      </w:r>
      <w:r w:rsidRPr="00EF4DE4">
        <w:t>1</w:t>
      </w:r>
      <w:r w:rsidRPr="00EF4DE4">
        <w:t>。</w:t>
      </w:r>
    </w:p>
    <w:p w:rsidR="00A90DC8" w:rsidRPr="00EF4DE4" w:rsidRDefault="00A90DC8" w:rsidP="00FB6146">
      <w:pPr>
        <w:pStyle w:val="a7"/>
      </w:pPr>
      <w:r w:rsidRPr="00EF4DE4">
        <w:t>表</w:t>
      </w:r>
      <w:r w:rsidR="009110D2" w:rsidRPr="00EF4DE4">
        <w:rPr>
          <w:rFonts w:hint="eastAsia"/>
        </w:rPr>
        <w:t>6-4</w:t>
      </w:r>
      <w:r w:rsidRPr="00EF4DE4">
        <w:rPr>
          <w:rFonts w:hint="eastAsia"/>
        </w:rPr>
        <w:t>-</w:t>
      </w:r>
      <w:r w:rsidRPr="00EF4DE4">
        <w:t>1</w:t>
      </w:r>
      <w:r w:rsidR="009110D2" w:rsidRPr="00EF4DE4">
        <w:rPr>
          <w:rFonts w:hint="eastAsia"/>
        </w:rPr>
        <w:t xml:space="preserve"> </w:t>
      </w:r>
      <w:r w:rsidR="00FE3715" w:rsidRPr="00EF4DE4">
        <w:rPr>
          <w:rFonts w:hint="eastAsia"/>
        </w:rPr>
        <w:t xml:space="preserve">  </w:t>
      </w:r>
      <w:r w:rsidR="009110D2" w:rsidRPr="00EF4DE4">
        <w:rPr>
          <w:rFonts w:hint="eastAsia"/>
        </w:rPr>
        <w:t xml:space="preserve"> </w:t>
      </w:r>
      <w:r w:rsidR="00FE3715" w:rsidRPr="00EF4DE4">
        <w:t>固体废物处理方式</w:t>
      </w:r>
      <w:r w:rsidR="00FE3715" w:rsidRPr="00EF4DE4">
        <w:rPr>
          <w:rFonts w:hint="eastAsia"/>
        </w:rPr>
        <w:t>及</w:t>
      </w:r>
      <w:r w:rsidR="00FE3715" w:rsidRPr="00EF4DE4">
        <w:t>产</w:t>
      </w:r>
      <w:r w:rsidR="00FE3715" w:rsidRPr="00EF4DE4">
        <w:rPr>
          <w:rFonts w:hint="eastAsia"/>
        </w:rPr>
        <w:t>、排</w:t>
      </w:r>
      <w:r w:rsidRPr="00EF4DE4">
        <w:t>量一览表</w:t>
      </w:r>
    </w:p>
    <w:tbl>
      <w:tblPr>
        <w:tblW w:w="490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44"/>
        <w:gridCol w:w="1700"/>
        <w:gridCol w:w="1045"/>
        <w:gridCol w:w="992"/>
        <w:gridCol w:w="4288"/>
      </w:tblGrid>
      <w:tr w:rsidR="00362CCA" w:rsidRPr="003740EC" w:rsidTr="002247ED">
        <w:trPr>
          <w:cantSplit/>
          <w:trHeight w:val="312"/>
          <w:jc w:val="center"/>
        </w:trPr>
        <w:tc>
          <w:tcPr>
            <w:tcW w:w="317" w:type="pct"/>
            <w:tcBorders>
              <w:bottom w:val="single" w:sz="12" w:space="0" w:color="auto"/>
            </w:tcBorders>
            <w:vAlign w:val="center"/>
          </w:tcPr>
          <w:p w:rsidR="00A90DC8" w:rsidRPr="003740EC" w:rsidRDefault="00A90DC8" w:rsidP="0027786A">
            <w:pPr>
              <w:pStyle w:val="af7"/>
            </w:pPr>
            <w:r w:rsidRPr="003740EC">
              <w:t>时期</w:t>
            </w:r>
          </w:p>
        </w:tc>
        <w:tc>
          <w:tcPr>
            <w:tcW w:w="992" w:type="pct"/>
            <w:tcBorders>
              <w:bottom w:val="single" w:sz="12" w:space="0" w:color="auto"/>
            </w:tcBorders>
            <w:vAlign w:val="center"/>
          </w:tcPr>
          <w:p w:rsidR="00A90DC8" w:rsidRPr="003740EC" w:rsidRDefault="00A90DC8" w:rsidP="0027786A">
            <w:pPr>
              <w:pStyle w:val="af7"/>
            </w:pPr>
            <w:r w:rsidRPr="003740EC">
              <w:t>项目</w:t>
            </w:r>
          </w:p>
        </w:tc>
        <w:tc>
          <w:tcPr>
            <w:tcW w:w="610" w:type="pct"/>
            <w:tcBorders>
              <w:bottom w:val="single" w:sz="12" w:space="0" w:color="auto"/>
            </w:tcBorders>
            <w:vAlign w:val="center"/>
          </w:tcPr>
          <w:p w:rsidR="00A90DC8" w:rsidRPr="003740EC" w:rsidRDefault="00A90DC8" w:rsidP="0027786A">
            <w:pPr>
              <w:pStyle w:val="af7"/>
            </w:pPr>
            <w:r w:rsidRPr="003740EC">
              <w:t>产生量</w:t>
            </w:r>
          </w:p>
        </w:tc>
        <w:tc>
          <w:tcPr>
            <w:tcW w:w="579" w:type="pct"/>
            <w:tcBorders>
              <w:bottom w:val="single" w:sz="12" w:space="0" w:color="auto"/>
            </w:tcBorders>
            <w:vAlign w:val="center"/>
          </w:tcPr>
          <w:p w:rsidR="00A90DC8" w:rsidRPr="003740EC" w:rsidRDefault="00A90DC8" w:rsidP="0027786A">
            <w:pPr>
              <w:pStyle w:val="af7"/>
            </w:pPr>
            <w:r w:rsidRPr="003740EC">
              <w:t>排放量</w:t>
            </w:r>
          </w:p>
        </w:tc>
        <w:tc>
          <w:tcPr>
            <w:tcW w:w="2502" w:type="pct"/>
            <w:tcBorders>
              <w:bottom w:val="single" w:sz="12" w:space="0" w:color="auto"/>
            </w:tcBorders>
            <w:vAlign w:val="center"/>
          </w:tcPr>
          <w:p w:rsidR="00A90DC8" w:rsidRPr="003740EC" w:rsidRDefault="00A90DC8" w:rsidP="0027786A">
            <w:pPr>
              <w:pStyle w:val="af7"/>
            </w:pPr>
            <w:r w:rsidRPr="003740EC">
              <w:t>排放及处理方式</w:t>
            </w:r>
          </w:p>
        </w:tc>
      </w:tr>
      <w:tr w:rsidR="00835B28" w:rsidRPr="003740EC" w:rsidTr="002247ED">
        <w:trPr>
          <w:cantSplit/>
          <w:trHeight w:val="312"/>
          <w:jc w:val="center"/>
        </w:trPr>
        <w:tc>
          <w:tcPr>
            <w:tcW w:w="317" w:type="pct"/>
            <w:vMerge w:val="restart"/>
            <w:tcBorders>
              <w:top w:val="single" w:sz="12" w:space="0" w:color="auto"/>
              <w:bottom w:val="single" w:sz="6" w:space="0" w:color="auto"/>
              <w:right w:val="single" w:sz="6" w:space="0" w:color="auto"/>
            </w:tcBorders>
            <w:vAlign w:val="center"/>
          </w:tcPr>
          <w:p w:rsidR="00835B28" w:rsidRPr="003740EC" w:rsidRDefault="00835B28" w:rsidP="0027786A">
            <w:pPr>
              <w:pStyle w:val="af7"/>
            </w:pPr>
            <w:r w:rsidRPr="003740EC">
              <w:t>建</w:t>
            </w:r>
          </w:p>
          <w:p w:rsidR="00835B28" w:rsidRPr="003740EC" w:rsidRDefault="00835B28" w:rsidP="0027786A">
            <w:pPr>
              <w:pStyle w:val="af7"/>
            </w:pPr>
            <w:r w:rsidRPr="003740EC">
              <w:t>设</w:t>
            </w:r>
          </w:p>
          <w:p w:rsidR="00835B28" w:rsidRPr="003740EC" w:rsidRDefault="00835B28" w:rsidP="0027786A">
            <w:pPr>
              <w:pStyle w:val="af7"/>
            </w:pPr>
            <w:r w:rsidRPr="003740EC">
              <w:t>期</w:t>
            </w:r>
          </w:p>
        </w:tc>
        <w:tc>
          <w:tcPr>
            <w:tcW w:w="992" w:type="pct"/>
            <w:tcBorders>
              <w:top w:val="single" w:sz="12" w:space="0" w:color="auto"/>
              <w:left w:val="single" w:sz="6" w:space="0" w:color="auto"/>
              <w:bottom w:val="single" w:sz="6" w:space="0" w:color="auto"/>
              <w:right w:val="single" w:sz="6" w:space="0" w:color="auto"/>
            </w:tcBorders>
            <w:vAlign w:val="center"/>
          </w:tcPr>
          <w:p w:rsidR="00835B28" w:rsidRPr="003740EC" w:rsidRDefault="00835B28" w:rsidP="0027786A">
            <w:pPr>
              <w:pStyle w:val="af7"/>
            </w:pPr>
            <w:r w:rsidRPr="003740EC">
              <w:t>掘进矸石</w:t>
            </w:r>
          </w:p>
        </w:tc>
        <w:tc>
          <w:tcPr>
            <w:tcW w:w="610" w:type="pct"/>
            <w:tcBorders>
              <w:top w:val="single" w:sz="12" w:space="0" w:color="auto"/>
              <w:left w:val="single" w:sz="6" w:space="0" w:color="auto"/>
              <w:bottom w:val="single" w:sz="6" w:space="0" w:color="auto"/>
              <w:right w:val="single" w:sz="6" w:space="0" w:color="auto"/>
            </w:tcBorders>
            <w:vAlign w:val="center"/>
          </w:tcPr>
          <w:p w:rsidR="00835B28" w:rsidRPr="003740EC" w:rsidRDefault="00835B28" w:rsidP="0027786A">
            <w:pPr>
              <w:pStyle w:val="af7"/>
            </w:pPr>
            <w:r w:rsidRPr="003740EC">
              <w:rPr>
                <w:rFonts w:hint="eastAsia"/>
              </w:rPr>
              <w:t>39336</w:t>
            </w:r>
            <w:r w:rsidR="00D15ED3" w:rsidRPr="003740EC">
              <w:t xml:space="preserve"> m</w:t>
            </w:r>
            <w:r w:rsidR="00D15ED3" w:rsidRPr="003740EC">
              <w:rPr>
                <w:vertAlign w:val="superscript"/>
              </w:rPr>
              <w:t>3</w:t>
            </w:r>
          </w:p>
        </w:tc>
        <w:tc>
          <w:tcPr>
            <w:tcW w:w="579" w:type="pct"/>
            <w:tcBorders>
              <w:top w:val="single" w:sz="12" w:space="0" w:color="auto"/>
              <w:left w:val="single" w:sz="6" w:space="0" w:color="auto"/>
              <w:bottom w:val="single" w:sz="6" w:space="0" w:color="auto"/>
              <w:right w:val="single" w:sz="6" w:space="0" w:color="auto"/>
            </w:tcBorders>
            <w:vAlign w:val="center"/>
          </w:tcPr>
          <w:p w:rsidR="00835B28" w:rsidRPr="003740EC" w:rsidRDefault="00835B28" w:rsidP="0027786A">
            <w:pPr>
              <w:pStyle w:val="af7"/>
            </w:pPr>
            <w:r w:rsidRPr="003740EC">
              <w:rPr>
                <w:rFonts w:hint="eastAsia"/>
              </w:rPr>
              <w:t>39336</w:t>
            </w:r>
            <w:r w:rsidR="00D15ED3" w:rsidRPr="003740EC">
              <w:t xml:space="preserve"> m</w:t>
            </w:r>
            <w:r w:rsidR="00D15ED3" w:rsidRPr="003740EC">
              <w:rPr>
                <w:vertAlign w:val="superscript"/>
              </w:rPr>
              <w:t>3</w:t>
            </w:r>
          </w:p>
        </w:tc>
        <w:tc>
          <w:tcPr>
            <w:tcW w:w="2502" w:type="pct"/>
            <w:tcBorders>
              <w:top w:val="single" w:sz="12" w:space="0" w:color="auto"/>
              <w:left w:val="single" w:sz="6" w:space="0" w:color="auto"/>
              <w:bottom w:val="single" w:sz="6" w:space="0" w:color="auto"/>
            </w:tcBorders>
            <w:vAlign w:val="center"/>
          </w:tcPr>
          <w:p w:rsidR="00835B28" w:rsidRPr="003740EC" w:rsidRDefault="00D15ED3" w:rsidP="0027786A">
            <w:pPr>
              <w:pStyle w:val="af7"/>
            </w:pPr>
            <w:r w:rsidRPr="003740EC">
              <w:rPr>
                <w:rFonts w:hint="eastAsia"/>
              </w:rPr>
              <w:t>首先综合利用于制砖，多余送协议第三方——山西正大绿源环保科技工程有限公司填埋处置</w:t>
            </w:r>
          </w:p>
        </w:tc>
      </w:tr>
      <w:tr w:rsidR="00835B28" w:rsidRPr="003740EC" w:rsidTr="002247ED">
        <w:trPr>
          <w:cantSplit/>
          <w:trHeight w:val="312"/>
          <w:jc w:val="center"/>
        </w:trPr>
        <w:tc>
          <w:tcPr>
            <w:tcW w:w="317" w:type="pct"/>
            <w:vMerge/>
            <w:tcBorders>
              <w:top w:val="single" w:sz="6" w:space="0" w:color="auto"/>
              <w:bottom w:val="single" w:sz="12" w:space="0" w:color="auto"/>
              <w:right w:val="single" w:sz="6" w:space="0" w:color="auto"/>
            </w:tcBorders>
            <w:vAlign w:val="center"/>
          </w:tcPr>
          <w:p w:rsidR="00835B28" w:rsidRPr="003740EC" w:rsidRDefault="00835B28" w:rsidP="0027786A">
            <w:pPr>
              <w:pStyle w:val="af7"/>
            </w:pPr>
          </w:p>
        </w:tc>
        <w:tc>
          <w:tcPr>
            <w:tcW w:w="992" w:type="pct"/>
            <w:tcBorders>
              <w:top w:val="single" w:sz="6" w:space="0" w:color="auto"/>
              <w:left w:val="single" w:sz="6" w:space="0" w:color="auto"/>
              <w:bottom w:val="single" w:sz="12" w:space="0" w:color="auto"/>
              <w:right w:val="single" w:sz="6" w:space="0" w:color="auto"/>
            </w:tcBorders>
            <w:vAlign w:val="center"/>
          </w:tcPr>
          <w:p w:rsidR="00835B28" w:rsidRPr="003740EC" w:rsidRDefault="00D15ED3" w:rsidP="0027786A">
            <w:pPr>
              <w:pStyle w:val="af7"/>
            </w:pPr>
            <w:r w:rsidRPr="003740EC">
              <w:rPr>
                <w:rFonts w:hint="eastAsia"/>
              </w:rPr>
              <w:t>生活垃圾</w:t>
            </w:r>
          </w:p>
        </w:tc>
        <w:tc>
          <w:tcPr>
            <w:tcW w:w="610" w:type="pct"/>
            <w:tcBorders>
              <w:top w:val="single" w:sz="6" w:space="0" w:color="auto"/>
              <w:left w:val="single" w:sz="6" w:space="0" w:color="auto"/>
              <w:bottom w:val="single" w:sz="12" w:space="0" w:color="auto"/>
              <w:right w:val="single" w:sz="6" w:space="0" w:color="auto"/>
            </w:tcBorders>
            <w:vAlign w:val="center"/>
          </w:tcPr>
          <w:p w:rsidR="00835B28" w:rsidRPr="003740EC" w:rsidRDefault="00D15ED3" w:rsidP="0027786A">
            <w:pPr>
              <w:pStyle w:val="af7"/>
            </w:pPr>
            <w:r w:rsidRPr="003740EC">
              <w:rPr>
                <w:rFonts w:hint="eastAsia"/>
              </w:rPr>
              <w:t>19.1t</w:t>
            </w:r>
          </w:p>
        </w:tc>
        <w:tc>
          <w:tcPr>
            <w:tcW w:w="579" w:type="pct"/>
            <w:tcBorders>
              <w:top w:val="single" w:sz="6" w:space="0" w:color="auto"/>
              <w:left w:val="single" w:sz="6" w:space="0" w:color="auto"/>
              <w:bottom w:val="single" w:sz="12" w:space="0" w:color="auto"/>
              <w:right w:val="single" w:sz="6" w:space="0" w:color="auto"/>
            </w:tcBorders>
            <w:vAlign w:val="center"/>
          </w:tcPr>
          <w:p w:rsidR="00835B28" w:rsidRPr="003740EC" w:rsidRDefault="00D15ED3" w:rsidP="0027786A">
            <w:pPr>
              <w:pStyle w:val="af7"/>
            </w:pPr>
            <w:r w:rsidRPr="003740EC">
              <w:rPr>
                <w:rFonts w:hint="eastAsia"/>
              </w:rPr>
              <w:t>19.1t</w:t>
            </w:r>
          </w:p>
        </w:tc>
        <w:tc>
          <w:tcPr>
            <w:tcW w:w="2502" w:type="pct"/>
            <w:tcBorders>
              <w:top w:val="single" w:sz="6" w:space="0" w:color="auto"/>
              <w:left w:val="single" w:sz="6" w:space="0" w:color="auto"/>
              <w:bottom w:val="single" w:sz="12" w:space="0" w:color="auto"/>
            </w:tcBorders>
            <w:vAlign w:val="center"/>
          </w:tcPr>
          <w:p w:rsidR="00835B28" w:rsidRPr="003740EC" w:rsidRDefault="00D15ED3" w:rsidP="0027786A">
            <w:pPr>
              <w:pStyle w:val="af7"/>
            </w:pPr>
            <w:r w:rsidRPr="003740EC">
              <w:rPr>
                <w:rFonts w:hint="eastAsia"/>
              </w:rPr>
              <w:t>经垃圾箱收集后，由环卫部门统一处置</w:t>
            </w:r>
          </w:p>
        </w:tc>
      </w:tr>
      <w:tr w:rsidR="00835B28" w:rsidRPr="003740EC" w:rsidTr="002247ED">
        <w:trPr>
          <w:cantSplit/>
          <w:trHeight w:val="312"/>
          <w:jc w:val="center"/>
        </w:trPr>
        <w:tc>
          <w:tcPr>
            <w:tcW w:w="317" w:type="pct"/>
            <w:tcBorders>
              <w:top w:val="single" w:sz="6" w:space="0" w:color="auto"/>
              <w:bottom w:val="single" w:sz="12" w:space="0" w:color="auto"/>
              <w:right w:val="single" w:sz="6" w:space="0" w:color="auto"/>
            </w:tcBorders>
            <w:vAlign w:val="center"/>
          </w:tcPr>
          <w:p w:rsidR="00835B28" w:rsidRPr="003740EC" w:rsidRDefault="00835B28" w:rsidP="0027786A">
            <w:pPr>
              <w:pStyle w:val="af7"/>
            </w:pPr>
            <w:r w:rsidRPr="003740EC">
              <w:t>时期</w:t>
            </w:r>
          </w:p>
        </w:tc>
        <w:tc>
          <w:tcPr>
            <w:tcW w:w="992" w:type="pct"/>
            <w:tcBorders>
              <w:top w:val="single" w:sz="6" w:space="0" w:color="auto"/>
              <w:left w:val="single" w:sz="6" w:space="0" w:color="auto"/>
              <w:bottom w:val="single" w:sz="12" w:space="0" w:color="auto"/>
              <w:right w:val="single" w:sz="6" w:space="0" w:color="auto"/>
            </w:tcBorders>
            <w:vAlign w:val="center"/>
          </w:tcPr>
          <w:p w:rsidR="00835B28" w:rsidRPr="003740EC" w:rsidRDefault="00835B28" w:rsidP="0027786A">
            <w:pPr>
              <w:pStyle w:val="af7"/>
            </w:pPr>
            <w:r w:rsidRPr="003740EC">
              <w:t>项目</w:t>
            </w:r>
          </w:p>
        </w:tc>
        <w:tc>
          <w:tcPr>
            <w:tcW w:w="610" w:type="pct"/>
            <w:tcBorders>
              <w:top w:val="single" w:sz="6" w:space="0" w:color="auto"/>
              <w:left w:val="single" w:sz="6" w:space="0" w:color="auto"/>
              <w:bottom w:val="single" w:sz="12" w:space="0" w:color="auto"/>
              <w:right w:val="single" w:sz="6" w:space="0" w:color="auto"/>
            </w:tcBorders>
            <w:vAlign w:val="center"/>
          </w:tcPr>
          <w:p w:rsidR="00835B28" w:rsidRPr="003740EC" w:rsidRDefault="00835B28" w:rsidP="0027786A">
            <w:pPr>
              <w:pStyle w:val="af7"/>
            </w:pPr>
            <w:r w:rsidRPr="003740EC">
              <w:t>产生量</w:t>
            </w:r>
          </w:p>
          <w:p w:rsidR="00835B28" w:rsidRPr="003740EC" w:rsidRDefault="00835B28" w:rsidP="0027786A">
            <w:pPr>
              <w:pStyle w:val="af7"/>
            </w:pPr>
            <w:r w:rsidRPr="003740EC">
              <w:rPr>
                <w:rFonts w:hint="eastAsia"/>
              </w:rPr>
              <w:t>（</w:t>
            </w:r>
            <w:r w:rsidRPr="003740EC">
              <w:t>t/a</w:t>
            </w:r>
            <w:r w:rsidRPr="003740EC">
              <w:rPr>
                <w:rFonts w:hint="eastAsia"/>
              </w:rPr>
              <w:t>）</w:t>
            </w:r>
          </w:p>
        </w:tc>
        <w:tc>
          <w:tcPr>
            <w:tcW w:w="579" w:type="pct"/>
            <w:tcBorders>
              <w:top w:val="single" w:sz="6" w:space="0" w:color="auto"/>
              <w:left w:val="single" w:sz="6" w:space="0" w:color="auto"/>
              <w:bottom w:val="single" w:sz="12" w:space="0" w:color="auto"/>
              <w:right w:val="single" w:sz="6" w:space="0" w:color="auto"/>
            </w:tcBorders>
            <w:vAlign w:val="center"/>
          </w:tcPr>
          <w:p w:rsidR="00835B28" w:rsidRPr="003740EC" w:rsidRDefault="00835B28" w:rsidP="0027786A">
            <w:pPr>
              <w:pStyle w:val="af7"/>
            </w:pPr>
            <w:r w:rsidRPr="003740EC">
              <w:t>排放量</w:t>
            </w:r>
          </w:p>
          <w:p w:rsidR="00835B28" w:rsidRPr="003740EC" w:rsidRDefault="00835B28" w:rsidP="0027786A">
            <w:pPr>
              <w:pStyle w:val="af7"/>
            </w:pPr>
            <w:r w:rsidRPr="003740EC">
              <w:rPr>
                <w:rFonts w:hint="eastAsia"/>
              </w:rPr>
              <w:t>（</w:t>
            </w:r>
            <w:r w:rsidRPr="003740EC">
              <w:t>t/a</w:t>
            </w:r>
            <w:r w:rsidRPr="003740EC">
              <w:rPr>
                <w:rFonts w:hint="eastAsia"/>
              </w:rPr>
              <w:t>）</w:t>
            </w:r>
          </w:p>
        </w:tc>
        <w:tc>
          <w:tcPr>
            <w:tcW w:w="2502" w:type="pct"/>
            <w:tcBorders>
              <w:top w:val="single" w:sz="6" w:space="0" w:color="auto"/>
              <w:left w:val="single" w:sz="6" w:space="0" w:color="auto"/>
              <w:bottom w:val="single" w:sz="12" w:space="0" w:color="auto"/>
            </w:tcBorders>
            <w:vAlign w:val="center"/>
          </w:tcPr>
          <w:p w:rsidR="00835B28" w:rsidRPr="003740EC" w:rsidRDefault="00835B28" w:rsidP="0027786A">
            <w:pPr>
              <w:pStyle w:val="af7"/>
            </w:pPr>
            <w:r w:rsidRPr="003740EC">
              <w:t>排放及处理方式</w:t>
            </w:r>
          </w:p>
        </w:tc>
      </w:tr>
      <w:tr w:rsidR="00D15ED3" w:rsidRPr="003740EC" w:rsidTr="002247ED">
        <w:trPr>
          <w:cantSplit/>
          <w:trHeight w:val="312"/>
          <w:jc w:val="center"/>
        </w:trPr>
        <w:tc>
          <w:tcPr>
            <w:tcW w:w="317" w:type="pct"/>
            <w:vMerge w:val="restart"/>
            <w:tcBorders>
              <w:top w:val="single" w:sz="12" w:space="0" w:color="auto"/>
            </w:tcBorders>
            <w:vAlign w:val="center"/>
          </w:tcPr>
          <w:p w:rsidR="00D15ED3" w:rsidRPr="003740EC" w:rsidRDefault="00D15ED3" w:rsidP="0027786A">
            <w:pPr>
              <w:pStyle w:val="af7"/>
            </w:pPr>
            <w:r w:rsidRPr="003740EC">
              <w:t>运</w:t>
            </w:r>
          </w:p>
          <w:p w:rsidR="00D15ED3" w:rsidRPr="003740EC" w:rsidRDefault="00D15ED3" w:rsidP="0027786A">
            <w:pPr>
              <w:pStyle w:val="af7"/>
            </w:pPr>
            <w:r w:rsidRPr="003740EC">
              <w:t>营</w:t>
            </w:r>
          </w:p>
          <w:p w:rsidR="00D15ED3" w:rsidRPr="003740EC" w:rsidRDefault="00D15ED3" w:rsidP="0027786A">
            <w:pPr>
              <w:pStyle w:val="af7"/>
            </w:pPr>
            <w:r w:rsidRPr="003740EC">
              <w:t>期</w:t>
            </w:r>
          </w:p>
        </w:tc>
        <w:tc>
          <w:tcPr>
            <w:tcW w:w="992" w:type="pct"/>
            <w:tcBorders>
              <w:top w:val="single" w:sz="12" w:space="0" w:color="auto"/>
            </w:tcBorders>
            <w:vAlign w:val="center"/>
          </w:tcPr>
          <w:p w:rsidR="00D15ED3" w:rsidRPr="003740EC" w:rsidRDefault="00D15ED3" w:rsidP="0027786A">
            <w:pPr>
              <w:pStyle w:val="af7"/>
            </w:pPr>
            <w:r w:rsidRPr="003740EC">
              <w:rPr>
                <w:rFonts w:hint="eastAsia"/>
              </w:rPr>
              <w:t>煤</w:t>
            </w:r>
            <w:r w:rsidRPr="003740EC">
              <w:t>矸石</w:t>
            </w:r>
          </w:p>
        </w:tc>
        <w:tc>
          <w:tcPr>
            <w:tcW w:w="610" w:type="pct"/>
            <w:tcBorders>
              <w:top w:val="single" w:sz="12" w:space="0" w:color="auto"/>
            </w:tcBorders>
            <w:vAlign w:val="center"/>
          </w:tcPr>
          <w:p w:rsidR="00D15ED3" w:rsidRPr="003740EC" w:rsidRDefault="00D15ED3" w:rsidP="0027786A">
            <w:pPr>
              <w:pStyle w:val="af7"/>
            </w:pPr>
            <w:r w:rsidRPr="003740EC">
              <w:rPr>
                <w:rFonts w:hint="eastAsia"/>
              </w:rPr>
              <w:t>21000</w:t>
            </w:r>
          </w:p>
        </w:tc>
        <w:tc>
          <w:tcPr>
            <w:tcW w:w="579" w:type="pct"/>
            <w:tcBorders>
              <w:top w:val="single" w:sz="12" w:space="0" w:color="auto"/>
            </w:tcBorders>
            <w:vAlign w:val="center"/>
          </w:tcPr>
          <w:p w:rsidR="00D15ED3" w:rsidRPr="003740EC" w:rsidRDefault="00D15ED3" w:rsidP="0027786A">
            <w:pPr>
              <w:pStyle w:val="af7"/>
            </w:pPr>
            <w:r w:rsidRPr="003740EC">
              <w:t>0</w:t>
            </w:r>
          </w:p>
        </w:tc>
        <w:tc>
          <w:tcPr>
            <w:tcW w:w="2502" w:type="pct"/>
            <w:tcBorders>
              <w:top w:val="single" w:sz="12" w:space="0" w:color="auto"/>
            </w:tcBorders>
            <w:vAlign w:val="center"/>
          </w:tcPr>
          <w:p w:rsidR="00D15ED3" w:rsidRPr="003740EC" w:rsidRDefault="00D15ED3" w:rsidP="0027786A">
            <w:pPr>
              <w:pStyle w:val="af7"/>
            </w:pPr>
            <w:r w:rsidRPr="003740EC">
              <w:rPr>
                <w:rFonts w:hint="eastAsia"/>
              </w:rPr>
              <w:t>全部综合利用，利用不平衡时委托第三方——山西正大绿源环保科技工程有限公司处置</w:t>
            </w:r>
          </w:p>
        </w:tc>
      </w:tr>
      <w:tr w:rsidR="00D15ED3" w:rsidRPr="003740EC" w:rsidTr="002247ED">
        <w:trPr>
          <w:cantSplit/>
          <w:trHeight w:val="312"/>
          <w:jc w:val="center"/>
        </w:trPr>
        <w:tc>
          <w:tcPr>
            <w:tcW w:w="317" w:type="pct"/>
            <w:vMerge/>
            <w:vAlign w:val="center"/>
          </w:tcPr>
          <w:p w:rsidR="00D15ED3" w:rsidRPr="003740EC" w:rsidRDefault="00D15ED3" w:rsidP="0027786A">
            <w:pPr>
              <w:pStyle w:val="af7"/>
            </w:pPr>
          </w:p>
        </w:tc>
        <w:tc>
          <w:tcPr>
            <w:tcW w:w="992" w:type="pct"/>
            <w:vAlign w:val="center"/>
          </w:tcPr>
          <w:p w:rsidR="00D15ED3" w:rsidRPr="003740EC" w:rsidRDefault="00D15ED3" w:rsidP="0027786A">
            <w:pPr>
              <w:pStyle w:val="af7"/>
            </w:pPr>
            <w:r w:rsidRPr="003740EC">
              <w:t>生活垃圾</w:t>
            </w:r>
          </w:p>
        </w:tc>
        <w:tc>
          <w:tcPr>
            <w:tcW w:w="610" w:type="pct"/>
            <w:vAlign w:val="center"/>
          </w:tcPr>
          <w:p w:rsidR="00D15ED3" w:rsidRPr="003740EC" w:rsidRDefault="00D15ED3" w:rsidP="0027786A">
            <w:pPr>
              <w:pStyle w:val="af7"/>
            </w:pPr>
            <w:r w:rsidRPr="003740EC">
              <w:rPr>
                <w:rFonts w:hint="eastAsia"/>
              </w:rPr>
              <w:t>109</w:t>
            </w:r>
          </w:p>
        </w:tc>
        <w:tc>
          <w:tcPr>
            <w:tcW w:w="579" w:type="pct"/>
            <w:vAlign w:val="center"/>
          </w:tcPr>
          <w:p w:rsidR="00D15ED3" w:rsidRPr="003740EC" w:rsidRDefault="00D15ED3" w:rsidP="0027786A">
            <w:pPr>
              <w:pStyle w:val="af7"/>
            </w:pPr>
            <w:r w:rsidRPr="003740EC">
              <w:rPr>
                <w:rFonts w:hint="eastAsia"/>
              </w:rPr>
              <w:t>0</w:t>
            </w:r>
          </w:p>
        </w:tc>
        <w:tc>
          <w:tcPr>
            <w:tcW w:w="2502" w:type="pct"/>
            <w:vAlign w:val="center"/>
          </w:tcPr>
          <w:p w:rsidR="00D15ED3" w:rsidRPr="003740EC" w:rsidRDefault="00D15ED3" w:rsidP="0027786A">
            <w:pPr>
              <w:pStyle w:val="af7"/>
            </w:pPr>
            <w:r w:rsidRPr="003740EC">
              <w:rPr>
                <w:rFonts w:hint="eastAsia"/>
              </w:rPr>
              <w:t>经收集后，定期由当地环卫部门清运统一处置</w:t>
            </w:r>
          </w:p>
        </w:tc>
      </w:tr>
      <w:tr w:rsidR="00D15ED3" w:rsidRPr="003740EC" w:rsidTr="002247ED">
        <w:trPr>
          <w:cantSplit/>
          <w:trHeight w:val="312"/>
          <w:jc w:val="center"/>
        </w:trPr>
        <w:tc>
          <w:tcPr>
            <w:tcW w:w="317" w:type="pct"/>
            <w:vMerge/>
            <w:vAlign w:val="center"/>
          </w:tcPr>
          <w:p w:rsidR="00D15ED3" w:rsidRPr="003740EC" w:rsidRDefault="00D15ED3" w:rsidP="0027786A">
            <w:pPr>
              <w:pStyle w:val="af7"/>
            </w:pPr>
          </w:p>
        </w:tc>
        <w:tc>
          <w:tcPr>
            <w:tcW w:w="992" w:type="pct"/>
            <w:vAlign w:val="center"/>
          </w:tcPr>
          <w:p w:rsidR="00D15ED3" w:rsidRPr="003740EC" w:rsidRDefault="00D15ED3" w:rsidP="0027786A">
            <w:pPr>
              <w:pStyle w:val="af7"/>
            </w:pPr>
            <w:r w:rsidRPr="003740EC">
              <w:t>矿井水处理站污泥</w:t>
            </w:r>
          </w:p>
        </w:tc>
        <w:tc>
          <w:tcPr>
            <w:tcW w:w="610" w:type="pct"/>
            <w:vAlign w:val="center"/>
          </w:tcPr>
          <w:p w:rsidR="00D15ED3" w:rsidRPr="003740EC" w:rsidRDefault="00D15ED3" w:rsidP="0027786A">
            <w:pPr>
              <w:pStyle w:val="af7"/>
            </w:pPr>
            <w:r w:rsidRPr="003740EC">
              <w:rPr>
                <w:rFonts w:hint="eastAsia"/>
              </w:rPr>
              <w:t>127</w:t>
            </w:r>
          </w:p>
        </w:tc>
        <w:tc>
          <w:tcPr>
            <w:tcW w:w="579" w:type="pct"/>
            <w:vAlign w:val="center"/>
          </w:tcPr>
          <w:p w:rsidR="00D15ED3" w:rsidRPr="003740EC" w:rsidRDefault="00D15ED3" w:rsidP="0027786A">
            <w:pPr>
              <w:pStyle w:val="af7"/>
            </w:pPr>
            <w:r w:rsidRPr="003740EC">
              <w:t>0</w:t>
            </w:r>
          </w:p>
        </w:tc>
        <w:tc>
          <w:tcPr>
            <w:tcW w:w="2502" w:type="pct"/>
            <w:vAlign w:val="center"/>
          </w:tcPr>
          <w:p w:rsidR="00D15ED3" w:rsidRPr="003740EC" w:rsidRDefault="00D15ED3" w:rsidP="0027786A">
            <w:pPr>
              <w:pStyle w:val="af7"/>
            </w:pPr>
            <w:r w:rsidRPr="003740EC">
              <w:rPr>
                <w:rFonts w:hint="eastAsia"/>
              </w:rPr>
              <w:t>压滤脱水后掺入产品外售</w:t>
            </w:r>
          </w:p>
        </w:tc>
      </w:tr>
      <w:tr w:rsidR="00D15ED3" w:rsidRPr="003740EC" w:rsidTr="002247ED">
        <w:trPr>
          <w:cantSplit/>
          <w:trHeight w:val="312"/>
          <w:jc w:val="center"/>
        </w:trPr>
        <w:tc>
          <w:tcPr>
            <w:tcW w:w="317" w:type="pct"/>
            <w:vMerge/>
            <w:vAlign w:val="center"/>
          </w:tcPr>
          <w:p w:rsidR="00D15ED3" w:rsidRPr="003740EC" w:rsidRDefault="00D15ED3" w:rsidP="0027786A">
            <w:pPr>
              <w:pStyle w:val="af7"/>
            </w:pPr>
          </w:p>
        </w:tc>
        <w:tc>
          <w:tcPr>
            <w:tcW w:w="992" w:type="pct"/>
            <w:vAlign w:val="center"/>
          </w:tcPr>
          <w:p w:rsidR="00D15ED3" w:rsidRPr="003740EC" w:rsidRDefault="00D15ED3" w:rsidP="0027786A">
            <w:pPr>
              <w:pStyle w:val="af7"/>
            </w:pPr>
            <w:r w:rsidRPr="003740EC">
              <w:t>生活污水处理站污泥</w:t>
            </w:r>
          </w:p>
        </w:tc>
        <w:tc>
          <w:tcPr>
            <w:tcW w:w="610" w:type="pct"/>
            <w:vAlign w:val="center"/>
          </w:tcPr>
          <w:p w:rsidR="00D15ED3" w:rsidRPr="003740EC" w:rsidRDefault="005D6758" w:rsidP="0027786A">
            <w:pPr>
              <w:pStyle w:val="af7"/>
            </w:pPr>
            <w:r>
              <w:rPr>
                <w:rFonts w:hint="eastAsia"/>
              </w:rPr>
              <w:t>18</w:t>
            </w:r>
          </w:p>
        </w:tc>
        <w:tc>
          <w:tcPr>
            <w:tcW w:w="579" w:type="pct"/>
            <w:vAlign w:val="center"/>
          </w:tcPr>
          <w:p w:rsidR="00D15ED3" w:rsidRPr="003740EC" w:rsidRDefault="00D15ED3" w:rsidP="0027786A">
            <w:pPr>
              <w:pStyle w:val="af7"/>
            </w:pPr>
            <w:r w:rsidRPr="003740EC">
              <w:rPr>
                <w:rFonts w:hint="eastAsia"/>
              </w:rPr>
              <w:t>0</w:t>
            </w:r>
          </w:p>
        </w:tc>
        <w:tc>
          <w:tcPr>
            <w:tcW w:w="2502" w:type="pct"/>
            <w:vAlign w:val="center"/>
          </w:tcPr>
          <w:p w:rsidR="00D15ED3" w:rsidRPr="003740EC" w:rsidRDefault="00D15ED3" w:rsidP="0027786A">
            <w:pPr>
              <w:pStyle w:val="af7"/>
            </w:pPr>
            <w:r w:rsidRPr="003740EC">
              <w:t>用于绿化用肥</w:t>
            </w:r>
          </w:p>
        </w:tc>
      </w:tr>
      <w:tr w:rsidR="00D15ED3" w:rsidRPr="003740EC" w:rsidTr="002247ED">
        <w:trPr>
          <w:cantSplit/>
          <w:trHeight w:val="312"/>
          <w:jc w:val="center"/>
        </w:trPr>
        <w:tc>
          <w:tcPr>
            <w:tcW w:w="317" w:type="pct"/>
            <w:vMerge/>
            <w:vAlign w:val="center"/>
          </w:tcPr>
          <w:p w:rsidR="00D15ED3" w:rsidRPr="003740EC" w:rsidRDefault="00D15ED3" w:rsidP="0027786A">
            <w:pPr>
              <w:pStyle w:val="af7"/>
            </w:pPr>
          </w:p>
        </w:tc>
        <w:tc>
          <w:tcPr>
            <w:tcW w:w="992" w:type="pct"/>
            <w:vAlign w:val="center"/>
          </w:tcPr>
          <w:p w:rsidR="00D15ED3" w:rsidRPr="003740EC" w:rsidRDefault="00D15ED3" w:rsidP="0027786A">
            <w:pPr>
              <w:pStyle w:val="af7"/>
            </w:pPr>
            <w:r w:rsidRPr="003740EC">
              <w:rPr>
                <w:rFonts w:hint="eastAsia"/>
              </w:rPr>
              <w:t>废机油</w:t>
            </w:r>
          </w:p>
        </w:tc>
        <w:tc>
          <w:tcPr>
            <w:tcW w:w="610" w:type="pct"/>
            <w:vAlign w:val="center"/>
          </w:tcPr>
          <w:p w:rsidR="00D15ED3" w:rsidRPr="003740EC" w:rsidRDefault="00D15ED3" w:rsidP="0027786A">
            <w:pPr>
              <w:pStyle w:val="af7"/>
            </w:pPr>
            <w:r w:rsidRPr="003740EC">
              <w:rPr>
                <w:rFonts w:hint="eastAsia"/>
              </w:rPr>
              <w:t>15</w:t>
            </w:r>
          </w:p>
        </w:tc>
        <w:tc>
          <w:tcPr>
            <w:tcW w:w="579" w:type="pct"/>
            <w:vAlign w:val="center"/>
          </w:tcPr>
          <w:p w:rsidR="00D15ED3" w:rsidRPr="003740EC" w:rsidRDefault="00D15ED3" w:rsidP="0027786A">
            <w:pPr>
              <w:pStyle w:val="af7"/>
            </w:pPr>
            <w:r w:rsidRPr="003740EC">
              <w:rPr>
                <w:rFonts w:hint="eastAsia"/>
              </w:rPr>
              <w:t>0</w:t>
            </w:r>
          </w:p>
        </w:tc>
        <w:tc>
          <w:tcPr>
            <w:tcW w:w="2502" w:type="pct"/>
            <w:vAlign w:val="center"/>
          </w:tcPr>
          <w:p w:rsidR="00D15ED3" w:rsidRPr="003740EC" w:rsidRDefault="00D15ED3" w:rsidP="0027786A">
            <w:pPr>
              <w:pStyle w:val="af7"/>
            </w:pPr>
            <w:r w:rsidRPr="003740EC">
              <w:rPr>
                <w:rFonts w:hint="eastAsia"/>
              </w:rPr>
              <w:t>用油桶收集后，储存在危险废物暂存库内，定期交由有资质单位处置。</w:t>
            </w:r>
          </w:p>
        </w:tc>
      </w:tr>
    </w:tbl>
    <w:p w:rsidR="00A90DC8" w:rsidRPr="00EF4DE4" w:rsidRDefault="00922E38" w:rsidP="008C00F5">
      <w:pPr>
        <w:pStyle w:val="3"/>
      </w:pPr>
      <w:bookmarkStart w:id="248" w:name="_Toc107200115"/>
      <w:bookmarkStart w:id="249" w:name="_Toc212991136"/>
      <w:bookmarkStart w:id="250" w:name="_Toc257118486"/>
      <w:bookmarkStart w:id="251" w:name="_Toc183494802"/>
      <w:bookmarkStart w:id="252" w:name="_Toc188243863"/>
      <w:bookmarkStart w:id="253" w:name="_Toc425962213"/>
      <w:r w:rsidRPr="00EF4DE4">
        <w:rPr>
          <w:rFonts w:hint="eastAsia"/>
        </w:rPr>
        <w:t>6.4.2</w:t>
      </w:r>
      <w:r w:rsidR="00A90DC8" w:rsidRPr="00EF4DE4">
        <w:t>固体废物组成及成分分析</w:t>
      </w:r>
      <w:bookmarkEnd w:id="248"/>
      <w:bookmarkEnd w:id="249"/>
      <w:bookmarkEnd w:id="250"/>
      <w:bookmarkEnd w:id="251"/>
      <w:bookmarkEnd w:id="252"/>
      <w:bookmarkEnd w:id="253"/>
    </w:p>
    <w:p w:rsidR="00A90DC8" w:rsidRPr="00EF4DE4" w:rsidRDefault="00922E38" w:rsidP="008C1C8A">
      <w:pPr>
        <w:pStyle w:val="44"/>
        <w:ind w:firstLine="476"/>
      </w:pPr>
      <w:r w:rsidRPr="00EF4DE4">
        <w:rPr>
          <w:rFonts w:hint="eastAsia"/>
        </w:rPr>
        <w:t>6.4.2.</w:t>
      </w:r>
      <w:r w:rsidR="00A90DC8" w:rsidRPr="00EF4DE4">
        <w:t>1</w:t>
      </w:r>
      <w:r w:rsidR="00A90DC8" w:rsidRPr="00EF4DE4">
        <w:t>矸石</w:t>
      </w:r>
      <w:r w:rsidR="00AA5DDC" w:rsidRPr="00EF4DE4">
        <w:t>成分</w:t>
      </w:r>
      <w:r w:rsidR="00A90DC8" w:rsidRPr="00EF4DE4">
        <w:t>分析</w:t>
      </w:r>
    </w:p>
    <w:p w:rsidR="003740EC" w:rsidRPr="003740EC" w:rsidRDefault="003740EC" w:rsidP="003740EC">
      <w:pPr>
        <w:spacing w:line="360" w:lineRule="auto"/>
        <w:ind w:firstLineChars="200" w:firstLine="496"/>
        <w:rPr>
          <w:color w:val="000000"/>
          <w:spacing w:val="4"/>
          <w:szCs w:val="20"/>
        </w:rPr>
      </w:pPr>
      <w:r w:rsidRPr="003740EC">
        <w:rPr>
          <w:rFonts w:hAnsi="宋体" w:hint="eastAsia"/>
          <w:color w:val="000000"/>
          <w:spacing w:val="4"/>
          <w:szCs w:val="20"/>
        </w:rPr>
        <w:t>根据山西省煤炭工业局综合测试中心对</w:t>
      </w:r>
      <w:proofErr w:type="gramStart"/>
      <w:r w:rsidRPr="003740EC">
        <w:rPr>
          <w:rFonts w:hAnsi="宋体" w:hint="eastAsia"/>
          <w:color w:val="000000"/>
          <w:spacing w:val="4"/>
          <w:szCs w:val="20"/>
        </w:rPr>
        <w:t>太</w:t>
      </w:r>
      <w:proofErr w:type="gramEnd"/>
      <w:r w:rsidRPr="003740EC">
        <w:rPr>
          <w:rFonts w:hAnsi="宋体" w:hint="eastAsia"/>
          <w:color w:val="000000"/>
          <w:spacing w:val="4"/>
          <w:szCs w:val="20"/>
        </w:rPr>
        <w:t>义掌煤矿</w:t>
      </w:r>
      <w:r w:rsidRPr="003740EC">
        <w:rPr>
          <w:rFonts w:hAnsi="宋体" w:hint="eastAsia"/>
          <w:color w:val="000000"/>
          <w:spacing w:val="4"/>
          <w:szCs w:val="20"/>
        </w:rPr>
        <w:t>15</w:t>
      </w:r>
      <w:r w:rsidRPr="003740EC">
        <w:rPr>
          <w:rFonts w:hAnsi="宋体" w:hint="eastAsia"/>
          <w:color w:val="000000"/>
          <w:spacing w:val="4"/>
          <w:szCs w:val="20"/>
          <w:vertAlign w:val="superscript"/>
        </w:rPr>
        <w:t>#</w:t>
      </w:r>
      <w:r w:rsidRPr="003740EC">
        <w:rPr>
          <w:rFonts w:hAnsi="宋体" w:hint="eastAsia"/>
          <w:color w:val="000000"/>
          <w:spacing w:val="4"/>
          <w:szCs w:val="20"/>
        </w:rPr>
        <w:t>煤矸石的化验结果可知，煤矸石的化学成分</w:t>
      </w:r>
      <w:r w:rsidR="00A26681">
        <w:rPr>
          <w:rFonts w:hAnsi="宋体" w:hint="eastAsia"/>
          <w:color w:val="000000"/>
          <w:spacing w:val="4"/>
          <w:szCs w:val="20"/>
        </w:rPr>
        <w:t>、淋溶实验</w:t>
      </w:r>
      <w:r w:rsidRPr="003740EC">
        <w:rPr>
          <w:rFonts w:hAnsi="宋体" w:hint="eastAsia"/>
          <w:color w:val="000000"/>
          <w:spacing w:val="4"/>
          <w:szCs w:val="20"/>
        </w:rPr>
        <w:t>分析结果见表</w:t>
      </w:r>
      <w:r>
        <w:rPr>
          <w:rFonts w:hAnsi="宋体" w:hint="eastAsia"/>
          <w:color w:val="000000"/>
          <w:spacing w:val="4"/>
          <w:szCs w:val="20"/>
        </w:rPr>
        <w:t>6.4</w:t>
      </w:r>
      <w:r w:rsidRPr="003740EC">
        <w:rPr>
          <w:rFonts w:hAnsi="宋体" w:hint="eastAsia"/>
          <w:color w:val="000000"/>
          <w:spacing w:val="4"/>
          <w:szCs w:val="20"/>
        </w:rPr>
        <w:t>-1</w:t>
      </w:r>
      <w:r w:rsidR="00B873E1">
        <w:rPr>
          <w:rFonts w:hAnsi="宋体" w:hint="eastAsia"/>
          <w:color w:val="000000"/>
          <w:spacing w:val="4"/>
          <w:szCs w:val="20"/>
        </w:rPr>
        <w:t>、</w:t>
      </w:r>
      <w:r w:rsidR="00B873E1">
        <w:rPr>
          <w:rFonts w:hAnsi="宋体" w:hint="eastAsia"/>
          <w:color w:val="000000"/>
          <w:spacing w:val="4"/>
          <w:szCs w:val="20"/>
        </w:rPr>
        <w:t>6.4-2</w:t>
      </w:r>
      <w:r w:rsidRPr="003740EC">
        <w:rPr>
          <w:rFonts w:hAnsi="宋体"/>
          <w:color w:val="000000"/>
          <w:spacing w:val="4"/>
          <w:szCs w:val="20"/>
        </w:rPr>
        <w:t>。</w:t>
      </w:r>
    </w:p>
    <w:p w:rsidR="00B873E1" w:rsidRDefault="00B873E1" w:rsidP="00ED51EC">
      <w:pPr>
        <w:spacing w:line="360" w:lineRule="auto"/>
        <w:ind w:left="499" w:firstLine="0"/>
        <w:jc w:val="center"/>
        <w:rPr>
          <w:rFonts w:hAnsi="宋体"/>
          <w:b/>
          <w:color w:val="000000"/>
          <w:spacing w:val="4"/>
        </w:rPr>
      </w:pPr>
    </w:p>
    <w:p w:rsidR="003740EC" w:rsidRPr="003740EC" w:rsidRDefault="003740EC" w:rsidP="00ED51EC">
      <w:pPr>
        <w:spacing w:line="360" w:lineRule="auto"/>
        <w:ind w:left="499" w:firstLine="0"/>
        <w:jc w:val="center"/>
        <w:rPr>
          <w:b/>
          <w:color w:val="000000"/>
          <w:spacing w:val="4"/>
        </w:rPr>
      </w:pPr>
      <w:r w:rsidRPr="003740EC">
        <w:rPr>
          <w:rFonts w:hAnsi="宋体"/>
          <w:b/>
          <w:color w:val="000000"/>
          <w:spacing w:val="4"/>
        </w:rPr>
        <w:t>表</w:t>
      </w:r>
      <w:r>
        <w:rPr>
          <w:rFonts w:hint="eastAsia"/>
          <w:b/>
          <w:color w:val="000000"/>
          <w:spacing w:val="4"/>
        </w:rPr>
        <w:t>6.4</w:t>
      </w:r>
      <w:r w:rsidRPr="003740EC">
        <w:rPr>
          <w:b/>
          <w:color w:val="000000"/>
          <w:spacing w:val="4"/>
        </w:rPr>
        <w:t xml:space="preserve">-1  </w:t>
      </w:r>
      <w:r w:rsidR="00ED51EC">
        <w:rPr>
          <w:rFonts w:hint="eastAsia"/>
          <w:b/>
          <w:color w:val="000000"/>
          <w:spacing w:val="4"/>
        </w:rPr>
        <w:t>15#</w:t>
      </w:r>
      <w:r w:rsidRPr="003740EC">
        <w:rPr>
          <w:rFonts w:hAnsi="宋体"/>
          <w:b/>
          <w:color w:val="000000"/>
          <w:spacing w:val="4"/>
        </w:rPr>
        <w:t>煤矸石化学成分分析表</w:t>
      </w:r>
      <w:r w:rsidRPr="003740EC">
        <w:rPr>
          <w:rFonts w:hAnsi="宋体" w:hint="eastAsia"/>
          <w:b/>
          <w:color w:val="000000"/>
          <w:spacing w:val="4"/>
        </w:rPr>
        <w:t>（</w:t>
      </w:r>
      <w:r w:rsidRPr="003740EC">
        <w:rPr>
          <w:rFonts w:hAnsi="宋体" w:hint="eastAsia"/>
          <w:b/>
          <w:color w:val="000000"/>
          <w:spacing w:val="4"/>
        </w:rPr>
        <w:t>%</w:t>
      </w:r>
      <w:r w:rsidRPr="003740EC">
        <w:rPr>
          <w:rFonts w:hAnsi="宋体" w:hint="eastAsia"/>
          <w:b/>
          <w:color w:val="000000"/>
          <w:spacing w:val="4"/>
        </w:rPr>
        <w:t>）</w:t>
      </w:r>
      <w:r w:rsidRPr="003740EC">
        <w:rPr>
          <w:b/>
          <w:color w:val="000000"/>
          <w:spacing w:val="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71"/>
        <w:gridCol w:w="1471"/>
        <w:gridCol w:w="1472"/>
        <w:gridCol w:w="1472"/>
        <w:gridCol w:w="1474"/>
        <w:gridCol w:w="1474"/>
      </w:tblGrid>
      <w:tr w:rsidR="003740EC" w:rsidRPr="003740EC" w:rsidTr="0027786A">
        <w:trPr>
          <w:jc w:val="center"/>
        </w:trPr>
        <w:tc>
          <w:tcPr>
            <w:tcW w:w="833" w:type="pct"/>
          </w:tcPr>
          <w:p w:rsidR="003740EC" w:rsidRPr="003740EC" w:rsidRDefault="003740EC" w:rsidP="003740EC">
            <w:pPr>
              <w:spacing w:line="240" w:lineRule="auto"/>
              <w:ind w:firstLine="0"/>
              <w:jc w:val="center"/>
              <w:rPr>
                <w:spacing w:val="4"/>
                <w:sz w:val="21"/>
                <w:szCs w:val="20"/>
                <w:vertAlign w:val="subscript"/>
              </w:rPr>
            </w:pPr>
            <w:r w:rsidRPr="003740EC">
              <w:rPr>
                <w:spacing w:val="4"/>
                <w:sz w:val="21"/>
                <w:szCs w:val="20"/>
              </w:rPr>
              <w:t>SiO</w:t>
            </w:r>
            <w:r w:rsidRPr="003740EC">
              <w:rPr>
                <w:spacing w:val="4"/>
                <w:sz w:val="21"/>
                <w:szCs w:val="20"/>
                <w:vertAlign w:val="subscript"/>
              </w:rPr>
              <w:t>2</w:t>
            </w:r>
          </w:p>
        </w:tc>
        <w:tc>
          <w:tcPr>
            <w:tcW w:w="833" w:type="pct"/>
          </w:tcPr>
          <w:p w:rsidR="003740EC" w:rsidRPr="003740EC" w:rsidRDefault="003740EC" w:rsidP="003740EC">
            <w:pPr>
              <w:spacing w:line="240" w:lineRule="auto"/>
              <w:ind w:firstLine="0"/>
              <w:jc w:val="center"/>
              <w:rPr>
                <w:spacing w:val="4"/>
                <w:sz w:val="21"/>
                <w:szCs w:val="20"/>
                <w:vertAlign w:val="subscript"/>
              </w:rPr>
            </w:pPr>
            <w:r w:rsidRPr="003740EC">
              <w:rPr>
                <w:spacing w:val="4"/>
                <w:sz w:val="21"/>
                <w:szCs w:val="20"/>
              </w:rPr>
              <w:t>Al</w:t>
            </w:r>
            <w:r w:rsidRPr="003740EC">
              <w:rPr>
                <w:spacing w:val="4"/>
                <w:sz w:val="21"/>
                <w:szCs w:val="20"/>
                <w:vertAlign w:val="subscript"/>
              </w:rPr>
              <w:t>2</w:t>
            </w:r>
            <w:r w:rsidRPr="003740EC">
              <w:rPr>
                <w:spacing w:val="4"/>
                <w:sz w:val="21"/>
                <w:szCs w:val="20"/>
              </w:rPr>
              <w:t>O</w:t>
            </w:r>
            <w:r w:rsidRPr="003740EC">
              <w:rPr>
                <w:spacing w:val="4"/>
                <w:sz w:val="21"/>
                <w:szCs w:val="20"/>
                <w:vertAlign w:val="subscript"/>
              </w:rPr>
              <w:t>3</w:t>
            </w:r>
          </w:p>
        </w:tc>
        <w:tc>
          <w:tcPr>
            <w:tcW w:w="833" w:type="pct"/>
          </w:tcPr>
          <w:p w:rsidR="003740EC" w:rsidRPr="003740EC" w:rsidRDefault="003740EC" w:rsidP="003740EC">
            <w:pPr>
              <w:spacing w:line="240" w:lineRule="auto"/>
              <w:ind w:firstLine="0"/>
              <w:jc w:val="center"/>
              <w:rPr>
                <w:spacing w:val="4"/>
                <w:sz w:val="21"/>
                <w:szCs w:val="20"/>
                <w:vertAlign w:val="subscript"/>
              </w:rPr>
            </w:pPr>
            <w:r w:rsidRPr="003740EC">
              <w:rPr>
                <w:spacing w:val="4"/>
                <w:sz w:val="21"/>
                <w:szCs w:val="20"/>
              </w:rPr>
              <w:t>Fe</w:t>
            </w:r>
            <w:r w:rsidRPr="003740EC">
              <w:rPr>
                <w:spacing w:val="4"/>
                <w:sz w:val="21"/>
                <w:szCs w:val="20"/>
                <w:vertAlign w:val="subscript"/>
              </w:rPr>
              <w:t>2</w:t>
            </w:r>
            <w:r w:rsidRPr="003740EC">
              <w:rPr>
                <w:spacing w:val="4"/>
                <w:sz w:val="21"/>
                <w:szCs w:val="20"/>
              </w:rPr>
              <w:t>O</w:t>
            </w:r>
            <w:r w:rsidRPr="003740EC">
              <w:rPr>
                <w:spacing w:val="4"/>
                <w:sz w:val="21"/>
                <w:szCs w:val="20"/>
                <w:vertAlign w:val="subscript"/>
              </w:rPr>
              <w:t>3</w:t>
            </w:r>
          </w:p>
        </w:tc>
        <w:tc>
          <w:tcPr>
            <w:tcW w:w="833" w:type="pct"/>
          </w:tcPr>
          <w:p w:rsidR="003740EC" w:rsidRPr="003740EC" w:rsidRDefault="003740EC" w:rsidP="003740EC">
            <w:pPr>
              <w:spacing w:line="240" w:lineRule="auto"/>
              <w:ind w:firstLine="0"/>
              <w:jc w:val="center"/>
              <w:rPr>
                <w:spacing w:val="4"/>
                <w:sz w:val="21"/>
                <w:szCs w:val="20"/>
              </w:rPr>
            </w:pPr>
            <w:r w:rsidRPr="003740EC">
              <w:rPr>
                <w:spacing w:val="4"/>
                <w:sz w:val="21"/>
                <w:szCs w:val="20"/>
              </w:rPr>
              <w:t>MgO</w:t>
            </w:r>
          </w:p>
        </w:tc>
        <w:tc>
          <w:tcPr>
            <w:tcW w:w="834" w:type="pct"/>
          </w:tcPr>
          <w:p w:rsidR="003740EC" w:rsidRPr="003740EC" w:rsidRDefault="003740EC" w:rsidP="003740EC">
            <w:pPr>
              <w:spacing w:line="240" w:lineRule="auto"/>
              <w:ind w:firstLine="0"/>
              <w:jc w:val="center"/>
              <w:rPr>
                <w:spacing w:val="4"/>
                <w:sz w:val="21"/>
                <w:szCs w:val="20"/>
              </w:rPr>
            </w:pPr>
            <w:r w:rsidRPr="003740EC">
              <w:rPr>
                <w:spacing w:val="4"/>
                <w:sz w:val="21"/>
                <w:szCs w:val="20"/>
              </w:rPr>
              <w:t>CaO</w:t>
            </w:r>
          </w:p>
        </w:tc>
        <w:tc>
          <w:tcPr>
            <w:tcW w:w="834" w:type="pct"/>
          </w:tcPr>
          <w:p w:rsidR="003740EC" w:rsidRPr="003740EC" w:rsidRDefault="003740EC" w:rsidP="003740EC">
            <w:pPr>
              <w:spacing w:line="240" w:lineRule="auto"/>
              <w:ind w:firstLine="0"/>
              <w:jc w:val="center"/>
              <w:rPr>
                <w:spacing w:val="4"/>
                <w:sz w:val="21"/>
                <w:szCs w:val="20"/>
              </w:rPr>
            </w:pPr>
            <w:r w:rsidRPr="003740EC">
              <w:rPr>
                <w:spacing w:val="4"/>
                <w:sz w:val="21"/>
                <w:szCs w:val="20"/>
              </w:rPr>
              <w:t>Na</w:t>
            </w:r>
            <w:r w:rsidRPr="003740EC">
              <w:rPr>
                <w:spacing w:val="4"/>
                <w:sz w:val="21"/>
                <w:szCs w:val="20"/>
                <w:vertAlign w:val="subscript"/>
              </w:rPr>
              <w:t>2</w:t>
            </w:r>
            <w:r w:rsidRPr="003740EC">
              <w:rPr>
                <w:spacing w:val="4"/>
                <w:sz w:val="21"/>
                <w:szCs w:val="20"/>
              </w:rPr>
              <w:t>O</w:t>
            </w:r>
          </w:p>
        </w:tc>
      </w:tr>
      <w:tr w:rsidR="003740EC" w:rsidRPr="003740EC" w:rsidTr="0027786A">
        <w:trPr>
          <w:jc w:val="center"/>
        </w:trPr>
        <w:tc>
          <w:tcPr>
            <w:tcW w:w="833" w:type="pct"/>
          </w:tcPr>
          <w:p w:rsidR="003740EC" w:rsidRPr="003740EC" w:rsidRDefault="003740EC" w:rsidP="003740EC">
            <w:pPr>
              <w:spacing w:line="240" w:lineRule="auto"/>
              <w:ind w:firstLine="0"/>
              <w:jc w:val="center"/>
              <w:rPr>
                <w:spacing w:val="4"/>
                <w:sz w:val="21"/>
                <w:szCs w:val="20"/>
              </w:rPr>
            </w:pPr>
            <w:bookmarkStart w:id="254" w:name="_Hlk264644667"/>
            <w:r w:rsidRPr="003740EC">
              <w:rPr>
                <w:rFonts w:hint="eastAsia"/>
                <w:spacing w:val="4"/>
                <w:sz w:val="21"/>
                <w:szCs w:val="20"/>
              </w:rPr>
              <w:t>52.65</w:t>
            </w:r>
          </w:p>
        </w:tc>
        <w:tc>
          <w:tcPr>
            <w:tcW w:w="833"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34.48</w:t>
            </w:r>
          </w:p>
        </w:tc>
        <w:tc>
          <w:tcPr>
            <w:tcW w:w="833"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7.76</w:t>
            </w:r>
          </w:p>
        </w:tc>
        <w:tc>
          <w:tcPr>
            <w:tcW w:w="833"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0.24</w:t>
            </w:r>
          </w:p>
        </w:tc>
        <w:tc>
          <w:tcPr>
            <w:tcW w:w="834"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0.68</w:t>
            </w:r>
          </w:p>
        </w:tc>
        <w:tc>
          <w:tcPr>
            <w:tcW w:w="834"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0.05</w:t>
            </w:r>
          </w:p>
        </w:tc>
      </w:tr>
      <w:tr w:rsidR="003740EC" w:rsidRPr="003740EC" w:rsidTr="0027786A">
        <w:trPr>
          <w:jc w:val="center"/>
        </w:trPr>
        <w:tc>
          <w:tcPr>
            <w:tcW w:w="833" w:type="pct"/>
          </w:tcPr>
          <w:p w:rsidR="003740EC" w:rsidRPr="003740EC" w:rsidRDefault="003740EC" w:rsidP="003740EC">
            <w:pPr>
              <w:spacing w:line="240" w:lineRule="auto"/>
              <w:ind w:firstLine="0"/>
              <w:jc w:val="center"/>
              <w:rPr>
                <w:spacing w:val="4"/>
                <w:sz w:val="21"/>
                <w:szCs w:val="20"/>
              </w:rPr>
            </w:pPr>
            <w:r w:rsidRPr="003740EC">
              <w:rPr>
                <w:spacing w:val="4"/>
                <w:sz w:val="21"/>
                <w:szCs w:val="20"/>
              </w:rPr>
              <w:t>K</w:t>
            </w:r>
            <w:r w:rsidRPr="003740EC">
              <w:rPr>
                <w:spacing w:val="4"/>
                <w:sz w:val="21"/>
                <w:szCs w:val="20"/>
                <w:vertAlign w:val="subscript"/>
              </w:rPr>
              <w:t>2</w:t>
            </w:r>
            <w:r w:rsidRPr="003740EC">
              <w:rPr>
                <w:spacing w:val="4"/>
                <w:sz w:val="21"/>
                <w:szCs w:val="20"/>
              </w:rPr>
              <w:t>O</w:t>
            </w:r>
          </w:p>
        </w:tc>
        <w:tc>
          <w:tcPr>
            <w:tcW w:w="833" w:type="pct"/>
          </w:tcPr>
          <w:p w:rsidR="003740EC" w:rsidRPr="003740EC" w:rsidRDefault="003740EC" w:rsidP="003740EC">
            <w:pPr>
              <w:spacing w:line="240" w:lineRule="auto"/>
              <w:ind w:firstLine="0"/>
              <w:jc w:val="center"/>
              <w:rPr>
                <w:spacing w:val="4"/>
                <w:sz w:val="21"/>
                <w:szCs w:val="20"/>
                <w:vertAlign w:val="subscript"/>
              </w:rPr>
            </w:pPr>
            <w:r w:rsidRPr="003740EC">
              <w:rPr>
                <w:spacing w:val="4"/>
                <w:sz w:val="21"/>
                <w:szCs w:val="20"/>
              </w:rPr>
              <w:t>TiO</w:t>
            </w:r>
            <w:r w:rsidRPr="003740EC">
              <w:rPr>
                <w:spacing w:val="4"/>
                <w:sz w:val="21"/>
                <w:szCs w:val="20"/>
                <w:vertAlign w:val="subscript"/>
              </w:rPr>
              <w:t>2</w:t>
            </w:r>
          </w:p>
        </w:tc>
        <w:tc>
          <w:tcPr>
            <w:tcW w:w="833" w:type="pct"/>
          </w:tcPr>
          <w:p w:rsidR="003740EC" w:rsidRPr="003740EC" w:rsidRDefault="003740EC" w:rsidP="003740EC">
            <w:pPr>
              <w:spacing w:line="240" w:lineRule="auto"/>
              <w:ind w:firstLine="0"/>
              <w:jc w:val="center"/>
              <w:rPr>
                <w:spacing w:val="4"/>
                <w:sz w:val="21"/>
                <w:szCs w:val="20"/>
                <w:vertAlign w:val="subscript"/>
              </w:rPr>
            </w:pPr>
            <w:r w:rsidRPr="003740EC">
              <w:rPr>
                <w:rFonts w:hint="eastAsia"/>
                <w:spacing w:val="4"/>
                <w:sz w:val="21"/>
                <w:szCs w:val="20"/>
              </w:rPr>
              <w:t>P</w:t>
            </w:r>
            <w:r w:rsidRPr="003740EC">
              <w:rPr>
                <w:rFonts w:hint="eastAsia"/>
                <w:spacing w:val="4"/>
                <w:sz w:val="21"/>
                <w:szCs w:val="20"/>
                <w:vertAlign w:val="subscript"/>
              </w:rPr>
              <w:t>2</w:t>
            </w:r>
            <w:r w:rsidRPr="003740EC">
              <w:rPr>
                <w:rFonts w:hint="eastAsia"/>
                <w:spacing w:val="4"/>
                <w:sz w:val="21"/>
                <w:szCs w:val="20"/>
              </w:rPr>
              <w:t>O</w:t>
            </w:r>
            <w:r w:rsidRPr="003740EC">
              <w:rPr>
                <w:rFonts w:hint="eastAsia"/>
                <w:spacing w:val="4"/>
                <w:sz w:val="21"/>
                <w:szCs w:val="20"/>
                <w:vertAlign w:val="subscript"/>
              </w:rPr>
              <w:t>5</w:t>
            </w:r>
          </w:p>
        </w:tc>
        <w:tc>
          <w:tcPr>
            <w:tcW w:w="833"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TiO</w:t>
            </w:r>
            <w:r w:rsidRPr="003740EC">
              <w:rPr>
                <w:rFonts w:hint="eastAsia"/>
                <w:spacing w:val="4"/>
                <w:sz w:val="21"/>
                <w:szCs w:val="20"/>
                <w:vertAlign w:val="subscript"/>
              </w:rPr>
              <w:t>2</w:t>
            </w:r>
          </w:p>
        </w:tc>
        <w:tc>
          <w:tcPr>
            <w:tcW w:w="834"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SO</w:t>
            </w:r>
            <w:r w:rsidRPr="003740EC">
              <w:rPr>
                <w:rFonts w:hint="eastAsia"/>
                <w:spacing w:val="4"/>
                <w:sz w:val="21"/>
                <w:szCs w:val="20"/>
                <w:vertAlign w:val="subscript"/>
              </w:rPr>
              <w:t>3</w:t>
            </w:r>
          </w:p>
        </w:tc>
        <w:tc>
          <w:tcPr>
            <w:tcW w:w="834"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烧失</w:t>
            </w:r>
          </w:p>
        </w:tc>
      </w:tr>
      <w:tr w:rsidR="003740EC" w:rsidRPr="003740EC" w:rsidTr="0027786A">
        <w:trPr>
          <w:jc w:val="center"/>
        </w:trPr>
        <w:tc>
          <w:tcPr>
            <w:tcW w:w="833"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1.55</w:t>
            </w:r>
          </w:p>
        </w:tc>
        <w:tc>
          <w:tcPr>
            <w:tcW w:w="833"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0.66</w:t>
            </w:r>
          </w:p>
        </w:tc>
        <w:tc>
          <w:tcPr>
            <w:tcW w:w="833" w:type="pct"/>
          </w:tcPr>
          <w:p w:rsidR="003740EC" w:rsidRPr="003740EC" w:rsidRDefault="003740EC" w:rsidP="003740EC">
            <w:pPr>
              <w:spacing w:line="240" w:lineRule="auto"/>
              <w:ind w:firstLine="0"/>
              <w:jc w:val="center"/>
              <w:rPr>
                <w:spacing w:val="4"/>
                <w:sz w:val="21"/>
                <w:szCs w:val="20"/>
              </w:rPr>
            </w:pPr>
            <w:r w:rsidRPr="003740EC">
              <w:rPr>
                <w:spacing w:val="4"/>
                <w:sz w:val="21"/>
                <w:szCs w:val="20"/>
              </w:rPr>
              <w:t>1.28</w:t>
            </w:r>
          </w:p>
        </w:tc>
        <w:tc>
          <w:tcPr>
            <w:tcW w:w="833"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1.24</w:t>
            </w:r>
          </w:p>
        </w:tc>
        <w:tc>
          <w:tcPr>
            <w:tcW w:w="834"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0.30</w:t>
            </w:r>
          </w:p>
        </w:tc>
        <w:tc>
          <w:tcPr>
            <w:tcW w:w="834" w:type="pct"/>
          </w:tcPr>
          <w:p w:rsidR="003740EC" w:rsidRPr="003740EC" w:rsidRDefault="003740EC" w:rsidP="003740EC">
            <w:pPr>
              <w:spacing w:line="240" w:lineRule="auto"/>
              <w:ind w:firstLine="0"/>
              <w:jc w:val="center"/>
              <w:rPr>
                <w:spacing w:val="4"/>
                <w:sz w:val="21"/>
                <w:szCs w:val="20"/>
              </w:rPr>
            </w:pPr>
            <w:r w:rsidRPr="003740EC">
              <w:rPr>
                <w:rFonts w:hint="eastAsia"/>
                <w:spacing w:val="4"/>
                <w:sz w:val="21"/>
                <w:szCs w:val="20"/>
              </w:rPr>
              <w:t>0.91</w:t>
            </w:r>
          </w:p>
        </w:tc>
      </w:tr>
      <w:bookmarkEnd w:id="254"/>
    </w:tbl>
    <w:p w:rsidR="00B873E1" w:rsidRDefault="00B873E1" w:rsidP="00A90DC8">
      <w:pPr>
        <w:pStyle w:val="af9"/>
        <w:ind w:right="29" w:firstLine="461"/>
      </w:pPr>
    </w:p>
    <w:p w:rsidR="00B873E1" w:rsidRDefault="00B873E1" w:rsidP="00A90DC8">
      <w:pPr>
        <w:pStyle w:val="af9"/>
        <w:ind w:right="29" w:firstLine="461"/>
      </w:pPr>
    </w:p>
    <w:p w:rsidR="00B873E1" w:rsidRPr="00214929" w:rsidRDefault="00B873E1" w:rsidP="00B873E1">
      <w:pPr>
        <w:spacing w:line="360" w:lineRule="auto"/>
        <w:jc w:val="center"/>
        <w:rPr>
          <w:b/>
        </w:rPr>
      </w:pPr>
      <w:r w:rsidRPr="00214929">
        <w:rPr>
          <w:rFonts w:hint="eastAsia"/>
          <w:b/>
        </w:rPr>
        <w:lastRenderedPageBreak/>
        <w:t>表</w:t>
      </w:r>
      <w:r>
        <w:rPr>
          <w:rFonts w:hint="eastAsia"/>
          <w:b/>
        </w:rPr>
        <w:t>6.4-2</w:t>
      </w:r>
      <w:r w:rsidRPr="00214929">
        <w:rPr>
          <w:rFonts w:hint="eastAsia"/>
          <w:b/>
        </w:rPr>
        <w:t xml:space="preserve">  </w:t>
      </w:r>
      <w:r>
        <w:rPr>
          <w:rFonts w:hint="eastAsia"/>
          <w:b/>
        </w:rPr>
        <w:t>15#</w:t>
      </w:r>
      <w:r>
        <w:rPr>
          <w:rFonts w:hint="eastAsia"/>
          <w:b/>
        </w:rPr>
        <w:t>煤</w:t>
      </w:r>
      <w:r w:rsidRPr="00214929">
        <w:rPr>
          <w:rFonts w:hint="eastAsia"/>
          <w:b/>
        </w:rPr>
        <w:t>矸石淋溶浸液试验结果</w:t>
      </w:r>
    </w:p>
    <w:tbl>
      <w:tblPr>
        <w:tblStyle w:val="ab"/>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415"/>
        <w:gridCol w:w="4419"/>
      </w:tblGrid>
      <w:tr w:rsidR="00B873E1" w:rsidTr="002577AE">
        <w:trPr>
          <w:trHeight w:val="518"/>
        </w:trPr>
        <w:tc>
          <w:tcPr>
            <w:tcW w:w="2499" w:type="pct"/>
            <w:vMerge w:val="restar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项目</w:t>
            </w: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pH=7.0</w:t>
            </w:r>
          </w:p>
        </w:tc>
      </w:tr>
      <w:tr w:rsidR="00B873E1" w:rsidTr="002577AE">
        <w:trPr>
          <w:trHeight w:val="518"/>
        </w:trPr>
        <w:tc>
          <w:tcPr>
            <w:tcW w:w="2499" w:type="pct"/>
            <w:vMerge/>
            <w:vAlign w:val="center"/>
          </w:tcPr>
          <w:p w:rsidR="00B873E1" w:rsidRPr="00B873E1" w:rsidRDefault="00B873E1" w:rsidP="00B873E1">
            <w:pPr>
              <w:spacing w:line="240" w:lineRule="auto"/>
              <w:ind w:firstLine="0"/>
              <w:jc w:val="center"/>
              <w:rPr>
                <w:spacing w:val="4"/>
                <w:sz w:val="21"/>
                <w:szCs w:val="20"/>
              </w:rPr>
            </w:pP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试验结果</w:t>
            </w:r>
          </w:p>
        </w:tc>
      </w:tr>
      <w:tr w:rsidR="00B873E1" w:rsidTr="002577AE">
        <w:trPr>
          <w:trHeight w:val="519"/>
        </w:trPr>
        <w:tc>
          <w:tcPr>
            <w:tcW w:w="2499" w:type="pct"/>
            <w:vMerge/>
            <w:vAlign w:val="center"/>
          </w:tcPr>
          <w:p w:rsidR="00B873E1" w:rsidRPr="00B873E1" w:rsidRDefault="00B873E1" w:rsidP="00B873E1">
            <w:pPr>
              <w:spacing w:line="240" w:lineRule="auto"/>
              <w:ind w:firstLine="0"/>
              <w:jc w:val="center"/>
              <w:rPr>
                <w:spacing w:val="4"/>
                <w:sz w:val="21"/>
                <w:szCs w:val="20"/>
              </w:rPr>
            </w:pP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w:t>
            </w:r>
            <w:r w:rsidRPr="00B873E1">
              <w:rPr>
                <w:rFonts w:hint="eastAsia"/>
                <w:spacing w:val="4"/>
                <w:sz w:val="21"/>
                <w:szCs w:val="20"/>
              </w:rPr>
              <w:t>8h</w:t>
            </w:r>
            <w:r w:rsidRPr="00B873E1">
              <w:rPr>
                <w:rFonts w:hint="eastAsia"/>
                <w:spacing w:val="4"/>
                <w:sz w:val="21"/>
                <w:szCs w:val="20"/>
              </w:rPr>
              <w:t>）</w:t>
            </w:r>
            <w:r w:rsidRPr="00B873E1">
              <w:rPr>
                <w:rFonts w:hint="eastAsia"/>
                <w:spacing w:val="4"/>
                <w:sz w:val="21"/>
                <w:szCs w:val="20"/>
              </w:rPr>
              <w:t>mg/L</w:t>
            </w:r>
          </w:p>
        </w:tc>
      </w:tr>
      <w:tr w:rsidR="00B873E1" w:rsidTr="002577AE">
        <w:tc>
          <w:tcPr>
            <w:tcW w:w="2499"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pH</w:t>
            </w: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6.16</w:t>
            </w:r>
          </w:p>
        </w:tc>
      </w:tr>
      <w:tr w:rsidR="00B873E1" w:rsidTr="002577AE">
        <w:tc>
          <w:tcPr>
            <w:tcW w:w="2499"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As</w:t>
            </w: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&lt;0.004</w:t>
            </w:r>
          </w:p>
        </w:tc>
      </w:tr>
      <w:tr w:rsidR="00B873E1" w:rsidTr="002577AE">
        <w:tc>
          <w:tcPr>
            <w:tcW w:w="2499"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Cr6+</w:t>
            </w: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&lt;0.002</w:t>
            </w:r>
          </w:p>
        </w:tc>
      </w:tr>
      <w:tr w:rsidR="00B873E1" w:rsidTr="002577AE">
        <w:tc>
          <w:tcPr>
            <w:tcW w:w="2499"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Cd</w:t>
            </w: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&lt;0.002</w:t>
            </w:r>
          </w:p>
        </w:tc>
      </w:tr>
      <w:tr w:rsidR="00B873E1" w:rsidTr="002577AE">
        <w:tc>
          <w:tcPr>
            <w:tcW w:w="2499"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Cu</w:t>
            </w: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0.026</w:t>
            </w:r>
          </w:p>
        </w:tc>
      </w:tr>
      <w:tr w:rsidR="00B873E1" w:rsidTr="002577AE">
        <w:tc>
          <w:tcPr>
            <w:tcW w:w="2499"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Pb</w:t>
            </w: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&lt;0.004</w:t>
            </w:r>
          </w:p>
        </w:tc>
      </w:tr>
      <w:tr w:rsidR="00B873E1" w:rsidTr="002577AE">
        <w:tc>
          <w:tcPr>
            <w:tcW w:w="2499"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Zn</w:t>
            </w: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0.221</w:t>
            </w:r>
          </w:p>
        </w:tc>
      </w:tr>
      <w:tr w:rsidR="00B873E1" w:rsidTr="002577AE">
        <w:tc>
          <w:tcPr>
            <w:tcW w:w="2499"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F</w:t>
            </w: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0.270</w:t>
            </w:r>
          </w:p>
        </w:tc>
      </w:tr>
      <w:tr w:rsidR="00B873E1" w:rsidTr="002577AE">
        <w:tc>
          <w:tcPr>
            <w:tcW w:w="2499"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Hg</w:t>
            </w:r>
          </w:p>
        </w:tc>
        <w:tc>
          <w:tcPr>
            <w:tcW w:w="2501" w:type="pct"/>
            <w:vAlign w:val="center"/>
          </w:tcPr>
          <w:p w:rsidR="00B873E1" w:rsidRPr="00B873E1" w:rsidRDefault="00B873E1" w:rsidP="00B873E1">
            <w:pPr>
              <w:spacing w:line="240" w:lineRule="auto"/>
              <w:ind w:firstLine="0"/>
              <w:jc w:val="center"/>
              <w:rPr>
                <w:spacing w:val="4"/>
                <w:sz w:val="21"/>
                <w:szCs w:val="20"/>
              </w:rPr>
            </w:pPr>
            <w:r w:rsidRPr="00B873E1">
              <w:rPr>
                <w:rFonts w:hint="eastAsia"/>
                <w:spacing w:val="4"/>
                <w:sz w:val="21"/>
                <w:szCs w:val="20"/>
              </w:rPr>
              <w:t>0.002</w:t>
            </w:r>
          </w:p>
        </w:tc>
      </w:tr>
    </w:tbl>
    <w:p w:rsidR="00A90DC8" w:rsidRPr="00ED51EC" w:rsidRDefault="003740EC" w:rsidP="00A90DC8">
      <w:pPr>
        <w:pStyle w:val="af9"/>
        <w:ind w:right="29" w:firstLine="461"/>
      </w:pPr>
      <w:r w:rsidRPr="00ED51EC">
        <w:rPr>
          <w:rFonts w:hint="eastAsia"/>
        </w:rPr>
        <w:t>本矿无</w:t>
      </w:r>
      <w:r w:rsidRPr="00ED51EC">
        <w:rPr>
          <w:rFonts w:hint="eastAsia"/>
        </w:rPr>
        <w:t>3#</w:t>
      </w:r>
      <w:r w:rsidRPr="00ED51EC">
        <w:rPr>
          <w:rFonts w:hint="eastAsia"/>
        </w:rPr>
        <w:t>煤矸石化验资料，本矿井田位于</w:t>
      </w:r>
      <w:r w:rsidR="00324212" w:rsidRPr="00ED51EC">
        <w:rPr>
          <w:rFonts w:hint="eastAsia"/>
        </w:rPr>
        <w:t>长治县南部，长治县与高平市交界处，评价引用位于高平市北部长平煤矿</w:t>
      </w:r>
      <w:r w:rsidR="00324212" w:rsidRPr="00ED51EC">
        <w:rPr>
          <w:rFonts w:hint="eastAsia"/>
        </w:rPr>
        <w:t>3#</w:t>
      </w:r>
      <w:r w:rsidR="00324212" w:rsidRPr="00ED51EC">
        <w:rPr>
          <w:rFonts w:hint="eastAsia"/>
        </w:rPr>
        <w:t>煤矸石化验资料。</w:t>
      </w:r>
      <w:r w:rsidR="00ED51EC" w:rsidRPr="00ED51EC">
        <w:rPr>
          <w:rFonts w:hint="eastAsia"/>
        </w:rPr>
        <w:t>本矿井田距离长平煤矿井田约</w:t>
      </w:r>
      <w:r w:rsidR="00ED51EC" w:rsidRPr="00ED51EC">
        <w:rPr>
          <w:rFonts w:hint="eastAsia"/>
        </w:rPr>
        <w:t>15km</w:t>
      </w:r>
      <w:r w:rsidR="00ED51EC" w:rsidRPr="00ED51EC">
        <w:rPr>
          <w:rFonts w:hint="eastAsia"/>
        </w:rPr>
        <w:t>，同属沁水煤田，</w:t>
      </w:r>
      <w:r w:rsidR="00ED51EC" w:rsidRPr="00ED51EC">
        <w:rPr>
          <w:rFonts w:ascii="宋体" w:cs="宋体" w:hint="eastAsia"/>
          <w:spacing w:val="4"/>
          <w:lang w:val="zh-CN"/>
        </w:rPr>
        <w:t>且开采煤层均为山西组3#煤，与本矿开采3#煤质基本一致。故此次利用长平煤矿3#煤矸石化验</w:t>
      </w:r>
      <w:r w:rsidR="00B873E1">
        <w:rPr>
          <w:rFonts w:ascii="宋体" w:cs="宋体" w:hint="eastAsia"/>
          <w:spacing w:val="4"/>
          <w:lang w:val="zh-CN"/>
        </w:rPr>
        <w:t>、淋溶实验</w:t>
      </w:r>
      <w:r w:rsidR="00ED51EC" w:rsidRPr="00ED51EC">
        <w:rPr>
          <w:rFonts w:ascii="宋体" w:cs="宋体" w:hint="eastAsia"/>
          <w:spacing w:val="4"/>
          <w:lang w:val="zh-CN"/>
        </w:rPr>
        <w:t>资料进行分析具有一定的代表性。</w:t>
      </w:r>
      <w:r w:rsidR="00B873E1">
        <w:rPr>
          <w:rFonts w:ascii="宋体" w:cs="宋体" w:hint="eastAsia"/>
          <w:spacing w:val="4"/>
          <w:lang w:val="zh-CN"/>
        </w:rPr>
        <w:t>分析结果如下：</w:t>
      </w:r>
    </w:p>
    <w:p w:rsidR="00B873E1" w:rsidRDefault="00B873E1" w:rsidP="00B873E1">
      <w:pPr>
        <w:spacing w:line="500" w:lineRule="exact"/>
        <w:jc w:val="center"/>
        <w:rPr>
          <w:b/>
        </w:rPr>
      </w:pPr>
      <w:r>
        <w:rPr>
          <w:b/>
        </w:rPr>
        <w:t>表</w:t>
      </w:r>
      <w:r>
        <w:rPr>
          <w:rFonts w:hint="eastAsia"/>
          <w:b/>
        </w:rPr>
        <w:t>6.4-3</w:t>
      </w:r>
      <w:r>
        <w:rPr>
          <w:b/>
        </w:rPr>
        <w:t xml:space="preserve">  </w:t>
      </w:r>
      <w:r>
        <w:rPr>
          <w:rFonts w:hint="eastAsia"/>
          <w:b/>
        </w:rPr>
        <w:t>3#</w:t>
      </w:r>
      <w:r>
        <w:rPr>
          <w:rFonts w:hint="eastAsia"/>
          <w:b/>
        </w:rPr>
        <w:t>煤矸石化学成份分析结果</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8"/>
        <w:gridCol w:w="1071"/>
        <w:gridCol w:w="1411"/>
        <w:gridCol w:w="1354"/>
        <w:gridCol w:w="1136"/>
        <w:gridCol w:w="1356"/>
        <w:gridCol w:w="1356"/>
      </w:tblGrid>
      <w:tr w:rsidR="00B873E1" w:rsidRPr="00950DAA" w:rsidTr="002577AE">
        <w:trPr>
          <w:jc w:val="center"/>
        </w:trPr>
        <w:tc>
          <w:tcPr>
            <w:tcW w:w="838"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项目</w:t>
            </w:r>
          </w:p>
        </w:tc>
        <w:tc>
          <w:tcPr>
            <w:tcW w:w="1071"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Si0</w:t>
            </w:r>
            <w:r w:rsidRPr="00950DAA">
              <w:rPr>
                <w:spacing w:val="-1"/>
                <w:kern w:val="0"/>
                <w:sz w:val="21"/>
                <w:szCs w:val="21"/>
                <w:vertAlign w:val="subscript"/>
              </w:rPr>
              <w:t>2</w:t>
            </w:r>
            <w:r w:rsidRPr="00950DAA">
              <w:rPr>
                <w:spacing w:val="-1"/>
                <w:kern w:val="0"/>
                <w:sz w:val="21"/>
                <w:szCs w:val="21"/>
              </w:rPr>
              <w:t>％</w:t>
            </w:r>
          </w:p>
        </w:tc>
        <w:tc>
          <w:tcPr>
            <w:tcW w:w="1411"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A1</w:t>
            </w:r>
            <w:r w:rsidRPr="00950DAA">
              <w:rPr>
                <w:spacing w:val="-1"/>
                <w:kern w:val="0"/>
                <w:sz w:val="21"/>
                <w:szCs w:val="21"/>
                <w:vertAlign w:val="subscript"/>
              </w:rPr>
              <w:t>2</w:t>
            </w:r>
            <w:r w:rsidRPr="00950DAA">
              <w:rPr>
                <w:spacing w:val="-1"/>
                <w:kern w:val="0"/>
                <w:sz w:val="21"/>
                <w:szCs w:val="21"/>
              </w:rPr>
              <w:t>0</w:t>
            </w:r>
            <w:r w:rsidRPr="00950DAA">
              <w:rPr>
                <w:spacing w:val="-1"/>
                <w:kern w:val="0"/>
                <w:sz w:val="21"/>
                <w:szCs w:val="21"/>
                <w:vertAlign w:val="subscript"/>
              </w:rPr>
              <w:t>3</w:t>
            </w:r>
            <w:r w:rsidRPr="00950DAA">
              <w:rPr>
                <w:spacing w:val="-1"/>
                <w:kern w:val="0"/>
                <w:sz w:val="21"/>
                <w:szCs w:val="21"/>
              </w:rPr>
              <w:t>％</w:t>
            </w:r>
          </w:p>
        </w:tc>
        <w:tc>
          <w:tcPr>
            <w:tcW w:w="1354"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Fe</w:t>
            </w:r>
            <w:r w:rsidRPr="00950DAA">
              <w:rPr>
                <w:spacing w:val="-1"/>
                <w:kern w:val="0"/>
                <w:sz w:val="21"/>
                <w:szCs w:val="21"/>
                <w:vertAlign w:val="subscript"/>
              </w:rPr>
              <w:t>2</w:t>
            </w:r>
            <w:r w:rsidRPr="00950DAA">
              <w:rPr>
                <w:spacing w:val="-1"/>
                <w:kern w:val="0"/>
                <w:sz w:val="21"/>
                <w:szCs w:val="21"/>
              </w:rPr>
              <w:t>0</w:t>
            </w:r>
            <w:r w:rsidRPr="00950DAA">
              <w:rPr>
                <w:spacing w:val="-1"/>
                <w:kern w:val="0"/>
                <w:sz w:val="21"/>
                <w:szCs w:val="21"/>
                <w:vertAlign w:val="subscript"/>
              </w:rPr>
              <w:t>3</w:t>
            </w:r>
            <w:r w:rsidRPr="00950DAA">
              <w:rPr>
                <w:spacing w:val="-1"/>
                <w:kern w:val="0"/>
                <w:sz w:val="21"/>
                <w:szCs w:val="21"/>
              </w:rPr>
              <w:t>％</w:t>
            </w:r>
          </w:p>
        </w:tc>
        <w:tc>
          <w:tcPr>
            <w:tcW w:w="1136"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CaO</w:t>
            </w:r>
            <w:r w:rsidRPr="00950DAA">
              <w:rPr>
                <w:spacing w:val="-1"/>
                <w:kern w:val="0"/>
                <w:sz w:val="21"/>
                <w:szCs w:val="21"/>
              </w:rPr>
              <w:t>％</w:t>
            </w:r>
          </w:p>
        </w:tc>
        <w:tc>
          <w:tcPr>
            <w:tcW w:w="1356"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MgO</w:t>
            </w:r>
            <w:r w:rsidRPr="00950DAA">
              <w:rPr>
                <w:spacing w:val="-1"/>
                <w:kern w:val="0"/>
                <w:sz w:val="21"/>
                <w:szCs w:val="21"/>
              </w:rPr>
              <w:t>％</w:t>
            </w:r>
          </w:p>
        </w:tc>
        <w:tc>
          <w:tcPr>
            <w:tcW w:w="1356"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TiO</w:t>
            </w:r>
            <w:r w:rsidRPr="00950DAA">
              <w:rPr>
                <w:spacing w:val="-1"/>
                <w:kern w:val="0"/>
                <w:sz w:val="21"/>
                <w:szCs w:val="21"/>
                <w:vertAlign w:val="subscript"/>
              </w:rPr>
              <w:t>2</w:t>
            </w:r>
            <w:r w:rsidRPr="00950DAA">
              <w:rPr>
                <w:spacing w:val="-1"/>
                <w:kern w:val="0"/>
                <w:sz w:val="21"/>
                <w:szCs w:val="21"/>
              </w:rPr>
              <w:t>％</w:t>
            </w:r>
          </w:p>
        </w:tc>
      </w:tr>
      <w:tr w:rsidR="00B873E1" w:rsidRPr="00950DAA" w:rsidTr="002577AE">
        <w:trPr>
          <w:jc w:val="center"/>
        </w:trPr>
        <w:tc>
          <w:tcPr>
            <w:tcW w:w="838"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结果</w:t>
            </w:r>
          </w:p>
        </w:tc>
        <w:tc>
          <w:tcPr>
            <w:tcW w:w="1071"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52.40</w:t>
            </w:r>
          </w:p>
        </w:tc>
        <w:tc>
          <w:tcPr>
            <w:tcW w:w="1411"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21.63</w:t>
            </w:r>
          </w:p>
        </w:tc>
        <w:tc>
          <w:tcPr>
            <w:tcW w:w="1354"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4.17</w:t>
            </w:r>
          </w:p>
        </w:tc>
        <w:tc>
          <w:tcPr>
            <w:tcW w:w="1136"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1.46</w:t>
            </w:r>
          </w:p>
        </w:tc>
        <w:tc>
          <w:tcPr>
            <w:tcW w:w="1356"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0.80</w:t>
            </w:r>
          </w:p>
        </w:tc>
        <w:tc>
          <w:tcPr>
            <w:tcW w:w="1356"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0.81</w:t>
            </w:r>
          </w:p>
        </w:tc>
      </w:tr>
      <w:tr w:rsidR="00B873E1" w:rsidRPr="00950DAA" w:rsidTr="002577AE">
        <w:trPr>
          <w:jc w:val="center"/>
        </w:trPr>
        <w:tc>
          <w:tcPr>
            <w:tcW w:w="838"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项目</w:t>
            </w:r>
          </w:p>
        </w:tc>
        <w:tc>
          <w:tcPr>
            <w:tcW w:w="1071"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Na</w:t>
            </w:r>
            <w:r w:rsidRPr="00950DAA">
              <w:rPr>
                <w:spacing w:val="-1"/>
                <w:kern w:val="0"/>
                <w:sz w:val="21"/>
                <w:szCs w:val="21"/>
                <w:vertAlign w:val="subscript"/>
              </w:rPr>
              <w:t>2</w:t>
            </w:r>
            <w:r w:rsidRPr="00950DAA">
              <w:rPr>
                <w:spacing w:val="-1"/>
                <w:kern w:val="0"/>
                <w:sz w:val="21"/>
                <w:szCs w:val="21"/>
              </w:rPr>
              <w:t>0</w:t>
            </w:r>
            <w:r w:rsidRPr="00950DAA">
              <w:rPr>
                <w:spacing w:val="-1"/>
                <w:kern w:val="0"/>
                <w:sz w:val="21"/>
                <w:szCs w:val="21"/>
              </w:rPr>
              <w:t>％</w:t>
            </w:r>
          </w:p>
        </w:tc>
        <w:tc>
          <w:tcPr>
            <w:tcW w:w="1411"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Mn0</w:t>
            </w:r>
            <w:r w:rsidRPr="00950DAA">
              <w:rPr>
                <w:spacing w:val="-1"/>
                <w:kern w:val="0"/>
                <w:sz w:val="21"/>
                <w:szCs w:val="21"/>
                <w:vertAlign w:val="subscript"/>
              </w:rPr>
              <w:t>2</w:t>
            </w:r>
            <w:r w:rsidRPr="00950DAA">
              <w:rPr>
                <w:spacing w:val="-1"/>
                <w:kern w:val="0"/>
                <w:sz w:val="21"/>
                <w:szCs w:val="21"/>
              </w:rPr>
              <w:t>％</w:t>
            </w:r>
          </w:p>
        </w:tc>
        <w:tc>
          <w:tcPr>
            <w:tcW w:w="1354"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S</w:t>
            </w:r>
            <w:r w:rsidRPr="00950DAA">
              <w:rPr>
                <w:spacing w:val="-1"/>
                <w:kern w:val="0"/>
                <w:sz w:val="21"/>
                <w:szCs w:val="21"/>
              </w:rPr>
              <w:t>％</w:t>
            </w:r>
          </w:p>
        </w:tc>
        <w:tc>
          <w:tcPr>
            <w:tcW w:w="1136"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K</w:t>
            </w:r>
            <w:r w:rsidRPr="00950DAA">
              <w:rPr>
                <w:spacing w:val="-1"/>
                <w:kern w:val="0"/>
                <w:sz w:val="21"/>
                <w:szCs w:val="21"/>
                <w:vertAlign w:val="subscript"/>
              </w:rPr>
              <w:t>2</w:t>
            </w:r>
            <w:r w:rsidRPr="00950DAA">
              <w:rPr>
                <w:spacing w:val="-1"/>
                <w:kern w:val="0"/>
                <w:sz w:val="21"/>
                <w:szCs w:val="21"/>
              </w:rPr>
              <w:t>0</w:t>
            </w:r>
            <w:r w:rsidRPr="00950DAA">
              <w:rPr>
                <w:spacing w:val="-1"/>
                <w:kern w:val="0"/>
                <w:sz w:val="21"/>
                <w:szCs w:val="21"/>
              </w:rPr>
              <w:t>％</w:t>
            </w:r>
          </w:p>
        </w:tc>
        <w:tc>
          <w:tcPr>
            <w:tcW w:w="1356"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P</w:t>
            </w:r>
            <w:r w:rsidRPr="00950DAA">
              <w:rPr>
                <w:spacing w:val="-1"/>
                <w:kern w:val="0"/>
                <w:sz w:val="21"/>
                <w:szCs w:val="21"/>
                <w:vertAlign w:val="subscript"/>
              </w:rPr>
              <w:t>2</w:t>
            </w:r>
            <w:r w:rsidRPr="00950DAA">
              <w:rPr>
                <w:spacing w:val="-1"/>
                <w:kern w:val="0"/>
                <w:sz w:val="21"/>
                <w:szCs w:val="21"/>
              </w:rPr>
              <w:t>0</w:t>
            </w:r>
            <w:r w:rsidRPr="00950DAA">
              <w:rPr>
                <w:spacing w:val="-1"/>
                <w:kern w:val="0"/>
                <w:sz w:val="21"/>
                <w:szCs w:val="21"/>
                <w:vertAlign w:val="subscript"/>
              </w:rPr>
              <w:t>5</w:t>
            </w:r>
            <w:r w:rsidRPr="00950DAA">
              <w:rPr>
                <w:spacing w:val="-1"/>
                <w:kern w:val="0"/>
                <w:sz w:val="21"/>
                <w:szCs w:val="21"/>
              </w:rPr>
              <w:t>％</w:t>
            </w:r>
          </w:p>
        </w:tc>
        <w:tc>
          <w:tcPr>
            <w:tcW w:w="1356" w:type="dxa"/>
            <w:vAlign w:val="center"/>
          </w:tcPr>
          <w:p w:rsidR="00B873E1" w:rsidRPr="00950DAA" w:rsidRDefault="00B873E1" w:rsidP="002577AE">
            <w:pPr>
              <w:spacing w:line="240" w:lineRule="exact"/>
              <w:ind w:left="-91" w:firstLine="0"/>
              <w:jc w:val="center"/>
              <w:rPr>
                <w:sz w:val="21"/>
                <w:szCs w:val="21"/>
              </w:rPr>
            </w:pPr>
            <w:proofErr w:type="gramStart"/>
            <w:r w:rsidRPr="00950DAA">
              <w:rPr>
                <w:rFonts w:hint="eastAsia"/>
                <w:spacing w:val="-1"/>
                <w:kern w:val="0"/>
                <w:sz w:val="21"/>
                <w:szCs w:val="21"/>
              </w:rPr>
              <w:t>灼</w:t>
            </w:r>
            <w:proofErr w:type="gramEnd"/>
            <w:r w:rsidRPr="00950DAA">
              <w:rPr>
                <w:rFonts w:hint="eastAsia"/>
                <w:spacing w:val="-1"/>
                <w:kern w:val="0"/>
                <w:sz w:val="21"/>
                <w:szCs w:val="21"/>
              </w:rPr>
              <w:t>减</w:t>
            </w:r>
            <w:r w:rsidRPr="00950DAA">
              <w:rPr>
                <w:spacing w:val="-1"/>
                <w:kern w:val="0"/>
                <w:sz w:val="21"/>
                <w:szCs w:val="21"/>
              </w:rPr>
              <w:t>量％</w:t>
            </w:r>
          </w:p>
        </w:tc>
      </w:tr>
      <w:tr w:rsidR="00B873E1" w:rsidRPr="00950DAA" w:rsidTr="002577AE">
        <w:trPr>
          <w:jc w:val="center"/>
        </w:trPr>
        <w:tc>
          <w:tcPr>
            <w:tcW w:w="838" w:type="dxa"/>
            <w:vAlign w:val="center"/>
          </w:tcPr>
          <w:p w:rsidR="00B873E1" w:rsidRPr="00950DAA" w:rsidRDefault="00B873E1" w:rsidP="002577AE">
            <w:pPr>
              <w:spacing w:line="240" w:lineRule="exact"/>
              <w:ind w:left="-91" w:firstLine="0"/>
              <w:jc w:val="center"/>
              <w:rPr>
                <w:sz w:val="21"/>
                <w:szCs w:val="21"/>
              </w:rPr>
            </w:pPr>
            <w:r w:rsidRPr="00950DAA">
              <w:rPr>
                <w:spacing w:val="-1"/>
                <w:kern w:val="0"/>
                <w:sz w:val="21"/>
                <w:szCs w:val="21"/>
              </w:rPr>
              <w:t>结果</w:t>
            </w:r>
          </w:p>
        </w:tc>
        <w:tc>
          <w:tcPr>
            <w:tcW w:w="1071"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0.57</w:t>
            </w:r>
          </w:p>
        </w:tc>
        <w:tc>
          <w:tcPr>
            <w:tcW w:w="1411"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0.10</w:t>
            </w:r>
          </w:p>
        </w:tc>
        <w:tc>
          <w:tcPr>
            <w:tcW w:w="1354"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0.20</w:t>
            </w:r>
          </w:p>
        </w:tc>
        <w:tc>
          <w:tcPr>
            <w:tcW w:w="1136"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2.02</w:t>
            </w:r>
          </w:p>
        </w:tc>
        <w:tc>
          <w:tcPr>
            <w:tcW w:w="1356"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0.11</w:t>
            </w:r>
          </w:p>
        </w:tc>
        <w:tc>
          <w:tcPr>
            <w:tcW w:w="1356" w:type="dxa"/>
            <w:vAlign w:val="center"/>
          </w:tcPr>
          <w:p w:rsidR="00B873E1" w:rsidRPr="00950DAA" w:rsidRDefault="00B873E1" w:rsidP="002577AE">
            <w:pPr>
              <w:spacing w:line="240" w:lineRule="exact"/>
              <w:ind w:left="-91" w:firstLine="0"/>
              <w:jc w:val="center"/>
              <w:rPr>
                <w:sz w:val="21"/>
                <w:szCs w:val="21"/>
              </w:rPr>
            </w:pPr>
            <w:r w:rsidRPr="00950DAA">
              <w:rPr>
                <w:rFonts w:hint="eastAsia"/>
                <w:sz w:val="21"/>
                <w:szCs w:val="21"/>
              </w:rPr>
              <w:t>15.72</w:t>
            </w:r>
          </w:p>
        </w:tc>
      </w:tr>
    </w:tbl>
    <w:p w:rsidR="00B873E1" w:rsidRPr="00950DAA" w:rsidRDefault="00B873E1" w:rsidP="00B873E1">
      <w:pPr>
        <w:spacing w:line="500" w:lineRule="exact"/>
        <w:ind w:firstLine="0"/>
        <w:jc w:val="center"/>
        <w:rPr>
          <w:b/>
        </w:rPr>
      </w:pPr>
      <w:r w:rsidRPr="00950DAA">
        <w:rPr>
          <w:b/>
        </w:rPr>
        <w:t>表</w:t>
      </w:r>
      <w:r>
        <w:rPr>
          <w:rFonts w:hint="eastAsia"/>
          <w:b/>
        </w:rPr>
        <w:t>6.4-4</w:t>
      </w:r>
      <w:r w:rsidRPr="00950DAA">
        <w:rPr>
          <w:b/>
        </w:rPr>
        <w:t xml:space="preserve">  </w:t>
      </w:r>
      <w:r>
        <w:rPr>
          <w:rFonts w:hint="eastAsia"/>
          <w:b/>
        </w:rPr>
        <w:t>3#</w:t>
      </w:r>
      <w:r w:rsidRPr="00950DAA">
        <w:rPr>
          <w:rFonts w:hint="eastAsia"/>
          <w:b/>
        </w:rPr>
        <w:t>煤矸石淋溶检测结果</w:t>
      </w:r>
    </w:p>
    <w:tbl>
      <w:tblPr>
        <w:tblW w:w="8336"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3"/>
        <w:gridCol w:w="1050"/>
        <w:gridCol w:w="1395"/>
        <w:gridCol w:w="1410"/>
        <w:gridCol w:w="1648"/>
      </w:tblGrid>
      <w:tr w:rsidR="00B873E1" w:rsidRPr="00950DAA" w:rsidTr="002577AE">
        <w:trPr>
          <w:tblHeader/>
          <w:jc w:val="center"/>
        </w:trPr>
        <w:tc>
          <w:tcPr>
            <w:tcW w:w="3883" w:type="dxa"/>
            <w:gridSpan w:val="2"/>
            <w:tcBorders>
              <w:tl2br w:val="single" w:sz="4" w:space="0" w:color="auto"/>
            </w:tcBorders>
            <w:vAlign w:val="center"/>
          </w:tcPr>
          <w:p w:rsidR="00B873E1" w:rsidRPr="00950DAA" w:rsidRDefault="00B873E1" w:rsidP="002577AE">
            <w:pPr>
              <w:adjustRightInd w:val="0"/>
              <w:snapToGrid w:val="0"/>
              <w:spacing w:before="24" w:after="24" w:line="240" w:lineRule="atLeast"/>
              <w:ind w:left="1446" w:hangingChars="600" w:hanging="1446"/>
              <w:jc w:val="center"/>
              <w:rPr>
                <w:sz w:val="21"/>
                <w:szCs w:val="21"/>
              </w:rPr>
            </w:pPr>
            <w:r w:rsidRPr="00950DAA">
              <w:rPr>
                <w:b/>
                <w:bCs/>
                <w:noProof/>
                <w:szCs w:val="21"/>
              </w:rPr>
              <mc:AlternateContent>
                <mc:Choice Requires="wps">
                  <w:drawing>
                    <wp:anchor distT="0" distB="0" distL="114300" distR="114300" simplePos="0" relativeHeight="251752960" behindDoc="0" locked="0" layoutInCell="1" allowOverlap="1" wp14:anchorId="0814E8FD" wp14:editId="253AE803">
                      <wp:simplePos x="0" y="0"/>
                      <wp:positionH relativeFrom="column">
                        <wp:posOffset>1905</wp:posOffset>
                      </wp:positionH>
                      <wp:positionV relativeFrom="paragraph">
                        <wp:posOffset>10160</wp:posOffset>
                      </wp:positionV>
                      <wp:extent cx="2461895" cy="379095"/>
                      <wp:effectExtent l="635" t="4445" r="13970" b="16510"/>
                      <wp:wrapNone/>
                      <wp:docPr id="35" name="直接连接符 35"/>
                      <wp:cNvGraphicFramePr/>
                      <a:graphic xmlns:a="http://schemas.openxmlformats.org/drawingml/2006/main">
                        <a:graphicData uri="http://schemas.microsoft.com/office/word/2010/wordprocessingShape">
                          <wps:wsp>
                            <wps:cNvCnPr/>
                            <wps:spPr>
                              <a:xfrm>
                                <a:off x="1151255" y="8526780"/>
                                <a:ext cx="2461895" cy="379095"/>
                              </a:xfrm>
                              <a:prstGeom prst="line">
                                <a:avLst/>
                              </a:prstGeom>
                              <a:noFill/>
                              <a:ln w="9525" cap="flat" cmpd="sng" algn="ctr">
                                <a:solidFill>
                                  <a:sysClr val="windowText" lastClr="000000"/>
                                </a:solidFill>
                                <a:prstDash val="solid"/>
                              </a:ln>
                              <a:effectLst/>
                            </wps:spPr>
                            <wps:bodyPr/>
                          </wps:wsp>
                        </a:graphicData>
                      </a:graphic>
                    </wp:anchor>
                  </w:drawing>
                </mc:Choice>
                <mc:Fallback>
                  <w:pict>
                    <v:line id="直接连接符 35" o:spid="_x0000_s1026" style="position:absolute;left:0;text-align:left;z-index:251752960;visibility:visible;mso-wrap-style:square;mso-wrap-distance-left:9pt;mso-wrap-distance-top:0;mso-wrap-distance-right:9pt;mso-wrap-distance-bottom:0;mso-position-horizontal:absolute;mso-position-horizontal-relative:text;mso-position-vertical:absolute;mso-position-vertical-relative:text" from=".15pt,.8pt" to="194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" strokecolor="windowText"/>
                  </w:pict>
                </mc:Fallback>
              </mc:AlternateContent>
            </w:r>
            <w:r w:rsidRPr="00950DAA">
              <w:rPr>
                <w:rFonts w:hint="eastAsia"/>
                <w:sz w:val="21"/>
                <w:szCs w:val="21"/>
              </w:rPr>
              <w:t xml:space="preserve">                           </w:t>
            </w:r>
            <w:r w:rsidRPr="00950DAA">
              <w:rPr>
                <w:rFonts w:hint="eastAsia"/>
                <w:sz w:val="21"/>
                <w:szCs w:val="21"/>
              </w:rPr>
              <w:t>项目</w:t>
            </w:r>
          </w:p>
          <w:p w:rsidR="00B873E1" w:rsidRPr="00950DAA" w:rsidRDefault="00B873E1" w:rsidP="002577AE">
            <w:pPr>
              <w:adjustRightInd w:val="0"/>
              <w:snapToGrid w:val="0"/>
              <w:spacing w:before="24" w:after="24" w:line="240" w:lineRule="atLeast"/>
              <w:ind w:firstLine="0"/>
              <w:rPr>
                <w:sz w:val="21"/>
                <w:szCs w:val="21"/>
              </w:rPr>
            </w:pPr>
            <w:r w:rsidRPr="00950DAA">
              <w:rPr>
                <w:sz w:val="21"/>
                <w:szCs w:val="21"/>
              </w:rPr>
              <w:t>结果</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矸石</w:t>
            </w:r>
            <w:proofErr w:type="gramStart"/>
            <w:r w:rsidRPr="00950DAA">
              <w:rPr>
                <w:sz w:val="21"/>
                <w:szCs w:val="21"/>
              </w:rPr>
              <w:t>淋溶值</w:t>
            </w:r>
            <w:proofErr w:type="gramEnd"/>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GB5085.3-2007</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GB8978-1996</w:t>
            </w:r>
          </w:p>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二级</w:t>
            </w:r>
          </w:p>
        </w:tc>
      </w:tr>
      <w:tr w:rsidR="00B873E1" w:rsidRPr="00950DAA" w:rsidTr="002577AE">
        <w:trPr>
          <w:jc w:val="center"/>
        </w:trPr>
        <w:tc>
          <w:tcPr>
            <w:tcW w:w="2833"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pH</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无量纲</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8.89</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6</w:t>
            </w:r>
            <w:r w:rsidRPr="00950DAA">
              <w:rPr>
                <w:sz w:val="21"/>
                <w:szCs w:val="21"/>
              </w:rPr>
              <w:t>～</w:t>
            </w:r>
            <w:r w:rsidRPr="00950DAA">
              <w:rPr>
                <w:sz w:val="21"/>
                <w:szCs w:val="21"/>
              </w:rPr>
              <w:t>9</w:t>
            </w:r>
          </w:p>
        </w:tc>
      </w:tr>
      <w:tr w:rsidR="00B873E1" w:rsidRPr="00950DAA" w:rsidTr="002577AE">
        <w:trPr>
          <w:jc w:val="center"/>
        </w:trPr>
        <w:tc>
          <w:tcPr>
            <w:tcW w:w="2833" w:type="dxa"/>
            <w:vAlign w:val="center"/>
          </w:tcPr>
          <w:p w:rsidR="00B873E1" w:rsidRPr="00950DAA" w:rsidRDefault="00B873E1" w:rsidP="002577AE">
            <w:pPr>
              <w:spacing w:line="280" w:lineRule="exact"/>
              <w:ind w:firstLine="0"/>
              <w:jc w:val="center"/>
              <w:rPr>
                <w:sz w:val="21"/>
                <w:szCs w:val="21"/>
              </w:rPr>
            </w:pPr>
            <w:r w:rsidRPr="00950DAA">
              <w:rPr>
                <w:rFonts w:ascii="Calibri" w:hAnsi="Calibri" w:hint="eastAsia"/>
                <w:sz w:val="21"/>
                <w:szCs w:val="21"/>
              </w:rPr>
              <w:t xml:space="preserve"> </w:t>
            </w:r>
            <w:proofErr w:type="gramStart"/>
            <w:r w:rsidRPr="00950DAA">
              <w:rPr>
                <w:rFonts w:ascii="Calibri" w:hAnsi="Calibri" w:hint="eastAsia"/>
                <w:sz w:val="21"/>
                <w:szCs w:val="21"/>
              </w:rPr>
              <w:t>铍</w:t>
            </w:r>
            <w:proofErr w:type="gramEnd"/>
            <w:r w:rsidRPr="00950DAA">
              <w:rPr>
                <w:rFonts w:ascii="Calibri" w:hAnsi="Calibri" w:hint="eastAsia"/>
                <w:sz w:val="21"/>
                <w:szCs w:val="21"/>
              </w:rPr>
              <w:t>及其化合物（以总铍计）</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0.0015</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0.02</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0.005</w:t>
            </w:r>
          </w:p>
        </w:tc>
      </w:tr>
      <w:tr w:rsidR="00B873E1" w:rsidRPr="00950DAA" w:rsidTr="002577AE">
        <w:trPr>
          <w:jc w:val="center"/>
        </w:trPr>
        <w:tc>
          <w:tcPr>
            <w:tcW w:w="2833" w:type="dxa"/>
            <w:vAlign w:val="center"/>
          </w:tcPr>
          <w:p w:rsidR="00B873E1" w:rsidRPr="00950DAA" w:rsidRDefault="00B873E1" w:rsidP="002577AE">
            <w:pPr>
              <w:adjustRightInd w:val="0"/>
              <w:snapToGrid w:val="0"/>
              <w:spacing w:line="280" w:lineRule="exact"/>
              <w:ind w:firstLine="0"/>
              <w:jc w:val="center"/>
              <w:rPr>
                <w:b/>
                <w:bCs/>
                <w:sz w:val="21"/>
                <w:szCs w:val="21"/>
              </w:rPr>
            </w:pPr>
            <w:proofErr w:type="gramStart"/>
            <w:r w:rsidRPr="00950DAA">
              <w:rPr>
                <w:sz w:val="21"/>
                <w:szCs w:val="21"/>
              </w:rPr>
              <w:t>总铬</w:t>
            </w:r>
            <w:proofErr w:type="gramEnd"/>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0.0009</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15</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1.5</w:t>
            </w:r>
          </w:p>
        </w:tc>
      </w:tr>
      <w:tr w:rsidR="00B873E1" w:rsidRPr="00950DAA" w:rsidTr="002577AE">
        <w:trPr>
          <w:jc w:val="center"/>
        </w:trPr>
        <w:tc>
          <w:tcPr>
            <w:tcW w:w="2833" w:type="dxa"/>
            <w:vAlign w:val="center"/>
          </w:tcPr>
          <w:p w:rsidR="00B873E1" w:rsidRPr="00950DAA" w:rsidRDefault="00B873E1" w:rsidP="002577AE">
            <w:pPr>
              <w:spacing w:line="280" w:lineRule="exact"/>
              <w:ind w:firstLine="0"/>
              <w:jc w:val="center"/>
              <w:rPr>
                <w:sz w:val="21"/>
                <w:szCs w:val="21"/>
              </w:rPr>
            </w:pPr>
            <w:r w:rsidRPr="00950DAA">
              <w:rPr>
                <w:rFonts w:ascii="Calibri" w:hAnsi="Calibri" w:hint="eastAsia"/>
                <w:sz w:val="21"/>
                <w:szCs w:val="21"/>
              </w:rPr>
              <w:t xml:space="preserve"> </w:t>
            </w:r>
            <w:proofErr w:type="gramStart"/>
            <w:r w:rsidRPr="00950DAA">
              <w:rPr>
                <w:rFonts w:ascii="Calibri" w:hAnsi="Calibri" w:hint="eastAsia"/>
                <w:sz w:val="21"/>
                <w:szCs w:val="21"/>
              </w:rPr>
              <w:t>镍及其</w:t>
            </w:r>
            <w:proofErr w:type="gramEnd"/>
            <w:r w:rsidRPr="00950DAA">
              <w:rPr>
                <w:rFonts w:ascii="Calibri" w:hAnsi="Calibri" w:hint="eastAsia"/>
                <w:sz w:val="21"/>
                <w:szCs w:val="21"/>
              </w:rPr>
              <w:t>化合物（</w:t>
            </w:r>
            <w:proofErr w:type="gramStart"/>
            <w:r w:rsidRPr="00950DAA">
              <w:rPr>
                <w:rFonts w:ascii="Calibri" w:hAnsi="Calibri" w:hint="eastAsia"/>
                <w:sz w:val="21"/>
                <w:szCs w:val="21"/>
              </w:rPr>
              <w:t>以总镍计</w:t>
            </w:r>
            <w:proofErr w:type="gramEnd"/>
            <w:r w:rsidRPr="00950DAA">
              <w:rPr>
                <w:rFonts w:ascii="Calibri" w:hAnsi="Calibri" w:hint="eastAsia"/>
                <w:sz w:val="21"/>
                <w:szCs w:val="21"/>
              </w:rPr>
              <w:t>）</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0.0067</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5</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1.0</w:t>
            </w:r>
          </w:p>
        </w:tc>
      </w:tr>
      <w:tr w:rsidR="00B873E1" w:rsidRPr="00950DAA" w:rsidTr="002577AE">
        <w:trPr>
          <w:jc w:val="center"/>
        </w:trPr>
        <w:tc>
          <w:tcPr>
            <w:tcW w:w="2833" w:type="dxa"/>
            <w:vAlign w:val="center"/>
          </w:tcPr>
          <w:p w:rsidR="00B873E1" w:rsidRPr="00950DAA" w:rsidRDefault="00B873E1" w:rsidP="002577AE">
            <w:pPr>
              <w:adjustRightInd w:val="0"/>
              <w:snapToGrid w:val="0"/>
              <w:spacing w:line="280" w:lineRule="exact"/>
              <w:ind w:firstLine="0"/>
              <w:jc w:val="center"/>
              <w:rPr>
                <w:b/>
                <w:bCs/>
                <w:sz w:val="21"/>
                <w:szCs w:val="21"/>
              </w:rPr>
            </w:pPr>
            <w:r w:rsidRPr="00950DAA">
              <w:rPr>
                <w:rFonts w:hint="eastAsia"/>
                <w:sz w:val="21"/>
                <w:szCs w:val="21"/>
              </w:rPr>
              <w:t xml:space="preserve"> </w:t>
            </w:r>
            <w:r w:rsidRPr="00950DAA">
              <w:rPr>
                <w:rFonts w:hint="eastAsia"/>
                <w:sz w:val="21"/>
                <w:szCs w:val="21"/>
              </w:rPr>
              <w:t>铜及其化合物（以</w:t>
            </w:r>
            <w:proofErr w:type="gramStart"/>
            <w:r w:rsidRPr="00950DAA">
              <w:rPr>
                <w:rFonts w:hint="eastAsia"/>
                <w:sz w:val="21"/>
                <w:szCs w:val="21"/>
              </w:rPr>
              <w:t>总铜计</w:t>
            </w:r>
            <w:proofErr w:type="gramEnd"/>
            <w:r w:rsidRPr="00950DAA">
              <w:rPr>
                <w:rFonts w:hint="eastAsia"/>
                <w:sz w:val="21"/>
                <w:szCs w:val="21"/>
              </w:rPr>
              <w:t>）</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0.0111</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100</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1.0</w:t>
            </w:r>
          </w:p>
        </w:tc>
      </w:tr>
      <w:tr w:rsidR="00B873E1" w:rsidRPr="00950DAA" w:rsidTr="002577AE">
        <w:trPr>
          <w:jc w:val="center"/>
        </w:trPr>
        <w:tc>
          <w:tcPr>
            <w:tcW w:w="2833" w:type="dxa"/>
            <w:vAlign w:val="center"/>
          </w:tcPr>
          <w:p w:rsidR="00B873E1" w:rsidRPr="00950DAA" w:rsidRDefault="00B873E1" w:rsidP="002577AE">
            <w:pPr>
              <w:adjustRightInd w:val="0"/>
              <w:snapToGrid w:val="0"/>
              <w:spacing w:line="280" w:lineRule="exact"/>
              <w:ind w:firstLine="0"/>
              <w:jc w:val="center"/>
              <w:rPr>
                <w:sz w:val="21"/>
                <w:szCs w:val="21"/>
              </w:rPr>
            </w:pPr>
            <w:r w:rsidRPr="00950DAA">
              <w:rPr>
                <w:rFonts w:hint="eastAsia"/>
                <w:sz w:val="21"/>
                <w:szCs w:val="21"/>
              </w:rPr>
              <w:t xml:space="preserve"> </w:t>
            </w:r>
            <w:proofErr w:type="gramStart"/>
            <w:r w:rsidRPr="00950DAA">
              <w:rPr>
                <w:sz w:val="21"/>
                <w:szCs w:val="21"/>
              </w:rPr>
              <w:t>锌</w:t>
            </w:r>
            <w:proofErr w:type="gramEnd"/>
            <w:r w:rsidRPr="00950DAA">
              <w:rPr>
                <w:rFonts w:hint="eastAsia"/>
                <w:sz w:val="21"/>
                <w:szCs w:val="21"/>
              </w:rPr>
              <w:t>及其化合物（以</w:t>
            </w:r>
            <w:proofErr w:type="gramStart"/>
            <w:r w:rsidRPr="00950DAA">
              <w:rPr>
                <w:rFonts w:hint="eastAsia"/>
                <w:sz w:val="21"/>
                <w:szCs w:val="21"/>
              </w:rPr>
              <w:t>总锌计</w:t>
            </w:r>
            <w:proofErr w:type="gramEnd"/>
            <w:r w:rsidRPr="00950DAA">
              <w:rPr>
                <w:rFonts w:hint="eastAsia"/>
                <w:sz w:val="21"/>
                <w:szCs w:val="21"/>
              </w:rPr>
              <w:t>）</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0.0755</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100</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5.0</w:t>
            </w:r>
          </w:p>
        </w:tc>
      </w:tr>
      <w:tr w:rsidR="00B873E1" w:rsidRPr="00950DAA" w:rsidTr="002577AE">
        <w:trPr>
          <w:jc w:val="center"/>
        </w:trPr>
        <w:tc>
          <w:tcPr>
            <w:tcW w:w="2833" w:type="dxa"/>
            <w:vAlign w:val="center"/>
          </w:tcPr>
          <w:p w:rsidR="00B873E1" w:rsidRPr="00950DAA" w:rsidRDefault="00B873E1" w:rsidP="002577AE">
            <w:pPr>
              <w:adjustRightInd w:val="0"/>
              <w:snapToGrid w:val="0"/>
              <w:spacing w:line="280" w:lineRule="exact"/>
              <w:ind w:firstLine="0"/>
              <w:jc w:val="center"/>
              <w:rPr>
                <w:sz w:val="21"/>
                <w:szCs w:val="21"/>
              </w:rPr>
            </w:pPr>
            <w:r w:rsidRPr="00950DAA">
              <w:rPr>
                <w:sz w:val="21"/>
                <w:szCs w:val="21"/>
              </w:rPr>
              <w:t>镉</w:t>
            </w:r>
            <w:r w:rsidRPr="00950DAA">
              <w:rPr>
                <w:rFonts w:hint="eastAsia"/>
                <w:sz w:val="21"/>
                <w:szCs w:val="21"/>
              </w:rPr>
              <w:t>（以总镉计）</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0.0005</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1</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0.1</w:t>
            </w:r>
          </w:p>
        </w:tc>
      </w:tr>
      <w:tr w:rsidR="00B873E1" w:rsidRPr="00950DAA" w:rsidTr="002577AE">
        <w:trPr>
          <w:jc w:val="center"/>
        </w:trPr>
        <w:tc>
          <w:tcPr>
            <w:tcW w:w="2833" w:type="dxa"/>
            <w:vAlign w:val="center"/>
          </w:tcPr>
          <w:p w:rsidR="00B873E1" w:rsidRPr="00950DAA" w:rsidRDefault="00B873E1" w:rsidP="002577AE">
            <w:pPr>
              <w:spacing w:line="280" w:lineRule="exact"/>
              <w:ind w:firstLine="0"/>
              <w:jc w:val="center"/>
              <w:rPr>
                <w:rFonts w:ascii="Calibri" w:hAnsi="Calibri"/>
                <w:sz w:val="21"/>
                <w:szCs w:val="21"/>
              </w:rPr>
            </w:pPr>
            <w:r w:rsidRPr="00950DAA">
              <w:rPr>
                <w:rFonts w:ascii="Calibri" w:hAnsi="Calibri" w:hint="eastAsia"/>
                <w:sz w:val="21"/>
                <w:szCs w:val="21"/>
              </w:rPr>
              <w:t xml:space="preserve"> </w:t>
            </w:r>
            <w:proofErr w:type="gramStart"/>
            <w:r w:rsidRPr="00950DAA">
              <w:rPr>
                <w:rFonts w:ascii="Calibri" w:hAnsi="Calibri" w:hint="eastAsia"/>
                <w:sz w:val="21"/>
                <w:szCs w:val="21"/>
              </w:rPr>
              <w:t>钡</w:t>
            </w:r>
            <w:proofErr w:type="gramEnd"/>
            <w:r w:rsidRPr="00950DAA">
              <w:rPr>
                <w:rFonts w:ascii="Calibri" w:hAnsi="Calibri" w:hint="eastAsia"/>
                <w:sz w:val="21"/>
                <w:szCs w:val="21"/>
              </w:rPr>
              <w:t>及其化合物（以总钡计）</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0.2096</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100</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w:t>
            </w:r>
          </w:p>
        </w:tc>
      </w:tr>
      <w:tr w:rsidR="00B873E1" w:rsidRPr="00950DAA" w:rsidTr="002577AE">
        <w:trPr>
          <w:jc w:val="center"/>
        </w:trPr>
        <w:tc>
          <w:tcPr>
            <w:tcW w:w="2833" w:type="dxa"/>
            <w:vAlign w:val="center"/>
          </w:tcPr>
          <w:p w:rsidR="00B873E1" w:rsidRPr="00950DAA" w:rsidRDefault="00B873E1" w:rsidP="002577AE">
            <w:pPr>
              <w:adjustRightInd w:val="0"/>
              <w:snapToGrid w:val="0"/>
              <w:spacing w:line="280" w:lineRule="exact"/>
              <w:ind w:firstLine="0"/>
              <w:jc w:val="center"/>
              <w:rPr>
                <w:b/>
                <w:bCs/>
                <w:sz w:val="21"/>
                <w:szCs w:val="21"/>
              </w:rPr>
            </w:pPr>
            <w:r w:rsidRPr="00950DAA">
              <w:rPr>
                <w:rFonts w:hint="eastAsia"/>
                <w:sz w:val="21"/>
                <w:szCs w:val="21"/>
              </w:rPr>
              <w:t xml:space="preserve"> </w:t>
            </w:r>
            <w:r w:rsidRPr="00950DAA">
              <w:rPr>
                <w:sz w:val="21"/>
                <w:szCs w:val="21"/>
              </w:rPr>
              <w:t>汞及其化合物</w:t>
            </w:r>
            <w:r w:rsidRPr="00950DAA">
              <w:rPr>
                <w:rFonts w:hint="eastAsia"/>
                <w:sz w:val="21"/>
                <w:szCs w:val="21"/>
              </w:rPr>
              <w:t>（以总汞计）</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0.0002</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0.1</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0.05</w:t>
            </w:r>
          </w:p>
        </w:tc>
      </w:tr>
      <w:tr w:rsidR="00B873E1" w:rsidRPr="00950DAA" w:rsidTr="002577AE">
        <w:trPr>
          <w:jc w:val="center"/>
        </w:trPr>
        <w:tc>
          <w:tcPr>
            <w:tcW w:w="2833" w:type="dxa"/>
            <w:vAlign w:val="center"/>
          </w:tcPr>
          <w:p w:rsidR="00B873E1" w:rsidRPr="00950DAA" w:rsidRDefault="00B873E1" w:rsidP="002577AE">
            <w:pPr>
              <w:adjustRightInd w:val="0"/>
              <w:snapToGrid w:val="0"/>
              <w:spacing w:line="280" w:lineRule="exact"/>
              <w:ind w:firstLine="0"/>
              <w:jc w:val="center"/>
              <w:rPr>
                <w:sz w:val="21"/>
                <w:szCs w:val="21"/>
              </w:rPr>
            </w:pPr>
            <w:r w:rsidRPr="00950DAA">
              <w:rPr>
                <w:sz w:val="21"/>
                <w:szCs w:val="21"/>
              </w:rPr>
              <w:t>铅</w:t>
            </w:r>
            <w:r w:rsidRPr="00950DAA">
              <w:rPr>
                <w:rFonts w:hint="eastAsia"/>
                <w:sz w:val="21"/>
                <w:szCs w:val="21"/>
              </w:rPr>
              <w:t>（以</w:t>
            </w:r>
            <w:proofErr w:type="gramStart"/>
            <w:r w:rsidRPr="00950DAA">
              <w:rPr>
                <w:rFonts w:hint="eastAsia"/>
                <w:sz w:val="21"/>
                <w:szCs w:val="21"/>
              </w:rPr>
              <w:t>总铅计</w:t>
            </w:r>
            <w:proofErr w:type="gramEnd"/>
            <w:r w:rsidRPr="00950DAA">
              <w:rPr>
                <w:rFonts w:hint="eastAsia"/>
                <w:sz w:val="21"/>
                <w:szCs w:val="21"/>
              </w:rPr>
              <w:t>）</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0.0033</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5</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1.0</w:t>
            </w:r>
          </w:p>
        </w:tc>
      </w:tr>
      <w:tr w:rsidR="00B873E1" w:rsidRPr="00950DAA" w:rsidTr="002577AE">
        <w:trPr>
          <w:jc w:val="center"/>
        </w:trPr>
        <w:tc>
          <w:tcPr>
            <w:tcW w:w="2833" w:type="dxa"/>
            <w:vAlign w:val="center"/>
          </w:tcPr>
          <w:p w:rsidR="00B873E1" w:rsidRPr="00950DAA" w:rsidRDefault="00B873E1" w:rsidP="002577AE">
            <w:pPr>
              <w:adjustRightInd w:val="0"/>
              <w:snapToGrid w:val="0"/>
              <w:spacing w:line="280" w:lineRule="exact"/>
              <w:ind w:firstLine="0"/>
              <w:jc w:val="center"/>
              <w:rPr>
                <w:sz w:val="21"/>
                <w:szCs w:val="21"/>
              </w:rPr>
            </w:pPr>
            <w:r w:rsidRPr="00950DAA">
              <w:rPr>
                <w:rFonts w:hint="eastAsia"/>
                <w:sz w:val="21"/>
                <w:szCs w:val="21"/>
              </w:rPr>
              <w:t xml:space="preserve"> </w:t>
            </w:r>
            <w:r w:rsidRPr="00950DAA">
              <w:rPr>
                <w:rFonts w:hint="eastAsia"/>
                <w:sz w:val="21"/>
                <w:szCs w:val="21"/>
              </w:rPr>
              <w:t>无机</w:t>
            </w:r>
            <w:r w:rsidRPr="00950DAA">
              <w:rPr>
                <w:sz w:val="21"/>
                <w:szCs w:val="21"/>
              </w:rPr>
              <w:t>氟化物</w:t>
            </w:r>
            <w:r w:rsidRPr="00950DAA">
              <w:rPr>
                <w:rFonts w:hint="eastAsia"/>
                <w:sz w:val="21"/>
                <w:szCs w:val="21"/>
              </w:rPr>
              <w:t>（不包括氟化钙）</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0.5616</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100</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20</w:t>
            </w:r>
          </w:p>
        </w:tc>
      </w:tr>
      <w:tr w:rsidR="00B873E1" w:rsidRPr="00950DAA" w:rsidTr="002577AE">
        <w:trPr>
          <w:jc w:val="center"/>
        </w:trPr>
        <w:tc>
          <w:tcPr>
            <w:tcW w:w="2833" w:type="dxa"/>
            <w:vAlign w:val="center"/>
          </w:tcPr>
          <w:p w:rsidR="00B873E1" w:rsidRPr="00950DAA" w:rsidRDefault="00B873E1" w:rsidP="002577AE">
            <w:pPr>
              <w:adjustRightInd w:val="0"/>
              <w:snapToGrid w:val="0"/>
              <w:spacing w:line="280" w:lineRule="exact"/>
              <w:ind w:firstLine="0"/>
              <w:jc w:val="center"/>
              <w:rPr>
                <w:sz w:val="21"/>
                <w:szCs w:val="21"/>
              </w:rPr>
            </w:pPr>
            <w:r w:rsidRPr="00950DAA">
              <w:rPr>
                <w:rFonts w:hint="eastAsia"/>
                <w:sz w:val="21"/>
                <w:szCs w:val="21"/>
              </w:rPr>
              <w:t>氰化物（以</w:t>
            </w:r>
            <w:r w:rsidRPr="00950DAA">
              <w:rPr>
                <w:rFonts w:hint="eastAsia"/>
                <w:sz w:val="21"/>
                <w:szCs w:val="21"/>
              </w:rPr>
              <w:t>CN</w:t>
            </w:r>
            <w:r w:rsidRPr="00950DAA">
              <w:rPr>
                <w:rFonts w:hint="eastAsia"/>
                <w:sz w:val="21"/>
                <w:szCs w:val="21"/>
                <w:vertAlign w:val="superscript"/>
              </w:rPr>
              <w:t>—</w:t>
            </w:r>
            <w:r w:rsidRPr="00950DAA">
              <w:rPr>
                <w:rFonts w:hint="eastAsia"/>
                <w:sz w:val="21"/>
                <w:szCs w:val="21"/>
              </w:rPr>
              <w:t>计）</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0.002</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5</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0.5</w:t>
            </w:r>
          </w:p>
        </w:tc>
      </w:tr>
      <w:tr w:rsidR="00B873E1" w:rsidRPr="00950DAA" w:rsidTr="002577AE">
        <w:trPr>
          <w:jc w:val="center"/>
        </w:trPr>
        <w:tc>
          <w:tcPr>
            <w:tcW w:w="2833" w:type="dxa"/>
            <w:vAlign w:val="center"/>
          </w:tcPr>
          <w:p w:rsidR="00B873E1" w:rsidRPr="00950DAA" w:rsidRDefault="00B873E1" w:rsidP="002577AE">
            <w:pPr>
              <w:adjustRightInd w:val="0"/>
              <w:snapToGrid w:val="0"/>
              <w:spacing w:line="280" w:lineRule="exact"/>
              <w:ind w:firstLine="0"/>
              <w:jc w:val="center"/>
              <w:rPr>
                <w:sz w:val="21"/>
                <w:szCs w:val="21"/>
              </w:rPr>
            </w:pPr>
            <w:r w:rsidRPr="00950DAA">
              <w:rPr>
                <w:rFonts w:hint="eastAsia"/>
                <w:sz w:val="21"/>
                <w:szCs w:val="21"/>
              </w:rPr>
              <w:t xml:space="preserve"> </w:t>
            </w:r>
            <w:proofErr w:type="gramStart"/>
            <w:r w:rsidRPr="00950DAA">
              <w:rPr>
                <w:sz w:val="21"/>
                <w:szCs w:val="21"/>
              </w:rPr>
              <w:t>砷</w:t>
            </w:r>
            <w:proofErr w:type="gramEnd"/>
            <w:r w:rsidRPr="00950DAA">
              <w:rPr>
                <w:sz w:val="21"/>
                <w:szCs w:val="21"/>
              </w:rPr>
              <w:t>及其化合物</w:t>
            </w:r>
            <w:r w:rsidRPr="00950DAA">
              <w:rPr>
                <w:rFonts w:hint="eastAsia"/>
                <w:sz w:val="21"/>
                <w:szCs w:val="21"/>
              </w:rPr>
              <w:t>（以总砷计）</w:t>
            </w:r>
          </w:p>
        </w:tc>
        <w:tc>
          <w:tcPr>
            <w:tcW w:w="105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mg/L</w:t>
            </w:r>
          </w:p>
        </w:tc>
        <w:tc>
          <w:tcPr>
            <w:tcW w:w="1395"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rFonts w:hint="eastAsia"/>
                <w:sz w:val="21"/>
                <w:szCs w:val="21"/>
              </w:rPr>
              <w:t>0.0131</w:t>
            </w:r>
          </w:p>
        </w:tc>
        <w:tc>
          <w:tcPr>
            <w:tcW w:w="1410"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5</w:t>
            </w:r>
          </w:p>
        </w:tc>
        <w:tc>
          <w:tcPr>
            <w:tcW w:w="1648" w:type="dxa"/>
            <w:vAlign w:val="center"/>
          </w:tcPr>
          <w:p w:rsidR="00B873E1" w:rsidRPr="00950DAA" w:rsidRDefault="00B873E1" w:rsidP="002577AE">
            <w:pPr>
              <w:adjustRightInd w:val="0"/>
              <w:snapToGrid w:val="0"/>
              <w:spacing w:before="24" w:after="24" w:line="240" w:lineRule="atLeast"/>
              <w:ind w:firstLine="0"/>
              <w:jc w:val="center"/>
              <w:rPr>
                <w:sz w:val="21"/>
                <w:szCs w:val="21"/>
              </w:rPr>
            </w:pPr>
            <w:r w:rsidRPr="00950DAA">
              <w:rPr>
                <w:sz w:val="21"/>
                <w:szCs w:val="21"/>
              </w:rPr>
              <w:t>0.5</w:t>
            </w:r>
          </w:p>
        </w:tc>
      </w:tr>
    </w:tbl>
    <w:p w:rsidR="00A90DC8" w:rsidRPr="00B873E1" w:rsidRDefault="00B873E1" w:rsidP="00B873E1">
      <w:pPr>
        <w:tabs>
          <w:tab w:val="left" w:pos="1337"/>
        </w:tabs>
        <w:spacing w:line="500" w:lineRule="exact"/>
        <w:ind w:firstLineChars="200" w:firstLine="480"/>
        <w:rPr>
          <w:b/>
        </w:rPr>
      </w:pPr>
      <w:r>
        <w:rPr>
          <w:rFonts w:hint="eastAsia"/>
        </w:rPr>
        <w:lastRenderedPageBreak/>
        <w:t>由以上结果可知，本矿</w:t>
      </w:r>
      <w:r>
        <w:rPr>
          <w:rFonts w:hint="eastAsia"/>
        </w:rPr>
        <w:t>3#</w:t>
      </w:r>
      <w:r>
        <w:rPr>
          <w:rFonts w:hint="eastAsia"/>
        </w:rPr>
        <w:t>、</w:t>
      </w:r>
      <w:r>
        <w:rPr>
          <w:rFonts w:hint="eastAsia"/>
        </w:rPr>
        <w:t>15#</w:t>
      </w:r>
      <w:r>
        <w:rPr>
          <w:rFonts w:hint="eastAsia"/>
        </w:rPr>
        <w:t>煤矸石淋溶液</w:t>
      </w:r>
      <w:r>
        <w:rPr>
          <w:rFonts w:hint="eastAsia"/>
        </w:rPr>
        <w:t>pH</w:t>
      </w:r>
      <w:r>
        <w:rPr>
          <w:rFonts w:hint="eastAsia"/>
        </w:rPr>
        <w:t>在</w:t>
      </w:r>
      <w:r>
        <w:rPr>
          <w:rFonts w:hint="eastAsia"/>
        </w:rPr>
        <w:t>6~9</w:t>
      </w:r>
      <w:r>
        <w:rPr>
          <w:rFonts w:hint="eastAsia"/>
        </w:rPr>
        <w:t>范围内，检测项目中的任何一种危害成分的浓度值均未超过《危险废物鉴别标准—浸出毒性鉴别》（</w:t>
      </w:r>
      <w:r>
        <w:rPr>
          <w:rFonts w:hint="eastAsia"/>
        </w:rPr>
        <w:t>GB5085.3</w:t>
      </w:r>
      <w:r>
        <w:rPr>
          <w:rFonts w:hint="eastAsia"/>
        </w:rPr>
        <w:t>—</w:t>
      </w:r>
      <w:r>
        <w:rPr>
          <w:rFonts w:hint="eastAsia"/>
        </w:rPr>
        <w:t>2007</w:t>
      </w:r>
      <w:r>
        <w:rPr>
          <w:rFonts w:hint="eastAsia"/>
        </w:rPr>
        <w:t>）和《污水综合排放标准》（</w:t>
      </w:r>
      <w:r>
        <w:rPr>
          <w:rFonts w:hint="eastAsia"/>
        </w:rPr>
        <w:t>GB8978-1996</w:t>
      </w:r>
      <w:r>
        <w:rPr>
          <w:rFonts w:hint="eastAsia"/>
        </w:rPr>
        <w:t>）中二级的最高允许排放浓度，因此，本项目煤矸石均属于《一般工业固体废物贮存、处置场污染控制标准》（</w:t>
      </w:r>
      <w:r>
        <w:rPr>
          <w:rFonts w:hint="eastAsia"/>
        </w:rPr>
        <w:t>GB18599</w:t>
      </w:r>
      <w:r>
        <w:rPr>
          <w:rFonts w:hint="eastAsia"/>
        </w:rPr>
        <w:t>—</w:t>
      </w:r>
      <w:r>
        <w:rPr>
          <w:rFonts w:hint="eastAsia"/>
        </w:rPr>
        <w:t>2001</w:t>
      </w:r>
      <w:r>
        <w:rPr>
          <w:rFonts w:hint="eastAsia"/>
        </w:rPr>
        <w:t>）中规定的Ⅰ类一般工业固体废物。</w:t>
      </w:r>
    </w:p>
    <w:p w:rsidR="00A90DC8" w:rsidRPr="00EF4DE4" w:rsidRDefault="002C739E" w:rsidP="008C1C8A">
      <w:pPr>
        <w:pStyle w:val="44"/>
        <w:ind w:firstLine="476"/>
      </w:pPr>
      <w:r w:rsidRPr="00EF4DE4">
        <w:rPr>
          <w:rFonts w:hint="eastAsia"/>
        </w:rPr>
        <w:t>6.4.2</w:t>
      </w:r>
      <w:r w:rsidR="00A90DC8" w:rsidRPr="00EF4DE4">
        <w:t>.</w:t>
      </w:r>
      <w:r w:rsidR="00F41731" w:rsidRPr="00EF4DE4">
        <w:rPr>
          <w:rFonts w:hint="eastAsia"/>
        </w:rPr>
        <w:t>2</w:t>
      </w:r>
      <w:r w:rsidR="00A90DC8" w:rsidRPr="00EF4DE4">
        <w:t>生活垃圾成分分析</w:t>
      </w:r>
    </w:p>
    <w:p w:rsidR="00A90DC8" w:rsidRPr="00EF4DE4" w:rsidRDefault="00A90DC8" w:rsidP="00A90DC8">
      <w:pPr>
        <w:pStyle w:val="af9"/>
        <w:ind w:right="29" w:firstLine="461"/>
      </w:pPr>
      <w:r w:rsidRPr="00EF4DE4">
        <w:t>生活垃圾可分为有机垃圾和无机垃圾，无机垃圾主要包括：金属类垃圾、玻璃类垃圾、砂土类垃圾及其他类垃圾。有机垃圾主要包括：低</w:t>
      </w:r>
      <w:r w:rsidRPr="00EF4DE4">
        <w:rPr>
          <w:rFonts w:hint="eastAsia"/>
        </w:rPr>
        <w:t>碳</w:t>
      </w:r>
      <w:r w:rsidRPr="00EF4DE4">
        <w:t>垃圾、塑料类垃圾、厨房类垃圾及其他类垃圾。</w:t>
      </w:r>
    </w:p>
    <w:p w:rsidR="00F41731" w:rsidRPr="00EF4DE4" w:rsidRDefault="002C739E" w:rsidP="008C1C8A">
      <w:pPr>
        <w:pStyle w:val="44"/>
        <w:ind w:firstLine="476"/>
      </w:pPr>
      <w:r w:rsidRPr="00EF4DE4">
        <w:rPr>
          <w:rFonts w:hint="eastAsia"/>
        </w:rPr>
        <w:t>6.4.2</w:t>
      </w:r>
      <w:r w:rsidR="00F41731" w:rsidRPr="00EF4DE4">
        <w:rPr>
          <w:rFonts w:hint="eastAsia"/>
        </w:rPr>
        <w:t>.3</w:t>
      </w:r>
      <w:r w:rsidR="00F41731" w:rsidRPr="00EF4DE4">
        <w:t>水处理站污泥成分分析</w:t>
      </w:r>
    </w:p>
    <w:p w:rsidR="00F41731" w:rsidRPr="00EF4DE4" w:rsidRDefault="00F41731" w:rsidP="00F41731">
      <w:r w:rsidRPr="00EF4DE4">
        <w:t>矿井水处理站产生污泥的主要成分为煤尘，为无毒性物质。</w:t>
      </w:r>
    </w:p>
    <w:p w:rsidR="00F41731" w:rsidRPr="00EF4DE4" w:rsidRDefault="00F41731" w:rsidP="00F41731">
      <w:r w:rsidRPr="00EF4DE4">
        <w:t>通过类比分析，生活污水处理站污泥接近中性，并含有植物生长所需的营养物质和多种微量元素，如：</w:t>
      </w:r>
      <w:r w:rsidRPr="00EF4DE4">
        <w:t>P</w:t>
      </w:r>
      <w:r w:rsidRPr="00EF4DE4">
        <w:t>、</w:t>
      </w:r>
      <w:r w:rsidRPr="00EF4DE4">
        <w:t>N</w:t>
      </w:r>
      <w:r w:rsidRPr="00EF4DE4">
        <w:t>、</w:t>
      </w:r>
      <w:r w:rsidRPr="00EF4DE4">
        <w:t>Mg</w:t>
      </w:r>
      <w:r w:rsidRPr="00EF4DE4">
        <w:t>、</w:t>
      </w:r>
      <w:r w:rsidRPr="00EF4DE4">
        <w:t>K</w:t>
      </w:r>
      <w:r w:rsidRPr="00EF4DE4">
        <w:t>、</w:t>
      </w:r>
      <w:r w:rsidRPr="00EF4DE4">
        <w:t>Ca</w:t>
      </w:r>
      <w:r w:rsidRPr="00EF4DE4">
        <w:t>、</w:t>
      </w:r>
      <w:r w:rsidRPr="00EF4DE4">
        <w:t>Mn</w:t>
      </w:r>
      <w:r w:rsidRPr="00EF4DE4">
        <w:t>、</w:t>
      </w:r>
      <w:r w:rsidRPr="00EF4DE4">
        <w:t>Fe</w:t>
      </w:r>
      <w:r w:rsidRPr="00EF4DE4">
        <w:t>等，生活污水处理站污泥供肥潜力较大，为无毒性物质。</w:t>
      </w:r>
    </w:p>
    <w:p w:rsidR="00676502" w:rsidRPr="00EF4DE4" w:rsidRDefault="00676502" w:rsidP="008C00F5">
      <w:pPr>
        <w:pStyle w:val="3"/>
      </w:pPr>
      <w:r w:rsidRPr="00EF4DE4">
        <w:rPr>
          <w:rFonts w:hint="eastAsia"/>
        </w:rPr>
        <w:t>6.4</w:t>
      </w:r>
      <w:r w:rsidRPr="00EF4DE4">
        <w:t>.</w:t>
      </w:r>
      <w:r w:rsidRPr="00EF4DE4">
        <w:rPr>
          <w:rFonts w:hint="eastAsia"/>
        </w:rPr>
        <w:t>3</w:t>
      </w:r>
      <w:r w:rsidRPr="00EF4DE4">
        <w:t>固体废物处置措施</w:t>
      </w:r>
    </w:p>
    <w:p w:rsidR="00676502" w:rsidRPr="00EF4DE4" w:rsidRDefault="00676502" w:rsidP="008C1C8A">
      <w:pPr>
        <w:pStyle w:val="44"/>
        <w:ind w:firstLine="476"/>
      </w:pPr>
      <w:r w:rsidRPr="00EF4DE4">
        <w:rPr>
          <w:rFonts w:hint="eastAsia"/>
        </w:rPr>
        <w:t>6.4.3.1</w:t>
      </w:r>
      <w:r w:rsidRPr="00EF4DE4">
        <w:rPr>
          <w:rFonts w:hint="eastAsia"/>
        </w:rPr>
        <w:t>矸石</w:t>
      </w:r>
      <w:r w:rsidR="00755C11" w:rsidRPr="00EF4DE4">
        <w:t>处置</w:t>
      </w:r>
      <w:r w:rsidR="00755C11" w:rsidRPr="00EF4DE4">
        <w:rPr>
          <w:rFonts w:hint="eastAsia"/>
        </w:rPr>
        <w:t>措施</w:t>
      </w:r>
    </w:p>
    <w:p w:rsidR="00676502" w:rsidRPr="00EF4DE4" w:rsidRDefault="00130F29" w:rsidP="00676502">
      <w:r>
        <w:rPr>
          <w:rFonts w:hint="eastAsia"/>
        </w:rPr>
        <w:t>本工程利用现有</w:t>
      </w:r>
      <w:r>
        <w:rPr>
          <w:rFonts w:hint="eastAsia"/>
        </w:rPr>
        <w:t>15</w:t>
      </w:r>
      <w:r>
        <w:rPr>
          <w:rFonts w:hint="eastAsia"/>
        </w:rPr>
        <w:t>号煤层开拓系统的井筒进行开拓，建设期产生的固废主要为井下巷道掘进产生的矸石；运营期产生的矸石为掘进矸和地面手捡矸。矿方已与长治县庆瑞新型建材有限公司签订了煤矸石综合利用协议，煤矸石综合利用于制作煤矸石砖，在利用不平衡时，委托</w:t>
      </w:r>
      <w:r w:rsidRPr="00130F29">
        <w:rPr>
          <w:rFonts w:hint="eastAsia"/>
        </w:rPr>
        <w:t>第三方——山西正大绿源环保科技工程有限公司处置</w:t>
      </w:r>
      <w:r w:rsidR="002D15F6">
        <w:rPr>
          <w:rFonts w:hint="eastAsia"/>
        </w:rPr>
        <w:t>。</w:t>
      </w:r>
    </w:p>
    <w:p w:rsidR="00676502" w:rsidRPr="00EF4DE4" w:rsidRDefault="00676502" w:rsidP="008C1C8A">
      <w:pPr>
        <w:pStyle w:val="44"/>
        <w:ind w:firstLine="476"/>
      </w:pPr>
      <w:r w:rsidRPr="00EF4DE4">
        <w:rPr>
          <w:rFonts w:hint="eastAsia"/>
        </w:rPr>
        <w:t>6.4.3.2</w:t>
      </w:r>
      <w:r w:rsidRPr="00EF4DE4">
        <w:rPr>
          <w:rFonts w:hint="eastAsia"/>
        </w:rPr>
        <w:t>生活垃圾</w:t>
      </w:r>
      <w:r w:rsidR="00076A19" w:rsidRPr="00EF4DE4">
        <w:t>处置措施</w:t>
      </w:r>
    </w:p>
    <w:p w:rsidR="00676502" w:rsidRPr="00EF4DE4" w:rsidRDefault="00676502" w:rsidP="00676502">
      <w:r w:rsidRPr="00EF4DE4">
        <w:rPr>
          <w:rFonts w:hint="eastAsia"/>
        </w:rPr>
        <w:t>生活垃圾按照每人每天产生</w:t>
      </w:r>
      <w:r w:rsidRPr="00EF4DE4">
        <w:rPr>
          <w:rFonts w:hint="eastAsia"/>
        </w:rPr>
        <w:t xml:space="preserve"> 0.5kg </w:t>
      </w:r>
      <w:r w:rsidRPr="00EF4DE4">
        <w:rPr>
          <w:rFonts w:hint="eastAsia"/>
        </w:rPr>
        <w:t>计，产生量为</w:t>
      </w:r>
      <w:r w:rsidR="002D15F6">
        <w:rPr>
          <w:rFonts w:hint="eastAsia"/>
        </w:rPr>
        <w:t>109</w:t>
      </w:r>
      <w:r w:rsidRPr="00EF4DE4">
        <w:rPr>
          <w:rFonts w:hint="eastAsia"/>
        </w:rPr>
        <w:t>t/</w:t>
      </w:r>
      <w:r w:rsidR="00CE7882" w:rsidRPr="00EF4DE4">
        <w:rPr>
          <w:rFonts w:hint="eastAsia"/>
        </w:rPr>
        <w:t>a</w:t>
      </w:r>
      <w:r w:rsidRPr="00EF4DE4">
        <w:rPr>
          <w:rFonts w:hint="eastAsia"/>
        </w:rPr>
        <w:t>，经垃圾箱收集后，</w:t>
      </w:r>
      <w:r w:rsidR="002D15F6" w:rsidRPr="002D15F6">
        <w:rPr>
          <w:rFonts w:hint="eastAsia"/>
        </w:rPr>
        <w:t>定期由当地环卫部门清运统一处置</w:t>
      </w:r>
      <w:r w:rsidRPr="00EF4DE4">
        <w:rPr>
          <w:rFonts w:hint="eastAsia"/>
        </w:rPr>
        <w:t>。</w:t>
      </w:r>
    </w:p>
    <w:p w:rsidR="00676502" w:rsidRPr="00EF4DE4" w:rsidRDefault="00676502" w:rsidP="008C1C8A">
      <w:pPr>
        <w:pStyle w:val="44"/>
        <w:ind w:firstLine="476"/>
      </w:pPr>
      <w:r w:rsidRPr="00EF4DE4">
        <w:rPr>
          <w:rFonts w:hint="eastAsia"/>
        </w:rPr>
        <w:t>6.4.3.3</w:t>
      </w:r>
      <w:r w:rsidRPr="00EF4DE4">
        <w:rPr>
          <w:rFonts w:hint="eastAsia"/>
        </w:rPr>
        <w:t>水处理站污泥</w:t>
      </w:r>
      <w:r w:rsidR="00076A19" w:rsidRPr="00EF4DE4">
        <w:t>处置措施</w:t>
      </w:r>
    </w:p>
    <w:p w:rsidR="00676502" w:rsidRPr="00EF4DE4" w:rsidRDefault="00676502" w:rsidP="00676502">
      <w:r w:rsidRPr="00EF4DE4">
        <w:rPr>
          <w:rFonts w:hint="eastAsia"/>
        </w:rPr>
        <w:t>本项目排放的污泥包括矿井水处理站污泥和生活污水处理站污泥。</w:t>
      </w:r>
    </w:p>
    <w:p w:rsidR="00676502" w:rsidRPr="00EF4DE4" w:rsidRDefault="00676502" w:rsidP="00676502">
      <w:pPr>
        <w:rPr>
          <w:color w:val="000000" w:themeColor="text1"/>
        </w:rPr>
      </w:pPr>
      <w:r w:rsidRPr="00EF4DE4">
        <w:t>矿井水处理站污泥产生量约</w:t>
      </w:r>
      <w:r w:rsidR="002D15F6">
        <w:rPr>
          <w:rFonts w:hint="eastAsia"/>
        </w:rPr>
        <w:t>127</w:t>
      </w:r>
      <w:r w:rsidRPr="00EF4DE4">
        <w:t>t/a</w:t>
      </w:r>
      <w:r w:rsidRPr="00EF4DE4">
        <w:t>，主要成分为细煤泥，</w:t>
      </w:r>
      <w:r w:rsidRPr="00EF4DE4">
        <w:rPr>
          <w:rFonts w:hint="eastAsia"/>
        </w:rPr>
        <w:t>由板框压滤机压滤成泥饼后渗入产品外售</w:t>
      </w:r>
      <w:r w:rsidRPr="00EF4DE4">
        <w:t>；生活污水处理站污泥产生量约</w:t>
      </w:r>
      <w:r w:rsidR="005D6758">
        <w:rPr>
          <w:rFonts w:hint="eastAsia"/>
        </w:rPr>
        <w:t>18</w:t>
      </w:r>
      <w:r w:rsidRPr="00EF4DE4">
        <w:t>t/a</w:t>
      </w:r>
      <w:r w:rsidRPr="00EF4DE4">
        <w:t>，</w:t>
      </w:r>
      <w:r w:rsidR="005D6758">
        <w:rPr>
          <w:lang w:val="zh-CN"/>
        </w:rPr>
        <w:t>含水率</w:t>
      </w:r>
      <w:r w:rsidR="005D6758">
        <w:rPr>
          <w:lang w:val="zh-CN"/>
        </w:rPr>
        <w:t>80%</w:t>
      </w:r>
      <w:r w:rsidR="005D6758">
        <w:rPr>
          <w:lang w:val="zh-CN"/>
        </w:rPr>
        <w:t>，用于绿化用肥。</w:t>
      </w:r>
    </w:p>
    <w:p w:rsidR="00076A19" w:rsidRPr="00EF4DE4" w:rsidRDefault="00076A19" w:rsidP="008C1C8A">
      <w:pPr>
        <w:pStyle w:val="44"/>
        <w:ind w:firstLine="476"/>
      </w:pPr>
      <w:r w:rsidRPr="00EF4DE4">
        <w:rPr>
          <w:rFonts w:hint="eastAsia"/>
        </w:rPr>
        <w:lastRenderedPageBreak/>
        <w:t>6.4.3.4</w:t>
      </w:r>
      <w:r w:rsidRPr="00EF4DE4">
        <w:rPr>
          <w:rFonts w:hint="eastAsia"/>
        </w:rPr>
        <w:t>危险废物</w:t>
      </w:r>
      <w:r w:rsidRPr="00EF4DE4">
        <w:t>处置措施</w:t>
      </w:r>
    </w:p>
    <w:p w:rsidR="00076A19" w:rsidRPr="00EF4DE4" w:rsidRDefault="00076A19" w:rsidP="00076A19">
      <w:pPr>
        <w:rPr>
          <w:color w:val="000000" w:themeColor="text1"/>
        </w:rPr>
      </w:pPr>
      <w:r w:rsidRPr="00EF4DE4">
        <w:rPr>
          <w:rFonts w:hint="eastAsia"/>
          <w:color w:val="000000" w:themeColor="text1"/>
        </w:rPr>
        <w:t>本项目运营期在生产、设备维修过程中将产生废机油</w:t>
      </w:r>
      <w:r w:rsidR="005D6758">
        <w:rPr>
          <w:rFonts w:hint="eastAsia"/>
          <w:color w:val="000000" w:themeColor="text1"/>
        </w:rPr>
        <w:t>，属</w:t>
      </w:r>
      <w:r w:rsidRPr="00EF4DE4">
        <w:rPr>
          <w:rFonts w:hint="eastAsia"/>
          <w:color w:val="000000" w:themeColor="text1"/>
        </w:rPr>
        <w:t>危险废物。经类比，</w:t>
      </w:r>
      <w:r w:rsidR="005D6758">
        <w:rPr>
          <w:rFonts w:hint="eastAsia"/>
          <w:color w:val="000000" w:themeColor="text1"/>
        </w:rPr>
        <w:t>产生量</w:t>
      </w:r>
      <w:r w:rsidRPr="00EF4DE4">
        <w:rPr>
          <w:rFonts w:hint="eastAsia"/>
          <w:color w:val="000000" w:themeColor="text1"/>
        </w:rPr>
        <w:t>约</w:t>
      </w:r>
      <w:r w:rsidR="005D6758">
        <w:rPr>
          <w:rFonts w:hint="eastAsia"/>
          <w:color w:val="000000" w:themeColor="text1"/>
        </w:rPr>
        <w:t>15</w:t>
      </w:r>
      <w:r w:rsidRPr="00EF4DE4">
        <w:t>t/a</w:t>
      </w:r>
      <w:r w:rsidRPr="00EF4DE4">
        <w:rPr>
          <w:rFonts w:hint="eastAsia"/>
          <w:color w:val="000000" w:themeColor="text1"/>
        </w:rPr>
        <w:t>。</w:t>
      </w:r>
    </w:p>
    <w:p w:rsidR="00076A19" w:rsidRPr="00525DA4" w:rsidRDefault="00F823B0" w:rsidP="00076A19">
      <w:r>
        <w:rPr>
          <w:rFonts w:hint="eastAsia"/>
          <w:color w:val="000000" w:themeColor="text1"/>
        </w:rPr>
        <w:t>本矿</w:t>
      </w:r>
      <w:r w:rsidR="00076A19" w:rsidRPr="00EF4DE4">
        <w:rPr>
          <w:rFonts w:hint="eastAsia"/>
          <w:color w:val="000000" w:themeColor="text1"/>
        </w:rPr>
        <w:t>工业场地内建</w:t>
      </w:r>
      <w:r>
        <w:rPr>
          <w:rFonts w:hint="eastAsia"/>
          <w:color w:val="000000" w:themeColor="text1"/>
        </w:rPr>
        <w:t>有</w:t>
      </w:r>
      <w:r w:rsidR="00076A19" w:rsidRPr="00EF4DE4">
        <w:rPr>
          <w:rFonts w:hint="eastAsia"/>
          <w:color w:val="000000" w:themeColor="text1"/>
        </w:rPr>
        <w:t>一座危险废物暂存库，库内配备废油桶</w:t>
      </w:r>
      <w:r>
        <w:rPr>
          <w:rFonts w:hint="eastAsia"/>
          <w:color w:val="000000" w:themeColor="text1"/>
        </w:rPr>
        <w:t>，</w:t>
      </w:r>
      <w:r w:rsidR="00076A19" w:rsidRPr="00EF4DE4">
        <w:rPr>
          <w:rFonts w:hint="eastAsia"/>
          <w:color w:val="000000" w:themeColor="text1"/>
        </w:rPr>
        <w:t>将废机油收集在油桶内，然后存放在危险废物暂存库内</w:t>
      </w:r>
      <w:r w:rsidR="00076A19" w:rsidRPr="00525DA4">
        <w:rPr>
          <w:rFonts w:hint="eastAsia"/>
        </w:rPr>
        <w:t>，每</w:t>
      </w:r>
      <w:r w:rsidR="00CC5046" w:rsidRPr="00525DA4">
        <w:rPr>
          <w:rFonts w:hint="eastAsia"/>
        </w:rPr>
        <w:t>3</w:t>
      </w:r>
      <w:r w:rsidR="00076A19" w:rsidRPr="00525DA4">
        <w:rPr>
          <w:rFonts w:hint="eastAsia"/>
        </w:rPr>
        <w:t>-</w:t>
      </w:r>
      <w:r w:rsidR="00CC5046" w:rsidRPr="00525DA4">
        <w:rPr>
          <w:rFonts w:hint="eastAsia"/>
        </w:rPr>
        <w:t>5</w:t>
      </w:r>
      <w:r w:rsidR="00076A19" w:rsidRPr="00525DA4">
        <w:rPr>
          <w:rFonts w:hint="eastAsia"/>
        </w:rPr>
        <w:t>天交由</w:t>
      </w:r>
      <w:r w:rsidR="00525DA4" w:rsidRPr="00525DA4">
        <w:rPr>
          <w:rFonts w:hint="eastAsia"/>
        </w:rPr>
        <w:t>山西嘉润宝润滑油集团有限公司</w:t>
      </w:r>
      <w:r w:rsidR="00CC5046" w:rsidRPr="00525DA4">
        <w:rPr>
          <w:rFonts w:hint="eastAsia"/>
        </w:rPr>
        <w:t>处置</w:t>
      </w:r>
      <w:r w:rsidR="00076A19" w:rsidRPr="00525DA4">
        <w:rPr>
          <w:rFonts w:hint="eastAsia"/>
        </w:rPr>
        <w:t>。危险废物处置协议见附件。</w:t>
      </w:r>
    </w:p>
    <w:p w:rsidR="00890D93" w:rsidRPr="00EF4DE4" w:rsidRDefault="00890D93" w:rsidP="008C00F5">
      <w:pPr>
        <w:pStyle w:val="3"/>
      </w:pPr>
      <w:r w:rsidRPr="00EF4DE4">
        <w:rPr>
          <w:rFonts w:hint="eastAsia"/>
        </w:rPr>
        <w:t>6.4.4</w:t>
      </w:r>
      <w:r w:rsidRPr="00EF4DE4">
        <w:rPr>
          <w:rFonts w:hint="eastAsia"/>
        </w:rPr>
        <w:t>矸石综合利用可靠性分析</w:t>
      </w:r>
    </w:p>
    <w:p w:rsidR="00890D93" w:rsidRPr="00EF4DE4" w:rsidRDefault="00890D93" w:rsidP="008C1C8A">
      <w:pPr>
        <w:pStyle w:val="44"/>
        <w:ind w:firstLine="476"/>
      </w:pPr>
      <w:r w:rsidRPr="00EF4DE4">
        <w:rPr>
          <w:rFonts w:hint="eastAsia"/>
        </w:rPr>
        <w:t>6.4.4.1</w:t>
      </w:r>
      <w:r w:rsidRPr="00EF4DE4">
        <w:rPr>
          <w:rFonts w:hint="eastAsia"/>
        </w:rPr>
        <w:t>矸石制砖可靠性分析</w:t>
      </w:r>
    </w:p>
    <w:p w:rsidR="00890D93" w:rsidRPr="00EF4DE4" w:rsidRDefault="00890D93" w:rsidP="00890D93">
      <w:r w:rsidRPr="00EF4DE4">
        <w:rPr>
          <w:rFonts w:hint="eastAsia"/>
        </w:rPr>
        <w:t>1</w:t>
      </w:r>
      <w:r w:rsidRPr="00EF4DE4">
        <w:rPr>
          <w:rFonts w:hint="eastAsia"/>
        </w:rPr>
        <w:t>、矸石制砖可行性分析</w:t>
      </w:r>
    </w:p>
    <w:p w:rsidR="00890D93" w:rsidRPr="00EF4DE4" w:rsidRDefault="00890D93" w:rsidP="00890D93">
      <w:pPr>
        <w:pStyle w:val="af9"/>
        <w:ind w:right="29" w:firstLine="461"/>
      </w:pPr>
      <w:r w:rsidRPr="00EF4DE4">
        <w:rPr>
          <w:rFonts w:hint="eastAsia"/>
        </w:rPr>
        <w:t>本项目煤矸石化学成分与矸石制砖化学成分要求对比见表</w:t>
      </w:r>
      <w:r w:rsidRPr="00EF4DE4">
        <w:rPr>
          <w:rFonts w:hint="eastAsia"/>
        </w:rPr>
        <w:t>6-4-4</w:t>
      </w:r>
      <w:r w:rsidRPr="00EF4DE4">
        <w:rPr>
          <w:rFonts w:hint="eastAsia"/>
        </w:rPr>
        <w:t>。</w:t>
      </w:r>
    </w:p>
    <w:p w:rsidR="00890D93" w:rsidRPr="00EF4DE4" w:rsidRDefault="00890D93" w:rsidP="00FB6146">
      <w:pPr>
        <w:pStyle w:val="a7"/>
      </w:pPr>
      <w:r w:rsidRPr="00EF4DE4">
        <w:rPr>
          <w:rFonts w:hint="eastAsia"/>
        </w:rPr>
        <w:t>表</w:t>
      </w:r>
      <w:r w:rsidRPr="00EF4DE4">
        <w:rPr>
          <w:rFonts w:hint="eastAsia"/>
        </w:rPr>
        <w:t xml:space="preserve">6-4-4   </w:t>
      </w:r>
      <w:r w:rsidRPr="00EF4DE4">
        <w:rPr>
          <w:rFonts w:hint="eastAsia"/>
        </w:rPr>
        <w:t>本项目煤矸石化学成分与矸石制砖化学成分要求对比表</w:t>
      </w:r>
    </w:p>
    <w:tbl>
      <w:tblPr>
        <w:tblW w:w="470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01"/>
        <w:gridCol w:w="1259"/>
        <w:gridCol w:w="1002"/>
        <w:gridCol w:w="1002"/>
        <w:gridCol w:w="833"/>
        <w:gridCol w:w="833"/>
        <w:gridCol w:w="833"/>
        <w:gridCol w:w="999"/>
      </w:tblGrid>
      <w:tr w:rsidR="0027786A" w:rsidRPr="00EF4DE4" w:rsidTr="0027786A">
        <w:trPr>
          <w:cantSplit/>
          <w:trHeight w:val="20"/>
          <w:jc w:val="center"/>
        </w:trPr>
        <w:tc>
          <w:tcPr>
            <w:tcW w:w="1630" w:type="pct"/>
            <w:gridSpan w:val="2"/>
            <w:vAlign w:val="center"/>
          </w:tcPr>
          <w:p w:rsidR="0027786A" w:rsidRPr="00EF4DE4" w:rsidRDefault="0027786A" w:rsidP="0027786A">
            <w:pPr>
              <w:pStyle w:val="af7"/>
            </w:pPr>
            <w:r w:rsidRPr="00EF4DE4">
              <w:t>项目</w:t>
            </w:r>
          </w:p>
        </w:tc>
        <w:tc>
          <w:tcPr>
            <w:tcW w:w="614" w:type="pct"/>
            <w:vAlign w:val="center"/>
          </w:tcPr>
          <w:p w:rsidR="0027786A" w:rsidRPr="00EF4DE4" w:rsidRDefault="0027786A" w:rsidP="0027786A">
            <w:pPr>
              <w:pStyle w:val="af7"/>
            </w:pPr>
            <w:r w:rsidRPr="00EF4DE4">
              <w:t>SiO</w:t>
            </w:r>
            <w:r w:rsidRPr="00EF4DE4">
              <w:rPr>
                <w:vertAlign w:val="subscript"/>
              </w:rPr>
              <w:t>2</w:t>
            </w:r>
          </w:p>
          <w:p w:rsidR="0027786A" w:rsidRPr="00EF4DE4" w:rsidRDefault="0027786A" w:rsidP="0027786A">
            <w:pPr>
              <w:pStyle w:val="af7"/>
            </w:pPr>
            <w:r w:rsidRPr="00EF4DE4">
              <w:t>%</w:t>
            </w:r>
          </w:p>
        </w:tc>
        <w:tc>
          <w:tcPr>
            <w:tcW w:w="614" w:type="pct"/>
            <w:vAlign w:val="center"/>
          </w:tcPr>
          <w:p w:rsidR="0027786A" w:rsidRPr="00EF4DE4" w:rsidRDefault="0027786A" w:rsidP="0027786A">
            <w:pPr>
              <w:pStyle w:val="af7"/>
            </w:pPr>
            <w:r w:rsidRPr="00EF4DE4">
              <w:t>A</w:t>
            </w:r>
            <w:r w:rsidR="00BA3C5C">
              <w:rPr>
                <w:rFonts w:hint="eastAsia"/>
              </w:rPr>
              <w:t>l</w:t>
            </w:r>
            <w:r w:rsidRPr="00EF4DE4">
              <w:rPr>
                <w:vertAlign w:val="subscript"/>
              </w:rPr>
              <w:t>2</w:t>
            </w:r>
            <w:r w:rsidRPr="00EF4DE4">
              <w:t>O</w:t>
            </w:r>
            <w:r w:rsidRPr="00EF4DE4">
              <w:rPr>
                <w:vertAlign w:val="subscript"/>
              </w:rPr>
              <w:t>3</w:t>
            </w:r>
          </w:p>
          <w:p w:rsidR="0027786A" w:rsidRPr="00EF4DE4" w:rsidRDefault="0027786A" w:rsidP="0027786A">
            <w:pPr>
              <w:pStyle w:val="af7"/>
            </w:pPr>
            <w:r w:rsidRPr="00EF4DE4">
              <w:t>%</w:t>
            </w:r>
          </w:p>
        </w:tc>
        <w:tc>
          <w:tcPr>
            <w:tcW w:w="510" w:type="pct"/>
            <w:vAlign w:val="center"/>
          </w:tcPr>
          <w:p w:rsidR="0027786A" w:rsidRPr="00EF4DE4" w:rsidRDefault="0027786A" w:rsidP="0027786A">
            <w:pPr>
              <w:pStyle w:val="af7"/>
            </w:pPr>
            <w:r w:rsidRPr="00EF4DE4">
              <w:t>Fe</w:t>
            </w:r>
            <w:r w:rsidRPr="00EF4DE4">
              <w:rPr>
                <w:vertAlign w:val="subscript"/>
              </w:rPr>
              <w:t>2</w:t>
            </w:r>
            <w:r w:rsidRPr="00EF4DE4">
              <w:t>O</w:t>
            </w:r>
            <w:r w:rsidRPr="00EF4DE4">
              <w:rPr>
                <w:vertAlign w:val="subscript"/>
              </w:rPr>
              <w:t>3</w:t>
            </w:r>
          </w:p>
          <w:p w:rsidR="0027786A" w:rsidRPr="00EF4DE4" w:rsidRDefault="0027786A" w:rsidP="0027786A">
            <w:pPr>
              <w:pStyle w:val="af7"/>
            </w:pPr>
            <w:r w:rsidRPr="00EF4DE4">
              <w:t>%</w:t>
            </w:r>
          </w:p>
        </w:tc>
        <w:tc>
          <w:tcPr>
            <w:tcW w:w="510" w:type="pct"/>
            <w:vAlign w:val="center"/>
          </w:tcPr>
          <w:p w:rsidR="0027786A" w:rsidRPr="00EF4DE4" w:rsidRDefault="0027786A" w:rsidP="0027786A">
            <w:pPr>
              <w:pStyle w:val="af7"/>
            </w:pPr>
            <w:r w:rsidRPr="00EF4DE4">
              <w:t>CaO</w:t>
            </w:r>
          </w:p>
          <w:p w:rsidR="0027786A" w:rsidRPr="00EF4DE4" w:rsidRDefault="0027786A" w:rsidP="0027786A">
            <w:pPr>
              <w:pStyle w:val="af7"/>
            </w:pPr>
            <w:r w:rsidRPr="00EF4DE4">
              <w:t>%</w:t>
            </w:r>
          </w:p>
        </w:tc>
        <w:tc>
          <w:tcPr>
            <w:tcW w:w="510" w:type="pct"/>
            <w:vAlign w:val="center"/>
          </w:tcPr>
          <w:p w:rsidR="0027786A" w:rsidRPr="00EF4DE4" w:rsidRDefault="0027786A" w:rsidP="0027786A">
            <w:pPr>
              <w:pStyle w:val="af7"/>
            </w:pPr>
            <w:r w:rsidRPr="00EF4DE4">
              <w:t>MgO</w:t>
            </w:r>
          </w:p>
          <w:p w:rsidR="0027786A" w:rsidRPr="00EF4DE4" w:rsidRDefault="0027786A" w:rsidP="0027786A">
            <w:pPr>
              <w:pStyle w:val="af7"/>
            </w:pPr>
            <w:r w:rsidRPr="00EF4DE4">
              <w:t>%</w:t>
            </w:r>
          </w:p>
        </w:tc>
        <w:tc>
          <w:tcPr>
            <w:tcW w:w="613" w:type="pct"/>
            <w:vAlign w:val="center"/>
          </w:tcPr>
          <w:p w:rsidR="0027786A" w:rsidRDefault="0027786A" w:rsidP="0027786A">
            <w:pPr>
              <w:pStyle w:val="af7"/>
              <w:rPr>
                <w:vertAlign w:val="subscript"/>
              </w:rPr>
            </w:pPr>
            <w:r w:rsidRPr="003740EC">
              <w:rPr>
                <w:rFonts w:hint="eastAsia"/>
              </w:rPr>
              <w:t>SO</w:t>
            </w:r>
            <w:r w:rsidRPr="003740EC">
              <w:rPr>
                <w:rFonts w:hint="eastAsia"/>
                <w:vertAlign w:val="subscript"/>
              </w:rPr>
              <w:t>3</w:t>
            </w:r>
          </w:p>
          <w:p w:rsidR="0027786A" w:rsidRPr="0027786A" w:rsidRDefault="0027786A" w:rsidP="0027786A">
            <w:pPr>
              <w:pStyle w:val="af7"/>
            </w:pPr>
            <w:r w:rsidRPr="0027786A">
              <w:rPr>
                <w:rFonts w:hint="eastAsia"/>
              </w:rPr>
              <w:t>%</w:t>
            </w:r>
          </w:p>
        </w:tc>
      </w:tr>
      <w:tr w:rsidR="0027786A" w:rsidRPr="00EF4DE4" w:rsidTr="0027786A">
        <w:trPr>
          <w:cantSplit/>
          <w:trHeight w:val="20"/>
          <w:jc w:val="center"/>
        </w:trPr>
        <w:tc>
          <w:tcPr>
            <w:tcW w:w="1630" w:type="pct"/>
            <w:gridSpan w:val="2"/>
            <w:vAlign w:val="center"/>
          </w:tcPr>
          <w:p w:rsidR="0027786A" w:rsidRPr="00EF4DE4" w:rsidRDefault="0027786A" w:rsidP="0027786A">
            <w:pPr>
              <w:pStyle w:val="af7"/>
            </w:pPr>
            <w:r w:rsidRPr="00EF4DE4">
              <w:rPr>
                <w:rFonts w:hint="eastAsia"/>
              </w:rPr>
              <w:t>矸石制砖化学成分要求</w:t>
            </w:r>
          </w:p>
        </w:tc>
        <w:tc>
          <w:tcPr>
            <w:tcW w:w="614" w:type="pct"/>
            <w:vAlign w:val="center"/>
          </w:tcPr>
          <w:p w:rsidR="0027786A" w:rsidRPr="00EF4DE4" w:rsidRDefault="0027786A" w:rsidP="0027786A">
            <w:pPr>
              <w:pStyle w:val="af7"/>
            </w:pPr>
            <w:r w:rsidRPr="00EF4DE4">
              <w:rPr>
                <w:rFonts w:hint="eastAsia"/>
              </w:rPr>
              <w:t>50</w:t>
            </w:r>
            <w:r w:rsidRPr="00EF4DE4">
              <w:rPr>
                <w:rFonts w:hint="eastAsia"/>
              </w:rPr>
              <w:t>～</w:t>
            </w:r>
            <w:r w:rsidRPr="00EF4DE4">
              <w:rPr>
                <w:rFonts w:hint="eastAsia"/>
              </w:rPr>
              <w:t>70</w:t>
            </w:r>
          </w:p>
        </w:tc>
        <w:tc>
          <w:tcPr>
            <w:tcW w:w="614" w:type="pct"/>
            <w:vAlign w:val="center"/>
          </w:tcPr>
          <w:p w:rsidR="0027786A" w:rsidRPr="00EF4DE4" w:rsidRDefault="0027786A" w:rsidP="0027786A">
            <w:pPr>
              <w:pStyle w:val="af7"/>
            </w:pPr>
            <w:r w:rsidRPr="00EF4DE4">
              <w:rPr>
                <w:rFonts w:hint="eastAsia"/>
              </w:rPr>
              <w:t>10</w:t>
            </w:r>
            <w:r w:rsidRPr="00EF4DE4">
              <w:rPr>
                <w:rFonts w:hint="eastAsia"/>
              </w:rPr>
              <w:t>～</w:t>
            </w:r>
            <w:r w:rsidRPr="00EF4DE4">
              <w:rPr>
                <w:rFonts w:hint="eastAsia"/>
              </w:rPr>
              <w:t>20</w:t>
            </w:r>
          </w:p>
        </w:tc>
        <w:tc>
          <w:tcPr>
            <w:tcW w:w="510" w:type="pct"/>
            <w:vAlign w:val="center"/>
          </w:tcPr>
          <w:p w:rsidR="0027786A" w:rsidRPr="00EF4DE4" w:rsidRDefault="0027786A" w:rsidP="0027786A">
            <w:pPr>
              <w:pStyle w:val="af7"/>
            </w:pPr>
            <w:r w:rsidRPr="00EF4DE4">
              <w:rPr>
                <w:rFonts w:hint="eastAsia"/>
              </w:rPr>
              <w:t>3</w:t>
            </w:r>
            <w:r w:rsidRPr="00EF4DE4">
              <w:rPr>
                <w:rFonts w:hint="eastAsia"/>
              </w:rPr>
              <w:t>～</w:t>
            </w:r>
            <w:r w:rsidRPr="00EF4DE4">
              <w:rPr>
                <w:rFonts w:hint="eastAsia"/>
              </w:rPr>
              <w:t>10</w:t>
            </w:r>
          </w:p>
        </w:tc>
        <w:tc>
          <w:tcPr>
            <w:tcW w:w="510" w:type="pct"/>
            <w:vAlign w:val="center"/>
          </w:tcPr>
          <w:p w:rsidR="0027786A" w:rsidRPr="00EF4DE4" w:rsidRDefault="0027786A" w:rsidP="0027786A">
            <w:pPr>
              <w:pStyle w:val="af7"/>
            </w:pPr>
            <w:r w:rsidRPr="00EF4DE4">
              <w:rPr>
                <w:rFonts w:hint="eastAsia"/>
              </w:rPr>
              <w:t>＜</w:t>
            </w:r>
            <w:r w:rsidRPr="00EF4DE4">
              <w:rPr>
                <w:rFonts w:hint="eastAsia"/>
              </w:rPr>
              <w:t>5</w:t>
            </w:r>
          </w:p>
        </w:tc>
        <w:tc>
          <w:tcPr>
            <w:tcW w:w="510" w:type="pct"/>
            <w:vAlign w:val="center"/>
          </w:tcPr>
          <w:p w:rsidR="0027786A" w:rsidRPr="00EF4DE4" w:rsidRDefault="0027786A" w:rsidP="0027786A">
            <w:pPr>
              <w:pStyle w:val="af7"/>
            </w:pPr>
            <w:r w:rsidRPr="00EF4DE4">
              <w:rPr>
                <w:rFonts w:hint="eastAsia"/>
              </w:rPr>
              <w:t>＜</w:t>
            </w:r>
            <w:r w:rsidRPr="00EF4DE4">
              <w:rPr>
                <w:rFonts w:hint="eastAsia"/>
              </w:rPr>
              <w:t>3</w:t>
            </w:r>
          </w:p>
        </w:tc>
        <w:tc>
          <w:tcPr>
            <w:tcW w:w="613" w:type="pct"/>
            <w:vAlign w:val="center"/>
          </w:tcPr>
          <w:p w:rsidR="0027786A" w:rsidRPr="00EF4DE4" w:rsidRDefault="0027786A" w:rsidP="0027786A">
            <w:pPr>
              <w:pStyle w:val="af7"/>
            </w:pPr>
            <w:r>
              <w:rPr>
                <w:rFonts w:hint="eastAsia"/>
              </w:rPr>
              <w:t>&lt;1</w:t>
            </w:r>
          </w:p>
        </w:tc>
      </w:tr>
      <w:tr w:rsidR="0027786A" w:rsidRPr="00EF4DE4" w:rsidTr="0027786A">
        <w:trPr>
          <w:cantSplit/>
          <w:trHeight w:val="20"/>
          <w:jc w:val="center"/>
        </w:trPr>
        <w:tc>
          <w:tcPr>
            <w:tcW w:w="859" w:type="pct"/>
            <w:vMerge w:val="restart"/>
            <w:tcBorders>
              <w:right w:val="single" w:sz="4" w:space="0" w:color="auto"/>
            </w:tcBorders>
            <w:vAlign w:val="center"/>
          </w:tcPr>
          <w:p w:rsidR="0027786A" w:rsidRPr="00EF4DE4" w:rsidRDefault="0027786A" w:rsidP="0027786A">
            <w:pPr>
              <w:pStyle w:val="af7"/>
            </w:pPr>
            <w:r w:rsidRPr="00EF4DE4">
              <w:rPr>
                <w:rFonts w:hint="eastAsia"/>
              </w:rPr>
              <w:t>本项目矸石化学成分</w:t>
            </w:r>
          </w:p>
        </w:tc>
        <w:tc>
          <w:tcPr>
            <w:tcW w:w="771" w:type="pct"/>
            <w:tcBorders>
              <w:left w:val="single" w:sz="4" w:space="0" w:color="auto"/>
            </w:tcBorders>
            <w:vAlign w:val="center"/>
          </w:tcPr>
          <w:p w:rsidR="0027786A" w:rsidRPr="00EF4DE4" w:rsidRDefault="0027786A" w:rsidP="0027786A">
            <w:pPr>
              <w:pStyle w:val="af7"/>
            </w:pPr>
            <w:r>
              <w:rPr>
                <w:rFonts w:hint="eastAsia"/>
              </w:rPr>
              <w:t>3#</w:t>
            </w:r>
          </w:p>
        </w:tc>
        <w:tc>
          <w:tcPr>
            <w:tcW w:w="614" w:type="pct"/>
            <w:vAlign w:val="center"/>
          </w:tcPr>
          <w:p w:rsidR="0027786A" w:rsidRPr="00EF4DE4" w:rsidRDefault="00BE56AC" w:rsidP="0027786A">
            <w:pPr>
              <w:pStyle w:val="af7"/>
            </w:pPr>
            <w:r>
              <w:rPr>
                <w:rFonts w:hint="eastAsia"/>
              </w:rPr>
              <w:t>52.4</w:t>
            </w:r>
          </w:p>
        </w:tc>
        <w:tc>
          <w:tcPr>
            <w:tcW w:w="614" w:type="pct"/>
            <w:vAlign w:val="center"/>
          </w:tcPr>
          <w:p w:rsidR="0027786A" w:rsidRPr="00EF4DE4" w:rsidRDefault="00BE56AC" w:rsidP="0027786A">
            <w:pPr>
              <w:pStyle w:val="af7"/>
            </w:pPr>
            <w:r>
              <w:rPr>
                <w:rFonts w:hint="eastAsia"/>
              </w:rPr>
              <w:t>21.63</w:t>
            </w:r>
          </w:p>
        </w:tc>
        <w:tc>
          <w:tcPr>
            <w:tcW w:w="510" w:type="pct"/>
            <w:vAlign w:val="center"/>
          </w:tcPr>
          <w:p w:rsidR="0027786A" w:rsidRPr="00EF4DE4" w:rsidRDefault="00BE56AC" w:rsidP="0027786A">
            <w:pPr>
              <w:pStyle w:val="af7"/>
            </w:pPr>
            <w:r>
              <w:rPr>
                <w:rFonts w:hint="eastAsia"/>
              </w:rPr>
              <w:t>4.17</w:t>
            </w:r>
          </w:p>
        </w:tc>
        <w:tc>
          <w:tcPr>
            <w:tcW w:w="510" w:type="pct"/>
            <w:vAlign w:val="center"/>
          </w:tcPr>
          <w:p w:rsidR="0027786A" w:rsidRPr="00EF4DE4" w:rsidRDefault="00BE56AC" w:rsidP="0027786A">
            <w:pPr>
              <w:pStyle w:val="af7"/>
            </w:pPr>
            <w:r>
              <w:rPr>
                <w:rFonts w:hint="eastAsia"/>
              </w:rPr>
              <w:t>1.46</w:t>
            </w:r>
          </w:p>
        </w:tc>
        <w:tc>
          <w:tcPr>
            <w:tcW w:w="510" w:type="pct"/>
            <w:vAlign w:val="center"/>
          </w:tcPr>
          <w:p w:rsidR="0027786A" w:rsidRPr="00EF4DE4" w:rsidRDefault="00BE56AC" w:rsidP="0027786A">
            <w:pPr>
              <w:pStyle w:val="af7"/>
            </w:pPr>
            <w:r>
              <w:rPr>
                <w:rFonts w:hint="eastAsia"/>
              </w:rPr>
              <w:t>0.80</w:t>
            </w:r>
          </w:p>
        </w:tc>
        <w:tc>
          <w:tcPr>
            <w:tcW w:w="613" w:type="pct"/>
            <w:vAlign w:val="center"/>
          </w:tcPr>
          <w:p w:rsidR="0027786A" w:rsidRPr="00EF4DE4" w:rsidRDefault="0027786A" w:rsidP="00BE56AC">
            <w:pPr>
              <w:pStyle w:val="af7"/>
            </w:pPr>
            <w:r>
              <w:rPr>
                <w:rFonts w:hint="eastAsia"/>
              </w:rPr>
              <w:t>0.</w:t>
            </w:r>
            <w:r w:rsidR="00BE56AC">
              <w:rPr>
                <w:rFonts w:hint="eastAsia"/>
              </w:rPr>
              <w:t>2</w:t>
            </w:r>
          </w:p>
        </w:tc>
      </w:tr>
      <w:tr w:rsidR="0027786A" w:rsidRPr="00EF4DE4" w:rsidTr="0027786A">
        <w:trPr>
          <w:cantSplit/>
          <w:trHeight w:val="20"/>
          <w:jc w:val="center"/>
        </w:trPr>
        <w:tc>
          <w:tcPr>
            <w:tcW w:w="859" w:type="pct"/>
            <w:vMerge/>
            <w:tcBorders>
              <w:right w:val="single" w:sz="4" w:space="0" w:color="auto"/>
            </w:tcBorders>
            <w:vAlign w:val="center"/>
          </w:tcPr>
          <w:p w:rsidR="0027786A" w:rsidRPr="00EF4DE4" w:rsidRDefault="0027786A" w:rsidP="0027786A">
            <w:pPr>
              <w:pStyle w:val="af7"/>
            </w:pPr>
          </w:p>
        </w:tc>
        <w:tc>
          <w:tcPr>
            <w:tcW w:w="771" w:type="pct"/>
            <w:tcBorders>
              <w:left w:val="single" w:sz="4" w:space="0" w:color="auto"/>
            </w:tcBorders>
            <w:vAlign w:val="center"/>
          </w:tcPr>
          <w:p w:rsidR="0027786A" w:rsidRPr="00EF4DE4" w:rsidRDefault="0027786A" w:rsidP="0027786A">
            <w:pPr>
              <w:pStyle w:val="af7"/>
            </w:pPr>
            <w:r>
              <w:rPr>
                <w:rFonts w:hint="eastAsia"/>
              </w:rPr>
              <w:t>15#</w:t>
            </w:r>
          </w:p>
        </w:tc>
        <w:tc>
          <w:tcPr>
            <w:tcW w:w="614" w:type="pct"/>
            <w:vAlign w:val="center"/>
          </w:tcPr>
          <w:p w:rsidR="0027786A" w:rsidRPr="00EF4DE4" w:rsidRDefault="0027786A" w:rsidP="0027786A">
            <w:pPr>
              <w:pStyle w:val="af7"/>
            </w:pPr>
            <w:r>
              <w:rPr>
                <w:rFonts w:hint="eastAsia"/>
              </w:rPr>
              <w:t>52.65</w:t>
            </w:r>
          </w:p>
        </w:tc>
        <w:tc>
          <w:tcPr>
            <w:tcW w:w="614" w:type="pct"/>
            <w:vAlign w:val="center"/>
          </w:tcPr>
          <w:p w:rsidR="0027786A" w:rsidRPr="00EF4DE4" w:rsidRDefault="0027786A" w:rsidP="0027786A">
            <w:pPr>
              <w:pStyle w:val="af7"/>
            </w:pPr>
            <w:r>
              <w:rPr>
                <w:rFonts w:hint="eastAsia"/>
              </w:rPr>
              <w:t>34.48</w:t>
            </w:r>
          </w:p>
        </w:tc>
        <w:tc>
          <w:tcPr>
            <w:tcW w:w="510" w:type="pct"/>
            <w:vAlign w:val="center"/>
          </w:tcPr>
          <w:p w:rsidR="0027786A" w:rsidRPr="00EF4DE4" w:rsidRDefault="0027786A" w:rsidP="0027786A">
            <w:pPr>
              <w:pStyle w:val="af7"/>
            </w:pPr>
            <w:r>
              <w:rPr>
                <w:rFonts w:hint="eastAsia"/>
              </w:rPr>
              <w:t>7.76</w:t>
            </w:r>
          </w:p>
        </w:tc>
        <w:tc>
          <w:tcPr>
            <w:tcW w:w="510" w:type="pct"/>
            <w:vAlign w:val="center"/>
          </w:tcPr>
          <w:p w:rsidR="0027786A" w:rsidRPr="00EF4DE4" w:rsidRDefault="0027786A" w:rsidP="0027786A">
            <w:pPr>
              <w:pStyle w:val="af7"/>
            </w:pPr>
            <w:r>
              <w:rPr>
                <w:rFonts w:hint="eastAsia"/>
              </w:rPr>
              <w:t>0.68</w:t>
            </w:r>
          </w:p>
        </w:tc>
        <w:tc>
          <w:tcPr>
            <w:tcW w:w="510" w:type="pct"/>
            <w:vAlign w:val="center"/>
          </w:tcPr>
          <w:p w:rsidR="0027786A" w:rsidRPr="00EF4DE4" w:rsidRDefault="0027786A" w:rsidP="0027786A">
            <w:pPr>
              <w:pStyle w:val="af7"/>
            </w:pPr>
            <w:r>
              <w:rPr>
                <w:rFonts w:hint="eastAsia"/>
              </w:rPr>
              <w:t>0.24</w:t>
            </w:r>
          </w:p>
        </w:tc>
        <w:tc>
          <w:tcPr>
            <w:tcW w:w="613" w:type="pct"/>
            <w:vAlign w:val="center"/>
          </w:tcPr>
          <w:p w:rsidR="0027786A" w:rsidRPr="00EF4DE4" w:rsidRDefault="0027786A" w:rsidP="0027786A">
            <w:pPr>
              <w:pStyle w:val="af7"/>
            </w:pPr>
            <w:r>
              <w:rPr>
                <w:rFonts w:hint="eastAsia"/>
              </w:rPr>
              <w:t>0.30</w:t>
            </w:r>
          </w:p>
        </w:tc>
      </w:tr>
    </w:tbl>
    <w:p w:rsidR="00890D93" w:rsidRPr="00EF4DE4" w:rsidRDefault="00890D93" w:rsidP="00890D93">
      <w:pPr>
        <w:pStyle w:val="af9"/>
        <w:ind w:right="29" w:firstLine="461"/>
      </w:pPr>
      <w:r w:rsidRPr="00EF4DE4">
        <w:rPr>
          <w:rFonts w:hint="eastAsia"/>
        </w:rPr>
        <w:t>由上表可知，本项目矸石</w:t>
      </w:r>
      <w:r w:rsidR="00BA3C5C" w:rsidRPr="00EF4DE4">
        <w:rPr>
          <w:rFonts w:hint="eastAsia"/>
        </w:rPr>
        <w:t>化学成分</w:t>
      </w:r>
      <w:r w:rsidR="00BA3C5C">
        <w:rPr>
          <w:rFonts w:hint="eastAsia"/>
        </w:rPr>
        <w:t>除</w:t>
      </w:r>
      <w:r w:rsidR="00BA3C5C" w:rsidRPr="00EF4DE4">
        <w:t>A</w:t>
      </w:r>
      <w:r w:rsidR="00BA3C5C">
        <w:rPr>
          <w:rFonts w:hint="eastAsia"/>
        </w:rPr>
        <w:t>l</w:t>
      </w:r>
      <w:r w:rsidR="00BA3C5C" w:rsidRPr="00EF4DE4">
        <w:rPr>
          <w:vertAlign w:val="subscript"/>
        </w:rPr>
        <w:t>2</w:t>
      </w:r>
      <w:r w:rsidR="00BA3C5C" w:rsidRPr="00EF4DE4">
        <w:t>O</w:t>
      </w:r>
      <w:r w:rsidR="00BA3C5C" w:rsidRPr="00EF4DE4">
        <w:rPr>
          <w:vertAlign w:val="subscript"/>
        </w:rPr>
        <w:t>3</w:t>
      </w:r>
      <w:r w:rsidR="00BA3C5C">
        <w:rPr>
          <w:rFonts w:hint="eastAsia"/>
        </w:rPr>
        <w:t>外其余指标均满足制砖要求。根据相关资料显示，</w:t>
      </w:r>
      <w:r w:rsidR="00BA3C5C" w:rsidRPr="00BA3C5C">
        <w:rPr>
          <w:rFonts w:hint="eastAsia"/>
        </w:rPr>
        <w:t>Al</w:t>
      </w:r>
      <w:r w:rsidR="00BA3C5C" w:rsidRPr="00BA3C5C">
        <w:rPr>
          <w:rFonts w:hint="eastAsia"/>
          <w:vertAlign w:val="subscript"/>
        </w:rPr>
        <w:t>2</w:t>
      </w:r>
      <w:r w:rsidR="00BA3C5C" w:rsidRPr="00BA3C5C">
        <w:rPr>
          <w:rFonts w:hint="eastAsia"/>
        </w:rPr>
        <w:t>O</w:t>
      </w:r>
      <w:r w:rsidR="00BA3C5C" w:rsidRPr="00BA3C5C">
        <w:rPr>
          <w:rFonts w:hint="eastAsia"/>
          <w:vertAlign w:val="subscript"/>
        </w:rPr>
        <w:t>3</w:t>
      </w:r>
      <w:r w:rsidR="00BA3C5C" w:rsidRPr="00BA3C5C">
        <w:rPr>
          <w:rFonts w:hint="eastAsia"/>
        </w:rPr>
        <w:t>（三氧化二铝）在</w:t>
      </w:r>
      <w:r w:rsidR="00BA3C5C">
        <w:rPr>
          <w:rFonts w:hint="eastAsia"/>
        </w:rPr>
        <w:t>煤矸石砖</w:t>
      </w:r>
      <w:r w:rsidR="00BA3C5C" w:rsidRPr="00BA3C5C">
        <w:rPr>
          <w:rFonts w:hint="eastAsia"/>
        </w:rPr>
        <w:t>制品原料中的含量以</w:t>
      </w:r>
      <w:r w:rsidR="00BA3C5C" w:rsidRPr="00BA3C5C">
        <w:rPr>
          <w:rFonts w:hint="eastAsia"/>
        </w:rPr>
        <w:t>10</w:t>
      </w:r>
      <w:r w:rsidR="00BA3C5C" w:rsidRPr="00BA3C5C">
        <w:rPr>
          <w:rFonts w:hint="eastAsia"/>
        </w:rPr>
        <w:t>～</w:t>
      </w:r>
      <w:r w:rsidR="00BA3C5C" w:rsidRPr="00BA3C5C">
        <w:rPr>
          <w:rFonts w:hint="eastAsia"/>
        </w:rPr>
        <w:t>20%</w:t>
      </w:r>
      <w:r w:rsidR="00BA3C5C" w:rsidRPr="00BA3C5C">
        <w:rPr>
          <w:rFonts w:hint="eastAsia"/>
        </w:rPr>
        <w:t>为宜，低于</w:t>
      </w:r>
      <w:r w:rsidR="00BA3C5C" w:rsidRPr="00BA3C5C">
        <w:rPr>
          <w:rFonts w:hint="eastAsia"/>
        </w:rPr>
        <w:t>10%</w:t>
      </w:r>
      <w:r w:rsidR="00BA3C5C" w:rsidRPr="00BA3C5C">
        <w:rPr>
          <w:rFonts w:hint="eastAsia"/>
        </w:rPr>
        <w:t>时制品的力学强度降低，高于</w:t>
      </w:r>
      <w:r w:rsidR="00BA3C5C" w:rsidRPr="00BA3C5C">
        <w:rPr>
          <w:rFonts w:hint="eastAsia"/>
        </w:rPr>
        <w:t>20%</w:t>
      </w:r>
      <w:r w:rsidR="00BA3C5C" w:rsidRPr="00BA3C5C">
        <w:rPr>
          <w:rFonts w:hint="eastAsia"/>
        </w:rPr>
        <w:t>时，虽然制品强度较高，但烧成温度也高，</w:t>
      </w:r>
      <w:r w:rsidR="00BA3C5C">
        <w:rPr>
          <w:rFonts w:hint="eastAsia"/>
        </w:rPr>
        <w:t>所耗热量</w:t>
      </w:r>
      <w:r w:rsidR="00BA3C5C" w:rsidRPr="00BA3C5C">
        <w:rPr>
          <w:rFonts w:hint="eastAsia"/>
        </w:rPr>
        <w:t>加大，并使制品的颜色变淡</w:t>
      </w:r>
      <w:r w:rsidR="00BA3C5C">
        <w:rPr>
          <w:rFonts w:hint="eastAsia"/>
        </w:rPr>
        <w:t>，可见</w:t>
      </w:r>
      <w:r w:rsidR="00BA3C5C" w:rsidRPr="00BA3C5C">
        <w:rPr>
          <w:rFonts w:hint="eastAsia"/>
        </w:rPr>
        <w:t>Al</w:t>
      </w:r>
      <w:r w:rsidR="00BA3C5C" w:rsidRPr="00BA3C5C">
        <w:rPr>
          <w:rFonts w:hint="eastAsia"/>
          <w:vertAlign w:val="subscript"/>
        </w:rPr>
        <w:t>2</w:t>
      </w:r>
      <w:r w:rsidR="00BA3C5C" w:rsidRPr="00BA3C5C">
        <w:rPr>
          <w:rFonts w:hint="eastAsia"/>
        </w:rPr>
        <w:t>O</w:t>
      </w:r>
      <w:r w:rsidR="00BA3C5C" w:rsidRPr="00BA3C5C">
        <w:rPr>
          <w:rFonts w:hint="eastAsia"/>
          <w:vertAlign w:val="subscript"/>
        </w:rPr>
        <w:t>3</w:t>
      </w:r>
      <w:r w:rsidR="00BA3C5C">
        <w:rPr>
          <w:rFonts w:hint="eastAsia"/>
        </w:rPr>
        <w:t>含量较高时，不会影响制砖品质。因此，本项目煤矸石</w:t>
      </w:r>
      <w:r w:rsidRPr="00EF4DE4">
        <w:rPr>
          <w:rFonts w:hint="eastAsia"/>
        </w:rPr>
        <w:t>可以制砖。</w:t>
      </w:r>
    </w:p>
    <w:p w:rsidR="00890D93" w:rsidRPr="00EF4DE4" w:rsidRDefault="00890D93" w:rsidP="00890D93">
      <w:r w:rsidRPr="00EF4DE4">
        <w:rPr>
          <w:rFonts w:hint="eastAsia"/>
        </w:rPr>
        <w:t>2</w:t>
      </w:r>
      <w:r w:rsidRPr="00EF4DE4">
        <w:rPr>
          <w:rFonts w:hint="eastAsia"/>
        </w:rPr>
        <w:t>、矸石制砖保证性分析</w:t>
      </w:r>
    </w:p>
    <w:p w:rsidR="00890D93" w:rsidRPr="00EF4DE4" w:rsidRDefault="00BA3C5C" w:rsidP="00890D93">
      <w:r>
        <w:rPr>
          <w:rFonts w:hint="eastAsia"/>
        </w:rPr>
        <w:t>矿方与长治县庆瑞新型建材有限公司签订了煤矸石综合利用协议</w:t>
      </w:r>
      <w:r w:rsidR="00890D93" w:rsidRPr="00EF4DE4">
        <w:rPr>
          <w:rFonts w:hint="eastAsia"/>
        </w:rPr>
        <w:t>，</w:t>
      </w:r>
      <w:r>
        <w:rPr>
          <w:rFonts w:hint="eastAsia"/>
        </w:rPr>
        <w:t>该建材厂生产能力为</w:t>
      </w:r>
      <w:r w:rsidR="00334ECD">
        <w:rPr>
          <w:rFonts w:hint="eastAsia"/>
        </w:rPr>
        <w:t>年产</w:t>
      </w:r>
      <w:r w:rsidR="00334ECD">
        <w:rPr>
          <w:rFonts w:hint="eastAsia"/>
        </w:rPr>
        <w:t>5000</w:t>
      </w:r>
      <w:r w:rsidR="00334ECD">
        <w:rPr>
          <w:rFonts w:hint="eastAsia"/>
        </w:rPr>
        <w:t>万块煤矸石烧结砖，</w:t>
      </w:r>
      <w:r w:rsidR="00890D93" w:rsidRPr="00EF4DE4">
        <w:rPr>
          <w:rFonts w:hint="eastAsia"/>
        </w:rPr>
        <w:t>每生产万块砖利用矸石量约</w:t>
      </w:r>
      <w:r w:rsidR="00890D93" w:rsidRPr="00EF4DE4">
        <w:rPr>
          <w:rFonts w:hint="eastAsia"/>
        </w:rPr>
        <w:t>18t</w:t>
      </w:r>
      <w:r w:rsidR="00890D93" w:rsidRPr="00EF4DE4">
        <w:rPr>
          <w:rFonts w:hint="eastAsia"/>
        </w:rPr>
        <w:t>，年利用矸石</w:t>
      </w:r>
      <w:r w:rsidR="00334ECD">
        <w:rPr>
          <w:rFonts w:hint="eastAsia"/>
        </w:rPr>
        <w:t>约</w:t>
      </w:r>
      <w:r w:rsidR="00334ECD">
        <w:rPr>
          <w:rFonts w:hint="eastAsia"/>
        </w:rPr>
        <w:t>9</w:t>
      </w:r>
      <w:r w:rsidR="00890D93" w:rsidRPr="00EF4DE4">
        <w:rPr>
          <w:rFonts w:hint="eastAsia"/>
        </w:rPr>
        <w:t>万</w:t>
      </w:r>
      <w:r w:rsidR="00890D93" w:rsidRPr="00EF4DE4">
        <w:rPr>
          <w:rFonts w:hint="eastAsia"/>
        </w:rPr>
        <w:t>t</w:t>
      </w:r>
      <w:r w:rsidR="00334ECD">
        <w:rPr>
          <w:rFonts w:hint="eastAsia"/>
        </w:rPr>
        <w:t>，</w:t>
      </w:r>
      <w:r w:rsidR="00890D93" w:rsidRPr="00EF4DE4">
        <w:rPr>
          <w:rFonts w:hint="eastAsia"/>
        </w:rPr>
        <w:t>本项目矸石产生量为</w:t>
      </w:r>
      <w:r w:rsidR="00334ECD">
        <w:rPr>
          <w:rFonts w:hint="eastAsia"/>
        </w:rPr>
        <w:t>2.1</w:t>
      </w:r>
      <w:r w:rsidR="00890D93" w:rsidRPr="00EF4DE4">
        <w:rPr>
          <w:rFonts w:hint="eastAsia"/>
        </w:rPr>
        <w:t>万</w:t>
      </w:r>
      <w:r w:rsidR="00890D93" w:rsidRPr="00EF4DE4">
        <w:rPr>
          <w:rFonts w:hint="eastAsia"/>
        </w:rPr>
        <w:t>t/a</w:t>
      </w:r>
      <w:r w:rsidR="00890D93" w:rsidRPr="00EF4DE4">
        <w:rPr>
          <w:rFonts w:hint="eastAsia"/>
        </w:rPr>
        <w:t>，小于制砖需要，</w:t>
      </w:r>
      <w:r w:rsidR="00334ECD">
        <w:rPr>
          <w:rFonts w:hint="eastAsia"/>
        </w:rPr>
        <w:t>且矿方于</w:t>
      </w:r>
      <w:r w:rsidR="00334ECD">
        <w:rPr>
          <w:rFonts w:hint="eastAsia"/>
        </w:rPr>
        <w:t>2014</w:t>
      </w:r>
      <w:r w:rsidR="00334ECD">
        <w:rPr>
          <w:rFonts w:hint="eastAsia"/>
        </w:rPr>
        <w:t>年便与该建材厂签订了煤矸石综合利用协议，为长期合作关系</w:t>
      </w:r>
      <w:r w:rsidR="00334ECD" w:rsidRPr="00EF4DE4">
        <w:rPr>
          <w:rFonts w:hint="eastAsia"/>
        </w:rPr>
        <w:t>。</w:t>
      </w:r>
      <w:r w:rsidR="00890D93" w:rsidRPr="00EF4DE4">
        <w:rPr>
          <w:rFonts w:hint="eastAsia"/>
        </w:rPr>
        <w:t>因此，本项目矸石可全部制砖综合利用。</w:t>
      </w:r>
    </w:p>
    <w:p w:rsidR="00890D93" w:rsidRPr="00EF4DE4" w:rsidRDefault="00890D93" w:rsidP="00890D93">
      <w:r w:rsidRPr="00EF4DE4">
        <w:rPr>
          <w:rFonts w:hint="eastAsia"/>
        </w:rPr>
        <w:t>3</w:t>
      </w:r>
      <w:r w:rsidRPr="00EF4DE4">
        <w:rPr>
          <w:rFonts w:hint="eastAsia"/>
        </w:rPr>
        <w:t>、</w:t>
      </w:r>
      <w:r w:rsidR="00334ECD">
        <w:rPr>
          <w:rFonts w:hint="eastAsia"/>
        </w:rPr>
        <w:t>矸石利用不平衡时处置可行性</w:t>
      </w:r>
    </w:p>
    <w:p w:rsidR="00890D93" w:rsidRDefault="00334ECD" w:rsidP="00890D93">
      <w:r>
        <w:rPr>
          <w:rFonts w:hint="eastAsia"/>
        </w:rPr>
        <w:t>根据长治县政府要求，长治县内煤矿矸石实行第三方统一处置。本矿于</w:t>
      </w:r>
      <w:r>
        <w:rPr>
          <w:rFonts w:hint="eastAsia"/>
        </w:rPr>
        <w:t>2018</w:t>
      </w:r>
      <w:r>
        <w:rPr>
          <w:rFonts w:hint="eastAsia"/>
        </w:rPr>
        <w:t>年</w:t>
      </w:r>
      <w:r>
        <w:rPr>
          <w:rFonts w:hint="eastAsia"/>
        </w:rPr>
        <w:t>6</w:t>
      </w:r>
      <w:r>
        <w:rPr>
          <w:rFonts w:hint="eastAsia"/>
        </w:rPr>
        <w:t>月，与</w:t>
      </w:r>
      <w:r w:rsidRPr="003740EC">
        <w:rPr>
          <w:rFonts w:hint="eastAsia"/>
        </w:rPr>
        <w:t>山西正大绿源环保科技工程有限公司</w:t>
      </w:r>
      <w:r>
        <w:rPr>
          <w:rFonts w:hint="eastAsia"/>
        </w:rPr>
        <w:t>签订了煤矸石处置协议，本矿矸石在综合利用不平衡的情况下，将矸石送至该公司位于长治县八义镇北窑沟村的矸石</w:t>
      </w:r>
      <w:r>
        <w:rPr>
          <w:rFonts w:hint="eastAsia"/>
        </w:rPr>
        <w:lastRenderedPageBreak/>
        <w:t>场进行填埋，填埋后用于土地复垦。合同服务期限为</w:t>
      </w:r>
      <w:r>
        <w:rPr>
          <w:rFonts w:hint="eastAsia"/>
        </w:rPr>
        <w:t>3</w:t>
      </w:r>
      <w:r>
        <w:rPr>
          <w:rFonts w:hint="eastAsia"/>
        </w:rPr>
        <w:t>年。</w:t>
      </w:r>
      <w:r w:rsidR="00BE56AC">
        <w:rPr>
          <w:rFonts w:hint="eastAsia"/>
        </w:rPr>
        <w:t>根据本项目矸石成分分析及淋溶实验结果分析，本项目煤矸石属于Ⅰ类一般工业固体废物，可以用作土地复垦。</w:t>
      </w:r>
    </w:p>
    <w:p w:rsidR="00334ECD" w:rsidRPr="00EF4DE4" w:rsidRDefault="00334ECD" w:rsidP="00890D93">
      <w:r w:rsidRPr="00334ECD">
        <w:t>山西正大绿源环保科技工程有限公司煤矸石综合利用土地复垦项目</w:t>
      </w:r>
      <w:r w:rsidRPr="00334ECD">
        <w:t>(</w:t>
      </w:r>
      <w:r w:rsidRPr="00334ECD">
        <w:t>北窑沟村北</w:t>
      </w:r>
      <w:r w:rsidRPr="00334ECD">
        <w:t>)</w:t>
      </w:r>
      <w:r w:rsidRPr="00334ECD">
        <w:t>环境影响报告书</w:t>
      </w:r>
      <w:r>
        <w:rPr>
          <w:rFonts w:hint="eastAsia"/>
        </w:rPr>
        <w:t>已于</w:t>
      </w:r>
      <w:r>
        <w:rPr>
          <w:rFonts w:hint="eastAsia"/>
        </w:rPr>
        <w:t>2018</w:t>
      </w:r>
      <w:r>
        <w:rPr>
          <w:rFonts w:hint="eastAsia"/>
        </w:rPr>
        <w:t>年</w:t>
      </w:r>
      <w:r>
        <w:rPr>
          <w:rFonts w:hint="eastAsia"/>
        </w:rPr>
        <w:t>1</w:t>
      </w:r>
      <w:r>
        <w:rPr>
          <w:rFonts w:hint="eastAsia"/>
        </w:rPr>
        <w:t>月取得长治县环境保护局的批复。</w:t>
      </w:r>
    </w:p>
    <w:p w:rsidR="00890D93" w:rsidRPr="00EF4DE4" w:rsidRDefault="00890D93" w:rsidP="00890D93">
      <w:r w:rsidRPr="00EF4DE4">
        <w:rPr>
          <w:rFonts w:hint="eastAsia"/>
        </w:rPr>
        <w:t>综上，本项目矸石</w:t>
      </w:r>
      <w:r w:rsidR="00334ECD">
        <w:rPr>
          <w:rFonts w:hint="eastAsia"/>
        </w:rPr>
        <w:t>利用及处置</w:t>
      </w:r>
      <w:r w:rsidRPr="00EF4DE4">
        <w:rPr>
          <w:rFonts w:hint="eastAsia"/>
        </w:rPr>
        <w:t>有保证，</w:t>
      </w:r>
      <w:r w:rsidR="003F46C6">
        <w:rPr>
          <w:rFonts w:hint="eastAsia"/>
        </w:rPr>
        <w:t>处置方式可行，矿方</w:t>
      </w:r>
      <w:r w:rsidR="00334ECD">
        <w:rPr>
          <w:rFonts w:hint="eastAsia"/>
        </w:rPr>
        <w:t>不再设置</w:t>
      </w:r>
      <w:r w:rsidR="003F46C6">
        <w:rPr>
          <w:rFonts w:hint="eastAsia"/>
        </w:rPr>
        <w:t>排矸场</w:t>
      </w:r>
      <w:r w:rsidRPr="00EF4DE4">
        <w:rPr>
          <w:rFonts w:hint="eastAsia"/>
        </w:rPr>
        <w:t>。</w:t>
      </w:r>
    </w:p>
    <w:p w:rsidR="004D2EF1" w:rsidRPr="00EF4DE4" w:rsidRDefault="004D2EF1" w:rsidP="00256F4C">
      <w:bookmarkStart w:id="255" w:name="_Toc344387779"/>
    </w:p>
    <w:p w:rsidR="004D2EF1" w:rsidRPr="00EF4DE4" w:rsidRDefault="004D2EF1" w:rsidP="00256F4C">
      <w:pPr>
        <w:sectPr w:rsidR="004D2EF1" w:rsidRPr="00EF4DE4" w:rsidSect="001C58FB">
          <w:headerReference w:type="default" r:id="rId111"/>
          <w:pgSz w:w="11906" w:h="16838"/>
          <w:pgMar w:top="1304" w:right="1644" w:bottom="1304" w:left="1644" w:header="851" w:footer="992" w:gutter="0"/>
          <w:cols w:space="425"/>
          <w:docGrid w:type="lines" w:linePitch="312"/>
        </w:sectPr>
      </w:pPr>
    </w:p>
    <w:p w:rsidR="008B0F91" w:rsidRPr="00EF4DE4" w:rsidRDefault="001C392D" w:rsidP="00801BEA">
      <w:pPr>
        <w:pStyle w:val="1"/>
      </w:pPr>
      <w:bookmarkStart w:id="256" w:name="_Toc527645199"/>
      <w:r w:rsidRPr="00EF4DE4">
        <w:rPr>
          <w:rFonts w:hint="eastAsia"/>
        </w:rPr>
        <w:lastRenderedPageBreak/>
        <w:t>7</w:t>
      </w:r>
      <w:r w:rsidR="00E649D2" w:rsidRPr="00EF4DE4">
        <w:rPr>
          <w:rFonts w:hint="eastAsia"/>
        </w:rPr>
        <w:t xml:space="preserve"> </w:t>
      </w:r>
      <w:r w:rsidR="008B0F91" w:rsidRPr="00EF4DE4">
        <w:rPr>
          <w:rFonts w:hint="eastAsia"/>
        </w:rPr>
        <w:t>环境保护措施及可行性论证</w:t>
      </w:r>
      <w:bookmarkEnd w:id="256"/>
    </w:p>
    <w:p w:rsidR="003432BF" w:rsidRPr="00EF4DE4" w:rsidRDefault="003432BF" w:rsidP="00A154B0">
      <w:pPr>
        <w:pStyle w:val="2"/>
        <w:ind w:firstLine="482"/>
      </w:pPr>
      <w:bookmarkStart w:id="257" w:name="_Toc527645200"/>
      <w:r w:rsidRPr="00EF4DE4">
        <w:rPr>
          <w:rFonts w:hint="eastAsia"/>
        </w:rPr>
        <w:t xml:space="preserve">7.1 </w:t>
      </w:r>
      <w:r w:rsidRPr="00EF4DE4">
        <w:rPr>
          <w:rFonts w:hint="eastAsia"/>
        </w:rPr>
        <w:t>水污染防治措施及可行性分析</w:t>
      </w:r>
      <w:bookmarkEnd w:id="257"/>
      <w:r w:rsidRPr="00EF4DE4">
        <w:rPr>
          <w:rFonts w:hint="eastAsia"/>
        </w:rPr>
        <w:t xml:space="preserve"> </w:t>
      </w:r>
    </w:p>
    <w:p w:rsidR="003432BF" w:rsidRPr="00EF4DE4" w:rsidRDefault="003432BF" w:rsidP="008C00F5">
      <w:pPr>
        <w:pStyle w:val="3"/>
      </w:pPr>
      <w:r w:rsidRPr="00EF4DE4">
        <w:rPr>
          <w:rFonts w:hint="eastAsia"/>
        </w:rPr>
        <w:t>7.1.1</w:t>
      </w:r>
      <w:r w:rsidRPr="00EF4DE4">
        <w:rPr>
          <w:rFonts w:hint="eastAsia"/>
        </w:rPr>
        <w:t>建设期水污染防治措施</w:t>
      </w:r>
      <w:r w:rsidRPr="00EF4DE4">
        <w:rPr>
          <w:rFonts w:hint="eastAsia"/>
        </w:rPr>
        <w:t xml:space="preserve"> </w:t>
      </w:r>
    </w:p>
    <w:p w:rsidR="00B47250" w:rsidRPr="00B47250" w:rsidRDefault="00B852EC" w:rsidP="00B47250">
      <w:r w:rsidRPr="00EF4DE4">
        <w:t>建设期</w:t>
      </w:r>
      <w:r w:rsidRPr="00EF4DE4">
        <w:rPr>
          <w:rFonts w:hint="eastAsia"/>
        </w:rPr>
        <w:t>水污染源</w:t>
      </w:r>
      <w:r w:rsidRPr="00EF4DE4">
        <w:t>主要</w:t>
      </w:r>
      <w:r w:rsidRPr="00EF4DE4">
        <w:rPr>
          <w:rFonts w:hint="eastAsia"/>
        </w:rPr>
        <w:t>为</w:t>
      </w:r>
      <w:r w:rsidRPr="00EF4DE4">
        <w:t>施工人员生活污水，</w:t>
      </w:r>
      <w:r w:rsidRPr="00EF4DE4">
        <w:rPr>
          <w:rFonts w:hint="eastAsia"/>
        </w:rPr>
        <w:t>施工废水</w:t>
      </w:r>
      <w:r w:rsidRPr="00EF4DE4">
        <w:t>与</w:t>
      </w:r>
      <w:r w:rsidRPr="00EF4DE4">
        <w:rPr>
          <w:rFonts w:hint="eastAsia"/>
        </w:rPr>
        <w:t>井下施工淋控水</w:t>
      </w:r>
      <w:r w:rsidRPr="00EF4DE4">
        <w:t>。</w:t>
      </w:r>
      <w:r w:rsidR="00B47250">
        <w:rPr>
          <w:rFonts w:hint="eastAsia"/>
        </w:rPr>
        <w:t>其中，生活污水可以排入现有生活污水处理站进行处理，井下施工淋控水与矿井水一起进入矿井水处理站处理，本工程建设期地面工程量很小，施工废水产生量较小，可沉淀后回用，或用于降尘洒水。</w:t>
      </w:r>
    </w:p>
    <w:p w:rsidR="00110E6E" w:rsidRPr="00EF4DE4" w:rsidRDefault="00EE7B6B" w:rsidP="008C00F5">
      <w:pPr>
        <w:pStyle w:val="3"/>
      </w:pPr>
      <w:r w:rsidRPr="00EF4DE4">
        <w:rPr>
          <w:rFonts w:hint="eastAsia"/>
        </w:rPr>
        <w:t>7.1.2</w:t>
      </w:r>
      <w:r w:rsidR="003432BF" w:rsidRPr="00EF4DE4">
        <w:rPr>
          <w:rFonts w:hint="eastAsia"/>
        </w:rPr>
        <w:t>运营期水污染防治措施及可行性分析</w:t>
      </w:r>
      <w:r w:rsidR="003432BF" w:rsidRPr="00EF4DE4">
        <w:rPr>
          <w:rFonts w:hint="eastAsia"/>
        </w:rPr>
        <w:t xml:space="preserve"> </w:t>
      </w:r>
    </w:p>
    <w:p w:rsidR="00110E6E" w:rsidRPr="00EF4DE4" w:rsidRDefault="003432BF" w:rsidP="008C1C8A">
      <w:pPr>
        <w:pStyle w:val="44"/>
        <w:ind w:firstLine="476"/>
      </w:pPr>
      <w:r w:rsidRPr="00EF4DE4">
        <w:rPr>
          <w:rFonts w:hint="eastAsia"/>
        </w:rPr>
        <w:t xml:space="preserve">7.1.2.1 </w:t>
      </w:r>
      <w:r w:rsidRPr="00EF4DE4">
        <w:rPr>
          <w:rFonts w:hint="eastAsia"/>
        </w:rPr>
        <w:t>矿井水处理</w:t>
      </w:r>
      <w:r w:rsidR="00181BB9" w:rsidRPr="00EF4DE4">
        <w:rPr>
          <w:rFonts w:hint="eastAsia"/>
        </w:rPr>
        <w:t>站</w:t>
      </w:r>
      <w:r w:rsidRPr="00EF4DE4">
        <w:rPr>
          <w:rFonts w:hint="eastAsia"/>
        </w:rPr>
        <w:t>可行性分析</w:t>
      </w:r>
    </w:p>
    <w:p w:rsidR="00EF6A5A" w:rsidRPr="00EF4DE4" w:rsidRDefault="00EF6A5A" w:rsidP="003432BF">
      <w:r w:rsidRPr="00EF4DE4">
        <w:rPr>
          <w:rFonts w:hint="eastAsia"/>
        </w:rPr>
        <w:t>1</w:t>
      </w:r>
      <w:r w:rsidR="00D03FD2" w:rsidRPr="00EF4DE4">
        <w:rPr>
          <w:rFonts w:hint="eastAsia"/>
        </w:rPr>
        <w:t>.</w:t>
      </w:r>
      <w:r w:rsidR="003432BF" w:rsidRPr="00EF4DE4">
        <w:rPr>
          <w:rFonts w:hint="eastAsia"/>
        </w:rPr>
        <w:t>矿井水处理</w:t>
      </w:r>
      <w:r w:rsidR="00181BB9" w:rsidRPr="00EF4DE4">
        <w:rPr>
          <w:rFonts w:hint="eastAsia"/>
        </w:rPr>
        <w:t>站</w:t>
      </w:r>
      <w:r w:rsidR="00390231" w:rsidRPr="00EF4DE4">
        <w:rPr>
          <w:rFonts w:hint="eastAsia"/>
        </w:rPr>
        <w:t>规模</w:t>
      </w:r>
      <w:r w:rsidR="00FE579B" w:rsidRPr="00EF4DE4">
        <w:rPr>
          <w:rFonts w:hint="eastAsia"/>
        </w:rPr>
        <w:t>设置</w:t>
      </w:r>
      <w:r w:rsidR="00390231" w:rsidRPr="00EF4DE4">
        <w:rPr>
          <w:rFonts w:hint="eastAsia"/>
        </w:rPr>
        <w:t>可行性分析</w:t>
      </w:r>
    </w:p>
    <w:p w:rsidR="00A24C93" w:rsidRDefault="00824C81" w:rsidP="00A24C93">
      <w:r w:rsidRPr="00EF4DE4">
        <w:rPr>
          <w:rFonts w:hint="eastAsia"/>
        </w:rPr>
        <w:t>本项目</w:t>
      </w:r>
      <w:r w:rsidRPr="00EF4DE4">
        <w:t>矿井</w:t>
      </w:r>
      <w:r w:rsidR="00A24C93" w:rsidRPr="00910BB7">
        <w:t>正常涌水量为</w:t>
      </w:r>
      <w:r w:rsidR="00A24C93" w:rsidRPr="00910BB7">
        <w:t>50m</w:t>
      </w:r>
      <w:r w:rsidR="00A24C93" w:rsidRPr="00910BB7">
        <w:rPr>
          <w:vertAlign w:val="superscript"/>
        </w:rPr>
        <w:t>3</w:t>
      </w:r>
      <w:r w:rsidR="00A24C93" w:rsidRPr="00910BB7">
        <w:t>/h</w:t>
      </w:r>
      <w:r w:rsidR="00A24C93" w:rsidRPr="00910BB7">
        <w:t>，最大涌水量为</w:t>
      </w:r>
      <w:r w:rsidR="00A24C93" w:rsidRPr="00910BB7">
        <w:t>70m</w:t>
      </w:r>
      <w:r w:rsidR="00A24C93" w:rsidRPr="00910BB7">
        <w:rPr>
          <w:vertAlign w:val="superscript"/>
        </w:rPr>
        <w:t>3</w:t>
      </w:r>
      <w:r w:rsidR="00A24C93" w:rsidRPr="00910BB7">
        <w:t>/h</w:t>
      </w:r>
      <w:r w:rsidR="00A24C93">
        <w:rPr>
          <w:rFonts w:hint="eastAsia"/>
        </w:rPr>
        <w:t>。矿井建有一座矿井水处理站，</w:t>
      </w:r>
      <w:r w:rsidR="00A24C93" w:rsidRPr="00742E4C">
        <w:t>内设</w:t>
      </w:r>
      <w:r w:rsidR="00A24C93" w:rsidRPr="00742E4C">
        <w:t>2</w:t>
      </w:r>
      <w:r w:rsidR="00A24C93" w:rsidRPr="00742E4C">
        <w:t>套处理能力为</w:t>
      </w:r>
      <w:r w:rsidR="00A24C93">
        <w:rPr>
          <w:rFonts w:hint="eastAsia"/>
        </w:rPr>
        <w:t>30</w:t>
      </w:r>
      <w:r w:rsidR="00A24C93" w:rsidRPr="00742E4C">
        <w:t>m³/h</w:t>
      </w:r>
      <w:r w:rsidR="00A24C93">
        <w:rPr>
          <w:rFonts w:hint="eastAsia"/>
          <w:szCs w:val="30"/>
        </w:rPr>
        <w:t>和</w:t>
      </w:r>
      <w:r w:rsidR="00A24C93">
        <w:rPr>
          <w:rFonts w:hint="eastAsia"/>
          <w:szCs w:val="30"/>
        </w:rPr>
        <w:t>2</w:t>
      </w:r>
      <w:r w:rsidR="00A24C93">
        <w:rPr>
          <w:rFonts w:hint="eastAsia"/>
          <w:szCs w:val="30"/>
        </w:rPr>
        <w:t>套</w:t>
      </w:r>
      <w:r w:rsidR="00A24C93">
        <w:rPr>
          <w:rFonts w:hint="eastAsia"/>
          <w:szCs w:val="30"/>
        </w:rPr>
        <w:t>80m</w:t>
      </w:r>
      <w:r w:rsidR="00A24C93">
        <w:rPr>
          <w:rFonts w:hint="eastAsia"/>
          <w:szCs w:val="30"/>
        </w:rPr>
        <w:t>³</w:t>
      </w:r>
      <w:r w:rsidR="00A24C93">
        <w:rPr>
          <w:rFonts w:hint="eastAsia"/>
          <w:szCs w:val="30"/>
        </w:rPr>
        <w:t>/h</w:t>
      </w:r>
      <w:r w:rsidR="00A24C93">
        <w:rPr>
          <w:rFonts w:hint="eastAsia"/>
          <w:szCs w:val="30"/>
        </w:rPr>
        <w:t>，均</w:t>
      </w:r>
      <w:r w:rsidR="00A24C93">
        <w:rPr>
          <w:rFonts w:hint="eastAsia"/>
        </w:rPr>
        <w:t>采用“混凝、沉淀、过滤、消毒”处理工艺，总的处理规模为</w:t>
      </w:r>
      <w:r w:rsidR="00A24C93">
        <w:rPr>
          <w:rFonts w:hint="eastAsia"/>
        </w:rPr>
        <w:t>220m</w:t>
      </w:r>
      <w:r w:rsidR="00A24C93">
        <w:rPr>
          <w:rFonts w:hint="eastAsia"/>
        </w:rPr>
        <w:t>³</w:t>
      </w:r>
      <w:r w:rsidR="00A24C93">
        <w:rPr>
          <w:rFonts w:hint="eastAsia"/>
        </w:rPr>
        <w:t>/h</w:t>
      </w:r>
      <w:r w:rsidR="00A24C93">
        <w:rPr>
          <w:rFonts w:hint="eastAsia"/>
        </w:rPr>
        <w:t>，满足矿井水处理要求。</w:t>
      </w:r>
    </w:p>
    <w:p w:rsidR="00D12CCA" w:rsidRPr="00EF4DE4" w:rsidRDefault="00D12CCA" w:rsidP="00D12CCA">
      <w:r w:rsidRPr="00EF4DE4">
        <w:rPr>
          <w:rFonts w:hint="eastAsia"/>
        </w:rPr>
        <w:t>2</w:t>
      </w:r>
      <w:r w:rsidR="00D03FD2" w:rsidRPr="00EF4DE4">
        <w:rPr>
          <w:rFonts w:hint="eastAsia"/>
        </w:rPr>
        <w:t>.</w:t>
      </w:r>
      <w:r w:rsidRPr="00EF4DE4">
        <w:rPr>
          <w:rFonts w:hint="eastAsia"/>
        </w:rPr>
        <w:t>矿井水处理站处理工艺及出水水质可行性分析</w:t>
      </w:r>
    </w:p>
    <w:p w:rsidR="000A2F33" w:rsidRPr="00EF4DE4" w:rsidRDefault="000A2F33" w:rsidP="00A749E5">
      <w:pPr>
        <w:rPr>
          <w:szCs w:val="30"/>
        </w:rPr>
      </w:pPr>
      <w:r w:rsidRPr="00EF4DE4">
        <w:rPr>
          <w:rFonts w:hint="eastAsia"/>
          <w:szCs w:val="30"/>
        </w:rPr>
        <w:t>（</w:t>
      </w:r>
      <w:r w:rsidRPr="00EF4DE4">
        <w:rPr>
          <w:rFonts w:hint="eastAsia"/>
          <w:szCs w:val="30"/>
        </w:rPr>
        <w:t>1</w:t>
      </w:r>
      <w:r w:rsidRPr="00EF4DE4">
        <w:rPr>
          <w:rFonts w:hint="eastAsia"/>
          <w:szCs w:val="30"/>
        </w:rPr>
        <w:t>）矿井水处理工艺</w:t>
      </w:r>
    </w:p>
    <w:p w:rsidR="006018E1" w:rsidRDefault="006018E1" w:rsidP="006018E1">
      <w:pPr>
        <w:rPr>
          <w:szCs w:val="30"/>
        </w:rPr>
      </w:pPr>
      <w:r>
        <w:rPr>
          <w:rFonts w:hint="eastAsia"/>
        </w:rPr>
        <w:t>现工业场地内建有</w:t>
      </w:r>
      <w:r>
        <w:rPr>
          <w:rFonts w:hint="eastAsia"/>
        </w:rPr>
        <w:t>1</w:t>
      </w:r>
      <w:r>
        <w:rPr>
          <w:rFonts w:hint="eastAsia"/>
        </w:rPr>
        <w:t>座矿井水</w:t>
      </w:r>
      <w:r w:rsidRPr="00742E4C">
        <w:t>处理站，内设</w:t>
      </w:r>
      <w:r w:rsidRPr="00742E4C">
        <w:t>2</w:t>
      </w:r>
      <w:r w:rsidRPr="00742E4C">
        <w:t>套</w:t>
      </w:r>
      <w:r w:rsidRPr="00742E4C">
        <w:t>WSZ-30</w:t>
      </w:r>
      <w:r w:rsidRPr="00742E4C">
        <w:t>型一元化净水处理设施，</w:t>
      </w:r>
      <w:r>
        <w:rPr>
          <w:rFonts w:hint="eastAsia"/>
        </w:rPr>
        <w:t>采用“混凝、沉淀、过滤、消毒”处理工艺，</w:t>
      </w:r>
      <w:r w:rsidRPr="00742E4C">
        <w:t>处理能力为</w:t>
      </w:r>
      <w:r w:rsidRPr="00742E4C">
        <w:t>60m³/h</w:t>
      </w:r>
      <w:r w:rsidRPr="00742E4C">
        <w:rPr>
          <w:szCs w:val="30"/>
        </w:rPr>
        <w:t>。</w:t>
      </w:r>
    </w:p>
    <w:p w:rsidR="006018E1" w:rsidRDefault="006018E1" w:rsidP="006018E1">
      <w:r>
        <w:rPr>
          <w:rFonts w:hint="eastAsia"/>
          <w:szCs w:val="30"/>
        </w:rPr>
        <w:t>现有矿井水处理站处理能力不能满足配采工程最大涌水量处理要求，且考虑到</w:t>
      </w:r>
      <w:r>
        <w:rPr>
          <w:rFonts w:hint="eastAsia"/>
          <w:szCs w:val="30"/>
        </w:rPr>
        <w:t>3</w:t>
      </w:r>
      <w:r>
        <w:rPr>
          <w:rFonts w:hint="eastAsia"/>
          <w:szCs w:val="30"/>
        </w:rPr>
        <w:t>号煤层存在多处采（古）空区积水，在实际生产过程中，可能出现探放水时矿井排水量突然增大，为保证所有矿井水能够经处理后达标排放，矿方拟新建</w:t>
      </w:r>
      <w:r>
        <w:rPr>
          <w:rFonts w:hint="eastAsia"/>
          <w:szCs w:val="30"/>
        </w:rPr>
        <w:t>2</w:t>
      </w:r>
      <w:r>
        <w:rPr>
          <w:rFonts w:hint="eastAsia"/>
          <w:szCs w:val="30"/>
        </w:rPr>
        <w:t>套一体化净水设施，处理能力为</w:t>
      </w:r>
      <w:r>
        <w:rPr>
          <w:rFonts w:hint="eastAsia"/>
          <w:szCs w:val="30"/>
        </w:rPr>
        <w:t>2</w:t>
      </w:r>
      <w:r>
        <w:rPr>
          <w:rFonts w:hint="eastAsia"/>
          <w:szCs w:val="30"/>
        </w:rPr>
        <w:t>×</w:t>
      </w:r>
      <w:r>
        <w:rPr>
          <w:rFonts w:hint="eastAsia"/>
          <w:szCs w:val="30"/>
        </w:rPr>
        <w:t>80m</w:t>
      </w:r>
      <w:r>
        <w:rPr>
          <w:rFonts w:hint="eastAsia"/>
          <w:szCs w:val="30"/>
        </w:rPr>
        <w:t>³</w:t>
      </w:r>
      <w:r>
        <w:rPr>
          <w:rFonts w:hint="eastAsia"/>
          <w:szCs w:val="30"/>
        </w:rPr>
        <w:t>/h</w:t>
      </w:r>
      <w:r>
        <w:rPr>
          <w:rFonts w:hint="eastAsia"/>
          <w:szCs w:val="30"/>
        </w:rPr>
        <w:t>，</w:t>
      </w:r>
      <w:r>
        <w:rPr>
          <w:rFonts w:hint="eastAsia"/>
        </w:rPr>
        <w:t>采用“混凝、沉淀、过滤、消毒”处理工艺。</w:t>
      </w:r>
    </w:p>
    <w:p w:rsidR="006018E1" w:rsidRDefault="006018E1" w:rsidP="006018E1">
      <w:pPr>
        <w:rPr>
          <w:szCs w:val="30"/>
        </w:rPr>
      </w:pPr>
      <w:r>
        <w:rPr>
          <w:rFonts w:hint="eastAsia"/>
        </w:rPr>
        <w:t>3</w:t>
      </w:r>
      <w:r>
        <w:rPr>
          <w:rFonts w:hint="eastAsia"/>
        </w:rPr>
        <w:t>号煤开采期间，处理后的矿井水回用于井下煤层注水、喷雾洒水，多余的矿井水外排，类比</w:t>
      </w:r>
      <w:r>
        <w:rPr>
          <w:rFonts w:hint="eastAsia"/>
        </w:rPr>
        <w:t>2018</w:t>
      </w:r>
      <w:r>
        <w:rPr>
          <w:rFonts w:hint="eastAsia"/>
        </w:rPr>
        <w:t>年</w:t>
      </w:r>
      <w:r>
        <w:rPr>
          <w:rFonts w:hint="eastAsia"/>
        </w:rPr>
        <w:t>6</w:t>
      </w:r>
      <w:r>
        <w:rPr>
          <w:rFonts w:hint="eastAsia"/>
        </w:rPr>
        <w:t>月，本矿采用相同工艺处理后矿井水监测资料，主要污染物可以达到</w:t>
      </w:r>
      <w:r>
        <w:rPr>
          <w:rFonts w:hint="eastAsia"/>
          <w:szCs w:val="30"/>
        </w:rPr>
        <w:t>《长治市煤矿矿井水外排标准》限值要求；</w:t>
      </w:r>
      <w:r>
        <w:rPr>
          <w:rFonts w:hint="eastAsia"/>
          <w:szCs w:val="30"/>
        </w:rPr>
        <w:t>15</w:t>
      </w:r>
      <w:r>
        <w:rPr>
          <w:rFonts w:hint="eastAsia"/>
          <w:szCs w:val="30"/>
        </w:rPr>
        <w:t>号煤层开采期间，</w:t>
      </w:r>
      <w:r>
        <w:rPr>
          <w:rFonts w:hint="eastAsia"/>
        </w:rPr>
        <w:t>处理后的矿井水全部回用于井下煤层注水、喷雾洒水和黄泥灌浆用水，不外排。</w:t>
      </w:r>
    </w:p>
    <w:p w:rsidR="00456677" w:rsidRPr="00EF4DE4" w:rsidRDefault="00456677" w:rsidP="000B33C0">
      <w:r w:rsidRPr="00EF4DE4">
        <w:rPr>
          <w:rFonts w:hint="eastAsia"/>
        </w:rPr>
        <w:t>（</w:t>
      </w:r>
      <w:r w:rsidRPr="00EF4DE4">
        <w:rPr>
          <w:rFonts w:hint="eastAsia"/>
        </w:rPr>
        <w:t>2</w:t>
      </w:r>
      <w:r w:rsidRPr="00EF4DE4">
        <w:rPr>
          <w:rFonts w:hint="eastAsia"/>
        </w:rPr>
        <w:t>）矿井水</w:t>
      </w:r>
      <w:r w:rsidR="003432BF" w:rsidRPr="00EF4DE4">
        <w:rPr>
          <w:rFonts w:hint="eastAsia"/>
        </w:rPr>
        <w:t>工艺流程</w:t>
      </w:r>
    </w:p>
    <w:p w:rsidR="006018E1" w:rsidRPr="006018E1" w:rsidRDefault="006018E1" w:rsidP="006018E1">
      <w:r w:rsidRPr="006018E1">
        <w:rPr>
          <w:rFonts w:hint="eastAsia"/>
        </w:rPr>
        <w:t>矿井污水经矿区内的管网或地下沟渠汇集到污水处理站，进入到调节池，在调节池中进行时间停留，调节待处理污水的水质和水量，调节池的出水由提升泵进入</w:t>
      </w:r>
      <w:r w:rsidRPr="006018E1">
        <w:rPr>
          <w:rFonts w:hint="eastAsia"/>
        </w:rPr>
        <w:lastRenderedPageBreak/>
        <w:t>中和絮凝沉淀器，通过加药系统对污水进行加药，加碱调节污水的</w:t>
      </w:r>
      <w:r w:rsidRPr="006018E1">
        <w:rPr>
          <w:rFonts w:hint="eastAsia"/>
        </w:rPr>
        <w:t>Ph</w:t>
      </w:r>
      <w:r w:rsidRPr="006018E1">
        <w:rPr>
          <w:rFonts w:hint="eastAsia"/>
        </w:rPr>
        <w:t>至中性，然后投加混凝剂</w:t>
      </w:r>
      <w:r w:rsidRPr="006018E1">
        <w:rPr>
          <w:rFonts w:hint="eastAsia"/>
        </w:rPr>
        <w:t>PAC</w:t>
      </w:r>
      <w:r w:rsidRPr="006018E1">
        <w:rPr>
          <w:rFonts w:hint="eastAsia"/>
        </w:rPr>
        <w:t>和助凝剂</w:t>
      </w:r>
      <w:r w:rsidRPr="006018E1">
        <w:rPr>
          <w:rFonts w:hint="eastAsia"/>
        </w:rPr>
        <w:t>PAM</w:t>
      </w:r>
      <w:r w:rsidRPr="006018E1">
        <w:rPr>
          <w:rFonts w:hint="eastAsia"/>
        </w:rPr>
        <w:t>，起到加快污水的沉淀、絮凝的目的；中和絮凝沉淀器即</w:t>
      </w:r>
      <w:r w:rsidRPr="006018E1">
        <w:t>斜管沉淀器，是在泥渣悬浮层上当安装倾角</w:t>
      </w:r>
      <w:r w:rsidRPr="006018E1">
        <w:t>60</w:t>
      </w:r>
      <w:r w:rsidRPr="006018E1">
        <w:t>度的斜管组建，使原水中的悬浮物，固体物或经投加混凝剂后形成的絮体矾花，在斜管底侧表面积聚成薄泥层，依靠重力作用滑回泥渣悬浮层，继而沉入集泥斗，由排泥管排入污泥池另行处理或综合利用，上清液逐渐上升至</w:t>
      </w:r>
      <w:r w:rsidRPr="006018E1">
        <w:rPr>
          <w:rFonts w:hint="eastAsia"/>
        </w:rPr>
        <w:t>溢流堰排出，然后汇集到中间水箱，中间水箱的水再通过过滤泵进入纤维球过滤器，过滤出水进入清水池，外排或者回用。</w:t>
      </w:r>
    </w:p>
    <w:p w:rsidR="006018E1" w:rsidRDefault="006018E1" w:rsidP="006018E1">
      <w:r w:rsidRPr="006018E1">
        <w:rPr>
          <w:rFonts w:hint="eastAsia"/>
        </w:rPr>
        <w:t>纤维球过滤器需定期进行反冲洗，反冲洗采用清水反冲洗，水源来自清水池，反冲洗污水返回到调节池，与原污水混合；中和絮凝沉淀器定期排泥，排放到污泥池，污泥池的污泥经螺杆泵进入压滤机压干的污泥由汽车外运，压滤的滤液回流至调节池。</w:t>
      </w:r>
    </w:p>
    <w:p w:rsidR="006018E1" w:rsidRDefault="00894E51" w:rsidP="006018E1">
      <w:pPr>
        <w:pStyle w:val="zsh"/>
        <w:jc w:val="center"/>
      </w:pPr>
      <w:r>
        <w:rPr>
          <w:noProof/>
        </w:rPr>
        <mc:AlternateContent>
          <mc:Choice Requires="wps">
            <w:drawing>
              <wp:anchor distT="0" distB="0" distL="114300" distR="114300" simplePos="0" relativeHeight="251740672" behindDoc="0" locked="0" layoutInCell="1" allowOverlap="1" wp14:anchorId="4E0C4092" wp14:editId="4716085D">
                <wp:simplePos x="0" y="0"/>
                <wp:positionH relativeFrom="column">
                  <wp:posOffset>450850</wp:posOffset>
                </wp:positionH>
                <wp:positionV relativeFrom="paragraph">
                  <wp:posOffset>977265</wp:posOffset>
                </wp:positionV>
                <wp:extent cx="715645" cy="198755"/>
                <wp:effectExtent l="3175" t="0" r="0" b="0"/>
                <wp:wrapNone/>
                <wp:docPr id="11"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5" o:spid="_x0000_s1026" style="position:absolute;left:0;text-align:left;margin-left:35.5pt;margin-top:76.95pt;width:56.35pt;height:15.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B3fAIAAP0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" stroked="f"/>
            </w:pict>
          </mc:Fallback>
        </mc:AlternateContent>
      </w:r>
      <w:r>
        <w:rPr>
          <w:noProof/>
        </w:rPr>
        <mc:AlternateContent>
          <mc:Choice Requires="wpg">
            <w:drawing>
              <wp:anchor distT="0" distB="0" distL="114300" distR="114300" simplePos="0" relativeHeight="251745792" behindDoc="0" locked="0" layoutInCell="1" allowOverlap="1" wp14:anchorId="334BC422" wp14:editId="7CB018DA">
                <wp:simplePos x="0" y="0"/>
                <wp:positionH relativeFrom="column">
                  <wp:posOffset>3512185</wp:posOffset>
                </wp:positionH>
                <wp:positionV relativeFrom="paragraph">
                  <wp:posOffset>386715</wp:posOffset>
                </wp:positionV>
                <wp:extent cx="516890" cy="412115"/>
                <wp:effectExtent l="0" t="0" r="0" b="20320"/>
                <wp:wrapNone/>
                <wp:docPr id="6"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412115"/>
                          <a:chOff x="7175" y="7193"/>
                          <a:chExt cx="814" cy="649"/>
                        </a:xfrm>
                      </wpg:grpSpPr>
                      <wps:wsp>
                        <wps:cNvPr id="9" name="AutoShape 758"/>
                        <wps:cNvCnPr>
                          <a:cxnSpLocks noChangeShapeType="1"/>
                        </wps:cNvCnPr>
                        <wps:spPr bwMode="auto">
                          <a:xfrm>
                            <a:off x="7533" y="7516"/>
                            <a:ext cx="0" cy="326"/>
                          </a:xfrm>
                          <a:prstGeom prst="straightConnector1">
                            <a:avLst/>
                          </a:prstGeom>
                          <a:noFill/>
                          <a:ln w="9525">
                            <a:solidFill>
                              <a:schemeClr val="tx1">
                                <a:lumMod val="75000"/>
                                <a:lumOff val="25000"/>
                              </a:schemeClr>
                            </a:solidFill>
                            <a:round/>
                            <a:headEnd/>
                            <a:tailEnd type="triangle" w="med" len="med"/>
                          </a:ln>
                          <a:extLst>
                            <a:ext uri="{909E8E84-426E-40DD-AFC4-6F175D3DCCD1}">
                              <a14:hiddenFill xmlns:a14="http://schemas.microsoft.com/office/drawing/2010/main">
                                <a:noFill/>
                              </a14:hiddenFill>
                            </a:ext>
                          </a:extLst>
                        </wps:spPr>
                        <wps:bodyPr/>
                      </wps:wsp>
                      <wps:wsp>
                        <wps:cNvPr id="10" name="Rectangle 759"/>
                        <wps:cNvSpPr>
                          <a:spLocks noChangeArrowheads="1"/>
                        </wps:cNvSpPr>
                        <wps:spPr bwMode="auto">
                          <a:xfrm>
                            <a:off x="7175" y="7193"/>
                            <a:ext cx="81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7AE" w:rsidRPr="00455980" w:rsidRDefault="002577AE" w:rsidP="00455980">
                              <w:pPr>
                                <w:spacing w:line="240" w:lineRule="auto"/>
                                <w:ind w:firstLine="0"/>
                                <w:rPr>
                                  <w:sz w:val="21"/>
                                  <w:szCs w:val="21"/>
                                </w:rPr>
                              </w:pPr>
                              <w:r w:rsidRPr="00455980">
                                <w:rPr>
                                  <w:rFonts w:hint="eastAsia"/>
                                  <w:sz w:val="21"/>
                                  <w:szCs w:val="21"/>
                                </w:rPr>
                                <w:t>消毒</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0" o:spid="_x0000_s1026" style="position:absolute;left:0;text-align:left;margin-left:276.55pt;margin-top:30.45pt;width:40.7pt;height:32.45pt;z-index:251745792" coordorigin="7175,7193" coordsize="8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">
                <v:shapetype id="_x0000_t32" coordsize="21600,21600" o:spt="32" o:oned="t" path="m,l21600,21600e" filled="f">
                  <v:path arrowok="t" fillok="f" o:connecttype="none"/>
                  <o:lock v:ext="edit" shapetype="t"/>
                </v:shapetype>
                <v:shape id="AutoShape 758" o:spid="_x0000_s1027" type="#_x0000_t32" style="position:absolute;left:7533;top:7516;width:0;height:3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F8sIAAADaAAAADwAAAGRycy9kb3ducmV2LnhtbESP0YrCMBRE3xf8h3AF3zRVxNVqFBFE&#10;xWVh1Q+4NNe02NzUJmrdr98Iwj4OM3OGmS0aW4o71b5wrKDfS0AQZ04XbBScjuvuGIQPyBpLx6Tg&#10;SR4W89bHDFPtHvxD90MwIkLYp6ggD6FKpfRZThZ9z1XE0Tu72mKIsjZS1/iIcFvKQZKMpMWC40KO&#10;Fa1yyi6Hm1Xwa8zn0/J1txmuR9+D88TvV8mXUp12s5yCCNSE//C7vdUKJvC6Em+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OF8sIAAADaAAAADwAAAAAAAAAAAAAA&#10;AAChAgAAZHJzL2Rvd25yZXYueG1sUEsFBgAAAAAEAAQA+QAAAJADAAAAAA==&#10;" strokecolor="#404040 [2429]">
                  <v:stroke endarrow="block"/>
                </v:shape>
                <v:rect id="Rectangle 759" o:spid="_x0000_s1028" style="position:absolute;left:7175;top:7193;width:814;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textbox>
                    <w:txbxContent>
                      <w:p w:rsidR="002577AE" w:rsidRPr="00455980" w:rsidRDefault="002577AE" w:rsidP="00455980">
                        <w:pPr>
                          <w:spacing w:line="240" w:lineRule="auto"/>
                          <w:ind w:firstLine="0"/>
                          <w:rPr>
                            <w:sz w:val="21"/>
                            <w:szCs w:val="21"/>
                          </w:rPr>
                        </w:pPr>
                        <w:r w:rsidRPr="00455980">
                          <w:rPr>
                            <w:rFonts w:hint="eastAsia"/>
                            <w:sz w:val="21"/>
                            <w:szCs w:val="21"/>
                          </w:rPr>
                          <w:t>消毒</w:t>
                        </w:r>
                      </w:p>
                    </w:txbxContent>
                  </v:textbox>
                </v:rect>
              </v:group>
            </w:pict>
          </mc:Fallback>
        </mc:AlternateContent>
      </w:r>
      <w:r w:rsidR="006018E1">
        <w:rPr>
          <w:noProof/>
        </w:rPr>
        <w:drawing>
          <wp:inline distT="0" distB="0" distL="0" distR="0" wp14:anchorId="0AB64E7F" wp14:editId="0EEE15D0">
            <wp:extent cx="4611757" cy="2860997"/>
            <wp:effectExtent l="19050" t="1905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611385" cy="2860766"/>
                    </a:xfrm>
                    <a:prstGeom prst="rect">
                      <a:avLst/>
                    </a:prstGeom>
                    <a:ln>
                      <a:solidFill>
                        <a:schemeClr val="tx1"/>
                      </a:solidFill>
                    </a:ln>
                  </pic:spPr>
                </pic:pic>
              </a:graphicData>
            </a:graphic>
          </wp:inline>
        </w:drawing>
      </w:r>
    </w:p>
    <w:p w:rsidR="00211D37" w:rsidRPr="00211D37" w:rsidRDefault="00211D37" w:rsidP="00211D37">
      <w:pPr>
        <w:ind w:firstLine="0"/>
        <w:jc w:val="center"/>
        <w:rPr>
          <w:b/>
        </w:rPr>
      </w:pPr>
      <w:r w:rsidRPr="00211D37">
        <w:rPr>
          <w:rFonts w:hint="eastAsia"/>
          <w:b/>
        </w:rPr>
        <w:t>图</w:t>
      </w:r>
      <w:r w:rsidRPr="00211D37">
        <w:rPr>
          <w:rFonts w:hint="eastAsia"/>
          <w:b/>
        </w:rPr>
        <w:t xml:space="preserve">7.1-1 </w:t>
      </w:r>
      <w:r w:rsidRPr="00211D37">
        <w:rPr>
          <w:rFonts w:hint="eastAsia"/>
          <w:b/>
        </w:rPr>
        <w:t>矿井水处理工艺流程图</w:t>
      </w:r>
    </w:p>
    <w:p w:rsidR="000A2F33" w:rsidRPr="00EF4DE4" w:rsidRDefault="00456677" w:rsidP="003D0AC1">
      <w:r w:rsidRPr="00EF4DE4">
        <w:rPr>
          <w:rFonts w:hint="eastAsia"/>
        </w:rPr>
        <w:t>（</w:t>
      </w:r>
      <w:r w:rsidR="00666424" w:rsidRPr="00EF4DE4">
        <w:rPr>
          <w:rFonts w:hint="eastAsia"/>
        </w:rPr>
        <w:t>3</w:t>
      </w:r>
      <w:r w:rsidRPr="00EF4DE4">
        <w:rPr>
          <w:rFonts w:hint="eastAsia"/>
        </w:rPr>
        <w:t>）</w:t>
      </w:r>
      <w:r w:rsidR="004A137E" w:rsidRPr="00EF4DE4">
        <w:rPr>
          <w:rFonts w:hint="eastAsia"/>
        </w:rPr>
        <w:t>出水水质</w:t>
      </w:r>
      <w:r w:rsidR="0051459F" w:rsidRPr="00EF4DE4">
        <w:rPr>
          <w:rFonts w:hint="eastAsia"/>
        </w:rPr>
        <w:t>可行性</w:t>
      </w:r>
      <w:r w:rsidR="004A137E" w:rsidRPr="00EF4DE4">
        <w:rPr>
          <w:rFonts w:hint="eastAsia"/>
        </w:rPr>
        <w:t>分析</w:t>
      </w:r>
    </w:p>
    <w:p w:rsidR="000A2F33" w:rsidRPr="00EF4DE4" w:rsidRDefault="006018E1" w:rsidP="00891AC7">
      <w:pPr>
        <w:rPr>
          <w:szCs w:val="30"/>
        </w:rPr>
      </w:pPr>
      <w:r>
        <w:rPr>
          <w:rFonts w:hint="eastAsia"/>
        </w:rPr>
        <w:t>类比</w:t>
      </w:r>
      <w:r>
        <w:rPr>
          <w:rFonts w:hint="eastAsia"/>
        </w:rPr>
        <w:t>2018</w:t>
      </w:r>
      <w:r>
        <w:rPr>
          <w:rFonts w:hint="eastAsia"/>
        </w:rPr>
        <w:t>年</w:t>
      </w:r>
      <w:r>
        <w:rPr>
          <w:rFonts w:hint="eastAsia"/>
        </w:rPr>
        <w:t>6</w:t>
      </w:r>
      <w:r>
        <w:rPr>
          <w:rFonts w:hint="eastAsia"/>
        </w:rPr>
        <w:t>月，本矿采用相同工艺处理后矿井水监测资料，主要污染物可以达到</w:t>
      </w:r>
      <w:r>
        <w:rPr>
          <w:rFonts w:hint="eastAsia"/>
          <w:szCs w:val="30"/>
        </w:rPr>
        <w:t>《长治市煤矿矿井水外排标准》限值要求。</w:t>
      </w:r>
    </w:p>
    <w:p w:rsidR="001840B8" w:rsidRPr="00EF4DE4" w:rsidRDefault="00EF6A5A" w:rsidP="008C1C8A">
      <w:pPr>
        <w:pStyle w:val="44"/>
        <w:ind w:firstLine="476"/>
      </w:pPr>
      <w:r w:rsidRPr="00EF4DE4">
        <w:rPr>
          <w:rFonts w:hint="eastAsia"/>
        </w:rPr>
        <w:t xml:space="preserve">7.1.2.2 </w:t>
      </w:r>
      <w:r w:rsidRPr="00EF4DE4">
        <w:rPr>
          <w:rFonts w:hint="eastAsia"/>
        </w:rPr>
        <w:t>生活污水处理可行性分析</w:t>
      </w:r>
      <w:r w:rsidRPr="00EF4DE4">
        <w:rPr>
          <w:rFonts w:hint="eastAsia"/>
        </w:rPr>
        <w:t xml:space="preserve"> </w:t>
      </w:r>
    </w:p>
    <w:p w:rsidR="00FE579B" w:rsidRPr="00EF4DE4" w:rsidRDefault="00FE579B" w:rsidP="00EC5849">
      <w:pPr>
        <w:spacing w:line="460" w:lineRule="exact"/>
        <w:rPr>
          <w:b/>
        </w:rPr>
      </w:pPr>
      <w:r w:rsidRPr="00EF4DE4">
        <w:rPr>
          <w:rFonts w:hint="eastAsia"/>
        </w:rPr>
        <w:t>1</w:t>
      </w:r>
      <w:r w:rsidR="00D03FD2" w:rsidRPr="00EF4DE4">
        <w:rPr>
          <w:rFonts w:hint="eastAsia"/>
        </w:rPr>
        <w:t>.</w:t>
      </w:r>
      <w:r w:rsidRPr="00EF4DE4">
        <w:rPr>
          <w:rFonts w:hint="eastAsia"/>
        </w:rPr>
        <w:t>生活污水处理站规模设置可行性分析</w:t>
      </w:r>
    </w:p>
    <w:p w:rsidR="00041285" w:rsidRPr="00EF4DE4" w:rsidRDefault="00FE579B" w:rsidP="00EC5849">
      <w:pPr>
        <w:spacing w:line="460" w:lineRule="exact"/>
      </w:pPr>
      <w:r w:rsidRPr="00EF4DE4">
        <w:rPr>
          <w:rFonts w:hint="eastAsia"/>
        </w:rPr>
        <w:t>本项目生活污水最</w:t>
      </w:r>
      <w:r w:rsidRPr="00455980">
        <w:rPr>
          <w:rFonts w:hint="eastAsia"/>
        </w:rPr>
        <w:t>大产生</w:t>
      </w:r>
      <w:r w:rsidRPr="00455980">
        <w:t>量为</w:t>
      </w:r>
      <w:r w:rsidR="00455980" w:rsidRPr="00455980">
        <w:rPr>
          <w:rFonts w:hint="eastAsia"/>
        </w:rPr>
        <w:t>249.4</w:t>
      </w:r>
      <w:r w:rsidR="0099312D" w:rsidRPr="00455980">
        <w:rPr>
          <w:rFonts w:hint="eastAsia"/>
        </w:rPr>
        <w:t>m</w:t>
      </w:r>
      <w:r w:rsidRPr="00455980">
        <w:rPr>
          <w:rFonts w:hint="eastAsia"/>
          <w:vertAlign w:val="superscript"/>
        </w:rPr>
        <w:t>3</w:t>
      </w:r>
      <w:r w:rsidRPr="00455980">
        <w:rPr>
          <w:rFonts w:hint="eastAsia"/>
        </w:rPr>
        <w:t>/d</w:t>
      </w:r>
      <w:r w:rsidRPr="00455980">
        <w:rPr>
          <w:rFonts w:hint="eastAsia"/>
        </w:rPr>
        <w:t>。工业场地</w:t>
      </w:r>
      <w:r w:rsidR="00455980" w:rsidRPr="00455980">
        <w:rPr>
          <w:rFonts w:hint="eastAsia"/>
        </w:rPr>
        <w:t>现已</w:t>
      </w:r>
      <w:r w:rsidRPr="00455980">
        <w:rPr>
          <w:rFonts w:hint="eastAsia"/>
        </w:rPr>
        <w:t>建</w:t>
      </w:r>
      <w:r w:rsidRPr="00455980">
        <w:rPr>
          <w:rFonts w:hint="eastAsia"/>
        </w:rPr>
        <w:t>1</w:t>
      </w:r>
      <w:r w:rsidRPr="00455980">
        <w:rPr>
          <w:rFonts w:hint="eastAsia"/>
        </w:rPr>
        <w:t>座生活污水处理站，处理规模</w:t>
      </w:r>
      <w:r w:rsidR="00455980" w:rsidRPr="00455980">
        <w:rPr>
          <w:rFonts w:hint="eastAsia"/>
        </w:rPr>
        <w:t>2</w:t>
      </w:r>
      <w:r w:rsidR="00455980" w:rsidRPr="00455980">
        <w:rPr>
          <w:rFonts w:hint="eastAsia"/>
        </w:rPr>
        <w:t>×</w:t>
      </w:r>
      <w:r w:rsidR="00455980" w:rsidRPr="00455980">
        <w:rPr>
          <w:rFonts w:hint="eastAsia"/>
        </w:rPr>
        <w:t>10m</w:t>
      </w:r>
      <w:r w:rsidR="00455980" w:rsidRPr="00455980">
        <w:rPr>
          <w:rFonts w:hint="eastAsia"/>
        </w:rPr>
        <w:t>³</w:t>
      </w:r>
      <w:r w:rsidR="00455980" w:rsidRPr="00455980">
        <w:rPr>
          <w:rFonts w:hint="eastAsia"/>
        </w:rPr>
        <w:t>/h</w:t>
      </w:r>
      <w:r w:rsidR="00455980" w:rsidRPr="00455980">
        <w:rPr>
          <w:rFonts w:hint="eastAsia"/>
        </w:rPr>
        <w:t>（</w:t>
      </w:r>
      <w:r w:rsidR="00455980" w:rsidRPr="00455980">
        <w:rPr>
          <w:rFonts w:hint="eastAsia"/>
        </w:rPr>
        <w:t>480m</w:t>
      </w:r>
      <w:r w:rsidR="00455980" w:rsidRPr="00455980">
        <w:rPr>
          <w:rFonts w:hint="eastAsia"/>
          <w:vertAlign w:val="superscript"/>
        </w:rPr>
        <w:t>3</w:t>
      </w:r>
      <w:r w:rsidR="00455980" w:rsidRPr="00455980">
        <w:rPr>
          <w:rFonts w:hint="eastAsia"/>
        </w:rPr>
        <w:t>/d</w:t>
      </w:r>
      <w:r w:rsidR="00455980" w:rsidRPr="00455980">
        <w:rPr>
          <w:rFonts w:hint="eastAsia"/>
        </w:rPr>
        <w:t>）</w:t>
      </w:r>
      <w:r w:rsidR="00116AA3" w:rsidRPr="00EF4DE4">
        <w:rPr>
          <w:rFonts w:hint="eastAsia"/>
        </w:rPr>
        <w:t>，</w:t>
      </w:r>
      <w:r w:rsidR="00455980">
        <w:rPr>
          <w:rFonts w:hint="eastAsia"/>
        </w:rPr>
        <w:t>满足本工程生活污水处理规模</w:t>
      </w:r>
      <w:r w:rsidR="00116AA3" w:rsidRPr="00EF4DE4">
        <w:rPr>
          <w:rFonts w:hint="eastAsia"/>
        </w:rPr>
        <w:t>要求。</w:t>
      </w:r>
    </w:p>
    <w:p w:rsidR="001958FC" w:rsidRPr="00EF4DE4" w:rsidRDefault="001958FC" w:rsidP="00EC5849">
      <w:pPr>
        <w:spacing w:line="460" w:lineRule="exact"/>
      </w:pPr>
      <w:r w:rsidRPr="00EF4DE4">
        <w:rPr>
          <w:rFonts w:hint="eastAsia"/>
        </w:rPr>
        <w:t>2</w:t>
      </w:r>
      <w:r w:rsidR="00D03FD2" w:rsidRPr="00EF4DE4">
        <w:rPr>
          <w:rFonts w:hint="eastAsia"/>
        </w:rPr>
        <w:t>.</w:t>
      </w:r>
      <w:r w:rsidRPr="00EF4DE4">
        <w:rPr>
          <w:rFonts w:hint="eastAsia"/>
        </w:rPr>
        <w:t>生活污水处理站处理工艺及出水水质可行性分析</w:t>
      </w:r>
    </w:p>
    <w:p w:rsidR="001958FC" w:rsidRPr="00EF4DE4" w:rsidRDefault="00EF6A5A" w:rsidP="00EC5849">
      <w:pPr>
        <w:spacing w:line="460" w:lineRule="exact"/>
      </w:pPr>
      <w:r w:rsidRPr="00EF4DE4">
        <w:rPr>
          <w:rFonts w:hint="eastAsia"/>
        </w:rPr>
        <w:lastRenderedPageBreak/>
        <w:t>（</w:t>
      </w:r>
      <w:r w:rsidRPr="00EF4DE4">
        <w:rPr>
          <w:rFonts w:hint="eastAsia"/>
        </w:rPr>
        <w:t>1</w:t>
      </w:r>
      <w:r w:rsidRPr="00EF4DE4">
        <w:rPr>
          <w:rFonts w:hint="eastAsia"/>
        </w:rPr>
        <w:t>）生活污水处理工艺</w:t>
      </w:r>
      <w:r w:rsidR="00687B67" w:rsidRPr="00EF4DE4">
        <w:rPr>
          <w:rFonts w:hint="eastAsia"/>
        </w:rPr>
        <w:t>可行性分析</w:t>
      </w:r>
    </w:p>
    <w:p w:rsidR="00211D37" w:rsidRPr="00EF4DE4" w:rsidRDefault="001958FC" w:rsidP="00211D37">
      <w:pPr>
        <w:spacing w:line="460" w:lineRule="exact"/>
      </w:pPr>
      <w:r w:rsidRPr="00EF4DE4">
        <w:rPr>
          <w:rFonts w:hint="eastAsia"/>
        </w:rPr>
        <w:t>本项目生活污水</w:t>
      </w:r>
      <w:r w:rsidR="00211D37" w:rsidRPr="00EF4DE4">
        <w:rPr>
          <w:rFonts w:hint="eastAsia"/>
        </w:rPr>
        <w:t>采用“</w:t>
      </w:r>
      <w:r w:rsidR="00211D37">
        <w:rPr>
          <w:rFonts w:hint="eastAsia"/>
        </w:rPr>
        <w:t>调节</w:t>
      </w:r>
      <w:r w:rsidR="00211D37">
        <w:rPr>
          <w:rFonts w:hint="eastAsia"/>
        </w:rPr>
        <w:t>+</w:t>
      </w:r>
      <w:r w:rsidR="00211D37">
        <w:rPr>
          <w:rFonts w:hint="eastAsia"/>
        </w:rPr>
        <w:t>絮凝沉淀</w:t>
      </w:r>
      <w:r w:rsidR="00211D37">
        <w:rPr>
          <w:rFonts w:hint="eastAsia"/>
        </w:rPr>
        <w:t>+</w:t>
      </w:r>
      <w:r w:rsidR="00211D37">
        <w:rPr>
          <w:rFonts w:hint="eastAsia"/>
        </w:rPr>
        <w:t>接触氧化</w:t>
      </w:r>
      <w:r w:rsidR="00211D37">
        <w:rPr>
          <w:rFonts w:hint="eastAsia"/>
        </w:rPr>
        <w:t>+</w:t>
      </w:r>
      <w:r w:rsidR="00211D37">
        <w:rPr>
          <w:rFonts w:hint="eastAsia"/>
        </w:rPr>
        <w:t>消毒</w:t>
      </w:r>
      <w:r w:rsidR="00211D37" w:rsidRPr="00EF4DE4">
        <w:rPr>
          <w:rFonts w:hint="eastAsia"/>
        </w:rPr>
        <w:t>”</w:t>
      </w:r>
      <w:r w:rsidR="00211D37">
        <w:rPr>
          <w:rFonts w:hint="eastAsia"/>
        </w:rPr>
        <w:t>处理</w:t>
      </w:r>
      <w:r w:rsidR="00211D37" w:rsidRPr="00EF4DE4">
        <w:rPr>
          <w:rFonts w:hint="eastAsia"/>
        </w:rPr>
        <w:t>工艺，处理后回用于地面降尘洒水、绿化用水等，</w:t>
      </w:r>
      <w:r w:rsidR="00211D37">
        <w:rPr>
          <w:rFonts w:hint="eastAsia"/>
        </w:rPr>
        <w:t>开采</w:t>
      </w:r>
      <w:r w:rsidR="00211D37">
        <w:rPr>
          <w:rFonts w:hint="eastAsia"/>
        </w:rPr>
        <w:t>3</w:t>
      </w:r>
      <w:r w:rsidR="00211D37">
        <w:rPr>
          <w:rFonts w:hint="eastAsia"/>
        </w:rPr>
        <w:t>号煤层时除本矿回用后，多余的送</w:t>
      </w:r>
      <w:r w:rsidR="00211D37" w:rsidRPr="000A1535">
        <w:rPr>
          <w:rFonts w:hint="eastAsia"/>
        </w:rPr>
        <w:t>长治县振通运业有限公司</w:t>
      </w:r>
      <w:r w:rsidR="00211D37" w:rsidRPr="000A1535">
        <w:rPr>
          <w:rFonts w:hint="eastAsia"/>
        </w:rPr>
        <w:t>120</w:t>
      </w:r>
      <w:r w:rsidR="00211D37" w:rsidRPr="000A1535">
        <w:rPr>
          <w:rFonts w:hint="eastAsia"/>
        </w:rPr>
        <w:t>万</w:t>
      </w:r>
      <w:r w:rsidR="00211D37" w:rsidRPr="000A1535">
        <w:rPr>
          <w:rFonts w:hint="eastAsia"/>
        </w:rPr>
        <w:t>t/a</w:t>
      </w:r>
      <w:r w:rsidR="00211D37" w:rsidRPr="000A1535">
        <w:rPr>
          <w:rFonts w:hint="eastAsia"/>
        </w:rPr>
        <w:t>洗煤厂综合利用不外排</w:t>
      </w:r>
      <w:r w:rsidR="00211D37">
        <w:rPr>
          <w:rFonts w:hint="eastAsia"/>
        </w:rPr>
        <w:t>，开采</w:t>
      </w:r>
      <w:r w:rsidR="00211D37">
        <w:rPr>
          <w:rFonts w:hint="eastAsia"/>
        </w:rPr>
        <w:t>15</w:t>
      </w:r>
      <w:r w:rsidR="00211D37">
        <w:rPr>
          <w:rFonts w:hint="eastAsia"/>
        </w:rPr>
        <w:t>号煤层时回用于黄泥灌浆用水，在本矿即可全部综合利用不外排</w:t>
      </w:r>
      <w:r w:rsidR="00211D37" w:rsidRPr="00EF4DE4">
        <w:rPr>
          <w:rFonts w:hint="eastAsia"/>
        </w:rPr>
        <w:t>。</w:t>
      </w:r>
    </w:p>
    <w:p w:rsidR="003C64AB" w:rsidRPr="00EF4DE4" w:rsidRDefault="003C64AB" w:rsidP="0051459F">
      <w:r w:rsidRPr="00EF4DE4">
        <w:rPr>
          <w:rFonts w:hint="eastAsia"/>
        </w:rPr>
        <w:t>生活</w:t>
      </w:r>
      <w:r w:rsidRPr="00EF4DE4">
        <w:t>污水处理工艺流程见下图</w:t>
      </w:r>
      <w:r w:rsidR="00211D37">
        <w:rPr>
          <w:rFonts w:hint="eastAsia"/>
        </w:rPr>
        <w:t>7.1-2</w:t>
      </w:r>
      <w:r w:rsidRPr="00EF4DE4">
        <w:t>。</w:t>
      </w:r>
    </w:p>
    <w:p w:rsidR="003C64AB" w:rsidRPr="00EF4DE4" w:rsidRDefault="00211D37" w:rsidP="00211D37">
      <w:pPr>
        <w:pStyle w:val="zsh"/>
        <w:jc w:val="center"/>
      </w:pPr>
      <w:r>
        <w:rPr>
          <w:noProof/>
        </w:rPr>
        <w:drawing>
          <wp:inline distT="0" distB="0" distL="0" distR="0" wp14:anchorId="5EC77E77" wp14:editId="264B7406">
            <wp:extent cx="5278552" cy="14789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rotWithShape="1">
                    <a:blip r:embed="rId113">
                      <a:extLst>
                        <a:ext uri="{28A0092B-C50C-407E-A947-70E740481C1C}">
                          <a14:useLocalDpi xmlns:a14="http://schemas.microsoft.com/office/drawing/2010/main" val="0"/>
                        </a:ext>
                      </a:extLst>
                    </a:blip>
                    <a:srcRect b="13888"/>
                    <a:stretch/>
                  </pic:blipFill>
                  <pic:spPr bwMode="auto">
                    <a:xfrm>
                      <a:off x="0" y="0"/>
                      <a:ext cx="5279207" cy="1479126"/>
                    </a:xfrm>
                    <a:prstGeom prst="rect">
                      <a:avLst/>
                    </a:prstGeom>
                    <a:noFill/>
                    <a:ln>
                      <a:noFill/>
                    </a:ln>
                    <a:extLst>
                      <a:ext uri="{53640926-AAD7-44D8-BBD7-CCE9431645EC}">
                        <a14:shadowObscured xmlns:a14="http://schemas.microsoft.com/office/drawing/2010/main"/>
                      </a:ext>
                    </a:extLst>
                  </pic:spPr>
                </pic:pic>
              </a:graphicData>
            </a:graphic>
          </wp:inline>
        </w:drawing>
      </w:r>
    </w:p>
    <w:p w:rsidR="003C64AB" w:rsidRPr="00EF4DE4" w:rsidRDefault="003C64AB" w:rsidP="00FB6146">
      <w:pPr>
        <w:pStyle w:val="a7"/>
      </w:pPr>
      <w:r w:rsidRPr="00EF4DE4">
        <w:t>图</w:t>
      </w:r>
      <w:r w:rsidR="00211D37">
        <w:rPr>
          <w:rFonts w:hint="eastAsia"/>
        </w:rPr>
        <w:t>7.1-2</w:t>
      </w:r>
      <w:r w:rsidRPr="00EF4DE4">
        <w:rPr>
          <w:rFonts w:hint="eastAsia"/>
        </w:rPr>
        <w:t xml:space="preserve">      </w:t>
      </w:r>
      <w:r w:rsidRPr="00EF4DE4">
        <w:rPr>
          <w:rFonts w:hint="eastAsia"/>
        </w:rPr>
        <w:t>生活</w:t>
      </w:r>
      <w:r w:rsidRPr="00EF4DE4">
        <w:t>污水处理工艺流程</w:t>
      </w:r>
      <w:r w:rsidRPr="00EF4DE4">
        <w:rPr>
          <w:rFonts w:hint="eastAsia"/>
        </w:rPr>
        <w:t>图</w:t>
      </w:r>
    </w:p>
    <w:p w:rsidR="0051459F" w:rsidRPr="00EF4DE4" w:rsidRDefault="00B87E66" w:rsidP="0051459F">
      <w:r w:rsidRPr="00EF4DE4">
        <w:rPr>
          <w:rFonts w:hint="eastAsia"/>
        </w:rPr>
        <w:t>（</w:t>
      </w:r>
      <w:r w:rsidRPr="00EF4DE4">
        <w:rPr>
          <w:rFonts w:hint="eastAsia"/>
        </w:rPr>
        <w:t>2</w:t>
      </w:r>
      <w:r w:rsidRPr="00EF4DE4">
        <w:rPr>
          <w:rFonts w:hint="eastAsia"/>
        </w:rPr>
        <w:t>）</w:t>
      </w:r>
      <w:r w:rsidR="0051459F" w:rsidRPr="00EF4DE4">
        <w:rPr>
          <w:rFonts w:hint="eastAsia"/>
        </w:rPr>
        <w:t>出水水质可行性分析</w:t>
      </w:r>
    </w:p>
    <w:p w:rsidR="002C3B5B" w:rsidRPr="00EF4DE4" w:rsidRDefault="00211D37" w:rsidP="002C3B5B">
      <w:pPr>
        <w:spacing w:line="500" w:lineRule="exact"/>
        <w:ind w:firstLineChars="200" w:firstLine="480"/>
      </w:pPr>
      <w:r>
        <w:rPr>
          <w:rFonts w:hint="eastAsia"/>
        </w:rPr>
        <w:t>根据本矿</w:t>
      </w:r>
      <w:r>
        <w:rPr>
          <w:rFonts w:hint="eastAsia"/>
        </w:rPr>
        <w:t>2014</w:t>
      </w:r>
      <w:r>
        <w:rPr>
          <w:rFonts w:hint="eastAsia"/>
        </w:rPr>
        <w:t>年</w:t>
      </w:r>
      <w:r>
        <w:rPr>
          <w:rFonts w:hint="eastAsia"/>
        </w:rPr>
        <w:t>1</w:t>
      </w:r>
      <w:r>
        <w:rPr>
          <w:rFonts w:hint="eastAsia"/>
        </w:rPr>
        <w:t>月</w:t>
      </w:r>
      <w:r w:rsidR="00294AE3" w:rsidRPr="00EF4DE4">
        <w:rPr>
          <w:rFonts w:hint="eastAsia"/>
        </w:rPr>
        <w:t>竣工环境保护验收</w:t>
      </w:r>
      <w:r>
        <w:rPr>
          <w:rFonts w:hint="eastAsia"/>
        </w:rPr>
        <w:t>监测数据</w:t>
      </w:r>
      <w:r w:rsidR="002C3B5B" w:rsidRPr="00EF4DE4">
        <w:rPr>
          <w:rFonts w:hint="eastAsia"/>
        </w:rPr>
        <w:t>，生活污水处理站</w:t>
      </w:r>
      <w:r>
        <w:rPr>
          <w:rFonts w:hint="eastAsia"/>
        </w:rPr>
        <w:t>出水水质可以</w:t>
      </w:r>
      <w:r w:rsidRPr="00BD233A">
        <w:rPr>
          <w:color w:val="000000"/>
        </w:rPr>
        <w:t>达到</w:t>
      </w:r>
      <w:r w:rsidRPr="00BD233A">
        <w:t>《污水综合排放标准》（</w:t>
      </w:r>
      <w:r w:rsidRPr="00BD233A">
        <w:t>GB8978—1996</w:t>
      </w:r>
      <w:r w:rsidRPr="00BD233A">
        <w:t>）中一级标准</w:t>
      </w:r>
      <w:r w:rsidR="002C3B5B" w:rsidRPr="00EF4DE4">
        <w:rPr>
          <w:rFonts w:hint="eastAsia"/>
        </w:rPr>
        <w:t>，</w:t>
      </w:r>
      <w:r w:rsidR="007D3539">
        <w:rPr>
          <w:rFonts w:hint="eastAsia"/>
        </w:rPr>
        <w:t>同时</w:t>
      </w:r>
      <w:r w:rsidR="002C3B5B" w:rsidRPr="00EF4DE4">
        <w:rPr>
          <w:rFonts w:hint="eastAsia"/>
        </w:rPr>
        <w:t>能够满足</w:t>
      </w:r>
      <w:r w:rsidR="002C3B5B" w:rsidRPr="00EF4DE4">
        <w:t>《煤炭洗选工程设计规范》（</w:t>
      </w:r>
      <w:r w:rsidR="002C3B5B" w:rsidRPr="00EF4DE4">
        <w:t>GB50359-2005</w:t>
      </w:r>
      <w:r w:rsidR="002C3B5B" w:rsidRPr="00EF4DE4">
        <w:t>）中选煤用水水质指标及《城市污水再生利用</w:t>
      </w:r>
      <w:r w:rsidR="002C3B5B" w:rsidRPr="00EF4DE4">
        <w:t xml:space="preserve"> </w:t>
      </w:r>
      <w:r w:rsidR="002C3B5B" w:rsidRPr="00EF4DE4">
        <w:t>城市杂用水水质》（</w:t>
      </w:r>
      <w:r w:rsidR="002C3B5B" w:rsidRPr="00EF4DE4">
        <w:t>GB/T18920-2002</w:t>
      </w:r>
      <w:r w:rsidR="002C3B5B" w:rsidRPr="00EF4DE4">
        <w:t>）的水质标准要求。</w:t>
      </w:r>
    </w:p>
    <w:p w:rsidR="00BD7FAA" w:rsidRDefault="007D3539" w:rsidP="00BD7FAA">
      <w:pPr>
        <w:rPr>
          <w:szCs w:val="30"/>
        </w:rPr>
      </w:pPr>
      <w:r>
        <w:rPr>
          <w:rFonts w:hint="eastAsia"/>
          <w:szCs w:val="30"/>
        </w:rPr>
        <w:t>（</w:t>
      </w:r>
      <w:r>
        <w:rPr>
          <w:rFonts w:hint="eastAsia"/>
          <w:szCs w:val="30"/>
        </w:rPr>
        <w:t>3</w:t>
      </w:r>
      <w:r>
        <w:rPr>
          <w:rFonts w:hint="eastAsia"/>
          <w:szCs w:val="30"/>
        </w:rPr>
        <w:t>）生活污水不外排保证性分析</w:t>
      </w:r>
    </w:p>
    <w:p w:rsidR="007D3539" w:rsidRDefault="007D3539" w:rsidP="00BD7FAA">
      <w:pPr>
        <w:rPr>
          <w:szCs w:val="30"/>
        </w:rPr>
      </w:pPr>
      <w:r>
        <w:rPr>
          <w:rFonts w:hint="eastAsia"/>
          <w:szCs w:val="30"/>
        </w:rPr>
        <w:t>根据工程分析章节水平衡图，生活污水经</w:t>
      </w:r>
      <w:r w:rsidRPr="00EF4DE4">
        <w:rPr>
          <w:rFonts w:hint="eastAsia"/>
        </w:rPr>
        <w:t>处理</w:t>
      </w:r>
      <w:r>
        <w:rPr>
          <w:rFonts w:hint="eastAsia"/>
        </w:rPr>
        <w:t>达标</w:t>
      </w:r>
      <w:r w:rsidRPr="00EF4DE4">
        <w:rPr>
          <w:rFonts w:hint="eastAsia"/>
        </w:rPr>
        <w:t>后回用于地面降尘洒水、绿化用水等，</w:t>
      </w:r>
      <w:r>
        <w:rPr>
          <w:rFonts w:hint="eastAsia"/>
        </w:rPr>
        <w:t>开采</w:t>
      </w:r>
      <w:r>
        <w:rPr>
          <w:rFonts w:hint="eastAsia"/>
        </w:rPr>
        <w:t>15</w:t>
      </w:r>
      <w:r>
        <w:rPr>
          <w:rFonts w:hint="eastAsia"/>
        </w:rPr>
        <w:t>号煤层时还可回用于黄泥灌浆用水，在本矿即可全部综合利用不外排；开采</w:t>
      </w:r>
      <w:r>
        <w:rPr>
          <w:rFonts w:hint="eastAsia"/>
        </w:rPr>
        <w:t>3</w:t>
      </w:r>
      <w:r>
        <w:rPr>
          <w:rFonts w:hint="eastAsia"/>
        </w:rPr>
        <w:t>号煤层时除本矿回用后，多余的送</w:t>
      </w:r>
      <w:r w:rsidRPr="000A1535">
        <w:rPr>
          <w:rFonts w:hint="eastAsia"/>
        </w:rPr>
        <w:t>长治县振通运业有限公司</w:t>
      </w:r>
      <w:r w:rsidRPr="000A1535">
        <w:rPr>
          <w:rFonts w:hint="eastAsia"/>
        </w:rPr>
        <w:t>120</w:t>
      </w:r>
      <w:r w:rsidRPr="000A1535">
        <w:rPr>
          <w:rFonts w:hint="eastAsia"/>
        </w:rPr>
        <w:t>万</w:t>
      </w:r>
      <w:r w:rsidRPr="000A1535">
        <w:rPr>
          <w:rFonts w:hint="eastAsia"/>
        </w:rPr>
        <w:t>t/a</w:t>
      </w:r>
      <w:r w:rsidRPr="000A1535">
        <w:rPr>
          <w:rFonts w:hint="eastAsia"/>
        </w:rPr>
        <w:t>洗煤厂综合利用</w:t>
      </w:r>
      <w:r>
        <w:rPr>
          <w:rFonts w:hint="eastAsia"/>
        </w:rPr>
        <w:t>。</w:t>
      </w:r>
      <w:r>
        <w:rPr>
          <w:rFonts w:hint="eastAsia"/>
          <w:szCs w:val="30"/>
        </w:rPr>
        <w:t>根据《煤炭洗选工程设计规范》（</w:t>
      </w:r>
      <w:r>
        <w:rPr>
          <w:rFonts w:hint="eastAsia"/>
          <w:szCs w:val="30"/>
        </w:rPr>
        <w:t>GB50359-2016</w:t>
      </w:r>
      <w:r>
        <w:rPr>
          <w:rFonts w:hint="eastAsia"/>
          <w:szCs w:val="30"/>
        </w:rPr>
        <w:t>），主要生产用水定额应≤</w:t>
      </w:r>
      <w:r>
        <w:rPr>
          <w:rFonts w:hint="eastAsia"/>
          <w:szCs w:val="30"/>
        </w:rPr>
        <w:t>0.15m</w:t>
      </w:r>
      <w:r>
        <w:rPr>
          <w:rFonts w:hint="eastAsia"/>
          <w:szCs w:val="30"/>
        </w:rPr>
        <w:t>³</w:t>
      </w:r>
      <w:r>
        <w:rPr>
          <w:rFonts w:hint="eastAsia"/>
          <w:szCs w:val="30"/>
        </w:rPr>
        <w:t>/</w:t>
      </w:r>
      <w:r>
        <w:rPr>
          <w:rFonts w:hint="eastAsia"/>
          <w:szCs w:val="30"/>
        </w:rPr>
        <w:t>（</w:t>
      </w:r>
      <w:r>
        <w:rPr>
          <w:rFonts w:hint="eastAsia"/>
          <w:szCs w:val="30"/>
        </w:rPr>
        <w:t>t</w:t>
      </w:r>
      <w:r>
        <w:rPr>
          <w:rFonts w:hint="eastAsia"/>
          <w:szCs w:val="30"/>
        </w:rPr>
        <w:t>·入选原煤），结合本地区洗煤厂运行经验，评价取</w:t>
      </w:r>
      <w:r>
        <w:rPr>
          <w:rFonts w:hint="eastAsia"/>
          <w:szCs w:val="30"/>
        </w:rPr>
        <w:t>0.06</w:t>
      </w:r>
      <w:r w:rsidRPr="007D3539">
        <w:rPr>
          <w:rFonts w:hint="eastAsia"/>
          <w:szCs w:val="30"/>
        </w:rPr>
        <w:t xml:space="preserve"> </w:t>
      </w:r>
      <w:r>
        <w:rPr>
          <w:rFonts w:hint="eastAsia"/>
          <w:szCs w:val="30"/>
        </w:rPr>
        <w:t>m</w:t>
      </w:r>
      <w:r>
        <w:rPr>
          <w:rFonts w:hint="eastAsia"/>
          <w:szCs w:val="30"/>
        </w:rPr>
        <w:t>³</w:t>
      </w:r>
      <w:r>
        <w:rPr>
          <w:rFonts w:hint="eastAsia"/>
          <w:szCs w:val="30"/>
        </w:rPr>
        <w:t>/</w:t>
      </w:r>
      <w:r>
        <w:rPr>
          <w:rFonts w:hint="eastAsia"/>
          <w:szCs w:val="30"/>
        </w:rPr>
        <w:t>（</w:t>
      </w:r>
      <w:r>
        <w:rPr>
          <w:rFonts w:hint="eastAsia"/>
          <w:szCs w:val="30"/>
        </w:rPr>
        <w:t>t</w:t>
      </w:r>
      <w:r>
        <w:rPr>
          <w:rFonts w:hint="eastAsia"/>
          <w:szCs w:val="30"/>
        </w:rPr>
        <w:t>·入选原煤），则该洗煤厂生产用水量为</w:t>
      </w:r>
      <w:r w:rsidR="00BA1C79">
        <w:rPr>
          <w:rFonts w:hint="eastAsia"/>
          <w:szCs w:val="30"/>
        </w:rPr>
        <w:t>218m</w:t>
      </w:r>
      <w:r w:rsidR="00BA1C79">
        <w:rPr>
          <w:rFonts w:hint="eastAsia"/>
          <w:szCs w:val="30"/>
        </w:rPr>
        <w:t>³</w:t>
      </w:r>
      <w:r w:rsidR="00BA1C79">
        <w:rPr>
          <w:rFonts w:hint="eastAsia"/>
          <w:szCs w:val="30"/>
        </w:rPr>
        <w:t>/d</w:t>
      </w:r>
      <w:r w:rsidR="00BA1C79">
        <w:rPr>
          <w:rFonts w:hint="eastAsia"/>
          <w:szCs w:val="30"/>
        </w:rPr>
        <w:t>。</w:t>
      </w:r>
    </w:p>
    <w:p w:rsidR="00BA1C79" w:rsidRDefault="00BA1C79" w:rsidP="00BD7FAA">
      <w:pPr>
        <w:rPr>
          <w:szCs w:val="30"/>
        </w:rPr>
      </w:pPr>
      <w:r>
        <w:rPr>
          <w:rFonts w:hint="eastAsia"/>
          <w:szCs w:val="30"/>
        </w:rPr>
        <w:t>根据本工程水平衡分析结果，开采</w:t>
      </w:r>
      <w:r>
        <w:rPr>
          <w:rFonts w:hint="eastAsia"/>
          <w:szCs w:val="30"/>
        </w:rPr>
        <w:t>3</w:t>
      </w:r>
      <w:r>
        <w:rPr>
          <w:rFonts w:hint="eastAsia"/>
          <w:szCs w:val="30"/>
        </w:rPr>
        <w:t>号煤层期间，除本矿回用部分外，剩余生活污水采暖期</w:t>
      </w:r>
      <w:r>
        <w:rPr>
          <w:rFonts w:hint="eastAsia"/>
          <w:szCs w:val="30"/>
        </w:rPr>
        <w:t>182.6m</w:t>
      </w:r>
      <w:r>
        <w:rPr>
          <w:rFonts w:hint="eastAsia"/>
          <w:szCs w:val="30"/>
        </w:rPr>
        <w:t>³</w:t>
      </w:r>
      <w:r>
        <w:rPr>
          <w:rFonts w:hint="eastAsia"/>
          <w:szCs w:val="30"/>
        </w:rPr>
        <w:t>/d</w:t>
      </w:r>
      <w:r>
        <w:rPr>
          <w:rFonts w:hint="eastAsia"/>
          <w:szCs w:val="30"/>
        </w:rPr>
        <w:t>、非采暖期</w:t>
      </w:r>
      <w:r>
        <w:rPr>
          <w:rFonts w:hint="eastAsia"/>
          <w:szCs w:val="30"/>
        </w:rPr>
        <w:t>129</w:t>
      </w:r>
      <w:r w:rsidRPr="00BA1C79">
        <w:rPr>
          <w:rFonts w:hint="eastAsia"/>
          <w:szCs w:val="30"/>
        </w:rPr>
        <w:t xml:space="preserve"> </w:t>
      </w:r>
      <w:r>
        <w:rPr>
          <w:rFonts w:hint="eastAsia"/>
          <w:szCs w:val="30"/>
        </w:rPr>
        <w:t>m</w:t>
      </w:r>
      <w:r>
        <w:rPr>
          <w:rFonts w:hint="eastAsia"/>
          <w:szCs w:val="30"/>
        </w:rPr>
        <w:t>³</w:t>
      </w:r>
      <w:r>
        <w:rPr>
          <w:rFonts w:hint="eastAsia"/>
          <w:szCs w:val="30"/>
        </w:rPr>
        <w:t>/d</w:t>
      </w:r>
      <w:r>
        <w:rPr>
          <w:rFonts w:hint="eastAsia"/>
          <w:szCs w:val="30"/>
        </w:rPr>
        <w:t>，可见多余废水可以全部利用于洗煤，做到不外排。</w:t>
      </w:r>
    </w:p>
    <w:p w:rsidR="00525DA4" w:rsidRPr="00EF4DE4" w:rsidRDefault="005503FD" w:rsidP="00525DA4">
      <w:pPr>
        <w:pStyle w:val="44"/>
      </w:pPr>
      <w:r>
        <w:rPr>
          <w:rFonts w:hint="eastAsia"/>
        </w:rPr>
        <w:t>7.1.2.3</w:t>
      </w:r>
      <w:r w:rsidR="00525DA4" w:rsidRPr="00EF4DE4">
        <w:rPr>
          <w:rFonts w:hint="eastAsia"/>
        </w:rPr>
        <w:t>工业场地初期雨水收集与处理措施</w:t>
      </w:r>
      <w:r w:rsidR="00525DA4" w:rsidRPr="00EF4DE4">
        <w:rPr>
          <w:rFonts w:hint="eastAsia"/>
        </w:rPr>
        <w:t xml:space="preserve"> </w:t>
      </w:r>
    </w:p>
    <w:p w:rsidR="00525DA4" w:rsidRPr="00525DA4" w:rsidRDefault="00525DA4" w:rsidP="00525DA4">
      <w:pPr>
        <w:rPr>
          <w:szCs w:val="30"/>
        </w:rPr>
      </w:pPr>
      <w:r w:rsidRPr="00525DA4">
        <w:rPr>
          <w:rFonts w:hint="eastAsia"/>
          <w:szCs w:val="30"/>
        </w:rPr>
        <w:t>煤矿工业场地内易受煤尘污染，为了防止工业场地内积落的煤尘随雨水流出工</w:t>
      </w:r>
      <w:r w:rsidRPr="00525DA4">
        <w:rPr>
          <w:rFonts w:hint="eastAsia"/>
          <w:szCs w:val="30"/>
        </w:rPr>
        <w:lastRenderedPageBreak/>
        <w:t>业场地外对地表水造成污染，必须对工业场地内初期雨水进行收集并处理。</w:t>
      </w:r>
      <w:r w:rsidRPr="00525DA4">
        <w:rPr>
          <w:rFonts w:hint="eastAsia"/>
          <w:szCs w:val="30"/>
        </w:rPr>
        <w:t xml:space="preserve"> </w:t>
      </w:r>
    </w:p>
    <w:p w:rsidR="005503FD" w:rsidRPr="00525DA4" w:rsidRDefault="00525DA4" w:rsidP="00525DA4">
      <w:pPr>
        <w:rPr>
          <w:szCs w:val="30"/>
        </w:rPr>
      </w:pPr>
      <w:r>
        <w:rPr>
          <w:rFonts w:hint="eastAsia"/>
        </w:rPr>
        <w:t>现场调查，矿方在场地地势较低处设有</w:t>
      </w:r>
      <w:r>
        <w:rPr>
          <w:rFonts w:hint="eastAsia"/>
        </w:rPr>
        <w:t>1</w:t>
      </w:r>
      <w:r>
        <w:rPr>
          <w:rFonts w:hint="eastAsia"/>
        </w:rPr>
        <w:t>个</w:t>
      </w:r>
      <w:r>
        <w:rPr>
          <w:rFonts w:hint="eastAsia"/>
        </w:rPr>
        <w:t>200m</w:t>
      </w:r>
      <w:r>
        <w:rPr>
          <w:rFonts w:hint="eastAsia"/>
        </w:rPr>
        <w:t>³和</w:t>
      </w:r>
      <w:r>
        <w:rPr>
          <w:rFonts w:hint="eastAsia"/>
        </w:rPr>
        <w:t>1</w:t>
      </w:r>
      <w:r>
        <w:rPr>
          <w:rFonts w:hint="eastAsia"/>
        </w:rPr>
        <w:t>个</w:t>
      </w:r>
      <w:r>
        <w:rPr>
          <w:rFonts w:hint="eastAsia"/>
        </w:rPr>
        <w:t>1000m</w:t>
      </w:r>
      <w:r>
        <w:rPr>
          <w:rFonts w:hint="eastAsia"/>
        </w:rPr>
        <w:t>³初期雨水和储煤场淋控水收集池，雨水及淋控水经沉淀后回用于场地及煤场洒水，不外排。配采工程不新增占地，现有工业场地基本保持不变，因此现有初期雨水收集池可满足需求。</w:t>
      </w:r>
    </w:p>
    <w:p w:rsidR="005503FD" w:rsidRPr="005503FD" w:rsidRDefault="005503FD" w:rsidP="005503FD">
      <w:pPr>
        <w:pStyle w:val="44"/>
        <w:ind w:firstLine="476"/>
      </w:pPr>
      <w:r w:rsidRPr="005503FD">
        <w:rPr>
          <w:rFonts w:hint="eastAsia"/>
        </w:rPr>
        <w:t>7.1.2.4</w:t>
      </w:r>
      <w:r w:rsidRPr="005503FD">
        <w:rPr>
          <w:rFonts w:hint="eastAsia"/>
        </w:rPr>
        <w:t>黄泥灌浆析出水</w:t>
      </w:r>
    </w:p>
    <w:p w:rsidR="005503FD" w:rsidRDefault="005503FD" w:rsidP="005503FD">
      <w:pPr>
        <w:spacing w:line="500" w:lineRule="exact"/>
        <w:ind w:firstLineChars="200" w:firstLine="480"/>
      </w:pPr>
      <w:r>
        <w:rPr>
          <w:rFonts w:hint="eastAsia"/>
          <w:color w:val="000000"/>
        </w:rPr>
        <w:t xml:space="preserve"> </w:t>
      </w:r>
      <w:r>
        <w:rPr>
          <w:rFonts w:hint="eastAsia"/>
          <w:spacing w:val="6"/>
        </w:rPr>
        <w:t>15</w:t>
      </w:r>
      <w:r>
        <w:rPr>
          <w:rFonts w:hint="eastAsia"/>
          <w:spacing w:val="6"/>
        </w:rPr>
        <w:t>号煤层开采期间黄泥灌浆析出水产生量约为</w:t>
      </w:r>
      <w:r>
        <w:rPr>
          <w:rFonts w:hint="eastAsia"/>
          <w:spacing w:val="6"/>
        </w:rPr>
        <w:t>109m</w:t>
      </w:r>
      <w:r w:rsidRPr="00356437">
        <w:rPr>
          <w:rFonts w:hint="eastAsia"/>
          <w:spacing w:val="6"/>
          <w:vertAlign w:val="superscript"/>
        </w:rPr>
        <w:t>3</w:t>
      </w:r>
      <w:r>
        <w:rPr>
          <w:rFonts w:hint="eastAsia"/>
          <w:spacing w:val="6"/>
        </w:rPr>
        <w:t>/d</w:t>
      </w:r>
      <w:r>
        <w:rPr>
          <w:rFonts w:hint="eastAsia"/>
          <w:spacing w:val="6"/>
        </w:rPr>
        <w:t>，</w:t>
      </w:r>
      <w:r w:rsidRPr="008603DE">
        <w:t>这部分废水随同矿井涌水一并排出，进入矿井水处理站，</w:t>
      </w:r>
      <w:r>
        <w:rPr>
          <w:rFonts w:hint="eastAsia"/>
        </w:rPr>
        <w:t>配采工程设计时，已将该部分水量计入矿井涌水量内。矿井水处理站经扩建后最大处理能力为</w:t>
      </w:r>
      <w:r>
        <w:rPr>
          <w:rFonts w:hint="eastAsia"/>
        </w:rPr>
        <w:t>220m</w:t>
      </w:r>
      <w:r w:rsidRPr="00356437">
        <w:rPr>
          <w:rFonts w:hint="eastAsia"/>
          <w:vertAlign w:val="superscript"/>
        </w:rPr>
        <w:t>3</w:t>
      </w:r>
      <w:r>
        <w:rPr>
          <w:rFonts w:hint="eastAsia"/>
        </w:rPr>
        <w:t>/h</w:t>
      </w:r>
      <w:r>
        <w:rPr>
          <w:rFonts w:hint="eastAsia"/>
        </w:rPr>
        <w:t>，</w:t>
      </w:r>
      <w:r w:rsidRPr="008603DE">
        <w:t>结合矿井涌水量分析，能够满足对矿井涌水和黄泥灌浆析出水进行处理。</w:t>
      </w:r>
    </w:p>
    <w:p w:rsidR="00A5315F" w:rsidRPr="00EF4DE4" w:rsidRDefault="00EF6A5A" w:rsidP="00A154B0">
      <w:pPr>
        <w:pStyle w:val="2"/>
        <w:ind w:firstLine="482"/>
      </w:pPr>
      <w:bookmarkStart w:id="258" w:name="_Toc527645201"/>
      <w:r w:rsidRPr="00EF4DE4">
        <w:rPr>
          <w:rFonts w:hint="eastAsia"/>
        </w:rPr>
        <w:t xml:space="preserve">7.2 </w:t>
      </w:r>
      <w:r w:rsidRPr="00EF4DE4">
        <w:rPr>
          <w:rFonts w:hint="eastAsia"/>
        </w:rPr>
        <w:t>环境空气污染防治措施及可行性分析</w:t>
      </w:r>
      <w:bookmarkEnd w:id="258"/>
      <w:r w:rsidRPr="00EF4DE4">
        <w:rPr>
          <w:rFonts w:hint="eastAsia"/>
        </w:rPr>
        <w:t xml:space="preserve"> </w:t>
      </w:r>
    </w:p>
    <w:p w:rsidR="00A5315F" w:rsidRPr="00EF4DE4" w:rsidRDefault="00EE7B6B" w:rsidP="008C00F5">
      <w:pPr>
        <w:pStyle w:val="3"/>
      </w:pPr>
      <w:r w:rsidRPr="00EF4DE4">
        <w:rPr>
          <w:rFonts w:hint="eastAsia"/>
        </w:rPr>
        <w:t>7.2.1</w:t>
      </w:r>
      <w:r w:rsidR="00EF6A5A" w:rsidRPr="00EF4DE4">
        <w:rPr>
          <w:rFonts w:hint="eastAsia"/>
        </w:rPr>
        <w:t>建设期大气污染防治措施</w:t>
      </w:r>
    </w:p>
    <w:p w:rsidR="00241E29" w:rsidRPr="00EF4DE4" w:rsidRDefault="00EF6A5A" w:rsidP="00BA1C79">
      <w:pPr>
        <w:ind w:firstLine="426"/>
      </w:pPr>
      <w:r w:rsidRPr="00EF4DE4">
        <w:rPr>
          <w:rFonts w:hint="eastAsia"/>
        </w:rPr>
        <w:t xml:space="preserve"> </w:t>
      </w:r>
      <w:r w:rsidRPr="00EF4DE4">
        <w:rPr>
          <w:rFonts w:hint="eastAsia"/>
        </w:rPr>
        <w:t>为减小施工对环境空气的影响，应采取如下防治措施：</w:t>
      </w:r>
      <w:r w:rsidRPr="00EF4DE4">
        <w:rPr>
          <w:rFonts w:hint="eastAsia"/>
        </w:rPr>
        <w:t xml:space="preserve"> </w:t>
      </w:r>
    </w:p>
    <w:p w:rsidR="009A649C" w:rsidRPr="00EF4DE4" w:rsidRDefault="00BA1C79" w:rsidP="00BA1C79">
      <w:pPr>
        <w:ind w:firstLine="426"/>
      </w:pPr>
      <w:r>
        <w:rPr>
          <w:rFonts w:hint="eastAsia"/>
        </w:rPr>
        <w:t>（</w:t>
      </w:r>
      <w:r>
        <w:rPr>
          <w:rFonts w:hint="eastAsia"/>
        </w:rPr>
        <w:t>1</w:t>
      </w:r>
      <w:r>
        <w:rPr>
          <w:rFonts w:hint="eastAsia"/>
        </w:rPr>
        <w:t>）</w:t>
      </w:r>
      <w:r w:rsidR="009A649C" w:rsidRPr="00EF4DE4">
        <w:rPr>
          <w:rFonts w:hint="eastAsia"/>
        </w:rPr>
        <w:t>施工组织设计中，必须制定施工现场扬尘预防治理专项方案，并指定专人负责落实。严格落实“洒水、覆盖、硬化、冲洗、绿化、围挡”六个</w:t>
      </w:r>
      <w:r w:rsidR="009A649C" w:rsidRPr="00EF4DE4">
        <w:rPr>
          <w:rFonts w:hint="eastAsia"/>
        </w:rPr>
        <w:t xml:space="preserve"> 100% </w:t>
      </w:r>
      <w:r w:rsidR="009A649C" w:rsidRPr="00EF4DE4">
        <w:rPr>
          <w:rFonts w:hint="eastAsia"/>
        </w:rPr>
        <w:t>措施；</w:t>
      </w:r>
      <w:r w:rsidR="009A649C" w:rsidRPr="00EF4DE4">
        <w:rPr>
          <w:rFonts w:hint="eastAsia"/>
        </w:rPr>
        <w:t xml:space="preserve"> </w:t>
      </w:r>
    </w:p>
    <w:p w:rsidR="009A649C" w:rsidRPr="00EF4DE4" w:rsidRDefault="00BA1C79" w:rsidP="00BA1C79">
      <w:pPr>
        <w:ind w:firstLine="426"/>
      </w:pPr>
      <w:r>
        <w:rPr>
          <w:rFonts w:hint="eastAsia"/>
        </w:rPr>
        <w:t>（</w:t>
      </w:r>
      <w:r>
        <w:rPr>
          <w:rFonts w:hint="eastAsia"/>
        </w:rPr>
        <w:t>2</w:t>
      </w:r>
      <w:r>
        <w:rPr>
          <w:rFonts w:hint="eastAsia"/>
        </w:rPr>
        <w:t>）</w:t>
      </w:r>
      <w:r w:rsidR="009A649C" w:rsidRPr="00EF4DE4">
        <w:rPr>
          <w:rFonts w:hint="eastAsia"/>
        </w:rPr>
        <w:t>在施工区域</w:t>
      </w:r>
      <w:r w:rsidR="009A649C" w:rsidRPr="00EF4DE4">
        <w:t>设置围挡</w:t>
      </w:r>
      <w:r w:rsidR="009A649C" w:rsidRPr="00EF4DE4">
        <w:rPr>
          <w:rFonts w:hint="eastAsia"/>
        </w:rPr>
        <w:t>，围挡高度不低于</w:t>
      </w:r>
      <w:r w:rsidR="009A649C" w:rsidRPr="00EF4DE4">
        <w:rPr>
          <w:rFonts w:hint="eastAsia"/>
        </w:rPr>
        <w:t>1.8m</w:t>
      </w:r>
      <w:r w:rsidR="009A649C" w:rsidRPr="00EF4DE4">
        <w:rPr>
          <w:rFonts w:hint="eastAsia"/>
        </w:rPr>
        <w:t>；</w:t>
      </w:r>
    </w:p>
    <w:p w:rsidR="009A649C" w:rsidRPr="00EF4DE4" w:rsidRDefault="00BA1C79" w:rsidP="00BA1C79">
      <w:pPr>
        <w:ind w:firstLine="426"/>
      </w:pPr>
      <w:r>
        <w:rPr>
          <w:rFonts w:hint="eastAsia"/>
        </w:rPr>
        <w:t>（</w:t>
      </w:r>
      <w:r>
        <w:rPr>
          <w:rFonts w:hint="eastAsia"/>
        </w:rPr>
        <w:t>3</w:t>
      </w:r>
      <w:r>
        <w:rPr>
          <w:rFonts w:hint="eastAsia"/>
        </w:rPr>
        <w:t>）</w:t>
      </w:r>
      <w:r w:rsidRPr="00EF4DE4">
        <w:rPr>
          <w:rFonts w:hint="eastAsia"/>
        </w:rPr>
        <w:t>水泥和其它细颗粒散装原料，贮存于库房内或密闭存放，若露天堆放应加以覆盖；细颗粒物料运输应采用密闭式槽车运输，装卸时要采取措施减少扬尘量；</w:t>
      </w:r>
    </w:p>
    <w:p w:rsidR="009A649C" w:rsidRPr="00EF4DE4" w:rsidRDefault="00BA1C79" w:rsidP="00BA1C79">
      <w:pPr>
        <w:ind w:firstLine="426"/>
      </w:pPr>
      <w:r>
        <w:rPr>
          <w:rFonts w:hint="eastAsia"/>
        </w:rPr>
        <w:t>（</w:t>
      </w:r>
      <w:r>
        <w:rPr>
          <w:rFonts w:hint="eastAsia"/>
        </w:rPr>
        <w:t>4</w:t>
      </w:r>
      <w:r>
        <w:rPr>
          <w:rFonts w:hint="eastAsia"/>
        </w:rPr>
        <w:t>）</w:t>
      </w:r>
      <w:r w:rsidRPr="00EF4DE4">
        <w:rPr>
          <w:rFonts w:hint="eastAsia"/>
        </w:rPr>
        <w:t>施工结束后必须及时清理现场</w:t>
      </w:r>
      <w:r>
        <w:rPr>
          <w:rFonts w:hint="eastAsia"/>
        </w:rPr>
        <w:t>；</w:t>
      </w:r>
    </w:p>
    <w:p w:rsidR="00BA1C79" w:rsidRDefault="00BA1C79" w:rsidP="00BA1C79">
      <w:pPr>
        <w:ind w:firstLine="426"/>
      </w:pPr>
      <w:r>
        <w:rPr>
          <w:rFonts w:hint="eastAsia"/>
        </w:rPr>
        <w:t>（</w:t>
      </w:r>
      <w:r>
        <w:rPr>
          <w:rFonts w:hint="eastAsia"/>
        </w:rPr>
        <w:t>5</w:t>
      </w:r>
      <w:r>
        <w:rPr>
          <w:rFonts w:hint="eastAsia"/>
        </w:rPr>
        <w:t>）建设期间合理安排作业时间，大风时停止施工，减小对周围环境的影响。</w:t>
      </w:r>
    </w:p>
    <w:p w:rsidR="009A649C" w:rsidRPr="00EF4DE4" w:rsidRDefault="00BA1C79" w:rsidP="00BA1C79">
      <w:pPr>
        <w:ind w:firstLine="426"/>
      </w:pPr>
      <w:r>
        <w:rPr>
          <w:rFonts w:hint="eastAsia"/>
        </w:rPr>
        <w:t>（</w:t>
      </w:r>
      <w:r>
        <w:rPr>
          <w:rFonts w:hint="eastAsia"/>
        </w:rPr>
        <w:t>6</w:t>
      </w:r>
      <w:r>
        <w:rPr>
          <w:rFonts w:hint="eastAsia"/>
        </w:rPr>
        <w:t>）</w:t>
      </w:r>
      <w:r w:rsidR="009A649C" w:rsidRPr="00EF4DE4">
        <w:rPr>
          <w:rFonts w:hint="eastAsia"/>
        </w:rPr>
        <w:t>施工现场出入口、场内主要道路、作业区和生活区必须硬化；</w:t>
      </w:r>
    </w:p>
    <w:p w:rsidR="009A649C" w:rsidRPr="00EF4DE4" w:rsidRDefault="009A649C" w:rsidP="00BA1C79">
      <w:pPr>
        <w:ind w:firstLine="426"/>
      </w:pPr>
      <w:r w:rsidRPr="00EF4DE4">
        <w:rPr>
          <w:rFonts w:hint="eastAsia"/>
        </w:rPr>
        <w:t>采取以上措施后</w:t>
      </w:r>
      <w:r w:rsidRPr="00EF4DE4">
        <w:t>，可减少</w:t>
      </w:r>
      <w:r w:rsidR="00BA1C79">
        <w:rPr>
          <w:rFonts w:hint="eastAsia"/>
        </w:rPr>
        <w:t>施工</w:t>
      </w:r>
      <w:r w:rsidRPr="00EF4DE4">
        <w:t>扬尘对周围环境的影响。</w:t>
      </w:r>
    </w:p>
    <w:p w:rsidR="00A5315F" w:rsidRPr="00EF4DE4" w:rsidRDefault="00EE7B6B" w:rsidP="008C00F5">
      <w:pPr>
        <w:pStyle w:val="3"/>
      </w:pPr>
      <w:r w:rsidRPr="00EF4DE4">
        <w:rPr>
          <w:rFonts w:hint="eastAsia"/>
        </w:rPr>
        <w:t>7.2.2</w:t>
      </w:r>
      <w:r w:rsidR="00EF6A5A" w:rsidRPr="00EF4DE4">
        <w:rPr>
          <w:rFonts w:hint="eastAsia"/>
        </w:rPr>
        <w:t>运营期大气污染防治措施及可行性分析</w:t>
      </w:r>
    </w:p>
    <w:p w:rsidR="00B72A5A" w:rsidRDefault="00B1218F" w:rsidP="001C212D">
      <w:r w:rsidRPr="00EF4DE4">
        <w:rPr>
          <w:rFonts w:hint="eastAsia"/>
        </w:rPr>
        <w:t>本项目地面生产系统各生产作业环节粉尘治理措施和治理效果见表</w:t>
      </w:r>
      <w:r w:rsidR="00B72A5A">
        <w:rPr>
          <w:rFonts w:hint="eastAsia"/>
        </w:rPr>
        <w:t>7.2</w:t>
      </w:r>
      <w:r w:rsidRPr="00EF4DE4">
        <w:rPr>
          <w:rFonts w:hint="eastAsia"/>
        </w:rPr>
        <w:t>-</w:t>
      </w:r>
      <w:r w:rsidR="007B2429" w:rsidRPr="00EF4DE4">
        <w:rPr>
          <w:rFonts w:hint="eastAsia"/>
        </w:rPr>
        <w:t>1</w:t>
      </w:r>
      <w:r w:rsidRPr="00EF4DE4">
        <w:rPr>
          <w:rFonts w:hint="eastAsia"/>
        </w:rPr>
        <w:t>。</w:t>
      </w:r>
    </w:p>
    <w:p w:rsidR="00F10291" w:rsidRDefault="00F10291" w:rsidP="00B72A5A">
      <w:pPr>
        <w:ind w:firstLine="0"/>
        <w:jc w:val="center"/>
        <w:rPr>
          <w:b/>
        </w:rPr>
      </w:pPr>
    </w:p>
    <w:p w:rsidR="00F10291" w:rsidRDefault="00F10291" w:rsidP="00B72A5A">
      <w:pPr>
        <w:ind w:firstLine="0"/>
        <w:jc w:val="center"/>
        <w:rPr>
          <w:b/>
        </w:rPr>
      </w:pPr>
    </w:p>
    <w:p w:rsidR="00F10291" w:rsidRDefault="00F10291" w:rsidP="00B72A5A">
      <w:pPr>
        <w:ind w:firstLine="0"/>
        <w:jc w:val="center"/>
        <w:rPr>
          <w:b/>
        </w:rPr>
      </w:pPr>
    </w:p>
    <w:p w:rsidR="00F10291" w:rsidRDefault="00F10291" w:rsidP="00B72A5A">
      <w:pPr>
        <w:ind w:firstLine="0"/>
        <w:jc w:val="center"/>
        <w:rPr>
          <w:b/>
        </w:rPr>
      </w:pPr>
    </w:p>
    <w:p w:rsidR="00F10291" w:rsidRDefault="00F10291" w:rsidP="00B72A5A">
      <w:pPr>
        <w:ind w:firstLine="0"/>
        <w:jc w:val="center"/>
        <w:rPr>
          <w:b/>
        </w:rPr>
      </w:pPr>
    </w:p>
    <w:p w:rsidR="00B1218F" w:rsidRPr="00B72A5A" w:rsidRDefault="00B1218F" w:rsidP="00B72A5A">
      <w:pPr>
        <w:ind w:firstLine="0"/>
        <w:jc w:val="center"/>
        <w:rPr>
          <w:b/>
        </w:rPr>
      </w:pPr>
      <w:r w:rsidRPr="00B72A5A">
        <w:rPr>
          <w:rFonts w:hint="eastAsia"/>
          <w:b/>
        </w:rPr>
        <w:lastRenderedPageBreak/>
        <w:t>表</w:t>
      </w:r>
      <w:r w:rsidRPr="00B72A5A">
        <w:rPr>
          <w:rFonts w:hint="eastAsia"/>
          <w:b/>
        </w:rPr>
        <w:t xml:space="preserve"> </w:t>
      </w:r>
      <w:r w:rsidR="00B72A5A" w:rsidRPr="00B72A5A">
        <w:rPr>
          <w:rFonts w:hint="eastAsia"/>
          <w:b/>
        </w:rPr>
        <w:t>7.2</w:t>
      </w:r>
      <w:r w:rsidR="007B2429" w:rsidRPr="00B72A5A">
        <w:rPr>
          <w:rFonts w:hint="eastAsia"/>
          <w:b/>
        </w:rPr>
        <w:t>-1</w:t>
      </w:r>
      <w:r w:rsidRPr="00B72A5A">
        <w:rPr>
          <w:rFonts w:hint="eastAsia"/>
          <w:b/>
        </w:rPr>
        <w:t xml:space="preserve">  </w:t>
      </w:r>
      <w:r w:rsidR="007B2429" w:rsidRPr="00B72A5A">
        <w:rPr>
          <w:rFonts w:hint="eastAsia"/>
          <w:b/>
        </w:rPr>
        <w:t xml:space="preserve">  </w:t>
      </w:r>
      <w:r w:rsidRPr="00B72A5A">
        <w:rPr>
          <w:rFonts w:hint="eastAsia"/>
          <w:b/>
        </w:rPr>
        <w:t>地面生产系统煤尘防治措施及效果表</w:t>
      </w:r>
    </w:p>
    <w:tbl>
      <w:tblPr>
        <w:tblStyle w:val="ab"/>
        <w:tblW w:w="875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84"/>
        <w:gridCol w:w="1843"/>
        <w:gridCol w:w="3169"/>
        <w:gridCol w:w="2359"/>
      </w:tblGrid>
      <w:tr w:rsidR="00B1218F" w:rsidRPr="00EF4DE4" w:rsidTr="00B72A5A">
        <w:trPr>
          <w:trHeight w:val="523"/>
        </w:trPr>
        <w:tc>
          <w:tcPr>
            <w:tcW w:w="1384" w:type="dxa"/>
            <w:vAlign w:val="center"/>
          </w:tcPr>
          <w:p w:rsidR="00B1218F" w:rsidRPr="00EF4DE4" w:rsidRDefault="00B1218F" w:rsidP="0027786A">
            <w:pPr>
              <w:pStyle w:val="af7"/>
            </w:pPr>
            <w:r w:rsidRPr="00EF4DE4">
              <w:rPr>
                <w:rFonts w:hint="eastAsia"/>
              </w:rPr>
              <w:t>项目</w:t>
            </w:r>
          </w:p>
        </w:tc>
        <w:tc>
          <w:tcPr>
            <w:tcW w:w="1843" w:type="dxa"/>
            <w:vAlign w:val="center"/>
          </w:tcPr>
          <w:p w:rsidR="00B1218F" w:rsidRPr="00EF4DE4" w:rsidRDefault="00B1218F" w:rsidP="0027786A">
            <w:pPr>
              <w:pStyle w:val="af7"/>
            </w:pPr>
            <w:r w:rsidRPr="00EF4DE4">
              <w:rPr>
                <w:rFonts w:hint="eastAsia"/>
              </w:rPr>
              <w:t>方式与特征</w:t>
            </w:r>
          </w:p>
        </w:tc>
        <w:tc>
          <w:tcPr>
            <w:tcW w:w="3169" w:type="dxa"/>
            <w:vAlign w:val="center"/>
          </w:tcPr>
          <w:p w:rsidR="00B1218F" w:rsidRPr="00EF4DE4" w:rsidRDefault="00B1218F" w:rsidP="0027786A">
            <w:pPr>
              <w:pStyle w:val="af7"/>
            </w:pPr>
            <w:r w:rsidRPr="00EF4DE4">
              <w:rPr>
                <w:rFonts w:hint="eastAsia"/>
              </w:rPr>
              <w:t>治理措施</w:t>
            </w:r>
          </w:p>
        </w:tc>
        <w:tc>
          <w:tcPr>
            <w:tcW w:w="2359" w:type="dxa"/>
            <w:vAlign w:val="center"/>
          </w:tcPr>
          <w:p w:rsidR="00B1218F" w:rsidRPr="00EF4DE4" w:rsidRDefault="00B1218F" w:rsidP="0027786A">
            <w:pPr>
              <w:pStyle w:val="af7"/>
            </w:pPr>
            <w:r w:rsidRPr="00EF4DE4">
              <w:rPr>
                <w:rFonts w:hint="eastAsia"/>
              </w:rPr>
              <w:t>效果分析</w:t>
            </w:r>
            <w:r w:rsidRPr="00EF4DE4">
              <w:rPr>
                <w:rFonts w:hint="eastAsia"/>
              </w:rPr>
              <w:t xml:space="preserve"> </w:t>
            </w:r>
          </w:p>
        </w:tc>
      </w:tr>
      <w:tr w:rsidR="00B1218F" w:rsidRPr="00EF4DE4" w:rsidTr="00B72A5A">
        <w:trPr>
          <w:trHeight w:val="887"/>
        </w:trPr>
        <w:tc>
          <w:tcPr>
            <w:tcW w:w="1384" w:type="dxa"/>
            <w:vAlign w:val="center"/>
          </w:tcPr>
          <w:p w:rsidR="00B1218F" w:rsidRPr="00EF4DE4" w:rsidRDefault="00B1218F" w:rsidP="00B72A5A">
            <w:pPr>
              <w:pStyle w:val="af7"/>
            </w:pPr>
            <w:r w:rsidRPr="00EF4DE4">
              <w:rPr>
                <w:rFonts w:hint="eastAsia"/>
              </w:rPr>
              <w:t>筛分车间</w:t>
            </w:r>
            <w:r w:rsidRPr="00EF4DE4">
              <w:rPr>
                <w:rFonts w:hint="eastAsia"/>
              </w:rPr>
              <w:t xml:space="preserve"> </w:t>
            </w:r>
          </w:p>
        </w:tc>
        <w:tc>
          <w:tcPr>
            <w:tcW w:w="1843" w:type="dxa"/>
            <w:vAlign w:val="center"/>
          </w:tcPr>
          <w:p w:rsidR="00B1218F" w:rsidRPr="00EF4DE4" w:rsidRDefault="00B1218F" w:rsidP="00B72A5A">
            <w:pPr>
              <w:pStyle w:val="af7"/>
            </w:pPr>
            <w:r w:rsidRPr="00EF4DE4">
              <w:rPr>
                <w:rFonts w:hint="eastAsia"/>
              </w:rPr>
              <w:t>在筛分过程有粉尘产生</w:t>
            </w:r>
            <w:r w:rsidRPr="00EF4DE4">
              <w:rPr>
                <w:rFonts w:hint="eastAsia"/>
              </w:rPr>
              <w:t xml:space="preserve"> </w:t>
            </w:r>
          </w:p>
        </w:tc>
        <w:tc>
          <w:tcPr>
            <w:tcW w:w="3169" w:type="dxa"/>
            <w:vAlign w:val="center"/>
          </w:tcPr>
          <w:p w:rsidR="00B1218F" w:rsidRPr="00EF4DE4" w:rsidRDefault="00B1218F" w:rsidP="00B72A5A">
            <w:pPr>
              <w:pStyle w:val="af7"/>
              <w:jc w:val="left"/>
            </w:pPr>
            <w:r w:rsidRPr="00EF4DE4">
              <w:rPr>
                <w:rFonts w:hint="eastAsia"/>
              </w:rPr>
              <w:t>厂房封闭，产尘部位设</w:t>
            </w:r>
            <w:r w:rsidR="00E4385B" w:rsidRPr="00EF4DE4">
              <w:rPr>
                <w:rFonts w:hint="eastAsia"/>
              </w:rPr>
              <w:t>设集尘罩</w:t>
            </w:r>
            <w:r w:rsidR="00B72A5A">
              <w:rPr>
                <w:rFonts w:hint="eastAsia"/>
              </w:rPr>
              <w:t>，后连接袋式除尘器除尘</w:t>
            </w:r>
          </w:p>
        </w:tc>
        <w:tc>
          <w:tcPr>
            <w:tcW w:w="2359" w:type="dxa"/>
            <w:vAlign w:val="center"/>
          </w:tcPr>
          <w:p w:rsidR="00B1218F" w:rsidRPr="00EF4DE4" w:rsidRDefault="00B1218F" w:rsidP="00B72A5A">
            <w:pPr>
              <w:pStyle w:val="af7"/>
              <w:jc w:val="left"/>
            </w:pPr>
            <w:r w:rsidRPr="00EF4DE4">
              <w:rPr>
                <w:rFonts w:hint="eastAsia"/>
              </w:rPr>
              <w:t>除尘效率可达到</w:t>
            </w:r>
            <w:r w:rsidR="00B72A5A">
              <w:rPr>
                <w:rFonts w:hint="eastAsia"/>
              </w:rPr>
              <w:t>99</w:t>
            </w:r>
            <w:r w:rsidRPr="00EF4DE4">
              <w:rPr>
                <w:rFonts w:hint="eastAsia"/>
              </w:rPr>
              <w:t>%</w:t>
            </w:r>
            <w:r w:rsidRPr="00EF4DE4">
              <w:rPr>
                <w:rFonts w:hint="eastAsia"/>
              </w:rPr>
              <w:t>以上，</w:t>
            </w:r>
            <w:r w:rsidR="00D461E2" w:rsidRPr="00EF4DE4">
              <w:rPr>
                <w:rFonts w:hint="eastAsia"/>
              </w:rPr>
              <w:t>煤尘逸出少，对环境空气影响很小</w:t>
            </w:r>
          </w:p>
        </w:tc>
      </w:tr>
      <w:tr w:rsidR="00B1218F" w:rsidRPr="00EF4DE4" w:rsidTr="00B72A5A">
        <w:trPr>
          <w:trHeight w:val="758"/>
        </w:trPr>
        <w:tc>
          <w:tcPr>
            <w:tcW w:w="1384" w:type="dxa"/>
            <w:vAlign w:val="center"/>
          </w:tcPr>
          <w:p w:rsidR="00B1218F" w:rsidRPr="00EF4DE4" w:rsidRDefault="00B1218F" w:rsidP="0027786A">
            <w:pPr>
              <w:pStyle w:val="af7"/>
            </w:pPr>
            <w:r w:rsidRPr="00EF4DE4">
              <w:rPr>
                <w:rFonts w:hint="eastAsia"/>
              </w:rPr>
              <w:t>煤炭储存</w:t>
            </w:r>
            <w:r w:rsidRPr="00EF4DE4">
              <w:rPr>
                <w:rFonts w:hint="eastAsia"/>
              </w:rPr>
              <w:t xml:space="preserve"> </w:t>
            </w:r>
          </w:p>
        </w:tc>
        <w:tc>
          <w:tcPr>
            <w:tcW w:w="1843" w:type="dxa"/>
            <w:vAlign w:val="center"/>
          </w:tcPr>
          <w:p w:rsidR="00B1218F" w:rsidRPr="00EF4DE4" w:rsidRDefault="00B1218F" w:rsidP="00B72A5A">
            <w:pPr>
              <w:pStyle w:val="af7"/>
            </w:pPr>
            <w:r w:rsidRPr="00EF4DE4">
              <w:rPr>
                <w:rFonts w:hint="eastAsia"/>
              </w:rPr>
              <w:t>原煤采用</w:t>
            </w:r>
            <w:r w:rsidR="00B72A5A">
              <w:rPr>
                <w:rFonts w:hint="eastAsia"/>
              </w:rPr>
              <w:t>封闭煤场</w:t>
            </w:r>
            <w:r w:rsidRPr="00EF4DE4">
              <w:rPr>
                <w:rFonts w:hint="eastAsia"/>
              </w:rPr>
              <w:t>储存</w:t>
            </w:r>
            <w:r w:rsidRPr="00EF4DE4">
              <w:rPr>
                <w:rFonts w:hint="eastAsia"/>
              </w:rPr>
              <w:t xml:space="preserve"> </w:t>
            </w:r>
          </w:p>
        </w:tc>
        <w:tc>
          <w:tcPr>
            <w:tcW w:w="3169" w:type="dxa"/>
            <w:vAlign w:val="center"/>
          </w:tcPr>
          <w:p w:rsidR="00B1218F" w:rsidRPr="00EF4DE4" w:rsidRDefault="00B1218F" w:rsidP="00B72A5A">
            <w:pPr>
              <w:pStyle w:val="af7"/>
              <w:jc w:val="left"/>
            </w:pPr>
            <w:r w:rsidRPr="00EF4DE4">
              <w:rPr>
                <w:rFonts w:hint="eastAsia"/>
              </w:rPr>
              <w:t>全封闭储存，</w:t>
            </w:r>
            <w:r w:rsidR="00B72A5A">
              <w:rPr>
                <w:rFonts w:hint="eastAsia"/>
              </w:rPr>
              <w:t>煤炭装车在厂内进行；厂内设多个喷雾抑尘喷头用于每对洒水；设</w:t>
            </w:r>
            <w:r w:rsidR="00B72A5A">
              <w:rPr>
                <w:rFonts w:hint="eastAsia"/>
              </w:rPr>
              <w:t>1</w:t>
            </w:r>
            <w:r w:rsidR="00B72A5A">
              <w:rPr>
                <w:rFonts w:hint="eastAsia"/>
              </w:rPr>
              <w:t>个移动式雾炮机，用于装车抑尘洒水</w:t>
            </w:r>
          </w:p>
        </w:tc>
        <w:tc>
          <w:tcPr>
            <w:tcW w:w="2359" w:type="dxa"/>
            <w:vAlign w:val="center"/>
          </w:tcPr>
          <w:p w:rsidR="00B1218F" w:rsidRPr="00EF4DE4" w:rsidRDefault="00B1218F" w:rsidP="00B72A5A">
            <w:pPr>
              <w:pStyle w:val="af7"/>
              <w:jc w:val="left"/>
            </w:pPr>
            <w:r w:rsidRPr="00EF4DE4">
              <w:rPr>
                <w:rFonts w:hint="eastAsia"/>
              </w:rPr>
              <w:t>煤尘排放量小，对环境</w:t>
            </w:r>
            <w:r w:rsidRPr="00EF4DE4">
              <w:rPr>
                <w:rFonts w:hint="eastAsia"/>
              </w:rPr>
              <w:t xml:space="preserve"> </w:t>
            </w:r>
            <w:r w:rsidRPr="00EF4DE4">
              <w:rPr>
                <w:rFonts w:hint="eastAsia"/>
              </w:rPr>
              <w:t>空气影响很小</w:t>
            </w:r>
            <w:r w:rsidRPr="00EF4DE4">
              <w:rPr>
                <w:rFonts w:hint="eastAsia"/>
              </w:rPr>
              <w:t xml:space="preserve"> </w:t>
            </w:r>
          </w:p>
        </w:tc>
      </w:tr>
      <w:tr w:rsidR="00B1218F" w:rsidRPr="00EF4DE4" w:rsidTr="00B72A5A">
        <w:trPr>
          <w:trHeight w:val="685"/>
        </w:trPr>
        <w:tc>
          <w:tcPr>
            <w:tcW w:w="1384" w:type="dxa"/>
            <w:vAlign w:val="center"/>
          </w:tcPr>
          <w:p w:rsidR="00B1218F" w:rsidRPr="00EF4DE4" w:rsidRDefault="00B1218F" w:rsidP="0027786A">
            <w:pPr>
              <w:pStyle w:val="af7"/>
            </w:pPr>
            <w:r w:rsidRPr="00EF4DE4">
              <w:rPr>
                <w:rFonts w:hint="eastAsia"/>
              </w:rPr>
              <w:t>煤炭</w:t>
            </w:r>
            <w:r w:rsidR="00DC220B" w:rsidRPr="00EF4DE4">
              <w:rPr>
                <w:rFonts w:hint="eastAsia"/>
              </w:rPr>
              <w:t>场内</w:t>
            </w:r>
            <w:r w:rsidRPr="00EF4DE4">
              <w:rPr>
                <w:rFonts w:hint="eastAsia"/>
              </w:rPr>
              <w:t>运输</w:t>
            </w:r>
            <w:r w:rsidRPr="00EF4DE4">
              <w:rPr>
                <w:rFonts w:hint="eastAsia"/>
              </w:rPr>
              <w:t xml:space="preserve"> </w:t>
            </w:r>
          </w:p>
        </w:tc>
        <w:tc>
          <w:tcPr>
            <w:tcW w:w="1843" w:type="dxa"/>
            <w:vAlign w:val="center"/>
          </w:tcPr>
          <w:p w:rsidR="00B1218F" w:rsidRPr="00EF4DE4" w:rsidRDefault="00B1218F" w:rsidP="0027786A">
            <w:pPr>
              <w:pStyle w:val="af7"/>
            </w:pPr>
            <w:r w:rsidRPr="00EF4DE4">
              <w:rPr>
                <w:rFonts w:hint="eastAsia"/>
              </w:rPr>
              <w:t>均采用封闭式输煤栈桥输送</w:t>
            </w:r>
            <w:r w:rsidRPr="00EF4DE4">
              <w:rPr>
                <w:rFonts w:hint="eastAsia"/>
              </w:rPr>
              <w:t xml:space="preserve"> </w:t>
            </w:r>
          </w:p>
        </w:tc>
        <w:tc>
          <w:tcPr>
            <w:tcW w:w="3169" w:type="dxa"/>
            <w:vAlign w:val="center"/>
          </w:tcPr>
          <w:p w:rsidR="00B1218F" w:rsidRPr="00EF4DE4" w:rsidRDefault="00B1218F" w:rsidP="00B72A5A">
            <w:pPr>
              <w:pStyle w:val="af7"/>
              <w:jc w:val="left"/>
            </w:pPr>
            <w:r w:rsidRPr="00EF4DE4">
              <w:rPr>
                <w:rFonts w:hint="eastAsia"/>
              </w:rPr>
              <w:t>全封闭结构运输</w:t>
            </w:r>
          </w:p>
        </w:tc>
        <w:tc>
          <w:tcPr>
            <w:tcW w:w="2359" w:type="dxa"/>
            <w:vAlign w:val="center"/>
          </w:tcPr>
          <w:p w:rsidR="00B1218F" w:rsidRPr="00EF4DE4" w:rsidRDefault="00B1218F" w:rsidP="00B72A5A">
            <w:pPr>
              <w:pStyle w:val="af7"/>
              <w:jc w:val="left"/>
            </w:pPr>
            <w:r w:rsidRPr="00EF4DE4">
              <w:rPr>
                <w:rFonts w:hint="eastAsia"/>
              </w:rPr>
              <w:t>煤尘逸出少，对环境空</w:t>
            </w:r>
            <w:r w:rsidRPr="00EF4DE4">
              <w:rPr>
                <w:rFonts w:hint="eastAsia"/>
              </w:rPr>
              <w:t xml:space="preserve"> </w:t>
            </w:r>
            <w:r w:rsidRPr="00EF4DE4">
              <w:rPr>
                <w:rFonts w:hint="eastAsia"/>
              </w:rPr>
              <w:t>气影响很小</w:t>
            </w:r>
          </w:p>
        </w:tc>
      </w:tr>
      <w:tr w:rsidR="00640593" w:rsidRPr="00EF4DE4" w:rsidTr="00B72A5A">
        <w:trPr>
          <w:trHeight w:val="708"/>
        </w:trPr>
        <w:tc>
          <w:tcPr>
            <w:tcW w:w="1384" w:type="dxa"/>
            <w:vAlign w:val="center"/>
          </w:tcPr>
          <w:p w:rsidR="00640593" w:rsidRPr="00EF4DE4" w:rsidRDefault="00640593" w:rsidP="00B72A5A">
            <w:pPr>
              <w:pStyle w:val="af7"/>
            </w:pPr>
            <w:r w:rsidRPr="00EF4DE4">
              <w:rPr>
                <w:rFonts w:hint="eastAsia"/>
              </w:rPr>
              <w:t>煤炭</w:t>
            </w:r>
            <w:r w:rsidR="00B72A5A">
              <w:rPr>
                <w:rFonts w:hint="eastAsia"/>
              </w:rPr>
              <w:t>外运</w:t>
            </w:r>
          </w:p>
        </w:tc>
        <w:tc>
          <w:tcPr>
            <w:tcW w:w="1843" w:type="dxa"/>
            <w:vAlign w:val="center"/>
          </w:tcPr>
          <w:p w:rsidR="00640593" w:rsidRPr="00EF4DE4" w:rsidRDefault="00640593" w:rsidP="0027786A">
            <w:pPr>
              <w:pStyle w:val="af7"/>
            </w:pPr>
            <w:r w:rsidRPr="00EF4DE4">
              <w:rPr>
                <w:rFonts w:hint="eastAsia"/>
              </w:rPr>
              <w:t>煤炭装载运输时有粉尘产生</w:t>
            </w:r>
          </w:p>
        </w:tc>
        <w:tc>
          <w:tcPr>
            <w:tcW w:w="3169" w:type="dxa"/>
            <w:vAlign w:val="center"/>
          </w:tcPr>
          <w:p w:rsidR="00640593" w:rsidRPr="00EF4DE4" w:rsidRDefault="00B72A5A" w:rsidP="00B72A5A">
            <w:pPr>
              <w:pStyle w:val="af7"/>
              <w:jc w:val="left"/>
            </w:pPr>
            <w:r>
              <w:rPr>
                <w:rFonts w:hint="eastAsia"/>
              </w:rPr>
              <w:t>采取封闭运输</w:t>
            </w:r>
            <w:r w:rsidR="00640593" w:rsidRPr="00EF4DE4">
              <w:rPr>
                <w:rFonts w:hint="eastAsia"/>
              </w:rPr>
              <w:t>，道路硬化</w:t>
            </w:r>
            <w:r>
              <w:rPr>
                <w:rFonts w:hint="eastAsia"/>
              </w:rPr>
              <w:t>，运煤车辆出口设车身清洗装置；运输道路经常清扫、洒水</w:t>
            </w:r>
          </w:p>
        </w:tc>
        <w:tc>
          <w:tcPr>
            <w:tcW w:w="2359" w:type="dxa"/>
            <w:vAlign w:val="center"/>
          </w:tcPr>
          <w:p w:rsidR="00640593" w:rsidRPr="00EF4DE4" w:rsidRDefault="00640593" w:rsidP="00B72A5A">
            <w:pPr>
              <w:pStyle w:val="af7"/>
              <w:jc w:val="left"/>
            </w:pPr>
            <w:r w:rsidRPr="00EF4DE4">
              <w:rPr>
                <w:rFonts w:hint="eastAsia"/>
              </w:rPr>
              <w:t>可有效抑制</w:t>
            </w:r>
            <w:r w:rsidR="00B72A5A">
              <w:rPr>
                <w:rFonts w:hint="eastAsia"/>
              </w:rPr>
              <w:t>煤炭运输过程产生的二次扬尘</w:t>
            </w:r>
            <w:r w:rsidRPr="00EF4DE4">
              <w:rPr>
                <w:rFonts w:hint="eastAsia"/>
              </w:rPr>
              <w:t>，</w:t>
            </w:r>
            <w:r w:rsidRPr="00EF4DE4">
              <w:rPr>
                <w:rFonts w:hint="eastAsia"/>
              </w:rPr>
              <w:t xml:space="preserve"> </w:t>
            </w:r>
            <w:r w:rsidRPr="00EF4DE4">
              <w:rPr>
                <w:rFonts w:hint="eastAsia"/>
              </w:rPr>
              <w:t>对环境空气影响较小</w:t>
            </w:r>
          </w:p>
        </w:tc>
      </w:tr>
    </w:tbl>
    <w:p w:rsidR="005C19B8" w:rsidRPr="00EF4DE4" w:rsidRDefault="00EF6A5A" w:rsidP="00A154B0">
      <w:pPr>
        <w:pStyle w:val="2"/>
        <w:ind w:firstLine="482"/>
      </w:pPr>
      <w:bookmarkStart w:id="259" w:name="_Toc527645202"/>
      <w:r w:rsidRPr="00EF4DE4">
        <w:rPr>
          <w:rFonts w:hint="eastAsia"/>
        </w:rPr>
        <w:t xml:space="preserve">7.3 </w:t>
      </w:r>
      <w:r w:rsidRPr="00EF4DE4">
        <w:rPr>
          <w:rFonts w:hint="eastAsia"/>
        </w:rPr>
        <w:t>声环境污染防治措施</w:t>
      </w:r>
      <w:bookmarkEnd w:id="259"/>
    </w:p>
    <w:p w:rsidR="005C19B8" w:rsidRPr="00EF4DE4" w:rsidRDefault="00EE7B6B" w:rsidP="008C00F5">
      <w:pPr>
        <w:pStyle w:val="3"/>
      </w:pPr>
      <w:r w:rsidRPr="00EF4DE4">
        <w:rPr>
          <w:rFonts w:hint="eastAsia"/>
        </w:rPr>
        <w:t>7.3.1</w:t>
      </w:r>
      <w:r w:rsidR="00EF6A5A" w:rsidRPr="00EF4DE4">
        <w:rPr>
          <w:rFonts w:hint="eastAsia"/>
        </w:rPr>
        <w:t>建设期声环境污染防治措施</w:t>
      </w:r>
    </w:p>
    <w:p w:rsidR="00381FF6" w:rsidRPr="00EF4DE4" w:rsidRDefault="00B72A5A" w:rsidP="00EF6A5A">
      <w:r>
        <w:rPr>
          <w:rFonts w:hint="eastAsia"/>
        </w:rPr>
        <w:t>本项目为煤层配采技改工程，施工期主要工程量为井下施工，地面工程很少，因此，建设期对周边声环境影响较小。</w:t>
      </w:r>
    </w:p>
    <w:p w:rsidR="00381FF6" w:rsidRPr="00EF4DE4" w:rsidRDefault="00EE7B6B" w:rsidP="008C00F5">
      <w:pPr>
        <w:pStyle w:val="3"/>
      </w:pPr>
      <w:r w:rsidRPr="00EF4DE4">
        <w:rPr>
          <w:rFonts w:hint="eastAsia"/>
        </w:rPr>
        <w:t>7.3.2</w:t>
      </w:r>
      <w:r w:rsidR="00EF6A5A" w:rsidRPr="00EF4DE4">
        <w:rPr>
          <w:rFonts w:hint="eastAsia"/>
        </w:rPr>
        <w:t>运营期噪声防治措施</w:t>
      </w:r>
    </w:p>
    <w:p w:rsidR="00E11C97" w:rsidRDefault="00E11C97" w:rsidP="00EF6A5A">
      <w:r w:rsidRPr="007A4917">
        <w:rPr>
          <w:rFonts w:hint="eastAsia"/>
        </w:rPr>
        <w:t>本项目为煤层配采技改工程，原工程为开采</w:t>
      </w:r>
      <w:r w:rsidRPr="007A4917">
        <w:rPr>
          <w:rFonts w:hint="eastAsia"/>
        </w:rPr>
        <w:t>15</w:t>
      </w:r>
      <w:r w:rsidRPr="007A4917">
        <w:rPr>
          <w:rFonts w:hint="eastAsia"/>
        </w:rPr>
        <w:t>号煤层，生产能力</w:t>
      </w:r>
      <w:r w:rsidRPr="007A4917">
        <w:rPr>
          <w:rFonts w:hint="eastAsia"/>
        </w:rPr>
        <w:t>900kt/a</w:t>
      </w:r>
      <w:r w:rsidRPr="007A4917">
        <w:rPr>
          <w:rFonts w:hint="eastAsia"/>
        </w:rPr>
        <w:t>，本工程建成投产后，实现井田内</w:t>
      </w:r>
      <w:r w:rsidRPr="007A4917">
        <w:rPr>
          <w:rFonts w:hint="eastAsia"/>
        </w:rPr>
        <w:t>3</w:t>
      </w:r>
      <w:r w:rsidRPr="007A4917">
        <w:rPr>
          <w:rFonts w:hint="eastAsia"/>
        </w:rPr>
        <w:t>号、</w:t>
      </w:r>
      <w:r w:rsidRPr="007A4917">
        <w:rPr>
          <w:rFonts w:hint="eastAsia"/>
        </w:rPr>
        <w:t>15</w:t>
      </w:r>
      <w:r w:rsidRPr="007A4917">
        <w:rPr>
          <w:rFonts w:hint="eastAsia"/>
        </w:rPr>
        <w:t>号煤层配采，生产能力不变；地面生产设施均依托原有工程，噪声源及其影响变化不大。</w:t>
      </w:r>
    </w:p>
    <w:p w:rsidR="007A4917" w:rsidRDefault="007A4917" w:rsidP="00EF6A5A">
      <w:pPr>
        <w:rPr>
          <w:rFonts w:hAnsi="宋体"/>
          <w:bCs/>
          <w:szCs w:val="20"/>
        </w:rPr>
      </w:pPr>
      <w:r>
        <w:rPr>
          <w:rFonts w:hAnsi="宋体" w:hint="eastAsia"/>
          <w:bCs/>
          <w:szCs w:val="20"/>
        </w:rPr>
        <w:t>1</w:t>
      </w:r>
      <w:r>
        <w:rPr>
          <w:rFonts w:hAnsi="宋体" w:hint="eastAsia"/>
          <w:bCs/>
          <w:szCs w:val="20"/>
        </w:rPr>
        <w:t>、工业场地</w:t>
      </w:r>
    </w:p>
    <w:p w:rsidR="007A4917" w:rsidRDefault="007A4917" w:rsidP="00EF6A5A">
      <w:pPr>
        <w:rPr>
          <w:rFonts w:hAnsi="宋体"/>
          <w:bCs/>
          <w:szCs w:val="20"/>
        </w:rPr>
      </w:pPr>
      <w:r>
        <w:rPr>
          <w:rFonts w:hAnsi="宋体" w:hint="eastAsia"/>
          <w:bCs/>
          <w:szCs w:val="20"/>
        </w:rPr>
        <w:t>根据现状监测结果，工业场地厂界噪声可以达到</w:t>
      </w:r>
      <w:r>
        <w:rPr>
          <w:rFonts w:hAnsi="宋体"/>
          <w:bCs/>
          <w:szCs w:val="20"/>
        </w:rPr>
        <w:t>《工业企业厂界环境噪声排放标准》（</w:t>
      </w:r>
      <w:r>
        <w:rPr>
          <w:rFonts w:hAnsi="宋体"/>
          <w:bCs/>
          <w:szCs w:val="20"/>
        </w:rPr>
        <w:t>GB12348-2008</w:t>
      </w:r>
      <w:r>
        <w:rPr>
          <w:rFonts w:hAnsi="宋体"/>
          <w:bCs/>
          <w:szCs w:val="20"/>
        </w:rPr>
        <w:t>）中的</w:t>
      </w:r>
      <w:r>
        <w:rPr>
          <w:rFonts w:hAnsi="宋体"/>
          <w:bCs/>
          <w:szCs w:val="20"/>
        </w:rPr>
        <w:t>2</w:t>
      </w:r>
      <w:r>
        <w:rPr>
          <w:rFonts w:hAnsi="宋体"/>
          <w:bCs/>
          <w:szCs w:val="20"/>
        </w:rPr>
        <w:t>类标准</w:t>
      </w:r>
      <w:r>
        <w:rPr>
          <w:rFonts w:hAnsi="宋体" w:hint="eastAsia"/>
          <w:bCs/>
          <w:szCs w:val="20"/>
        </w:rPr>
        <w:t>限值要求；距离工业场地最近的太义掌村民房昼间可以满足</w:t>
      </w:r>
      <w:r>
        <w:rPr>
          <w:rFonts w:hAnsi="宋体"/>
          <w:bCs/>
          <w:szCs w:val="20"/>
        </w:rPr>
        <w:t>《声环境质量标准》（</w:t>
      </w:r>
      <w:r>
        <w:rPr>
          <w:rFonts w:hAnsi="宋体"/>
          <w:bCs/>
          <w:szCs w:val="20"/>
        </w:rPr>
        <w:t>GB3096-2008</w:t>
      </w:r>
      <w:r>
        <w:rPr>
          <w:rFonts w:hAnsi="宋体"/>
          <w:bCs/>
          <w:szCs w:val="20"/>
        </w:rPr>
        <w:t>）</w:t>
      </w:r>
      <w:r>
        <w:rPr>
          <w:rFonts w:hAnsi="宋体" w:hint="eastAsia"/>
          <w:bCs/>
          <w:szCs w:val="20"/>
        </w:rPr>
        <w:t>中的</w:t>
      </w:r>
      <w:r>
        <w:rPr>
          <w:rFonts w:hAnsi="宋体" w:hint="eastAsia"/>
          <w:bCs/>
          <w:szCs w:val="20"/>
        </w:rPr>
        <w:t>1</w:t>
      </w:r>
      <w:r>
        <w:rPr>
          <w:rFonts w:hAnsi="宋体" w:hint="eastAsia"/>
          <w:bCs/>
          <w:szCs w:val="20"/>
        </w:rPr>
        <w:t>类标准限值要求，夜间略微超标，最大超标</w:t>
      </w:r>
      <w:r>
        <w:rPr>
          <w:rFonts w:hAnsi="宋体" w:hint="eastAsia"/>
          <w:bCs/>
          <w:szCs w:val="20"/>
        </w:rPr>
        <w:t>2.1</w:t>
      </w:r>
      <w:r w:rsidRPr="00C96D4C">
        <w:rPr>
          <w:rFonts w:hAnsi="宋体" w:hint="eastAsia"/>
          <w:bCs/>
          <w:szCs w:val="20"/>
        </w:rPr>
        <w:t xml:space="preserve"> </w:t>
      </w:r>
      <w:r>
        <w:rPr>
          <w:rFonts w:hAnsi="宋体" w:hint="eastAsia"/>
          <w:bCs/>
          <w:szCs w:val="20"/>
        </w:rPr>
        <w:t>dB(A)</w:t>
      </w:r>
      <w:r>
        <w:rPr>
          <w:rFonts w:hAnsi="宋体" w:hint="eastAsia"/>
          <w:bCs/>
          <w:szCs w:val="20"/>
        </w:rPr>
        <w:t>。</w:t>
      </w:r>
    </w:p>
    <w:p w:rsidR="007A4917" w:rsidRDefault="007A4917" w:rsidP="00EF6A5A">
      <w:pPr>
        <w:rPr>
          <w:rFonts w:hAnsi="宋体"/>
          <w:bCs/>
          <w:szCs w:val="20"/>
        </w:rPr>
      </w:pPr>
      <w:r>
        <w:rPr>
          <w:rFonts w:hAnsi="宋体" w:hint="eastAsia"/>
          <w:bCs/>
          <w:szCs w:val="20"/>
        </w:rPr>
        <w:t>为保证敏感点噪声能够稳定达到</w:t>
      </w:r>
      <w:r>
        <w:rPr>
          <w:rFonts w:hAnsi="宋体" w:hint="eastAsia"/>
          <w:bCs/>
          <w:szCs w:val="20"/>
        </w:rPr>
        <w:t>1</w:t>
      </w:r>
      <w:r>
        <w:rPr>
          <w:rFonts w:hAnsi="宋体" w:hint="eastAsia"/>
          <w:bCs/>
          <w:szCs w:val="20"/>
        </w:rPr>
        <w:t>类声环境标准要求，评价采取以下措施：</w:t>
      </w:r>
    </w:p>
    <w:p w:rsidR="00F10291" w:rsidRDefault="00F10291" w:rsidP="00EF6A5A">
      <w:pPr>
        <w:rPr>
          <w:rFonts w:hAnsi="宋体"/>
          <w:bCs/>
          <w:szCs w:val="20"/>
        </w:rPr>
      </w:pPr>
      <w:r>
        <w:rPr>
          <w:rFonts w:hAnsi="宋体" w:hint="eastAsia"/>
          <w:bCs/>
          <w:szCs w:val="20"/>
        </w:rPr>
        <w:t>①淘汰锅炉房锅炉及除尘、脱硫设备，淘汰相应风机；更换产噪设备老化的减震垫，如空压机、振动筛、风机、水泵等；</w:t>
      </w:r>
    </w:p>
    <w:p w:rsidR="00F10291" w:rsidRDefault="00F10291" w:rsidP="00EF6A5A">
      <w:pPr>
        <w:rPr>
          <w:rFonts w:hAnsi="宋体"/>
          <w:bCs/>
          <w:szCs w:val="20"/>
        </w:rPr>
      </w:pPr>
      <w:r>
        <w:rPr>
          <w:rFonts w:hAnsi="宋体" w:hint="eastAsia"/>
          <w:bCs/>
          <w:szCs w:val="20"/>
        </w:rPr>
        <w:t>②对于设隔声门窗的产噪单元，及时更换破损门窗，以保证隔声效果；</w:t>
      </w:r>
    </w:p>
    <w:p w:rsidR="007A4917" w:rsidRPr="007A4917" w:rsidRDefault="00F10291" w:rsidP="00EF6A5A">
      <w:r>
        <w:rPr>
          <w:rFonts w:hAnsi="宋体" w:hint="eastAsia"/>
          <w:bCs/>
          <w:szCs w:val="20"/>
        </w:rPr>
        <w:t>③加强煤场及回车场地作业及运煤车辆的管理，厂区内尽量减少鸣笛、控制车速，煤炭装卸全部在封闭储煤场内进行；夜间</w:t>
      </w:r>
      <w:r>
        <w:rPr>
          <w:rFonts w:hAnsi="宋体" w:hint="eastAsia"/>
          <w:bCs/>
          <w:szCs w:val="20"/>
        </w:rPr>
        <w:t>22</w:t>
      </w:r>
      <w:r>
        <w:rPr>
          <w:rFonts w:hAnsi="宋体" w:hint="eastAsia"/>
          <w:bCs/>
          <w:szCs w:val="20"/>
        </w:rPr>
        <w:t>点</w:t>
      </w:r>
      <w:r>
        <w:rPr>
          <w:rFonts w:hAnsi="宋体" w:hint="eastAsia"/>
          <w:bCs/>
          <w:szCs w:val="20"/>
        </w:rPr>
        <w:t>~</w:t>
      </w:r>
      <w:r>
        <w:rPr>
          <w:rFonts w:hAnsi="宋体" w:hint="eastAsia"/>
          <w:bCs/>
          <w:szCs w:val="20"/>
        </w:rPr>
        <w:t>次日</w:t>
      </w:r>
      <w:r>
        <w:rPr>
          <w:rFonts w:hAnsi="宋体" w:hint="eastAsia"/>
          <w:bCs/>
          <w:szCs w:val="20"/>
        </w:rPr>
        <w:t>6</w:t>
      </w:r>
      <w:r>
        <w:rPr>
          <w:rFonts w:hAnsi="宋体" w:hint="eastAsia"/>
          <w:bCs/>
          <w:szCs w:val="20"/>
        </w:rPr>
        <w:t>点禁止进行装煤作业。</w:t>
      </w:r>
      <w:r>
        <w:rPr>
          <w:rFonts w:hint="eastAsia"/>
        </w:rPr>
        <w:lastRenderedPageBreak/>
        <w:t>采取以上措施后，可以使敏感点噪声达到</w:t>
      </w:r>
      <w:r>
        <w:rPr>
          <w:rFonts w:hint="eastAsia"/>
        </w:rPr>
        <w:t>1</w:t>
      </w:r>
      <w:r>
        <w:rPr>
          <w:rFonts w:hint="eastAsia"/>
        </w:rPr>
        <w:t>类标准要求。</w:t>
      </w:r>
    </w:p>
    <w:p w:rsidR="007A4917" w:rsidRDefault="007A4917" w:rsidP="00EF6A5A">
      <w:r>
        <w:rPr>
          <w:rFonts w:hint="eastAsia"/>
        </w:rPr>
        <w:t>2</w:t>
      </w:r>
      <w:r>
        <w:rPr>
          <w:rFonts w:hint="eastAsia"/>
        </w:rPr>
        <w:t>、风井场地</w:t>
      </w:r>
    </w:p>
    <w:p w:rsidR="00C83FB4" w:rsidRPr="00102667" w:rsidRDefault="00C83FB4" w:rsidP="00C83FB4">
      <w:r>
        <w:rPr>
          <w:rFonts w:hint="eastAsia"/>
        </w:rPr>
        <w:t>由现状监测结果可知，</w:t>
      </w:r>
      <w:r>
        <w:rPr>
          <w:rFonts w:hAnsi="宋体" w:hint="eastAsia"/>
          <w:bCs/>
          <w:szCs w:val="20"/>
        </w:rPr>
        <w:t>风井场地厂界噪声均超过</w:t>
      </w:r>
      <w:r>
        <w:rPr>
          <w:rFonts w:hAnsi="宋体"/>
          <w:bCs/>
          <w:szCs w:val="20"/>
        </w:rPr>
        <w:t>《工业企业厂界环境噪声排放标准》（</w:t>
      </w:r>
      <w:r>
        <w:rPr>
          <w:rFonts w:hAnsi="宋体"/>
          <w:bCs/>
          <w:szCs w:val="20"/>
        </w:rPr>
        <w:t>GB12348-2008</w:t>
      </w:r>
      <w:r>
        <w:rPr>
          <w:rFonts w:hAnsi="宋体"/>
          <w:bCs/>
          <w:szCs w:val="20"/>
        </w:rPr>
        <w:t>）中的</w:t>
      </w:r>
      <w:r>
        <w:rPr>
          <w:rFonts w:hAnsi="宋体"/>
          <w:bCs/>
          <w:szCs w:val="20"/>
        </w:rPr>
        <w:t>2</w:t>
      </w:r>
      <w:r>
        <w:rPr>
          <w:rFonts w:hAnsi="宋体"/>
          <w:bCs/>
          <w:szCs w:val="20"/>
        </w:rPr>
        <w:t>类标准</w:t>
      </w:r>
      <w:r>
        <w:rPr>
          <w:rFonts w:hAnsi="宋体" w:hint="eastAsia"/>
          <w:bCs/>
          <w:szCs w:val="20"/>
        </w:rPr>
        <w:t>限值要求；距离风井场地最近的太义掌村民房声环境较</w:t>
      </w:r>
      <w:r>
        <w:rPr>
          <w:rFonts w:hAnsi="宋体" w:hint="eastAsia"/>
          <w:bCs/>
          <w:szCs w:val="20"/>
        </w:rPr>
        <w:t>1</w:t>
      </w:r>
      <w:r>
        <w:rPr>
          <w:rFonts w:hAnsi="宋体" w:hint="eastAsia"/>
          <w:bCs/>
          <w:szCs w:val="20"/>
        </w:rPr>
        <w:t>类标准略有超标，昼间最大超标</w:t>
      </w:r>
      <w:r>
        <w:rPr>
          <w:rFonts w:hAnsi="宋体" w:hint="eastAsia"/>
          <w:bCs/>
          <w:szCs w:val="20"/>
        </w:rPr>
        <w:t>1.1</w:t>
      </w:r>
      <w:r w:rsidRPr="00C96D4C">
        <w:rPr>
          <w:rFonts w:hAnsi="宋体" w:hint="eastAsia"/>
          <w:bCs/>
          <w:szCs w:val="20"/>
        </w:rPr>
        <w:t xml:space="preserve"> </w:t>
      </w:r>
      <w:r>
        <w:rPr>
          <w:rFonts w:hAnsi="宋体" w:hint="eastAsia"/>
          <w:bCs/>
          <w:szCs w:val="20"/>
        </w:rPr>
        <w:t>dB(A)</w:t>
      </w:r>
      <w:r>
        <w:rPr>
          <w:rFonts w:hAnsi="宋体" w:hint="eastAsia"/>
          <w:bCs/>
          <w:szCs w:val="20"/>
        </w:rPr>
        <w:t>，夜间最大超标</w:t>
      </w:r>
      <w:r>
        <w:rPr>
          <w:rFonts w:hAnsi="宋体" w:hint="eastAsia"/>
          <w:bCs/>
          <w:szCs w:val="20"/>
        </w:rPr>
        <w:t>3.1dB(A)</w:t>
      </w:r>
      <w:r>
        <w:rPr>
          <w:rFonts w:hAnsi="宋体" w:hint="eastAsia"/>
          <w:bCs/>
          <w:szCs w:val="20"/>
        </w:rPr>
        <w:t>。</w:t>
      </w:r>
    </w:p>
    <w:p w:rsidR="007A4917" w:rsidRDefault="00C83FB4" w:rsidP="00C83FB4">
      <w:pPr>
        <w:rPr>
          <w:rFonts w:hAnsi="宋体"/>
          <w:bCs/>
          <w:szCs w:val="20"/>
        </w:rPr>
      </w:pPr>
      <w:r>
        <w:rPr>
          <w:rFonts w:hint="eastAsia"/>
        </w:rPr>
        <w:t>风井场地主要噪声源为风井通风机，评价要求在现有基础上进一步采取以下降噪措施：</w:t>
      </w:r>
      <w:r w:rsidR="00A04F58">
        <w:rPr>
          <w:rFonts w:hint="eastAsia"/>
        </w:rPr>
        <w:t>①风道内吸声棉已破损，要求企业尽快更换排风风道内的吸声材料；</w:t>
      </w:r>
      <w:r w:rsidR="00A04F58">
        <w:rPr>
          <w:rFonts w:hAnsi="宋体" w:hint="eastAsia"/>
          <w:bCs/>
          <w:szCs w:val="20"/>
        </w:rPr>
        <w:t>②</w:t>
      </w:r>
      <w:r w:rsidR="00A04F58">
        <w:rPr>
          <w:rFonts w:hint="eastAsia"/>
        </w:rPr>
        <w:t>在通风机排风风道内加设</w:t>
      </w:r>
      <w:r w:rsidR="00A04F58">
        <w:rPr>
          <w:rFonts w:hint="eastAsia"/>
        </w:rPr>
        <w:t>2</w:t>
      </w:r>
      <w:r w:rsidR="00A04F58">
        <w:rPr>
          <w:rFonts w:hint="eastAsia"/>
        </w:rPr>
        <w:t>级消声器，降噪效果不得低于</w:t>
      </w:r>
      <w:r w:rsidR="00A04F58">
        <w:rPr>
          <w:rFonts w:hint="eastAsia"/>
        </w:rPr>
        <w:t>25</w:t>
      </w:r>
      <w:r w:rsidR="00A04F58">
        <w:rPr>
          <w:rFonts w:hAnsi="宋体" w:hint="eastAsia"/>
          <w:bCs/>
          <w:szCs w:val="20"/>
        </w:rPr>
        <w:t>dB(A)</w:t>
      </w:r>
      <w:r w:rsidR="00A04F58">
        <w:rPr>
          <w:rFonts w:hAnsi="宋体" w:hint="eastAsia"/>
          <w:bCs/>
          <w:szCs w:val="20"/>
        </w:rPr>
        <w:t>。</w:t>
      </w:r>
    </w:p>
    <w:p w:rsidR="00C83FB4" w:rsidRPr="00C83FB4" w:rsidRDefault="00C83FB4" w:rsidP="00C83FB4">
      <w:r>
        <w:rPr>
          <w:rFonts w:hAnsi="宋体" w:hint="eastAsia"/>
          <w:bCs/>
          <w:szCs w:val="20"/>
        </w:rPr>
        <w:t>采取以上措施后，经预测风井场地厂界噪声可以做到达标排放。</w:t>
      </w:r>
    </w:p>
    <w:p w:rsidR="00E56299" w:rsidRPr="00EF4DE4" w:rsidRDefault="00EF6A5A" w:rsidP="00A154B0">
      <w:pPr>
        <w:pStyle w:val="2"/>
        <w:ind w:firstLine="482"/>
      </w:pPr>
      <w:bookmarkStart w:id="260" w:name="_Toc527645203"/>
      <w:r w:rsidRPr="00EF4DE4">
        <w:rPr>
          <w:rFonts w:hint="eastAsia"/>
        </w:rPr>
        <w:t xml:space="preserve">7.4 </w:t>
      </w:r>
      <w:r w:rsidRPr="00EF4DE4">
        <w:rPr>
          <w:rFonts w:hint="eastAsia"/>
        </w:rPr>
        <w:t>固体废物处置措施及可行性分析</w:t>
      </w:r>
      <w:bookmarkEnd w:id="260"/>
    </w:p>
    <w:p w:rsidR="00BB3617" w:rsidRPr="00EF4DE4" w:rsidRDefault="00CE59D0" w:rsidP="00BB3617">
      <w:pPr>
        <w:pStyle w:val="44"/>
        <w:ind w:firstLine="476"/>
      </w:pPr>
      <w:r>
        <w:rPr>
          <w:rFonts w:hint="eastAsia"/>
        </w:rPr>
        <w:t>7.4.1</w:t>
      </w:r>
      <w:r w:rsidR="00BB3617" w:rsidRPr="00EF4DE4">
        <w:rPr>
          <w:rFonts w:hint="eastAsia"/>
        </w:rPr>
        <w:t>矸石</w:t>
      </w:r>
      <w:r w:rsidR="00BB3617" w:rsidRPr="00EF4DE4">
        <w:t>处置</w:t>
      </w:r>
      <w:r w:rsidR="00BB3617" w:rsidRPr="00EF4DE4">
        <w:rPr>
          <w:rFonts w:hint="eastAsia"/>
        </w:rPr>
        <w:t>措施</w:t>
      </w:r>
      <w:r w:rsidR="00BB3617">
        <w:rPr>
          <w:rFonts w:hint="eastAsia"/>
        </w:rPr>
        <w:t>及可行性分析</w:t>
      </w:r>
    </w:p>
    <w:p w:rsidR="00BB3617" w:rsidRDefault="00BB3617" w:rsidP="00BB3617">
      <w:r>
        <w:rPr>
          <w:rFonts w:hint="eastAsia"/>
        </w:rPr>
        <w:t>本工程利用现有</w:t>
      </w:r>
      <w:r>
        <w:rPr>
          <w:rFonts w:hint="eastAsia"/>
        </w:rPr>
        <w:t>15</w:t>
      </w:r>
      <w:r>
        <w:rPr>
          <w:rFonts w:hint="eastAsia"/>
        </w:rPr>
        <w:t>号煤层开拓系统的井筒进行开拓，建设期产生的固废主要为井下巷道掘进产生的矸石；运营期产生的矸石为掘进矸和地面手捡矸。矿方已与长治县庆瑞新型建材有限公司签订了煤矸石综合利用协议，煤矸石综合利用于制作煤矸石砖，在利用不平衡时，委托</w:t>
      </w:r>
      <w:r w:rsidRPr="00130F29">
        <w:rPr>
          <w:rFonts w:hint="eastAsia"/>
        </w:rPr>
        <w:t>第三方——山西正大绿源环保科技工程有限公司处置</w:t>
      </w:r>
      <w:r>
        <w:rPr>
          <w:rFonts w:hint="eastAsia"/>
        </w:rPr>
        <w:t>。</w:t>
      </w:r>
    </w:p>
    <w:p w:rsidR="00BB3617" w:rsidRDefault="00BB3617" w:rsidP="00BB3617">
      <w:pPr>
        <w:pStyle w:val="af9"/>
        <w:ind w:right="29" w:firstLine="461"/>
      </w:pPr>
      <w:r>
        <w:rPr>
          <w:rFonts w:hint="eastAsia"/>
        </w:rPr>
        <w:t>综合利用保证性：经本矿煤矸石成分与煤矸石制砖要求对比，本项目煤矸石</w:t>
      </w:r>
      <w:r w:rsidRPr="00EF4DE4">
        <w:rPr>
          <w:rFonts w:hint="eastAsia"/>
        </w:rPr>
        <w:t>可以制砖。</w:t>
      </w:r>
      <w:r>
        <w:rPr>
          <w:rFonts w:hint="eastAsia"/>
        </w:rPr>
        <w:t>长治县庆瑞新型建材有限公司生产能力为年产</w:t>
      </w:r>
      <w:r>
        <w:rPr>
          <w:rFonts w:hint="eastAsia"/>
        </w:rPr>
        <w:t>5000</w:t>
      </w:r>
      <w:r>
        <w:rPr>
          <w:rFonts w:hint="eastAsia"/>
        </w:rPr>
        <w:t>万块煤矸石烧结砖，</w:t>
      </w:r>
      <w:r w:rsidRPr="00EF4DE4">
        <w:rPr>
          <w:rFonts w:hint="eastAsia"/>
        </w:rPr>
        <w:t>每生产万块砖利用矸石量约</w:t>
      </w:r>
      <w:r w:rsidRPr="00EF4DE4">
        <w:rPr>
          <w:rFonts w:hint="eastAsia"/>
        </w:rPr>
        <w:t>18t</w:t>
      </w:r>
      <w:r w:rsidRPr="00EF4DE4">
        <w:rPr>
          <w:rFonts w:hint="eastAsia"/>
        </w:rPr>
        <w:t>，年利用矸石</w:t>
      </w:r>
      <w:r>
        <w:rPr>
          <w:rFonts w:hint="eastAsia"/>
        </w:rPr>
        <w:t>约</w:t>
      </w:r>
      <w:r>
        <w:rPr>
          <w:rFonts w:hint="eastAsia"/>
        </w:rPr>
        <w:t>9</w:t>
      </w:r>
      <w:r w:rsidRPr="00EF4DE4">
        <w:rPr>
          <w:rFonts w:hint="eastAsia"/>
        </w:rPr>
        <w:t>万</w:t>
      </w:r>
      <w:r w:rsidRPr="00EF4DE4">
        <w:rPr>
          <w:rFonts w:hint="eastAsia"/>
        </w:rPr>
        <w:t>t</w:t>
      </w:r>
      <w:r>
        <w:rPr>
          <w:rFonts w:hint="eastAsia"/>
        </w:rPr>
        <w:t>，</w:t>
      </w:r>
      <w:r w:rsidRPr="00EF4DE4">
        <w:rPr>
          <w:rFonts w:hint="eastAsia"/>
        </w:rPr>
        <w:t>本项目矸石产生量为</w:t>
      </w:r>
      <w:r>
        <w:rPr>
          <w:rFonts w:hint="eastAsia"/>
        </w:rPr>
        <w:t>2.1</w:t>
      </w:r>
      <w:r w:rsidRPr="00EF4DE4">
        <w:rPr>
          <w:rFonts w:hint="eastAsia"/>
        </w:rPr>
        <w:t>万</w:t>
      </w:r>
      <w:r w:rsidRPr="00EF4DE4">
        <w:rPr>
          <w:rFonts w:hint="eastAsia"/>
        </w:rPr>
        <w:t>t/a</w:t>
      </w:r>
      <w:r w:rsidRPr="00EF4DE4">
        <w:rPr>
          <w:rFonts w:hint="eastAsia"/>
        </w:rPr>
        <w:t>，小于制砖需要，</w:t>
      </w:r>
      <w:r>
        <w:rPr>
          <w:rFonts w:hint="eastAsia"/>
        </w:rPr>
        <w:t>且矿方于</w:t>
      </w:r>
      <w:r>
        <w:rPr>
          <w:rFonts w:hint="eastAsia"/>
        </w:rPr>
        <w:t>2014</w:t>
      </w:r>
      <w:r>
        <w:rPr>
          <w:rFonts w:hint="eastAsia"/>
        </w:rPr>
        <w:t>年便与该建材厂签订了煤矸石综合利用协议，为长期合作关系</w:t>
      </w:r>
      <w:r w:rsidRPr="00EF4DE4">
        <w:rPr>
          <w:rFonts w:hint="eastAsia"/>
        </w:rPr>
        <w:t>。因此，本项目矸石可全部制砖综合利用。</w:t>
      </w:r>
    </w:p>
    <w:p w:rsidR="005F67A0" w:rsidRPr="00EF4DE4" w:rsidRDefault="005F67A0" w:rsidP="005F67A0">
      <w:r>
        <w:rPr>
          <w:rFonts w:hint="eastAsia"/>
        </w:rPr>
        <w:t>处置可行性：根据长治县政府要求，长治县内煤矿矸石实行第三方统一处置。本矿于</w:t>
      </w:r>
      <w:r>
        <w:rPr>
          <w:rFonts w:hint="eastAsia"/>
        </w:rPr>
        <w:t>2018</w:t>
      </w:r>
      <w:r>
        <w:rPr>
          <w:rFonts w:hint="eastAsia"/>
        </w:rPr>
        <w:t>年</w:t>
      </w:r>
      <w:r>
        <w:rPr>
          <w:rFonts w:hint="eastAsia"/>
        </w:rPr>
        <w:t>6</w:t>
      </w:r>
      <w:r>
        <w:rPr>
          <w:rFonts w:hint="eastAsia"/>
        </w:rPr>
        <w:t>月，与</w:t>
      </w:r>
      <w:r w:rsidRPr="003740EC">
        <w:rPr>
          <w:rFonts w:hint="eastAsia"/>
        </w:rPr>
        <w:t>山西正大绿源环保科技工程有限公司</w:t>
      </w:r>
      <w:r>
        <w:rPr>
          <w:rFonts w:hint="eastAsia"/>
        </w:rPr>
        <w:t>签订了煤矸石处置协议，本矿矸石在综合利用不平衡的情况下，将矸石送至该公司位于长治县八义镇北窑沟村的矸石场进行填埋，填埋后用于土地复垦。合同服务期限为</w:t>
      </w:r>
      <w:r>
        <w:rPr>
          <w:rFonts w:hint="eastAsia"/>
        </w:rPr>
        <w:t>3</w:t>
      </w:r>
      <w:r>
        <w:rPr>
          <w:rFonts w:hint="eastAsia"/>
        </w:rPr>
        <w:t>年。</w:t>
      </w:r>
      <w:r w:rsidRPr="00334ECD">
        <w:t>山西正大绿源环保科技工程有限公司煤矸石综合利用土地复垦项目</w:t>
      </w:r>
      <w:r w:rsidRPr="00334ECD">
        <w:t>(</w:t>
      </w:r>
      <w:r w:rsidRPr="00334ECD">
        <w:t>北窑沟村北</w:t>
      </w:r>
      <w:r w:rsidRPr="00334ECD">
        <w:t>)</w:t>
      </w:r>
      <w:r w:rsidRPr="00334ECD">
        <w:t>环境影响报告书</w:t>
      </w:r>
      <w:r>
        <w:rPr>
          <w:rFonts w:hint="eastAsia"/>
        </w:rPr>
        <w:t>已于</w:t>
      </w:r>
      <w:r>
        <w:rPr>
          <w:rFonts w:hint="eastAsia"/>
        </w:rPr>
        <w:t>2018</w:t>
      </w:r>
      <w:r>
        <w:rPr>
          <w:rFonts w:hint="eastAsia"/>
        </w:rPr>
        <w:t>年</w:t>
      </w:r>
      <w:r>
        <w:rPr>
          <w:rFonts w:hint="eastAsia"/>
        </w:rPr>
        <w:t>1</w:t>
      </w:r>
      <w:r>
        <w:rPr>
          <w:rFonts w:hint="eastAsia"/>
        </w:rPr>
        <w:t>月取得长治县环境保护局的批复。</w:t>
      </w:r>
    </w:p>
    <w:p w:rsidR="005F67A0" w:rsidRPr="00EF4DE4" w:rsidRDefault="005F67A0" w:rsidP="005F67A0">
      <w:pPr>
        <w:pStyle w:val="af9"/>
        <w:ind w:right="29" w:firstLine="461"/>
      </w:pPr>
      <w:r w:rsidRPr="00EF4DE4">
        <w:rPr>
          <w:rFonts w:hint="eastAsia"/>
        </w:rPr>
        <w:t>综上，本项目矸石</w:t>
      </w:r>
      <w:r>
        <w:rPr>
          <w:rFonts w:hint="eastAsia"/>
        </w:rPr>
        <w:t>利用及处置</w:t>
      </w:r>
      <w:r w:rsidRPr="00EF4DE4">
        <w:rPr>
          <w:rFonts w:hint="eastAsia"/>
        </w:rPr>
        <w:t>有保证，</w:t>
      </w:r>
      <w:r>
        <w:rPr>
          <w:rFonts w:hint="eastAsia"/>
        </w:rPr>
        <w:t>处置方式可行，矿方不再设置排矸场</w:t>
      </w:r>
      <w:r w:rsidRPr="00EF4DE4">
        <w:rPr>
          <w:rFonts w:hint="eastAsia"/>
        </w:rPr>
        <w:t>。</w:t>
      </w:r>
    </w:p>
    <w:p w:rsidR="00BB3617" w:rsidRPr="00EF4DE4" w:rsidRDefault="00CE59D0" w:rsidP="00BB3617">
      <w:pPr>
        <w:pStyle w:val="44"/>
        <w:ind w:firstLine="476"/>
      </w:pPr>
      <w:r>
        <w:rPr>
          <w:rFonts w:hint="eastAsia"/>
        </w:rPr>
        <w:t>7.4.2</w:t>
      </w:r>
      <w:r w:rsidR="00BB3617" w:rsidRPr="00EF4DE4">
        <w:rPr>
          <w:rFonts w:hint="eastAsia"/>
        </w:rPr>
        <w:t>生活垃圾</w:t>
      </w:r>
      <w:r w:rsidR="00BB3617" w:rsidRPr="00EF4DE4">
        <w:t>处置措施</w:t>
      </w:r>
    </w:p>
    <w:p w:rsidR="00BB3617" w:rsidRPr="00EF4DE4" w:rsidRDefault="00BB3617" w:rsidP="00BB3617">
      <w:r w:rsidRPr="00EF4DE4">
        <w:rPr>
          <w:rFonts w:hint="eastAsia"/>
        </w:rPr>
        <w:lastRenderedPageBreak/>
        <w:t>生活垃圾按照每人每天产生</w:t>
      </w:r>
      <w:r w:rsidRPr="00EF4DE4">
        <w:rPr>
          <w:rFonts w:hint="eastAsia"/>
        </w:rPr>
        <w:t xml:space="preserve"> 0.5kg </w:t>
      </w:r>
      <w:r w:rsidRPr="00EF4DE4">
        <w:rPr>
          <w:rFonts w:hint="eastAsia"/>
        </w:rPr>
        <w:t>计，产生量为</w:t>
      </w:r>
      <w:r>
        <w:rPr>
          <w:rFonts w:hint="eastAsia"/>
        </w:rPr>
        <w:t>109</w:t>
      </w:r>
      <w:r w:rsidRPr="00EF4DE4">
        <w:rPr>
          <w:rFonts w:hint="eastAsia"/>
        </w:rPr>
        <w:t>t/a</w:t>
      </w:r>
      <w:r w:rsidRPr="00EF4DE4">
        <w:rPr>
          <w:rFonts w:hint="eastAsia"/>
        </w:rPr>
        <w:t>，经垃圾箱收集后，</w:t>
      </w:r>
      <w:r w:rsidRPr="002D15F6">
        <w:rPr>
          <w:rFonts w:hint="eastAsia"/>
        </w:rPr>
        <w:t>定期由当地环卫部门清运统一处置</w:t>
      </w:r>
      <w:r w:rsidRPr="00EF4DE4">
        <w:rPr>
          <w:rFonts w:hint="eastAsia"/>
        </w:rPr>
        <w:t>。</w:t>
      </w:r>
    </w:p>
    <w:p w:rsidR="00BB3617" w:rsidRPr="00EF4DE4" w:rsidRDefault="00CE59D0" w:rsidP="00BB3617">
      <w:pPr>
        <w:pStyle w:val="44"/>
        <w:ind w:firstLine="476"/>
      </w:pPr>
      <w:r>
        <w:rPr>
          <w:rFonts w:hint="eastAsia"/>
        </w:rPr>
        <w:t>7.4.3</w:t>
      </w:r>
      <w:r w:rsidR="00BB3617" w:rsidRPr="00EF4DE4">
        <w:rPr>
          <w:rFonts w:hint="eastAsia"/>
        </w:rPr>
        <w:t>水处理站污泥</w:t>
      </w:r>
      <w:r w:rsidR="00BB3617" w:rsidRPr="00EF4DE4">
        <w:t>处置措施</w:t>
      </w:r>
    </w:p>
    <w:p w:rsidR="00BB3617" w:rsidRPr="00EF4DE4" w:rsidRDefault="00BB3617" w:rsidP="00BB3617">
      <w:r w:rsidRPr="00EF4DE4">
        <w:rPr>
          <w:rFonts w:hint="eastAsia"/>
        </w:rPr>
        <w:t>本项目排放的污泥包括矿井水处理站污泥和生活污水处理站污泥。</w:t>
      </w:r>
    </w:p>
    <w:p w:rsidR="00BB3617" w:rsidRPr="00EF4DE4" w:rsidRDefault="00BB3617" w:rsidP="00BB3617">
      <w:pPr>
        <w:rPr>
          <w:color w:val="000000" w:themeColor="text1"/>
        </w:rPr>
      </w:pPr>
      <w:r w:rsidRPr="00EF4DE4">
        <w:t>矿井水处理站污泥产生量约</w:t>
      </w:r>
      <w:r>
        <w:rPr>
          <w:rFonts w:hint="eastAsia"/>
        </w:rPr>
        <w:t>127</w:t>
      </w:r>
      <w:r w:rsidRPr="00EF4DE4">
        <w:t>t/a</w:t>
      </w:r>
      <w:r w:rsidRPr="00EF4DE4">
        <w:t>，主要成分为细煤泥，</w:t>
      </w:r>
      <w:r w:rsidRPr="00EF4DE4">
        <w:rPr>
          <w:rFonts w:hint="eastAsia"/>
        </w:rPr>
        <w:t>由板框压滤机压滤成泥饼后渗入产品外售</w:t>
      </w:r>
      <w:r w:rsidRPr="00EF4DE4">
        <w:t>；生活污水处理站污泥产生量约</w:t>
      </w:r>
      <w:r>
        <w:rPr>
          <w:rFonts w:hint="eastAsia"/>
        </w:rPr>
        <w:t>18</w:t>
      </w:r>
      <w:r w:rsidRPr="00EF4DE4">
        <w:t>t/a</w:t>
      </w:r>
      <w:r w:rsidRPr="00EF4DE4">
        <w:t>，</w:t>
      </w:r>
      <w:r>
        <w:rPr>
          <w:lang w:val="zh-CN"/>
        </w:rPr>
        <w:t>含水率</w:t>
      </w:r>
      <w:r>
        <w:rPr>
          <w:lang w:val="zh-CN"/>
        </w:rPr>
        <w:t>80%</w:t>
      </w:r>
      <w:r>
        <w:rPr>
          <w:lang w:val="zh-CN"/>
        </w:rPr>
        <w:t>，用于绿化用肥。</w:t>
      </w:r>
    </w:p>
    <w:p w:rsidR="00BB3617" w:rsidRPr="00EF4DE4" w:rsidRDefault="00CE59D0" w:rsidP="00BB3617">
      <w:pPr>
        <w:pStyle w:val="44"/>
        <w:ind w:firstLine="476"/>
      </w:pPr>
      <w:r>
        <w:rPr>
          <w:rFonts w:hint="eastAsia"/>
        </w:rPr>
        <w:t>7.4.4</w:t>
      </w:r>
      <w:r w:rsidR="00BB3617" w:rsidRPr="00EF4DE4">
        <w:rPr>
          <w:rFonts w:hint="eastAsia"/>
        </w:rPr>
        <w:t>危险废物</w:t>
      </w:r>
      <w:r w:rsidR="00BB3617" w:rsidRPr="00EF4DE4">
        <w:t>处置措施</w:t>
      </w:r>
    </w:p>
    <w:p w:rsidR="00BB3617" w:rsidRPr="00EF4DE4" w:rsidRDefault="00BB3617" w:rsidP="00BB3617">
      <w:pPr>
        <w:rPr>
          <w:color w:val="000000" w:themeColor="text1"/>
        </w:rPr>
      </w:pPr>
      <w:r w:rsidRPr="00EF4DE4">
        <w:rPr>
          <w:rFonts w:hint="eastAsia"/>
          <w:color w:val="000000" w:themeColor="text1"/>
        </w:rPr>
        <w:t>本项目运营期在生产、设备维修过程中将产生废机油</w:t>
      </w:r>
      <w:r>
        <w:rPr>
          <w:rFonts w:hint="eastAsia"/>
          <w:color w:val="000000" w:themeColor="text1"/>
        </w:rPr>
        <w:t>，属</w:t>
      </w:r>
      <w:r w:rsidRPr="00EF4DE4">
        <w:rPr>
          <w:rFonts w:hint="eastAsia"/>
          <w:color w:val="000000" w:themeColor="text1"/>
        </w:rPr>
        <w:t>危险废物。经类比，</w:t>
      </w:r>
      <w:r>
        <w:rPr>
          <w:rFonts w:hint="eastAsia"/>
          <w:color w:val="000000" w:themeColor="text1"/>
        </w:rPr>
        <w:t>产生量</w:t>
      </w:r>
      <w:r w:rsidRPr="00EF4DE4">
        <w:rPr>
          <w:rFonts w:hint="eastAsia"/>
          <w:color w:val="000000" w:themeColor="text1"/>
        </w:rPr>
        <w:t>约</w:t>
      </w:r>
      <w:r>
        <w:rPr>
          <w:rFonts w:hint="eastAsia"/>
          <w:color w:val="000000" w:themeColor="text1"/>
        </w:rPr>
        <w:t>15</w:t>
      </w:r>
      <w:r w:rsidRPr="00EF4DE4">
        <w:t>t/a</w:t>
      </w:r>
      <w:r w:rsidRPr="00EF4DE4">
        <w:rPr>
          <w:rFonts w:hint="eastAsia"/>
          <w:color w:val="000000" w:themeColor="text1"/>
        </w:rPr>
        <w:t>。</w:t>
      </w:r>
    </w:p>
    <w:p w:rsidR="00BB3617" w:rsidRPr="00525DA4" w:rsidRDefault="00BB3617" w:rsidP="00BB3617">
      <w:r>
        <w:rPr>
          <w:rFonts w:hint="eastAsia"/>
          <w:color w:val="000000" w:themeColor="text1"/>
        </w:rPr>
        <w:t>本矿</w:t>
      </w:r>
      <w:r w:rsidRPr="00EF4DE4">
        <w:rPr>
          <w:rFonts w:hint="eastAsia"/>
          <w:color w:val="000000" w:themeColor="text1"/>
        </w:rPr>
        <w:t>工业场地内建</w:t>
      </w:r>
      <w:r>
        <w:rPr>
          <w:rFonts w:hint="eastAsia"/>
          <w:color w:val="000000" w:themeColor="text1"/>
        </w:rPr>
        <w:t>有</w:t>
      </w:r>
      <w:r w:rsidRPr="00EF4DE4">
        <w:rPr>
          <w:rFonts w:hint="eastAsia"/>
          <w:color w:val="000000" w:themeColor="text1"/>
        </w:rPr>
        <w:t>一座危险废物暂存库，库内配备废油桶</w:t>
      </w:r>
      <w:r>
        <w:rPr>
          <w:rFonts w:hint="eastAsia"/>
          <w:color w:val="000000" w:themeColor="text1"/>
        </w:rPr>
        <w:t>，</w:t>
      </w:r>
      <w:r w:rsidRPr="00EF4DE4">
        <w:rPr>
          <w:rFonts w:hint="eastAsia"/>
          <w:color w:val="000000" w:themeColor="text1"/>
        </w:rPr>
        <w:t>将废机油收集在油桶内，然后存放在危险废物暂存库内，</w:t>
      </w:r>
      <w:r w:rsidRPr="00525DA4">
        <w:rPr>
          <w:rFonts w:hint="eastAsia"/>
        </w:rPr>
        <w:t>每</w:t>
      </w:r>
      <w:r w:rsidRPr="00525DA4">
        <w:rPr>
          <w:rFonts w:hint="eastAsia"/>
        </w:rPr>
        <w:t>3-5</w:t>
      </w:r>
      <w:r w:rsidRPr="00525DA4">
        <w:rPr>
          <w:rFonts w:hint="eastAsia"/>
        </w:rPr>
        <w:t>天交由</w:t>
      </w:r>
      <w:r w:rsidR="00525DA4" w:rsidRPr="00525DA4">
        <w:rPr>
          <w:rFonts w:hint="eastAsia"/>
        </w:rPr>
        <w:t>山西嘉润宝润滑油集团有限公司</w:t>
      </w:r>
      <w:r w:rsidRPr="00525DA4">
        <w:rPr>
          <w:rFonts w:hint="eastAsia"/>
        </w:rPr>
        <w:t>处置。危险废物处置协议见附件。</w:t>
      </w:r>
    </w:p>
    <w:p w:rsidR="00CE3FF8" w:rsidRPr="00EF4DE4" w:rsidRDefault="00CE3FF8" w:rsidP="00A154B0">
      <w:pPr>
        <w:pStyle w:val="2"/>
        <w:ind w:firstLine="482"/>
      </w:pPr>
      <w:bookmarkStart w:id="261" w:name="_Toc527645204"/>
      <w:r w:rsidRPr="00EF4DE4">
        <w:rPr>
          <w:rFonts w:hint="eastAsia"/>
        </w:rPr>
        <w:t>7.</w:t>
      </w:r>
      <w:r w:rsidR="00293191" w:rsidRPr="00EF4DE4">
        <w:rPr>
          <w:rFonts w:hint="eastAsia"/>
        </w:rPr>
        <w:t>6</w:t>
      </w:r>
      <w:r w:rsidRPr="00EF4DE4">
        <w:rPr>
          <w:rFonts w:hint="eastAsia"/>
        </w:rPr>
        <w:t xml:space="preserve"> </w:t>
      </w:r>
      <w:r w:rsidRPr="00EF4DE4">
        <w:rPr>
          <w:rFonts w:hint="eastAsia"/>
        </w:rPr>
        <w:t>环境保护投资估算</w:t>
      </w:r>
      <w:bookmarkEnd w:id="261"/>
      <w:r w:rsidRPr="00EF4DE4">
        <w:rPr>
          <w:rFonts w:hint="eastAsia"/>
        </w:rPr>
        <w:t xml:space="preserve"> </w:t>
      </w:r>
    </w:p>
    <w:p w:rsidR="00864087" w:rsidRPr="001257FB" w:rsidRDefault="00CE3FF8" w:rsidP="001257FB">
      <w:r w:rsidRPr="001257FB">
        <w:rPr>
          <w:rFonts w:hint="eastAsia"/>
        </w:rPr>
        <w:t>本项目</w:t>
      </w:r>
      <w:r w:rsidR="001257FB" w:rsidRPr="001257FB">
        <w:rPr>
          <w:rFonts w:hint="eastAsia"/>
        </w:rPr>
        <w:t>此次建设主要依托现有工程，地面新增设施较少，因此此次技改环境保护工程主要是矿井水处理站的扩建、噪声防治、水土保持及生态恢复、补偿措施等。</w:t>
      </w:r>
      <w:r w:rsidRPr="001257FB">
        <w:rPr>
          <w:rFonts w:hint="eastAsia"/>
        </w:rPr>
        <w:t>根据各项建设内容及当地实际，本项目环保投资估算结果见表</w:t>
      </w:r>
      <w:r w:rsidR="000711C3" w:rsidRPr="001257FB">
        <w:rPr>
          <w:rFonts w:hint="eastAsia"/>
        </w:rPr>
        <w:t>7.6</w:t>
      </w:r>
      <w:r w:rsidRPr="001257FB">
        <w:rPr>
          <w:rFonts w:hint="eastAsia"/>
        </w:rPr>
        <w:t>-1</w:t>
      </w:r>
      <w:r w:rsidRPr="001257FB">
        <w:rPr>
          <w:rFonts w:hint="eastAsia"/>
        </w:rPr>
        <w:t>。</w:t>
      </w:r>
      <w:r w:rsidRPr="001257FB">
        <w:rPr>
          <w:rFonts w:hint="eastAsia"/>
        </w:rPr>
        <w:t xml:space="preserve"> </w:t>
      </w:r>
    </w:p>
    <w:p w:rsidR="008F0D90" w:rsidRDefault="00CE59D0" w:rsidP="008F0D90">
      <w:pPr>
        <w:rPr>
          <w:color w:val="FF0000"/>
        </w:rPr>
      </w:pPr>
      <w:r w:rsidRPr="00EF4DE4">
        <w:rPr>
          <w:rFonts w:hint="eastAsia"/>
        </w:rPr>
        <w:t>本项目总投资</w:t>
      </w:r>
      <w:r>
        <w:rPr>
          <w:rFonts w:hint="eastAsia"/>
        </w:rPr>
        <w:t>5687.87</w:t>
      </w:r>
      <w:r w:rsidRPr="00EF4DE4">
        <w:rPr>
          <w:rFonts w:hint="eastAsia"/>
        </w:rPr>
        <w:t>万元，环保工程</w:t>
      </w:r>
      <w:r w:rsidRPr="0010168F">
        <w:rPr>
          <w:rFonts w:hint="eastAsia"/>
          <w:color w:val="000000"/>
          <w:spacing w:val="4"/>
        </w:rPr>
        <w:t>投资</w:t>
      </w:r>
      <w:r w:rsidRPr="00DE5A66">
        <w:rPr>
          <w:rFonts w:hint="eastAsia"/>
          <w:color w:val="000000"/>
          <w:spacing w:val="4"/>
        </w:rPr>
        <w:t>为</w:t>
      </w:r>
      <w:r>
        <w:rPr>
          <w:rFonts w:hint="eastAsia"/>
          <w:color w:val="000000"/>
          <w:spacing w:val="4"/>
        </w:rPr>
        <w:t>496</w:t>
      </w:r>
      <w:r w:rsidRPr="00DE5A66">
        <w:rPr>
          <w:rFonts w:hint="eastAsia"/>
          <w:color w:val="000000"/>
          <w:spacing w:val="4"/>
        </w:rPr>
        <w:t>万元，占总投资的</w:t>
      </w:r>
      <w:r>
        <w:rPr>
          <w:rFonts w:hint="eastAsia"/>
          <w:color w:val="000000"/>
          <w:spacing w:val="4"/>
        </w:rPr>
        <w:t>8.7</w:t>
      </w:r>
      <w:r w:rsidRPr="00DE5A66">
        <w:rPr>
          <w:rFonts w:hint="eastAsia"/>
          <w:color w:val="000000"/>
          <w:spacing w:val="4"/>
        </w:rPr>
        <w:t>%</w:t>
      </w:r>
      <w:r w:rsidRPr="00EF4DE4">
        <w:rPr>
          <w:rFonts w:hint="eastAsia"/>
        </w:rPr>
        <w:t>。</w:t>
      </w:r>
    </w:p>
    <w:p w:rsidR="00293191" w:rsidRPr="00EF4DE4" w:rsidRDefault="001D4F7E" w:rsidP="008F0D90">
      <w:pPr>
        <w:ind w:firstLine="0"/>
        <w:jc w:val="center"/>
      </w:pPr>
      <w:r w:rsidRPr="00EF4DE4">
        <w:rPr>
          <w:rFonts w:hint="eastAsia"/>
        </w:rPr>
        <w:t>表</w:t>
      </w:r>
      <w:r w:rsidRPr="00EF4DE4">
        <w:rPr>
          <w:rFonts w:hint="eastAsia"/>
        </w:rPr>
        <w:t xml:space="preserve"> 7-6-1    </w:t>
      </w:r>
      <w:r w:rsidRPr="00EF4DE4">
        <w:rPr>
          <w:rFonts w:hint="eastAsia"/>
        </w:rPr>
        <w:t>本项目环保投资估算结果表</w:t>
      </w:r>
    </w:p>
    <w:tbl>
      <w:tblPr>
        <w:tblW w:w="52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0"/>
        <w:gridCol w:w="492"/>
        <w:gridCol w:w="883"/>
        <w:gridCol w:w="5484"/>
        <w:gridCol w:w="991"/>
        <w:gridCol w:w="894"/>
      </w:tblGrid>
      <w:tr w:rsidR="00F26A85" w:rsidRPr="008F0D90" w:rsidTr="00F26A85">
        <w:trPr>
          <w:trHeight w:val="312"/>
          <w:jc w:val="center"/>
        </w:trPr>
        <w:tc>
          <w:tcPr>
            <w:tcW w:w="166" w:type="pct"/>
            <w:vAlign w:val="center"/>
          </w:tcPr>
          <w:p w:rsidR="00293191" w:rsidRPr="008F0D90" w:rsidRDefault="00293191" w:rsidP="008F0D90">
            <w:pPr>
              <w:pStyle w:val="a6"/>
              <w:spacing w:line="280" w:lineRule="exact"/>
              <w:rPr>
                <w:b/>
                <w:sz w:val="18"/>
                <w:szCs w:val="18"/>
              </w:rPr>
            </w:pPr>
            <w:r w:rsidRPr="008F0D90">
              <w:rPr>
                <w:rFonts w:hint="eastAsia"/>
                <w:b/>
                <w:sz w:val="18"/>
                <w:szCs w:val="18"/>
              </w:rPr>
              <w:t>序</w:t>
            </w:r>
          </w:p>
          <w:p w:rsidR="00293191" w:rsidRPr="008F0D90" w:rsidRDefault="00293191" w:rsidP="008F0D90">
            <w:pPr>
              <w:pStyle w:val="a6"/>
              <w:spacing w:line="280" w:lineRule="exact"/>
              <w:rPr>
                <w:b/>
                <w:sz w:val="18"/>
                <w:szCs w:val="18"/>
              </w:rPr>
            </w:pPr>
            <w:r w:rsidRPr="008F0D90">
              <w:rPr>
                <w:rFonts w:hint="eastAsia"/>
                <w:b/>
                <w:sz w:val="18"/>
                <w:szCs w:val="18"/>
              </w:rPr>
              <w:t>号</w:t>
            </w:r>
          </w:p>
        </w:tc>
        <w:tc>
          <w:tcPr>
            <w:tcW w:w="272" w:type="pct"/>
            <w:tcBorders>
              <w:right w:val="single" w:sz="4" w:space="0" w:color="auto"/>
            </w:tcBorders>
            <w:vAlign w:val="center"/>
          </w:tcPr>
          <w:p w:rsidR="00293191" w:rsidRPr="008F0D90" w:rsidRDefault="00293191" w:rsidP="008F0D90">
            <w:pPr>
              <w:pStyle w:val="a6"/>
              <w:spacing w:line="280" w:lineRule="exact"/>
              <w:rPr>
                <w:b/>
                <w:sz w:val="18"/>
                <w:szCs w:val="18"/>
              </w:rPr>
            </w:pPr>
            <w:r w:rsidRPr="008F0D90">
              <w:rPr>
                <w:rFonts w:hint="eastAsia"/>
                <w:b/>
                <w:sz w:val="18"/>
                <w:szCs w:val="18"/>
              </w:rPr>
              <w:t>环境要素</w:t>
            </w:r>
          </w:p>
        </w:tc>
        <w:tc>
          <w:tcPr>
            <w:tcW w:w="488" w:type="pct"/>
            <w:tcBorders>
              <w:left w:val="single" w:sz="4" w:space="0" w:color="auto"/>
            </w:tcBorders>
            <w:vAlign w:val="center"/>
          </w:tcPr>
          <w:p w:rsidR="00293191" w:rsidRPr="008F0D90" w:rsidRDefault="00293191" w:rsidP="008F0D90">
            <w:pPr>
              <w:pStyle w:val="a6"/>
              <w:spacing w:line="280" w:lineRule="exact"/>
              <w:rPr>
                <w:b/>
                <w:sz w:val="18"/>
                <w:szCs w:val="18"/>
              </w:rPr>
            </w:pPr>
            <w:r w:rsidRPr="008F0D90">
              <w:rPr>
                <w:rFonts w:hint="eastAsia"/>
                <w:b/>
                <w:sz w:val="18"/>
                <w:szCs w:val="18"/>
              </w:rPr>
              <w:t>污染环节</w:t>
            </w:r>
          </w:p>
        </w:tc>
        <w:tc>
          <w:tcPr>
            <w:tcW w:w="3032" w:type="pct"/>
            <w:tcBorders>
              <w:right w:val="single" w:sz="4" w:space="0" w:color="auto"/>
            </w:tcBorders>
            <w:vAlign w:val="center"/>
          </w:tcPr>
          <w:p w:rsidR="00293191" w:rsidRPr="008F0D90" w:rsidRDefault="00293191" w:rsidP="008F0D90">
            <w:pPr>
              <w:pStyle w:val="a6"/>
              <w:spacing w:line="280" w:lineRule="exact"/>
              <w:rPr>
                <w:b/>
                <w:sz w:val="18"/>
                <w:szCs w:val="18"/>
              </w:rPr>
            </w:pPr>
            <w:r w:rsidRPr="008F0D90">
              <w:rPr>
                <w:rFonts w:hint="eastAsia"/>
                <w:b/>
                <w:sz w:val="18"/>
                <w:szCs w:val="18"/>
              </w:rPr>
              <w:t>采取的防治措施</w:t>
            </w:r>
          </w:p>
        </w:tc>
        <w:tc>
          <w:tcPr>
            <w:tcW w:w="548" w:type="pct"/>
            <w:tcBorders>
              <w:left w:val="single" w:sz="4" w:space="0" w:color="auto"/>
              <w:right w:val="single" w:sz="4" w:space="0" w:color="auto"/>
            </w:tcBorders>
            <w:vAlign w:val="center"/>
          </w:tcPr>
          <w:p w:rsidR="00293191" w:rsidRPr="008F0D90" w:rsidRDefault="00293191" w:rsidP="008F0D90">
            <w:pPr>
              <w:pStyle w:val="a6"/>
              <w:spacing w:line="280" w:lineRule="exact"/>
              <w:rPr>
                <w:b/>
                <w:kern w:val="2"/>
                <w:sz w:val="18"/>
                <w:szCs w:val="18"/>
              </w:rPr>
            </w:pPr>
            <w:r w:rsidRPr="008F0D90">
              <w:rPr>
                <w:b/>
                <w:kern w:val="2"/>
                <w:sz w:val="18"/>
                <w:szCs w:val="18"/>
              </w:rPr>
              <w:t>费用</w:t>
            </w:r>
          </w:p>
          <w:p w:rsidR="00293191" w:rsidRPr="008F0D90" w:rsidRDefault="00293191" w:rsidP="008F0D90">
            <w:pPr>
              <w:pStyle w:val="a6"/>
              <w:spacing w:line="280" w:lineRule="exact"/>
              <w:rPr>
                <w:b/>
                <w:kern w:val="2"/>
                <w:sz w:val="18"/>
                <w:szCs w:val="18"/>
              </w:rPr>
            </w:pPr>
            <w:r w:rsidRPr="008F0D90">
              <w:rPr>
                <w:b/>
                <w:kern w:val="2"/>
                <w:sz w:val="18"/>
                <w:szCs w:val="18"/>
              </w:rPr>
              <w:t>(</w:t>
            </w:r>
            <w:r w:rsidRPr="008F0D90">
              <w:rPr>
                <w:b/>
                <w:kern w:val="2"/>
                <w:sz w:val="18"/>
                <w:szCs w:val="18"/>
              </w:rPr>
              <w:t>万元</w:t>
            </w:r>
            <w:r w:rsidRPr="008F0D90">
              <w:rPr>
                <w:b/>
                <w:kern w:val="2"/>
                <w:sz w:val="18"/>
                <w:szCs w:val="18"/>
              </w:rPr>
              <w:t>)</w:t>
            </w:r>
          </w:p>
        </w:tc>
        <w:tc>
          <w:tcPr>
            <w:tcW w:w="494" w:type="pct"/>
            <w:tcBorders>
              <w:left w:val="single" w:sz="4" w:space="0" w:color="auto"/>
            </w:tcBorders>
            <w:vAlign w:val="center"/>
          </w:tcPr>
          <w:p w:rsidR="00293191" w:rsidRPr="008F0D90" w:rsidRDefault="00293191" w:rsidP="008F0D90">
            <w:pPr>
              <w:pStyle w:val="a6"/>
              <w:spacing w:line="280" w:lineRule="exact"/>
              <w:rPr>
                <w:b/>
                <w:kern w:val="2"/>
                <w:sz w:val="18"/>
                <w:szCs w:val="18"/>
              </w:rPr>
            </w:pPr>
            <w:r w:rsidRPr="008F0D90">
              <w:rPr>
                <w:rFonts w:hint="eastAsia"/>
                <w:b/>
                <w:kern w:val="2"/>
                <w:sz w:val="18"/>
                <w:szCs w:val="18"/>
              </w:rPr>
              <w:t>备注</w:t>
            </w:r>
          </w:p>
        </w:tc>
      </w:tr>
      <w:tr w:rsidR="00F26A85" w:rsidRPr="008F0D90" w:rsidTr="00F26A85">
        <w:trPr>
          <w:trHeight w:val="312"/>
          <w:jc w:val="center"/>
        </w:trPr>
        <w:tc>
          <w:tcPr>
            <w:tcW w:w="166" w:type="pct"/>
            <w:vMerge w:val="restart"/>
            <w:vAlign w:val="center"/>
          </w:tcPr>
          <w:p w:rsidR="00367034" w:rsidRPr="008F0D90" w:rsidRDefault="00367034" w:rsidP="008F0D90">
            <w:pPr>
              <w:pStyle w:val="a6"/>
              <w:spacing w:line="280" w:lineRule="exact"/>
              <w:rPr>
                <w:sz w:val="18"/>
                <w:szCs w:val="18"/>
              </w:rPr>
            </w:pPr>
            <w:r w:rsidRPr="008F0D90">
              <w:rPr>
                <w:rFonts w:hint="eastAsia"/>
                <w:sz w:val="18"/>
                <w:szCs w:val="18"/>
              </w:rPr>
              <w:t>1</w:t>
            </w:r>
          </w:p>
        </w:tc>
        <w:tc>
          <w:tcPr>
            <w:tcW w:w="272" w:type="pct"/>
            <w:vMerge w:val="restart"/>
            <w:tcBorders>
              <w:righ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废气</w:t>
            </w:r>
          </w:p>
        </w:tc>
        <w:tc>
          <w:tcPr>
            <w:tcW w:w="488" w:type="pct"/>
            <w:tcBorders>
              <w:lef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工业场地锅炉房</w:t>
            </w:r>
          </w:p>
        </w:tc>
        <w:tc>
          <w:tcPr>
            <w:tcW w:w="3032" w:type="pct"/>
            <w:tcBorders>
              <w:right w:val="single" w:sz="4" w:space="0" w:color="auto"/>
            </w:tcBorders>
            <w:vAlign w:val="center"/>
          </w:tcPr>
          <w:p w:rsidR="00367034" w:rsidRPr="008F0D90" w:rsidRDefault="008F0D90" w:rsidP="008F0D90">
            <w:pPr>
              <w:pStyle w:val="a6"/>
              <w:spacing w:line="280" w:lineRule="exact"/>
              <w:jc w:val="left"/>
              <w:rPr>
                <w:sz w:val="18"/>
                <w:szCs w:val="18"/>
              </w:rPr>
            </w:pPr>
            <w:r>
              <w:rPr>
                <w:rFonts w:hint="eastAsia"/>
                <w:sz w:val="18"/>
                <w:szCs w:val="18"/>
              </w:rPr>
              <w:t>淘汰现有</w:t>
            </w:r>
            <w:r>
              <w:rPr>
                <w:rFonts w:hint="eastAsia"/>
                <w:sz w:val="18"/>
                <w:szCs w:val="18"/>
              </w:rPr>
              <w:t>3</w:t>
            </w:r>
            <w:r>
              <w:rPr>
                <w:rFonts w:hint="eastAsia"/>
                <w:sz w:val="18"/>
                <w:szCs w:val="18"/>
              </w:rPr>
              <w:t>台锅炉，拆除锅炉房，改用空气源热泵供热系统</w:t>
            </w:r>
          </w:p>
        </w:tc>
        <w:tc>
          <w:tcPr>
            <w:tcW w:w="548" w:type="pct"/>
            <w:tcBorders>
              <w:left w:val="single" w:sz="4" w:space="0" w:color="auto"/>
              <w:right w:val="single" w:sz="4" w:space="0" w:color="auto"/>
            </w:tcBorders>
            <w:vAlign w:val="center"/>
          </w:tcPr>
          <w:p w:rsidR="00367034" w:rsidRPr="008F0D90" w:rsidRDefault="00143423" w:rsidP="008F0D90">
            <w:pPr>
              <w:pStyle w:val="a6"/>
              <w:spacing w:line="280" w:lineRule="exact"/>
              <w:rPr>
                <w:sz w:val="18"/>
                <w:szCs w:val="18"/>
              </w:rPr>
            </w:pPr>
            <w:r>
              <w:rPr>
                <w:rFonts w:hint="eastAsia"/>
                <w:sz w:val="18"/>
                <w:szCs w:val="18"/>
              </w:rPr>
              <w:t>200</w:t>
            </w:r>
          </w:p>
        </w:tc>
        <w:tc>
          <w:tcPr>
            <w:tcW w:w="494" w:type="pct"/>
            <w:vMerge w:val="restart"/>
            <w:tcBorders>
              <w:lef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现有工程已投</w:t>
            </w:r>
          </w:p>
        </w:tc>
      </w:tr>
      <w:tr w:rsidR="00F26A85" w:rsidRPr="008F0D90" w:rsidTr="00F26A85">
        <w:trPr>
          <w:trHeight w:val="312"/>
          <w:jc w:val="center"/>
        </w:trPr>
        <w:tc>
          <w:tcPr>
            <w:tcW w:w="166" w:type="pct"/>
            <w:vMerge/>
            <w:vAlign w:val="center"/>
          </w:tcPr>
          <w:p w:rsidR="00367034" w:rsidRPr="008F0D90" w:rsidRDefault="00367034" w:rsidP="008F0D90">
            <w:pPr>
              <w:pStyle w:val="a6"/>
              <w:spacing w:line="280" w:lineRule="exact"/>
              <w:rPr>
                <w:sz w:val="18"/>
                <w:szCs w:val="18"/>
              </w:rPr>
            </w:pPr>
          </w:p>
        </w:tc>
        <w:tc>
          <w:tcPr>
            <w:tcW w:w="272" w:type="pct"/>
            <w:vMerge/>
            <w:tcBorders>
              <w:right w:val="single" w:sz="4" w:space="0" w:color="auto"/>
            </w:tcBorders>
            <w:vAlign w:val="center"/>
          </w:tcPr>
          <w:p w:rsidR="00367034" w:rsidRPr="008F0D90" w:rsidRDefault="00367034" w:rsidP="008F0D90">
            <w:pPr>
              <w:pStyle w:val="a6"/>
              <w:spacing w:line="280" w:lineRule="exact"/>
              <w:rPr>
                <w:sz w:val="18"/>
                <w:szCs w:val="18"/>
              </w:rPr>
            </w:pPr>
          </w:p>
        </w:tc>
        <w:tc>
          <w:tcPr>
            <w:tcW w:w="488" w:type="pct"/>
            <w:tcBorders>
              <w:lef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筛分车间粉尘</w:t>
            </w:r>
          </w:p>
        </w:tc>
        <w:tc>
          <w:tcPr>
            <w:tcW w:w="3032" w:type="pct"/>
            <w:tcBorders>
              <w:right w:val="single" w:sz="4" w:space="0" w:color="auto"/>
            </w:tcBorders>
            <w:vAlign w:val="center"/>
          </w:tcPr>
          <w:p w:rsidR="00367034" w:rsidRPr="008F0D90" w:rsidRDefault="00367034" w:rsidP="008F0D90">
            <w:pPr>
              <w:pStyle w:val="a6"/>
              <w:spacing w:line="280" w:lineRule="exact"/>
              <w:jc w:val="left"/>
              <w:rPr>
                <w:sz w:val="18"/>
                <w:szCs w:val="18"/>
              </w:rPr>
            </w:pPr>
            <w:r w:rsidRPr="008F0D90">
              <w:rPr>
                <w:rFonts w:hint="eastAsia"/>
                <w:sz w:val="18"/>
                <w:szCs w:val="18"/>
              </w:rPr>
              <w:t>1</w:t>
            </w:r>
            <w:r w:rsidRPr="008F0D90">
              <w:rPr>
                <w:rFonts w:hint="eastAsia"/>
                <w:sz w:val="18"/>
                <w:szCs w:val="18"/>
              </w:rPr>
              <w:t>套集尘罩</w:t>
            </w:r>
            <w:r w:rsidRPr="008F0D90">
              <w:rPr>
                <w:rFonts w:hint="eastAsia"/>
                <w:sz w:val="18"/>
                <w:szCs w:val="18"/>
              </w:rPr>
              <w:t>+</w:t>
            </w:r>
            <w:r w:rsidRPr="008F0D90">
              <w:rPr>
                <w:rFonts w:hint="eastAsia"/>
                <w:sz w:val="18"/>
                <w:szCs w:val="18"/>
              </w:rPr>
              <w:t>袋式除尘器。</w:t>
            </w:r>
          </w:p>
        </w:tc>
        <w:tc>
          <w:tcPr>
            <w:tcW w:w="548" w:type="pct"/>
            <w:tcBorders>
              <w:left w:val="single" w:sz="4" w:space="0" w:color="auto"/>
              <w:bottom w:val="single" w:sz="4" w:space="0" w:color="auto"/>
              <w:righ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w:t>
            </w:r>
          </w:p>
        </w:tc>
        <w:tc>
          <w:tcPr>
            <w:tcW w:w="494" w:type="pct"/>
            <w:vMerge/>
            <w:tcBorders>
              <w:left w:val="single" w:sz="4" w:space="0" w:color="auto"/>
            </w:tcBorders>
            <w:vAlign w:val="center"/>
          </w:tcPr>
          <w:p w:rsidR="00367034" w:rsidRPr="008F0D90" w:rsidRDefault="00367034" w:rsidP="008F0D90">
            <w:pPr>
              <w:pStyle w:val="a6"/>
              <w:spacing w:line="280" w:lineRule="exact"/>
              <w:rPr>
                <w:sz w:val="18"/>
                <w:szCs w:val="18"/>
              </w:rPr>
            </w:pPr>
          </w:p>
        </w:tc>
      </w:tr>
      <w:tr w:rsidR="00F26A85" w:rsidRPr="008F0D90" w:rsidTr="00F26A85">
        <w:trPr>
          <w:trHeight w:val="312"/>
          <w:jc w:val="center"/>
        </w:trPr>
        <w:tc>
          <w:tcPr>
            <w:tcW w:w="166" w:type="pct"/>
            <w:vMerge/>
            <w:vAlign w:val="center"/>
          </w:tcPr>
          <w:p w:rsidR="00367034" w:rsidRPr="008F0D90" w:rsidRDefault="00367034" w:rsidP="008F0D90">
            <w:pPr>
              <w:pStyle w:val="a6"/>
              <w:spacing w:line="280" w:lineRule="exact"/>
              <w:rPr>
                <w:sz w:val="18"/>
                <w:szCs w:val="18"/>
              </w:rPr>
            </w:pPr>
          </w:p>
        </w:tc>
        <w:tc>
          <w:tcPr>
            <w:tcW w:w="272" w:type="pct"/>
            <w:vMerge/>
            <w:tcBorders>
              <w:right w:val="single" w:sz="4" w:space="0" w:color="auto"/>
            </w:tcBorders>
            <w:vAlign w:val="center"/>
          </w:tcPr>
          <w:p w:rsidR="00367034" w:rsidRPr="008F0D90" w:rsidRDefault="00367034" w:rsidP="008F0D90">
            <w:pPr>
              <w:pStyle w:val="a6"/>
              <w:spacing w:line="280" w:lineRule="exact"/>
              <w:rPr>
                <w:sz w:val="18"/>
                <w:szCs w:val="18"/>
              </w:rPr>
            </w:pPr>
          </w:p>
        </w:tc>
        <w:tc>
          <w:tcPr>
            <w:tcW w:w="488" w:type="pct"/>
            <w:tcBorders>
              <w:lef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转载输送</w:t>
            </w:r>
          </w:p>
        </w:tc>
        <w:tc>
          <w:tcPr>
            <w:tcW w:w="3032" w:type="pct"/>
            <w:tcBorders>
              <w:right w:val="single" w:sz="4" w:space="0" w:color="auto"/>
            </w:tcBorders>
            <w:vAlign w:val="center"/>
          </w:tcPr>
          <w:p w:rsidR="00367034" w:rsidRPr="008F0D90" w:rsidRDefault="00367034" w:rsidP="008F0D90">
            <w:pPr>
              <w:pStyle w:val="a6"/>
              <w:spacing w:line="280" w:lineRule="exact"/>
              <w:jc w:val="left"/>
              <w:rPr>
                <w:sz w:val="18"/>
                <w:szCs w:val="18"/>
              </w:rPr>
            </w:pPr>
            <w:r w:rsidRPr="008F0D90">
              <w:rPr>
                <w:rFonts w:hint="eastAsia"/>
                <w:sz w:val="18"/>
                <w:szCs w:val="18"/>
              </w:rPr>
              <w:t>采用封闭式胶带走廊，转载点采取喷雾洒水措施。</w:t>
            </w:r>
          </w:p>
        </w:tc>
        <w:tc>
          <w:tcPr>
            <w:tcW w:w="548" w:type="pct"/>
            <w:tcBorders>
              <w:left w:val="single" w:sz="4" w:space="0" w:color="auto"/>
              <w:righ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w:t>
            </w:r>
          </w:p>
        </w:tc>
        <w:tc>
          <w:tcPr>
            <w:tcW w:w="494" w:type="pct"/>
            <w:vMerge/>
            <w:tcBorders>
              <w:left w:val="single" w:sz="4" w:space="0" w:color="auto"/>
            </w:tcBorders>
            <w:vAlign w:val="center"/>
          </w:tcPr>
          <w:p w:rsidR="00367034" w:rsidRPr="008F0D90" w:rsidRDefault="00367034" w:rsidP="008F0D90">
            <w:pPr>
              <w:pStyle w:val="a6"/>
              <w:spacing w:line="280" w:lineRule="exact"/>
              <w:rPr>
                <w:sz w:val="18"/>
                <w:szCs w:val="18"/>
              </w:rPr>
            </w:pPr>
          </w:p>
        </w:tc>
      </w:tr>
      <w:tr w:rsidR="00F26A85" w:rsidRPr="008F0D90" w:rsidTr="00F26A85">
        <w:trPr>
          <w:trHeight w:val="312"/>
          <w:jc w:val="center"/>
        </w:trPr>
        <w:tc>
          <w:tcPr>
            <w:tcW w:w="166" w:type="pct"/>
            <w:vMerge/>
            <w:vAlign w:val="center"/>
          </w:tcPr>
          <w:p w:rsidR="00367034" w:rsidRPr="008F0D90" w:rsidRDefault="00367034" w:rsidP="008F0D90">
            <w:pPr>
              <w:pStyle w:val="a6"/>
              <w:spacing w:line="280" w:lineRule="exact"/>
              <w:rPr>
                <w:sz w:val="18"/>
                <w:szCs w:val="18"/>
              </w:rPr>
            </w:pPr>
          </w:p>
        </w:tc>
        <w:tc>
          <w:tcPr>
            <w:tcW w:w="272" w:type="pct"/>
            <w:vMerge/>
            <w:tcBorders>
              <w:right w:val="single" w:sz="4" w:space="0" w:color="auto"/>
            </w:tcBorders>
            <w:vAlign w:val="center"/>
          </w:tcPr>
          <w:p w:rsidR="00367034" w:rsidRPr="008F0D90" w:rsidRDefault="00367034" w:rsidP="008F0D90">
            <w:pPr>
              <w:pStyle w:val="a6"/>
              <w:spacing w:line="280" w:lineRule="exact"/>
              <w:rPr>
                <w:sz w:val="18"/>
                <w:szCs w:val="18"/>
              </w:rPr>
            </w:pPr>
          </w:p>
        </w:tc>
        <w:tc>
          <w:tcPr>
            <w:tcW w:w="488" w:type="pct"/>
            <w:tcBorders>
              <w:lef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煤炭储存</w:t>
            </w:r>
          </w:p>
        </w:tc>
        <w:tc>
          <w:tcPr>
            <w:tcW w:w="3032" w:type="pct"/>
            <w:tcBorders>
              <w:right w:val="single" w:sz="4" w:space="0" w:color="auto"/>
            </w:tcBorders>
            <w:vAlign w:val="center"/>
          </w:tcPr>
          <w:p w:rsidR="00367034" w:rsidRPr="008F0D90" w:rsidRDefault="00367034" w:rsidP="008F0D90">
            <w:pPr>
              <w:pStyle w:val="a6"/>
              <w:spacing w:line="280" w:lineRule="exact"/>
              <w:jc w:val="left"/>
              <w:rPr>
                <w:sz w:val="18"/>
                <w:szCs w:val="18"/>
              </w:rPr>
            </w:pPr>
            <w:r w:rsidRPr="008F0D90">
              <w:rPr>
                <w:rFonts w:hint="eastAsia"/>
                <w:sz w:val="18"/>
                <w:szCs w:val="18"/>
              </w:rPr>
              <w:t>封闭煤仓储存，仓内设喷雾抑尘措施，装车设</w:t>
            </w:r>
            <w:r w:rsidRPr="008F0D90">
              <w:rPr>
                <w:rFonts w:hint="eastAsia"/>
                <w:sz w:val="18"/>
                <w:szCs w:val="18"/>
              </w:rPr>
              <w:t>1</w:t>
            </w:r>
            <w:r w:rsidRPr="008F0D90">
              <w:rPr>
                <w:rFonts w:hint="eastAsia"/>
                <w:sz w:val="18"/>
                <w:szCs w:val="18"/>
              </w:rPr>
              <w:t>台移动式雾炮机。</w:t>
            </w:r>
          </w:p>
        </w:tc>
        <w:tc>
          <w:tcPr>
            <w:tcW w:w="548" w:type="pct"/>
            <w:tcBorders>
              <w:left w:val="single" w:sz="4" w:space="0" w:color="auto"/>
              <w:righ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w:t>
            </w:r>
          </w:p>
        </w:tc>
        <w:tc>
          <w:tcPr>
            <w:tcW w:w="494" w:type="pct"/>
            <w:vMerge/>
            <w:tcBorders>
              <w:left w:val="single" w:sz="4" w:space="0" w:color="auto"/>
            </w:tcBorders>
            <w:vAlign w:val="center"/>
          </w:tcPr>
          <w:p w:rsidR="00367034" w:rsidRPr="008F0D90" w:rsidRDefault="00367034" w:rsidP="008F0D90">
            <w:pPr>
              <w:pStyle w:val="a6"/>
              <w:spacing w:line="280" w:lineRule="exact"/>
              <w:rPr>
                <w:sz w:val="18"/>
                <w:szCs w:val="18"/>
              </w:rPr>
            </w:pPr>
          </w:p>
        </w:tc>
      </w:tr>
      <w:tr w:rsidR="00F26A85" w:rsidRPr="008F0D90" w:rsidTr="00F26A85">
        <w:trPr>
          <w:trHeight w:val="312"/>
          <w:jc w:val="center"/>
        </w:trPr>
        <w:tc>
          <w:tcPr>
            <w:tcW w:w="166" w:type="pct"/>
            <w:vMerge/>
            <w:tcBorders>
              <w:bottom w:val="single" w:sz="4" w:space="0" w:color="auto"/>
            </w:tcBorders>
            <w:vAlign w:val="center"/>
          </w:tcPr>
          <w:p w:rsidR="00367034" w:rsidRPr="008F0D90" w:rsidRDefault="00367034" w:rsidP="008F0D90">
            <w:pPr>
              <w:pStyle w:val="a6"/>
              <w:spacing w:line="280" w:lineRule="exact"/>
              <w:rPr>
                <w:sz w:val="18"/>
                <w:szCs w:val="18"/>
              </w:rPr>
            </w:pPr>
          </w:p>
        </w:tc>
        <w:tc>
          <w:tcPr>
            <w:tcW w:w="272" w:type="pct"/>
            <w:vMerge/>
            <w:tcBorders>
              <w:right w:val="single" w:sz="4" w:space="0" w:color="auto"/>
            </w:tcBorders>
            <w:vAlign w:val="center"/>
          </w:tcPr>
          <w:p w:rsidR="00367034" w:rsidRPr="008F0D90" w:rsidRDefault="00367034" w:rsidP="008F0D90">
            <w:pPr>
              <w:pStyle w:val="a6"/>
              <w:spacing w:line="280" w:lineRule="exact"/>
              <w:rPr>
                <w:sz w:val="18"/>
                <w:szCs w:val="18"/>
              </w:rPr>
            </w:pPr>
          </w:p>
        </w:tc>
        <w:tc>
          <w:tcPr>
            <w:tcW w:w="488" w:type="pct"/>
            <w:tcBorders>
              <w:left w:val="single" w:sz="4" w:space="0" w:color="auto"/>
            </w:tcBorders>
            <w:vAlign w:val="center"/>
          </w:tcPr>
          <w:p w:rsidR="00367034" w:rsidRPr="008F0D90" w:rsidRDefault="00367034" w:rsidP="008F0D90">
            <w:pPr>
              <w:pStyle w:val="a6"/>
              <w:spacing w:line="280" w:lineRule="exact"/>
              <w:rPr>
                <w:sz w:val="18"/>
                <w:szCs w:val="18"/>
              </w:rPr>
            </w:pPr>
            <w:r w:rsidRPr="008F0D90">
              <w:rPr>
                <w:kern w:val="2"/>
                <w:sz w:val="18"/>
                <w:szCs w:val="18"/>
              </w:rPr>
              <w:t>道路</w:t>
            </w:r>
            <w:r w:rsidRPr="008F0D90">
              <w:rPr>
                <w:rFonts w:hint="eastAsia"/>
                <w:kern w:val="2"/>
                <w:sz w:val="18"/>
                <w:szCs w:val="18"/>
              </w:rPr>
              <w:t>扬</w:t>
            </w:r>
            <w:r w:rsidRPr="008F0D90">
              <w:rPr>
                <w:kern w:val="2"/>
                <w:sz w:val="18"/>
                <w:szCs w:val="18"/>
              </w:rPr>
              <w:t>尘</w:t>
            </w:r>
          </w:p>
        </w:tc>
        <w:tc>
          <w:tcPr>
            <w:tcW w:w="3032" w:type="pct"/>
            <w:tcBorders>
              <w:right w:val="single" w:sz="4" w:space="0" w:color="auto"/>
            </w:tcBorders>
            <w:vAlign w:val="center"/>
          </w:tcPr>
          <w:p w:rsidR="00367034" w:rsidRPr="008F0D90" w:rsidRDefault="00367034" w:rsidP="008F0D90">
            <w:pPr>
              <w:pStyle w:val="a6"/>
              <w:spacing w:line="280" w:lineRule="exact"/>
              <w:jc w:val="left"/>
              <w:rPr>
                <w:sz w:val="18"/>
                <w:szCs w:val="18"/>
              </w:rPr>
            </w:pPr>
            <w:r w:rsidRPr="008F0D90">
              <w:rPr>
                <w:rFonts w:hint="eastAsia"/>
                <w:sz w:val="18"/>
                <w:szCs w:val="18"/>
              </w:rPr>
              <w:t>道路硬化，封闭运输，控制装载量；场地出口设车辆清洗装置，洒水车对运输道路洒水</w:t>
            </w:r>
          </w:p>
        </w:tc>
        <w:tc>
          <w:tcPr>
            <w:tcW w:w="548" w:type="pct"/>
            <w:tcBorders>
              <w:left w:val="single" w:sz="4" w:space="0" w:color="auto"/>
              <w:righ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w:t>
            </w:r>
          </w:p>
        </w:tc>
        <w:tc>
          <w:tcPr>
            <w:tcW w:w="494" w:type="pct"/>
            <w:vMerge/>
            <w:tcBorders>
              <w:left w:val="single" w:sz="4" w:space="0" w:color="auto"/>
              <w:bottom w:val="single" w:sz="4" w:space="0" w:color="auto"/>
            </w:tcBorders>
            <w:vAlign w:val="center"/>
          </w:tcPr>
          <w:p w:rsidR="00367034" w:rsidRPr="008F0D90" w:rsidRDefault="00367034" w:rsidP="008F0D90">
            <w:pPr>
              <w:pStyle w:val="a6"/>
              <w:spacing w:line="280" w:lineRule="exact"/>
              <w:rPr>
                <w:sz w:val="18"/>
                <w:szCs w:val="18"/>
              </w:rPr>
            </w:pPr>
          </w:p>
        </w:tc>
      </w:tr>
      <w:tr w:rsidR="00F26A85" w:rsidRPr="008F0D90" w:rsidTr="00F26A85">
        <w:trPr>
          <w:trHeight w:val="312"/>
          <w:jc w:val="center"/>
        </w:trPr>
        <w:tc>
          <w:tcPr>
            <w:tcW w:w="166" w:type="pct"/>
            <w:vMerge w:val="restart"/>
            <w:tcBorders>
              <w:top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2</w:t>
            </w:r>
          </w:p>
        </w:tc>
        <w:tc>
          <w:tcPr>
            <w:tcW w:w="272" w:type="pct"/>
            <w:vMerge w:val="restart"/>
            <w:tcBorders>
              <w:righ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废水</w:t>
            </w:r>
          </w:p>
        </w:tc>
        <w:tc>
          <w:tcPr>
            <w:tcW w:w="488" w:type="pct"/>
            <w:vMerge w:val="restart"/>
            <w:tcBorders>
              <w:lef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矿井水处理</w:t>
            </w:r>
          </w:p>
        </w:tc>
        <w:tc>
          <w:tcPr>
            <w:tcW w:w="3032" w:type="pct"/>
            <w:tcBorders>
              <w:righ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处理规模为</w:t>
            </w:r>
            <w:r w:rsidRPr="008F0D90">
              <w:rPr>
                <w:rFonts w:hint="eastAsia"/>
                <w:sz w:val="18"/>
                <w:szCs w:val="18"/>
              </w:rPr>
              <w:t>2</w:t>
            </w:r>
            <w:r w:rsidRPr="008F0D90">
              <w:rPr>
                <w:rFonts w:hint="eastAsia"/>
                <w:sz w:val="18"/>
                <w:szCs w:val="18"/>
              </w:rPr>
              <w:t>×</w:t>
            </w:r>
            <w:r w:rsidRPr="008F0D90">
              <w:rPr>
                <w:rFonts w:hint="eastAsia"/>
                <w:sz w:val="18"/>
                <w:szCs w:val="18"/>
              </w:rPr>
              <w:t>30m</w:t>
            </w:r>
            <w:r w:rsidRPr="008F0D90">
              <w:rPr>
                <w:rFonts w:hint="eastAsia"/>
                <w:sz w:val="18"/>
                <w:szCs w:val="18"/>
                <w:vertAlign w:val="superscript"/>
              </w:rPr>
              <w:t>3</w:t>
            </w:r>
            <w:r w:rsidRPr="008F0D90">
              <w:rPr>
                <w:rFonts w:hint="eastAsia"/>
                <w:sz w:val="18"/>
                <w:szCs w:val="18"/>
              </w:rPr>
              <w:t>/</w:t>
            </w:r>
            <w:r w:rsidR="00F4260E" w:rsidRPr="008F0D90">
              <w:rPr>
                <w:rFonts w:hint="eastAsia"/>
                <w:sz w:val="18"/>
                <w:szCs w:val="18"/>
              </w:rPr>
              <w:t>h</w:t>
            </w:r>
            <w:r w:rsidRPr="008F0D90">
              <w:rPr>
                <w:rFonts w:hint="eastAsia"/>
                <w:sz w:val="18"/>
                <w:szCs w:val="18"/>
              </w:rPr>
              <w:t>，采用“混凝</w:t>
            </w:r>
            <w:r w:rsidRPr="008F0D90">
              <w:rPr>
                <w:rFonts w:hint="eastAsia"/>
                <w:sz w:val="18"/>
                <w:szCs w:val="18"/>
              </w:rPr>
              <w:t>+</w:t>
            </w:r>
            <w:r w:rsidRPr="008F0D90">
              <w:rPr>
                <w:rFonts w:hint="eastAsia"/>
                <w:sz w:val="18"/>
                <w:szCs w:val="18"/>
              </w:rPr>
              <w:t>沉淀</w:t>
            </w:r>
            <w:r w:rsidRPr="008F0D90">
              <w:rPr>
                <w:rFonts w:hint="eastAsia"/>
                <w:sz w:val="18"/>
                <w:szCs w:val="18"/>
              </w:rPr>
              <w:t>+</w:t>
            </w:r>
            <w:r w:rsidRPr="008F0D90">
              <w:rPr>
                <w:rFonts w:hint="eastAsia"/>
                <w:sz w:val="18"/>
                <w:szCs w:val="18"/>
              </w:rPr>
              <w:t>过滤</w:t>
            </w:r>
            <w:r w:rsidRPr="008F0D90">
              <w:rPr>
                <w:rFonts w:hint="eastAsia"/>
                <w:sz w:val="18"/>
                <w:szCs w:val="18"/>
              </w:rPr>
              <w:t>+</w:t>
            </w:r>
            <w:r w:rsidRPr="008F0D90">
              <w:rPr>
                <w:rFonts w:hint="eastAsia"/>
                <w:sz w:val="18"/>
                <w:szCs w:val="18"/>
              </w:rPr>
              <w:t>消毒</w:t>
            </w:r>
            <w:r w:rsidRPr="008F0D90">
              <w:rPr>
                <w:sz w:val="18"/>
                <w:szCs w:val="18"/>
              </w:rPr>
              <w:t>”</w:t>
            </w:r>
            <w:r w:rsidRPr="008F0D90">
              <w:rPr>
                <w:rFonts w:hint="eastAsia"/>
                <w:sz w:val="18"/>
                <w:szCs w:val="18"/>
              </w:rPr>
              <w:t>处理工艺处理后全部回用。</w:t>
            </w:r>
          </w:p>
        </w:tc>
        <w:tc>
          <w:tcPr>
            <w:tcW w:w="548" w:type="pct"/>
            <w:tcBorders>
              <w:left w:val="single" w:sz="4" w:space="0" w:color="auto"/>
              <w:bottom w:val="single" w:sz="4" w:space="0" w:color="auto"/>
              <w:right w:val="single" w:sz="4" w:space="0" w:color="auto"/>
            </w:tcBorders>
            <w:vAlign w:val="center"/>
          </w:tcPr>
          <w:p w:rsidR="00367034" w:rsidRPr="008F0D90" w:rsidRDefault="00367034" w:rsidP="008F0D90">
            <w:pPr>
              <w:pStyle w:val="a6"/>
              <w:spacing w:line="280" w:lineRule="exact"/>
              <w:rPr>
                <w:sz w:val="18"/>
                <w:szCs w:val="18"/>
              </w:rPr>
            </w:pPr>
            <w:r w:rsidRPr="008F0D90">
              <w:rPr>
                <w:rFonts w:hint="eastAsia"/>
                <w:sz w:val="18"/>
                <w:szCs w:val="18"/>
              </w:rPr>
              <w:t>/</w:t>
            </w:r>
          </w:p>
        </w:tc>
        <w:tc>
          <w:tcPr>
            <w:tcW w:w="494" w:type="pct"/>
            <w:tcBorders>
              <w:top w:val="single" w:sz="4" w:space="0" w:color="auto"/>
              <w:left w:val="single" w:sz="4" w:space="0" w:color="auto"/>
              <w:bottom w:val="single" w:sz="4" w:space="0" w:color="auto"/>
            </w:tcBorders>
            <w:vAlign w:val="center"/>
          </w:tcPr>
          <w:p w:rsidR="00367034" w:rsidRPr="008F0D90" w:rsidRDefault="00F26A85" w:rsidP="008F0D90">
            <w:pPr>
              <w:pStyle w:val="a6"/>
              <w:spacing w:line="280" w:lineRule="exact"/>
              <w:rPr>
                <w:sz w:val="18"/>
                <w:szCs w:val="18"/>
              </w:rPr>
            </w:pPr>
            <w:r w:rsidRPr="008F0D90">
              <w:rPr>
                <w:rFonts w:hint="eastAsia"/>
                <w:sz w:val="18"/>
                <w:szCs w:val="18"/>
              </w:rPr>
              <w:t>现有工程已投</w:t>
            </w:r>
          </w:p>
        </w:tc>
      </w:tr>
      <w:tr w:rsidR="00F26A85" w:rsidRPr="008F0D90" w:rsidTr="00F26A85">
        <w:trPr>
          <w:trHeight w:val="312"/>
          <w:jc w:val="center"/>
        </w:trPr>
        <w:tc>
          <w:tcPr>
            <w:tcW w:w="166" w:type="pct"/>
            <w:vMerge/>
            <w:tcBorders>
              <w:top w:val="single" w:sz="4" w:space="0" w:color="auto"/>
            </w:tcBorders>
            <w:vAlign w:val="center"/>
          </w:tcPr>
          <w:p w:rsidR="00367034" w:rsidRPr="008F0D90" w:rsidRDefault="00367034" w:rsidP="008F0D90">
            <w:pPr>
              <w:pStyle w:val="a6"/>
              <w:spacing w:line="280" w:lineRule="exact"/>
              <w:rPr>
                <w:sz w:val="18"/>
                <w:szCs w:val="18"/>
              </w:rPr>
            </w:pPr>
          </w:p>
        </w:tc>
        <w:tc>
          <w:tcPr>
            <w:tcW w:w="272" w:type="pct"/>
            <w:vMerge/>
            <w:tcBorders>
              <w:right w:val="single" w:sz="4" w:space="0" w:color="auto"/>
            </w:tcBorders>
            <w:vAlign w:val="center"/>
          </w:tcPr>
          <w:p w:rsidR="00367034" w:rsidRPr="008F0D90" w:rsidRDefault="00367034" w:rsidP="008F0D90">
            <w:pPr>
              <w:pStyle w:val="a6"/>
              <w:spacing w:line="280" w:lineRule="exact"/>
              <w:rPr>
                <w:sz w:val="18"/>
                <w:szCs w:val="18"/>
              </w:rPr>
            </w:pPr>
          </w:p>
        </w:tc>
        <w:tc>
          <w:tcPr>
            <w:tcW w:w="488" w:type="pct"/>
            <w:vMerge/>
            <w:tcBorders>
              <w:left w:val="single" w:sz="4" w:space="0" w:color="auto"/>
            </w:tcBorders>
            <w:vAlign w:val="center"/>
          </w:tcPr>
          <w:p w:rsidR="00367034" w:rsidRPr="008F0D90" w:rsidRDefault="00367034" w:rsidP="008F0D90">
            <w:pPr>
              <w:pStyle w:val="a6"/>
              <w:spacing w:line="280" w:lineRule="exact"/>
              <w:rPr>
                <w:sz w:val="18"/>
                <w:szCs w:val="18"/>
              </w:rPr>
            </w:pPr>
          </w:p>
        </w:tc>
        <w:tc>
          <w:tcPr>
            <w:tcW w:w="3032" w:type="pct"/>
            <w:tcBorders>
              <w:right w:val="single" w:sz="4" w:space="0" w:color="auto"/>
            </w:tcBorders>
            <w:vAlign w:val="center"/>
          </w:tcPr>
          <w:p w:rsidR="00367034" w:rsidRPr="008F0D90" w:rsidRDefault="00F4260E" w:rsidP="00332C19">
            <w:pPr>
              <w:pStyle w:val="a6"/>
              <w:spacing w:line="280" w:lineRule="exact"/>
              <w:rPr>
                <w:sz w:val="18"/>
                <w:szCs w:val="18"/>
              </w:rPr>
            </w:pPr>
            <w:r w:rsidRPr="008F0D90">
              <w:rPr>
                <w:rFonts w:hint="eastAsia"/>
                <w:sz w:val="18"/>
                <w:szCs w:val="18"/>
              </w:rPr>
              <w:t>新上</w:t>
            </w:r>
            <w:r w:rsidRPr="008F0D90">
              <w:rPr>
                <w:rFonts w:hint="eastAsia"/>
                <w:sz w:val="18"/>
                <w:szCs w:val="18"/>
              </w:rPr>
              <w:t>2</w:t>
            </w:r>
            <w:r w:rsidRPr="008F0D90">
              <w:rPr>
                <w:rFonts w:hint="eastAsia"/>
                <w:sz w:val="18"/>
                <w:szCs w:val="18"/>
              </w:rPr>
              <w:t>套</w:t>
            </w:r>
            <w:r w:rsidR="00367034" w:rsidRPr="008F0D90">
              <w:rPr>
                <w:rFonts w:hint="eastAsia"/>
                <w:sz w:val="18"/>
                <w:szCs w:val="18"/>
              </w:rPr>
              <w:t>处理规模为</w:t>
            </w:r>
            <w:r w:rsidRPr="008F0D90">
              <w:rPr>
                <w:rFonts w:hint="eastAsia"/>
                <w:sz w:val="18"/>
                <w:szCs w:val="18"/>
              </w:rPr>
              <w:t>80</w:t>
            </w:r>
            <w:r w:rsidR="00367034" w:rsidRPr="008F0D90">
              <w:rPr>
                <w:rFonts w:hint="eastAsia"/>
                <w:sz w:val="18"/>
                <w:szCs w:val="18"/>
              </w:rPr>
              <w:t>m</w:t>
            </w:r>
            <w:r w:rsidR="00367034" w:rsidRPr="008F0D90">
              <w:rPr>
                <w:rFonts w:hint="eastAsia"/>
                <w:sz w:val="18"/>
                <w:szCs w:val="18"/>
                <w:vertAlign w:val="superscript"/>
              </w:rPr>
              <w:t>3</w:t>
            </w:r>
            <w:r w:rsidR="00367034" w:rsidRPr="008F0D90">
              <w:rPr>
                <w:rFonts w:hint="eastAsia"/>
                <w:sz w:val="18"/>
                <w:szCs w:val="18"/>
              </w:rPr>
              <w:t>/</w:t>
            </w:r>
            <w:r w:rsidRPr="008F0D90">
              <w:rPr>
                <w:rFonts w:hint="eastAsia"/>
                <w:sz w:val="18"/>
                <w:szCs w:val="18"/>
              </w:rPr>
              <w:t>h</w:t>
            </w:r>
            <w:r w:rsidRPr="008F0D90">
              <w:rPr>
                <w:rFonts w:hint="eastAsia"/>
                <w:sz w:val="18"/>
                <w:szCs w:val="18"/>
              </w:rPr>
              <w:t>矿井水处理设施</w:t>
            </w:r>
            <w:r w:rsidR="00367034" w:rsidRPr="008F0D90">
              <w:rPr>
                <w:rFonts w:hint="eastAsia"/>
                <w:sz w:val="18"/>
                <w:szCs w:val="18"/>
              </w:rPr>
              <w:t>，采用“混凝</w:t>
            </w:r>
            <w:r w:rsidR="00367034" w:rsidRPr="008F0D90">
              <w:rPr>
                <w:rFonts w:hint="eastAsia"/>
                <w:sz w:val="18"/>
                <w:szCs w:val="18"/>
              </w:rPr>
              <w:t>+</w:t>
            </w:r>
            <w:r w:rsidR="00367034" w:rsidRPr="008F0D90">
              <w:rPr>
                <w:rFonts w:hint="eastAsia"/>
                <w:sz w:val="18"/>
                <w:szCs w:val="18"/>
              </w:rPr>
              <w:t>沉淀</w:t>
            </w:r>
            <w:r w:rsidR="00367034" w:rsidRPr="008F0D90">
              <w:rPr>
                <w:rFonts w:hint="eastAsia"/>
                <w:sz w:val="18"/>
                <w:szCs w:val="18"/>
              </w:rPr>
              <w:t>+</w:t>
            </w:r>
            <w:r w:rsidR="00367034" w:rsidRPr="008F0D90">
              <w:rPr>
                <w:rFonts w:hint="eastAsia"/>
                <w:sz w:val="18"/>
                <w:szCs w:val="18"/>
              </w:rPr>
              <w:t>过滤</w:t>
            </w:r>
            <w:r w:rsidR="00367034" w:rsidRPr="008F0D90">
              <w:rPr>
                <w:rFonts w:hint="eastAsia"/>
                <w:sz w:val="18"/>
                <w:szCs w:val="18"/>
              </w:rPr>
              <w:t>+</w:t>
            </w:r>
            <w:r w:rsidR="00367034" w:rsidRPr="008F0D90">
              <w:rPr>
                <w:rFonts w:hint="eastAsia"/>
                <w:sz w:val="18"/>
                <w:szCs w:val="18"/>
              </w:rPr>
              <w:t>消毒</w:t>
            </w:r>
            <w:r w:rsidR="00367034" w:rsidRPr="008F0D90">
              <w:rPr>
                <w:sz w:val="18"/>
                <w:szCs w:val="18"/>
              </w:rPr>
              <w:t>”</w:t>
            </w:r>
            <w:r w:rsidR="00367034" w:rsidRPr="008F0D90">
              <w:rPr>
                <w:rFonts w:hint="eastAsia"/>
                <w:sz w:val="18"/>
                <w:szCs w:val="18"/>
              </w:rPr>
              <w:t>处理工艺处理后</w:t>
            </w:r>
            <w:r w:rsidR="00332C19">
              <w:rPr>
                <w:rFonts w:hint="eastAsia"/>
                <w:sz w:val="18"/>
                <w:szCs w:val="18"/>
              </w:rPr>
              <w:t>综合利用，多余达标排放</w:t>
            </w:r>
            <w:r w:rsidR="00367034" w:rsidRPr="008F0D90">
              <w:rPr>
                <w:rFonts w:hint="eastAsia"/>
                <w:sz w:val="18"/>
                <w:szCs w:val="18"/>
              </w:rPr>
              <w:t>。</w:t>
            </w:r>
          </w:p>
        </w:tc>
        <w:tc>
          <w:tcPr>
            <w:tcW w:w="548" w:type="pct"/>
            <w:tcBorders>
              <w:top w:val="single" w:sz="4" w:space="0" w:color="auto"/>
              <w:left w:val="single" w:sz="4" w:space="0" w:color="auto"/>
              <w:right w:val="single" w:sz="4" w:space="0" w:color="auto"/>
            </w:tcBorders>
            <w:vAlign w:val="center"/>
          </w:tcPr>
          <w:p w:rsidR="00367034" w:rsidRPr="008F0D90" w:rsidRDefault="00F26A85" w:rsidP="008F0D90">
            <w:pPr>
              <w:pStyle w:val="a6"/>
              <w:spacing w:line="280" w:lineRule="exact"/>
              <w:rPr>
                <w:sz w:val="18"/>
                <w:szCs w:val="18"/>
              </w:rPr>
            </w:pPr>
            <w:r w:rsidRPr="008F0D90">
              <w:rPr>
                <w:rFonts w:hint="eastAsia"/>
                <w:sz w:val="18"/>
                <w:szCs w:val="18"/>
              </w:rPr>
              <w:t>196</w:t>
            </w:r>
          </w:p>
        </w:tc>
        <w:tc>
          <w:tcPr>
            <w:tcW w:w="494" w:type="pct"/>
            <w:tcBorders>
              <w:top w:val="single" w:sz="4" w:space="0" w:color="auto"/>
              <w:left w:val="single" w:sz="4" w:space="0" w:color="auto"/>
              <w:bottom w:val="single" w:sz="4" w:space="0" w:color="auto"/>
            </w:tcBorders>
            <w:vAlign w:val="center"/>
          </w:tcPr>
          <w:p w:rsidR="00367034" w:rsidRPr="008F0D90" w:rsidRDefault="00367034" w:rsidP="008F0D90">
            <w:pPr>
              <w:pStyle w:val="a6"/>
              <w:spacing w:line="280" w:lineRule="exact"/>
              <w:rPr>
                <w:sz w:val="18"/>
                <w:szCs w:val="18"/>
              </w:rPr>
            </w:pPr>
          </w:p>
        </w:tc>
      </w:tr>
      <w:tr w:rsidR="00F26A85" w:rsidRPr="008F0D90" w:rsidTr="00F26A85">
        <w:trPr>
          <w:trHeight w:val="629"/>
          <w:jc w:val="center"/>
        </w:trPr>
        <w:tc>
          <w:tcPr>
            <w:tcW w:w="166" w:type="pct"/>
            <w:vMerge/>
            <w:vAlign w:val="center"/>
          </w:tcPr>
          <w:p w:rsidR="00F26A85" w:rsidRPr="008F0D90" w:rsidRDefault="00F26A85" w:rsidP="008F0D90">
            <w:pPr>
              <w:pStyle w:val="a6"/>
              <w:spacing w:line="280" w:lineRule="exact"/>
              <w:rPr>
                <w:sz w:val="18"/>
                <w:szCs w:val="18"/>
              </w:rPr>
            </w:pPr>
          </w:p>
        </w:tc>
        <w:tc>
          <w:tcPr>
            <w:tcW w:w="272" w:type="pct"/>
            <w:vMerge/>
            <w:tcBorders>
              <w:right w:val="single" w:sz="4" w:space="0" w:color="auto"/>
            </w:tcBorders>
            <w:vAlign w:val="center"/>
          </w:tcPr>
          <w:p w:rsidR="00F26A85" w:rsidRPr="008F0D90" w:rsidRDefault="00F26A85" w:rsidP="008F0D90">
            <w:pPr>
              <w:pStyle w:val="a6"/>
              <w:spacing w:line="280" w:lineRule="exact"/>
              <w:rPr>
                <w:sz w:val="18"/>
                <w:szCs w:val="18"/>
              </w:rPr>
            </w:pPr>
          </w:p>
        </w:tc>
        <w:tc>
          <w:tcPr>
            <w:tcW w:w="488" w:type="pct"/>
            <w:tcBorders>
              <w:lef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生活污水处理</w:t>
            </w:r>
          </w:p>
        </w:tc>
        <w:tc>
          <w:tcPr>
            <w:tcW w:w="3032" w:type="pct"/>
            <w:tcBorders>
              <w:right w:val="single" w:sz="4" w:space="0" w:color="auto"/>
            </w:tcBorders>
            <w:vAlign w:val="center"/>
          </w:tcPr>
          <w:p w:rsidR="00F26A85" w:rsidRPr="008F0D90" w:rsidRDefault="00F26A85" w:rsidP="008F0D90">
            <w:pPr>
              <w:pStyle w:val="a6"/>
              <w:spacing w:line="280" w:lineRule="exact"/>
              <w:jc w:val="left"/>
              <w:rPr>
                <w:sz w:val="18"/>
                <w:szCs w:val="18"/>
              </w:rPr>
            </w:pPr>
            <w:r w:rsidRPr="008F0D90">
              <w:rPr>
                <w:rFonts w:hint="eastAsia"/>
                <w:sz w:val="18"/>
                <w:szCs w:val="18"/>
              </w:rPr>
              <w:t>规模</w:t>
            </w:r>
            <w:r w:rsidRPr="008F0D90">
              <w:rPr>
                <w:rFonts w:hint="eastAsia"/>
                <w:sz w:val="18"/>
                <w:szCs w:val="18"/>
              </w:rPr>
              <w:t>2</w:t>
            </w:r>
            <w:r w:rsidRPr="008F0D90">
              <w:rPr>
                <w:rFonts w:hint="eastAsia"/>
                <w:sz w:val="18"/>
                <w:szCs w:val="18"/>
              </w:rPr>
              <w:t>×</w:t>
            </w:r>
            <w:r w:rsidRPr="008F0D90">
              <w:rPr>
                <w:rFonts w:hint="eastAsia"/>
                <w:sz w:val="18"/>
                <w:szCs w:val="18"/>
              </w:rPr>
              <w:t>10m</w:t>
            </w:r>
            <w:r w:rsidRPr="008F0D90">
              <w:rPr>
                <w:rFonts w:hint="eastAsia"/>
                <w:sz w:val="18"/>
                <w:szCs w:val="18"/>
                <w:vertAlign w:val="superscript"/>
              </w:rPr>
              <w:t>3</w:t>
            </w:r>
            <w:r w:rsidRPr="008F0D90">
              <w:rPr>
                <w:rFonts w:hint="eastAsia"/>
                <w:sz w:val="18"/>
                <w:szCs w:val="18"/>
              </w:rPr>
              <w:t>/h</w:t>
            </w:r>
            <w:r w:rsidRPr="008F0D90">
              <w:rPr>
                <w:rFonts w:hint="eastAsia"/>
                <w:sz w:val="18"/>
                <w:szCs w:val="18"/>
              </w:rPr>
              <w:t>，采用二级生化法工艺处理后，</w:t>
            </w:r>
            <w:r w:rsidRPr="008F0D90">
              <w:rPr>
                <w:sz w:val="18"/>
                <w:szCs w:val="18"/>
              </w:rPr>
              <w:t>综合回用于道路及场地抑尘洒水、洗车、绿化用水、黄泥灌浆用水等，回采</w:t>
            </w:r>
            <w:r w:rsidRPr="008F0D90">
              <w:rPr>
                <w:sz w:val="18"/>
                <w:szCs w:val="18"/>
              </w:rPr>
              <w:t>3</w:t>
            </w:r>
            <w:r w:rsidRPr="008F0D90">
              <w:rPr>
                <w:sz w:val="18"/>
                <w:szCs w:val="18"/>
              </w:rPr>
              <w:t>号煤层时多余的</w:t>
            </w:r>
            <w:r w:rsidRPr="008F0D90">
              <w:rPr>
                <w:rFonts w:hint="eastAsia"/>
                <w:sz w:val="18"/>
                <w:szCs w:val="18"/>
              </w:rPr>
              <w:t>送长治县振通运业有限公司</w:t>
            </w:r>
            <w:r w:rsidRPr="008F0D90">
              <w:rPr>
                <w:rFonts w:hint="eastAsia"/>
                <w:sz w:val="18"/>
                <w:szCs w:val="18"/>
              </w:rPr>
              <w:t>120</w:t>
            </w:r>
            <w:r w:rsidRPr="008F0D90">
              <w:rPr>
                <w:rFonts w:hint="eastAsia"/>
                <w:sz w:val="18"/>
                <w:szCs w:val="18"/>
              </w:rPr>
              <w:t>万</w:t>
            </w:r>
            <w:r w:rsidRPr="008F0D90">
              <w:rPr>
                <w:rFonts w:hint="eastAsia"/>
                <w:sz w:val="18"/>
                <w:szCs w:val="18"/>
              </w:rPr>
              <w:t>t/a</w:t>
            </w:r>
            <w:r w:rsidRPr="008F0D90">
              <w:rPr>
                <w:rFonts w:hint="eastAsia"/>
                <w:sz w:val="18"/>
                <w:szCs w:val="18"/>
              </w:rPr>
              <w:t>洗煤厂综合利用不外排</w:t>
            </w:r>
            <w:r w:rsidRPr="008F0D90">
              <w:rPr>
                <w:sz w:val="18"/>
                <w:szCs w:val="18"/>
              </w:rPr>
              <w:t>，回采</w:t>
            </w:r>
            <w:r w:rsidRPr="008F0D90">
              <w:rPr>
                <w:sz w:val="18"/>
                <w:szCs w:val="18"/>
              </w:rPr>
              <w:lastRenderedPageBreak/>
              <w:t>15</w:t>
            </w:r>
            <w:r w:rsidRPr="008F0D90">
              <w:rPr>
                <w:sz w:val="18"/>
                <w:szCs w:val="18"/>
              </w:rPr>
              <w:t>号煤层时</w:t>
            </w:r>
            <w:r w:rsidRPr="008F0D90">
              <w:rPr>
                <w:rFonts w:hint="eastAsia"/>
                <w:sz w:val="18"/>
                <w:szCs w:val="18"/>
              </w:rPr>
              <w:t>本矿全部综合利用</w:t>
            </w:r>
            <w:r w:rsidRPr="008F0D90">
              <w:rPr>
                <w:sz w:val="18"/>
                <w:szCs w:val="18"/>
              </w:rPr>
              <w:t>不外排。</w:t>
            </w:r>
          </w:p>
        </w:tc>
        <w:tc>
          <w:tcPr>
            <w:tcW w:w="548" w:type="pct"/>
            <w:tcBorders>
              <w:left w:val="single" w:sz="4" w:space="0" w:color="auto"/>
              <w:righ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lastRenderedPageBreak/>
              <w:t>/</w:t>
            </w:r>
          </w:p>
        </w:tc>
        <w:tc>
          <w:tcPr>
            <w:tcW w:w="494" w:type="pct"/>
            <w:vMerge w:val="restart"/>
            <w:tcBorders>
              <w:top w:val="single" w:sz="4" w:space="0" w:color="auto"/>
              <w:lef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现有工程已投</w:t>
            </w:r>
          </w:p>
        </w:tc>
      </w:tr>
      <w:tr w:rsidR="00F26A85" w:rsidRPr="008F0D90" w:rsidTr="00F26A85">
        <w:trPr>
          <w:trHeight w:val="312"/>
          <w:jc w:val="center"/>
        </w:trPr>
        <w:tc>
          <w:tcPr>
            <w:tcW w:w="166" w:type="pct"/>
            <w:vMerge/>
            <w:tcBorders>
              <w:bottom w:val="single" w:sz="4" w:space="0" w:color="auto"/>
            </w:tcBorders>
            <w:vAlign w:val="center"/>
          </w:tcPr>
          <w:p w:rsidR="00F26A85" w:rsidRPr="008F0D90" w:rsidRDefault="00F26A85" w:rsidP="008F0D90">
            <w:pPr>
              <w:pStyle w:val="a6"/>
              <w:spacing w:line="280" w:lineRule="exact"/>
              <w:rPr>
                <w:sz w:val="18"/>
                <w:szCs w:val="18"/>
              </w:rPr>
            </w:pPr>
          </w:p>
        </w:tc>
        <w:tc>
          <w:tcPr>
            <w:tcW w:w="272" w:type="pct"/>
            <w:vMerge/>
            <w:tcBorders>
              <w:right w:val="single" w:sz="4" w:space="0" w:color="auto"/>
            </w:tcBorders>
            <w:vAlign w:val="center"/>
          </w:tcPr>
          <w:p w:rsidR="00F26A85" w:rsidRPr="008F0D90" w:rsidRDefault="00F26A85" w:rsidP="008F0D90">
            <w:pPr>
              <w:pStyle w:val="a6"/>
              <w:spacing w:line="280" w:lineRule="exact"/>
              <w:rPr>
                <w:sz w:val="18"/>
                <w:szCs w:val="18"/>
              </w:rPr>
            </w:pPr>
          </w:p>
        </w:tc>
        <w:tc>
          <w:tcPr>
            <w:tcW w:w="488" w:type="pct"/>
            <w:tcBorders>
              <w:lef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初期雨水</w:t>
            </w:r>
          </w:p>
        </w:tc>
        <w:tc>
          <w:tcPr>
            <w:tcW w:w="3032" w:type="pct"/>
            <w:tcBorders>
              <w:right w:val="single" w:sz="4" w:space="0" w:color="auto"/>
            </w:tcBorders>
            <w:vAlign w:val="center"/>
          </w:tcPr>
          <w:p w:rsidR="00F26A85" w:rsidRPr="008F0D90" w:rsidRDefault="00332C19" w:rsidP="008F0D90">
            <w:pPr>
              <w:pStyle w:val="a6"/>
              <w:spacing w:line="280" w:lineRule="exact"/>
              <w:jc w:val="left"/>
              <w:rPr>
                <w:sz w:val="18"/>
                <w:szCs w:val="18"/>
              </w:rPr>
            </w:pPr>
            <w:r w:rsidRPr="008F0D90">
              <w:rPr>
                <w:rFonts w:hint="eastAsia"/>
                <w:sz w:val="18"/>
                <w:szCs w:val="18"/>
              </w:rPr>
              <w:t>设</w:t>
            </w:r>
            <w:r>
              <w:rPr>
                <w:rFonts w:hint="eastAsia"/>
                <w:sz w:val="18"/>
                <w:szCs w:val="18"/>
              </w:rPr>
              <w:t>1</w:t>
            </w:r>
            <w:r>
              <w:rPr>
                <w:rFonts w:hint="eastAsia"/>
                <w:sz w:val="18"/>
                <w:szCs w:val="18"/>
              </w:rPr>
              <w:t>个</w:t>
            </w:r>
            <w:r w:rsidRPr="008F0D90">
              <w:rPr>
                <w:rFonts w:hint="eastAsia"/>
                <w:sz w:val="18"/>
                <w:szCs w:val="18"/>
              </w:rPr>
              <w:t>200</w:t>
            </w:r>
            <w:r w:rsidRPr="008F0D90">
              <w:rPr>
                <w:sz w:val="18"/>
                <w:szCs w:val="18"/>
              </w:rPr>
              <w:t>m</w:t>
            </w:r>
            <w:r w:rsidRPr="008F0D90">
              <w:rPr>
                <w:sz w:val="18"/>
                <w:szCs w:val="18"/>
                <w:vertAlign w:val="superscript"/>
              </w:rPr>
              <w:t>3</w:t>
            </w:r>
            <w:r>
              <w:rPr>
                <w:rFonts w:hint="eastAsia"/>
                <w:sz w:val="18"/>
                <w:szCs w:val="18"/>
              </w:rPr>
              <w:t>和</w:t>
            </w:r>
            <w:r>
              <w:rPr>
                <w:rFonts w:hint="eastAsia"/>
                <w:sz w:val="18"/>
                <w:szCs w:val="18"/>
              </w:rPr>
              <w:t>1</w:t>
            </w:r>
            <w:r>
              <w:rPr>
                <w:rFonts w:hint="eastAsia"/>
                <w:sz w:val="18"/>
                <w:szCs w:val="18"/>
              </w:rPr>
              <w:t>个</w:t>
            </w:r>
            <w:r>
              <w:rPr>
                <w:rFonts w:hint="eastAsia"/>
                <w:sz w:val="18"/>
                <w:szCs w:val="18"/>
              </w:rPr>
              <w:t>1000m</w:t>
            </w:r>
            <w:r>
              <w:rPr>
                <w:rFonts w:hint="eastAsia"/>
                <w:sz w:val="18"/>
                <w:szCs w:val="18"/>
              </w:rPr>
              <w:t>³</w:t>
            </w:r>
            <w:r w:rsidRPr="008F0D90">
              <w:rPr>
                <w:rFonts w:hint="eastAsia"/>
                <w:sz w:val="18"/>
                <w:szCs w:val="18"/>
              </w:rPr>
              <w:t>的初期雨水</w:t>
            </w:r>
            <w:r>
              <w:rPr>
                <w:rFonts w:hint="eastAsia"/>
                <w:sz w:val="18"/>
                <w:szCs w:val="18"/>
              </w:rPr>
              <w:t>、淋控水</w:t>
            </w:r>
            <w:r w:rsidRPr="008F0D90">
              <w:rPr>
                <w:rFonts w:hint="eastAsia"/>
                <w:sz w:val="18"/>
                <w:szCs w:val="18"/>
              </w:rPr>
              <w:t>收集池，初期雨水</w:t>
            </w:r>
            <w:r>
              <w:rPr>
                <w:rFonts w:hint="eastAsia"/>
                <w:sz w:val="18"/>
                <w:szCs w:val="18"/>
              </w:rPr>
              <w:t>、场地淋控水</w:t>
            </w:r>
            <w:r w:rsidRPr="008F0D90">
              <w:rPr>
                <w:rFonts w:hint="eastAsia"/>
                <w:sz w:val="18"/>
                <w:szCs w:val="18"/>
              </w:rPr>
              <w:t>收集、沉淀后回用于场地降尘洒水。</w:t>
            </w:r>
          </w:p>
        </w:tc>
        <w:tc>
          <w:tcPr>
            <w:tcW w:w="548" w:type="pct"/>
            <w:tcBorders>
              <w:left w:val="single" w:sz="4" w:space="0" w:color="auto"/>
              <w:righ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w:t>
            </w:r>
          </w:p>
        </w:tc>
        <w:tc>
          <w:tcPr>
            <w:tcW w:w="494" w:type="pct"/>
            <w:vMerge/>
            <w:tcBorders>
              <w:left w:val="single" w:sz="4" w:space="0" w:color="auto"/>
            </w:tcBorders>
            <w:vAlign w:val="center"/>
          </w:tcPr>
          <w:p w:rsidR="00F26A85" w:rsidRPr="008F0D90" w:rsidRDefault="00F26A85" w:rsidP="008F0D90">
            <w:pPr>
              <w:pStyle w:val="a6"/>
              <w:spacing w:line="280" w:lineRule="exact"/>
              <w:rPr>
                <w:sz w:val="18"/>
                <w:szCs w:val="18"/>
              </w:rPr>
            </w:pPr>
          </w:p>
        </w:tc>
      </w:tr>
      <w:tr w:rsidR="00F26A85" w:rsidRPr="008F0D90" w:rsidTr="00F26A85">
        <w:trPr>
          <w:trHeight w:val="312"/>
          <w:jc w:val="center"/>
        </w:trPr>
        <w:tc>
          <w:tcPr>
            <w:tcW w:w="166" w:type="pct"/>
            <w:vMerge w:val="restart"/>
            <w:tcBorders>
              <w:top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3</w:t>
            </w:r>
          </w:p>
        </w:tc>
        <w:tc>
          <w:tcPr>
            <w:tcW w:w="272" w:type="pct"/>
            <w:vMerge w:val="restart"/>
            <w:tcBorders>
              <w:righ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固废</w:t>
            </w:r>
          </w:p>
        </w:tc>
        <w:tc>
          <w:tcPr>
            <w:tcW w:w="488" w:type="pct"/>
            <w:tcBorders>
              <w:lef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矸石</w:t>
            </w:r>
          </w:p>
        </w:tc>
        <w:tc>
          <w:tcPr>
            <w:tcW w:w="3032" w:type="pct"/>
            <w:tcBorders>
              <w:righ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全部综合利用，利用不平衡时，委托第三方进行合理处置</w:t>
            </w:r>
          </w:p>
        </w:tc>
        <w:tc>
          <w:tcPr>
            <w:tcW w:w="548" w:type="pct"/>
            <w:tcBorders>
              <w:left w:val="single" w:sz="4" w:space="0" w:color="auto"/>
              <w:righ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w:t>
            </w:r>
          </w:p>
        </w:tc>
        <w:tc>
          <w:tcPr>
            <w:tcW w:w="494" w:type="pct"/>
            <w:vMerge w:val="restart"/>
            <w:tcBorders>
              <w:lef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现有工程已投</w:t>
            </w:r>
          </w:p>
        </w:tc>
      </w:tr>
      <w:tr w:rsidR="00F26A85" w:rsidRPr="008F0D90" w:rsidTr="00F26A85">
        <w:trPr>
          <w:trHeight w:val="312"/>
          <w:jc w:val="center"/>
        </w:trPr>
        <w:tc>
          <w:tcPr>
            <w:tcW w:w="166" w:type="pct"/>
            <w:vMerge/>
            <w:vAlign w:val="center"/>
          </w:tcPr>
          <w:p w:rsidR="00F26A85" w:rsidRPr="008F0D90" w:rsidRDefault="00F26A85" w:rsidP="008F0D90">
            <w:pPr>
              <w:pStyle w:val="a6"/>
              <w:spacing w:line="280" w:lineRule="exact"/>
              <w:rPr>
                <w:sz w:val="18"/>
                <w:szCs w:val="18"/>
              </w:rPr>
            </w:pPr>
          </w:p>
        </w:tc>
        <w:tc>
          <w:tcPr>
            <w:tcW w:w="272" w:type="pct"/>
            <w:vMerge/>
            <w:tcBorders>
              <w:right w:val="single" w:sz="4" w:space="0" w:color="auto"/>
            </w:tcBorders>
            <w:vAlign w:val="center"/>
          </w:tcPr>
          <w:p w:rsidR="00F26A85" w:rsidRPr="008F0D90" w:rsidRDefault="00F26A85" w:rsidP="008F0D90">
            <w:pPr>
              <w:pStyle w:val="a6"/>
              <w:spacing w:line="280" w:lineRule="exact"/>
              <w:rPr>
                <w:sz w:val="18"/>
                <w:szCs w:val="18"/>
              </w:rPr>
            </w:pPr>
          </w:p>
        </w:tc>
        <w:tc>
          <w:tcPr>
            <w:tcW w:w="488" w:type="pct"/>
            <w:tcBorders>
              <w:lef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矿井水处理站污泥</w:t>
            </w:r>
          </w:p>
        </w:tc>
        <w:tc>
          <w:tcPr>
            <w:tcW w:w="3032" w:type="pct"/>
            <w:tcBorders>
              <w:righ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渗入产品外售</w:t>
            </w:r>
          </w:p>
        </w:tc>
        <w:tc>
          <w:tcPr>
            <w:tcW w:w="548" w:type="pct"/>
            <w:tcBorders>
              <w:left w:val="single" w:sz="4" w:space="0" w:color="auto"/>
              <w:righ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w:t>
            </w:r>
          </w:p>
        </w:tc>
        <w:tc>
          <w:tcPr>
            <w:tcW w:w="494" w:type="pct"/>
            <w:vMerge/>
            <w:tcBorders>
              <w:left w:val="single" w:sz="4" w:space="0" w:color="auto"/>
            </w:tcBorders>
            <w:vAlign w:val="center"/>
          </w:tcPr>
          <w:p w:rsidR="00F26A85" w:rsidRPr="008F0D90" w:rsidRDefault="00F26A85" w:rsidP="008F0D90">
            <w:pPr>
              <w:pStyle w:val="a6"/>
              <w:spacing w:line="280" w:lineRule="exact"/>
              <w:rPr>
                <w:sz w:val="18"/>
                <w:szCs w:val="18"/>
              </w:rPr>
            </w:pPr>
          </w:p>
        </w:tc>
      </w:tr>
      <w:tr w:rsidR="00F26A85" w:rsidRPr="008F0D90" w:rsidTr="00F26A85">
        <w:trPr>
          <w:trHeight w:val="312"/>
          <w:jc w:val="center"/>
        </w:trPr>
        <w:tc>
          <w:tcPr>
            <w:tcW w:w="166" w:type="pct"/>
            <w:vMerge/>
            <w:vAlign w:val="center"/>
          </w:tcPr>
          <w:p w:rsidR="00F26A85" w:rsidRPr="008F0D90" w:rsidRDefault="00F26A85" w:rsidP="008F0D90">
            <w:pPr>
              <w:pStyle w:val="a6"/>
              <w:spacing w:line="280" w:lineRule="exact"/>
              <w:rPr>
                <w:sz w:val="18"/>
                <w:szCs w:val="18"/>
              </w:rPr>
            </w:pPr>
          </w:p>
        </w:tc>
        <w:tc>
          <w:tcPr>
            <w:tcW w:w="272" w:type="pct"/>
            <w:vMerge/>
            <w:tcBorders>
              <w:right w:val="single" w:sz="4" w:space="0" w:color="auto"/>
            </w:tcBorders>
            <w:vAlign w:val="center"/>
          </w:tcPr>
          <w:p w:rsidR="00F26A85" w:rsidRPr="008F0D90" w:rsidRDefault="00F26A85" w:rsidP="008F0D90">
            <w:pPr>
              <w:pStyle w:val="a6"/>
              <w:spacing w:line="280" w:lineRule="exact"/>
              <w:rPr>
                <w:sz w:val="18"/>
                <w:szCs w:val="18"/>
              </w:rPr>
            </w:pPr>
          </w:p>
        </w:tc>
        <w:tc>
          <w:tcPr>
            <w:tcW w:w="488" w:type="pct"/>
            <w:tcBorders>
              <w:lef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生活污水站污泥</w:t>
            </w:r>
          </w:p>
        </w:tc>
        <w:tc>
          <w:tcPr>
            <w:tcW w:w="3032" w:type="pct"/>
            <w:tcBorders>
              <w:righ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用于绿化用肥</w:t>
            </w:r>
          </w:p>
        </w:tc>
        <w:tc>
          <w:tcPr>
            <w:tcW w:w="548" w:type="pct"/>
            <w:tcBorders>
              <w:left w:val="single" w:sz="4" w:space="0" w:color="auto"/>
              <w:righ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w:t>
            </w:r>
          </w:p>
        </w:tc>
        <w:tc>
          <w:tcPr>
            <w:tcW w:w="494" w:type="pct"/>
            <w:vMerge/>
            <w:tcBorders>
              <w:left w:val="single" w:sz="4" w:space="0" w:color="auto"/>
            </w:tcBorders>
            <w:vAlign w:val="center"/>
          </w:tcPr>
          <w:p w:rsidR="00F26A85" w:rsidRPr="008F0D90" w:rsidRDefault="00F26A85" w:rsidP="008F0D90">
            <w:pPr>
              <w:pStyle w:val="a6"/>
              <w:spacing w:line="280" w:lineRule="exact"/>
              <w:rPr>
                <w:sz w:val="18"/>
                <w:szCs w:val="18"/>
              </w:rPr>
            </w:pPr>
          </w:p>
        </w:tc>
      </w:tr>
      <w:tr w:rsidR="00F26A85" w:rsidRPr="008F0D90" w:rsidTr="00F26A85">
        <w:trPr>
          <w:trHeight w:val="312"/>
          <w:jc w:val="center"/>
        </w:trPr>
        <w:tc>
          <w:tcPr>
            <w:tcW w:w="166" w:type="pct"/>
            <w:vMerge/>
            <w:tcBorders>
              <w:bottom w:val="single" w:sz="4" w:space="0" w:color="auto"/>
            </w:tcBorders>
            <w:vAlign w:val="center"/>
          </w:tcPr>
          <w:p w:rsidR="00F26A85" w:rsidRPr="008F0D90" w:rsidRDefault="00F26A85" w:rsidP="008F0D90">
            <w:pPr>
              <w:pStyle w:val="a6"/>
              <w:spacing w:line="280" w:lineRule="exact"/>
              <w:rPr>
                <w:sz w:val="18"/>
                <w:szCs w:val="18"/>
              </w:rPr>
            </w:pPr>
          </w:p>
        </w:tc>
        <w:tc>
          <w:tcPr>
            <w:tcW w:w="272" w:type="pct"/>
            <w:vMerge/>
            <w:tcBorders>
              <w:right w:val="single" w:sz="4" w:space="0" w:color="auto"/>
            </w:tcBorders>
            <w:vAlign w:val="center"/>
          </w:tcPr>
          <w:p w:rsidR="00F26A85" w:rsidRPr="008F0D90" w:rsidRDefault="00F26A85" w:rsidP="008F0D90">
            <w:pPr>
              <w:pStyle w:val="a6"/>
              <w:spacing w:line="280" w:lineRule="exact"/>
              <w:rPr>
                <w:sz w:val="18"/>
                <w:szCs w:val="18"/>
              </w:rPr>
            </w:pPr>
          </w:p>
        </w:tc>
        <w:tc>
          <w:tcPr>
            <w:tcW w:w="488" w:type="pct"/>
            <w:tcBorders>
              <w:lef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生活垃圾</w:t>
            </w:r>
          </w:p>
        </w:tc>
        <w:tc>
          <w:tcPr>
            <w:tcW w:w="3032" w:type="pct"/>
            <w:tcBorders>
              <w:righ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经垃圾箱收集后，定期由当地环卫部门清运。</w:t>
            </w:r>
          </w:p>
        </w:tc>
        <w:tc>
          <w:tcPr>
            <w:tcW w:w="548" w:type="pct"/>
            <w:tcBorders>
              <w:left w:val="single" w:sz="4" w:space="0" w:color="auto"/>
              <w:right w:val="single" w:sz="4" w:space="0" w:color="auto"/>
            </w:tcBorders>
            <w:vAlign w:val="center"/>
          </w:tcPr>
          <w:p w:rsidR="00F26A85" w:rsidRPr="008F0D90" w:rsidRDefault="00F26A85" w:rsidP="008F0D90">
            <w:pPr>
              <w:pStyle w:val="a6"/>
              <w:spacing w:line="280" w:lineRule="exact"/>
              <w:rPr>
                <w:sz w:val="18"/>
                <w:szCs w:val="18"/>
              </w:rPr>
            </w:pPr>
            <w:r w:rsidRPr="008F0D90">
              <w:rPr>
                <w:rFonts w:hint="eastAsia"/>
                <w:sz w:val="18"/>
                <w:szCs w:val="18"/>
              </w:rPr>
              <w:t>/</w:t>
            </w:r>
          </w:p>
        </w:tc>
        <w:tc>
          <w:tcPr>
            <w:tcW w:w="494" w:type="pct"/>
            <w:vMerge/>
            <w:tcBorders>
              <w:left w:val="single" w:sz="4" w:space="0" w:color="auto"/>
            </w:tcBorders>
            <w:vAlign w:val="center"/>
          </w:tcPr>
          <w:p w:rsidR="00F26A85" w:rsidRPr="008F0D90" w:rsidRDefault="00F26A85" w:rsidP="008F0D90">
            <w:pPr>
              <w:pStyle w:val="a6"/>
              <w:spacing w:line="280" w:lineRule="exact"/>
              <w:rPr>
                <w:sz w:val="18"/>
                <w:szCs w:val="18"/>
              </w:rPr>
            </w:pPr>
          </w:p>
        </w:tc>
      </w:tr>
      <w:tr w:rsidR="00CF186E" w:rsidRPr="008F0D90" w:rsidTr="00F26A85">
        <w:trPr>
          <w:trHeight w:val="312"/>
          <w:jc w:val="center"/>
        </w:trPr>
        <w:tc>
          <w:tcPr>
            <w:tcW w:w="166" w:type="pct"/>
            <w:vMerge w:val="restart"/>
            <w:tcBorders>
              <w:top w:val="single" w:sz="4" w:space="0" w:color="auto"/>
            </w:tcBorders>
            <w:vAlign w:val="center"/>
          </w:tcPr>
          <w:p w:rsidR="00CF186E" w:rsidRPr="008F0D90" w:rsidRDefault="00CF186E" w:rsidP="008F0D90">
            <w:pPr>
              <w:pStyle w:val="a6"/>
              <w:spacing w:line="280" w:lineRule="exact"/>
              <w:rPr>
                <w:sz w:val="18"/>
                <w:szCs w:val="18"/>
              </w:rPr>
            </w:pPr>
            <w:r w:rsidRPr="008F0D90">
              <w:rPr>
                <w:rFonts w:hint="eastAsia"/>
                <w:sz w:val="18"/>
                <w:szCs w:val="18"/>
              </w:rPr>
              <w:t>4</w:t>
            </w:r>
          </w:p>
        </w:tc>
        <w:tc>
          <w:tcPr>
            <w:tcW w:w="272" w:type="pct"/>
            <w:vMerge w:val="restart"/>
            <w:tcBorders>
              <w:right w:val="single" w:sz="4" w:space="0" w:color="auto"/>
            </w:tcBorders>
            <w:vAlign w:val="center"/>
          </w:tcPr>
          <w:p w:rsidR="00CF186E" w:rsidRPr="008F0D90" w:rsidRDefault="00CF186E" w:rsidP="008F0D90">
            <w:pPr>
              <w:pStyle w:val="a6"/>
              <w:spacing w:line="280" w:lineRule="exact"/>
              <w:rPr>
                <w:sz w:val="18"/>
                <w:szCs w:val="18"/>
              </w:rPr>
            </w:pPr>
            <w:r w:rsidRPr="008F0D90">
              <w:rPr>
                <w:rFonts w:hint="eastAsia"/>
                <w:sz w:val="18"/>
                <w:szCs w:val="18"/>
              </w:rPr>
              <w:t>噪声防治</w:t>
            </w:r>
          </w:p>
        </w:tc>
        <w:tc>
          <w:tcPr>
            <w:tcW w:w="488" w:type="pct"/>
            <w:vMerge w:val="restart"/>
            <w:tcBorders>
              <w:left w:val="single" w:sz="4" w:space="0" w:color="auto"/>
            </w:tcBorders>
            <w:vAlign w:val="center"/>
          </w:tcPr>
          <w:p w:rsidR="00CF186E" w:rsidRPr="008F0D90" w:rsidRDefault="00CF186E" w:rsidP="008F0D90">
            <w:pPr>
              <w:pStyle w:val="a6"/>
              <w:spacing w:line="280" w:lineRule="exact"/>
              <w:rPr>
                <w:sz w:val="18"/>
                <w:szCs w:val="18"/>
              </w:rPr>
            </w:pPr>
            <w:r w:rsidRPr="008F0D90">
              <w:rPr>
                <w:rFonts w:hint="eastAsia"/>
                <w:sz w:val="18"/>
                <w:szCs w:val="18"/>
              </w:rPr>
              <w:t>工业场地</w:t>
            </w:r>
          </w:p>
        </w:tc>
        <w:tc>
          <w:tcPr>
            <w:tcW w:w="3032" w:type="pct"/>
            <w:tcBorders>
              <w:bottom w:val="single" w:sz="4" w:space="0" w:color="auto"/>
              <w:right w:val="single" w:sz="4" w:space="0" w:color="auto"/>
            </w:tcBorders>
            <w:vAlign w:val="center"/>
          </w:tcPr>
          <w:p w:rsidR="00CF186E" w:rsidRPr="008F0D90" w:rsidRDefault="00CF186E" w:rsidP="008F0D90">
            <w:pPr>
              <w:pStyle w:val="a6"/>
              <w:spacing w:line="280" w:lineRule="exact"/>
              <w:jc w:val="left"/>
              <w:rPr>
                <w:sz w:val="18"/>
                <w:szCs w:val="18"/>
              </w:rPr>
            </w:pPr>
            <w:r w:rsidRPr="008F0D90">
              <w:rPr>
                <w:rFonts w:hint="eastAsia"/>
                <w:sz w:val="18"/>
                <w:szCs w:val="18"/>
              </w:rPr>
              <w:t>选用环保低噪设备，对高噪声源采取消声、吸声、隔声、减振等降噪措施</w:t>
            </w:r>
          </w:p>
        </w:tc>
        <w:tc>
          <w:tcPr>
            <w:tcW w:w="548" w:type="pct"/>
            <w:tcBorders>
              <w:left w:val="single" w:sz="4" w:space="0" w:color="auto"/>
              <w:bottom w:val="single" w:sz="4" w:space="0" w:color="auto"/>
              <w:right w:val="single" w:sz="4" w:space="0" w:color="auto"/>
            </w:tcBorders>
            <w:vAlign w:val="center"/>
          </w:tcPr>
          <w:p w:rsidR="00CF186E" w:rsidRPr="008F0D90" w:rsidRDefault="00CF186E" w:rsidP="008F0D90">
            <w:pPr>
              <w:pStyle w:val="a6"/>
              <w:spacing w:line="280" w:lineRule="exact"/>
              <w:rPr>
                <w:sz w:val="18"/>
                <w:szCs w:val="18"/>
              </w:rPr>
            </w:pPr>
            <w:r w:rsidRPr="008F0D90">
              <w:rPr>
                <w:rFonts w:hint="eastAsia"/>
                <w:sz w:val="18"/>
                <w:szCs w:val="18"/>
              </w:rPr>
              <w:t>/</w:t>
            </w:r>
          </w:p>
        </w:tc>
        <w:tc>
          <w:tcPr>
            <w:tcW w:w="494" w:type="pct"/>
            <w:tcBorders>
              <w:left w:val="single" w:sz="4" w:space="0" w:color="auto"/>
            </w:tcBorders>
            <w:vAlign w:val="center"/>
          </w:tcPr>
          <w:p w:rsidR="00CF186E" w:rsidRPr="008F0D90" w:rsidRDefault="00F26A85" w:rsidP="008F0D90">
            <w:pPr>
              <w:pStyle w:val="a6"/>
              <w:spacing w:line="280" w:lineRule="exact"/>
              <w:rPr>
                <w:sz w:val="18"/>
                <w:szCs w:val="18"/>
              </w:rPr>
            </w:pPr>
            <w:r w:rsidRPr="008F0D90">
              <w:rPr>
                <w:rFonts w:hint="eastAsia"/>
                <w:sz w:val="18"/>
                <w:szCs w:val="18"/>
              </w:rPr>
              <w:t>现有工程已投</w:t>
            </w:r>
          </w:p>
        </w:tc>
      </w:tr>
      <w:tr w:rsidR="00CF186E" w:rsidRPr="008F0D90" w:rsidTr="00F26A85">
        <w:trPr>
          <w:trHeight w:val="312"/>
          <w:jc w:val="center"/>
        </w:trPr>
        <w:tc>
          <w:tcPr>
            <w:tcW w:w="166" w:type="pct"/>
            <w:vMerge/>
            <w:vAlign w:val="center"/>
          </w:tcPr>
          <w:p w:rsidR="00CF186E" w:rsidRPr="008F0D90" w:rsidRDefault="00CF186E" w:rsidP="008F0D90">
            <w:pPr>
              <w:pStyle w:val="a6"/>
              <w:spacing w:line="280" w:lineRule="exact"/>
              <w:rPr>
                <w:sz w:val="18"/>
                <w:szCs w:val="18"/>
              </w:rPr>
            </w:pPr>
          </w:p>
        </w:tc>
        <w:tc>
          <w:tcPr>
            <w:tcW w:w="272" w:type="pct"/>
            <w:vMerge/>
            <w:tcBorders>
              <w:right w:val="single" w:sz="4" w:space="0" w:color="auto"/>
            </w:tcBorders>
            <w:vAlign w:val="center"/>
          </w:tcPr>
          <w:p w:rsidR="00CF186E" w:rsidRPr="008F0D90" w:rsidRDefault="00CF186E" w:rsidP="008F0D90">
            <w:pPr>
              <w:pStyle w:val="a6"/>
              <w:spacing w:line="280" w:lineRule="exact"/>
              <w:rPr>
                <w:sz w:val="18"/>
                <w:szCs w:val="18"/>
              </w:rPr>
            </w:pPr>
          </w:p>
        </w:tc>
        <w:tc>
          <w:tcPr>
            <w:tcW w:w="488" w:type="pct"/>
            <w:vMerge/>
            <w:tcBorders>
              <w:left w:val="single" w:sz="4" w:space="0" w:color="auto"/>
              <w:bottom w:val="single" w:sz="4" w:space="0" w:color="auto"/>
            </w:tcBorders>
            <w:vAlign w:val="center"/>
          </w:tcPr>
          <w:p w:rsidR="00CF186E" w:rsidRPr="008F0D90" w:rsidRDefault="00CF186E" w:rsidP="008F0D90">
            <w:pPr>
              <w:pStyle w:val="a6"/>
              <w:spacing w:line="280" w:lineRule="exact"/>
              <w:rPr>
                <w:sz w:val="18"/>
                <w:szCs w:val="18"/>
              </w:rPr>
            </w:pPr>
          </w:p>
        </w:tc>
        <w:tc>
          <w:tcPr>
            <w:tcW w:w="3032" w:type="pct"/>
            <w:tcBorders>
              <w:bottom w:val="single" w:sz="4" w:space="0" w:color="auto"/>
              <w:right w:val="single" w:sz="4" w:space="0" w:color="auto"/>
            </w:tcBorders>
            <w:vAlign w:val="center"/>
          </w:tcPr>
          <w:p w:rsidR="00CF186E" w:rsidRPr="008F0D90" w:rsidRDefault="00CF186E" w:rsidP="008F0D90">
            <w:pPr>
              <w:pStyle w:val="a6"/>
              <w:spacing w:line="280" w:lineRule="exact"/>
              <w:jc w:val="left"/>
              <w:rPr>
                <w:sz w:val="18"/>
                <w:szCs w:val="18"/>
              </w:rPr>
            </w:pPr>
            <w:r w:rsidRPr="008F0D90">
              <w:rPr>
                <w:rFonts w:hint="eastAsia"/>
                <w:sz w:val="18"/>
                <w:szCs w:val="18"/>
              </w:rPr>
              <w:t>更换产噪设备老化的减震垫；对于设隔声门窗的产噪单元，及时更换破损门窗，以保证隔声效果；加强煤场及回车场地作业及运煤车辆的管理，厂区内尽量减少鸣笛、控制车速，煤炭装卸全部在封闭储煤场内进行；夜间</w:t>
            </w:r>
            <w:r w:rsidRPr="008F0D90">
              <w:rPr>
                <w:rFonts w:hint="eastAsia"/>
                <w:sz w:val="18"/>
                <w:szCs w:val="18"/>
              </w:rPr>
              <w:t>22</w:t>
            </w:r>
            <w:r w:rsidRPr="008F0D90">
              <w:rPr>
                <w:rFonts w:hint="eastAsia"/>
                <w:sz w:val="18"/>
                <w:szCs w:val="18"/>
              </w:rPr>
              <w:t>点</w:t>
            </w:r>
            <w:r w:rsidRPr="008F0D90">
              <w:rPr>
                <w:rFonts w:hint="eastAsia"/>
                <w:sz w:val="18"/>
                <w:szCs w:val="18"/>
              </w:rPr>
              <w:t>~</w:t>
            </w:r>
            <w:r w:rsidRPr="008F0D90">
              <w:rPr>
                <w:rFonts w:hint="eastAsia"/>
                <w:sz w:val="18"/>
                <w:szCs w:val="18"/>
              </w:rPr>
              <w:t>次日</w:t>
            </w:r>
            <w:r w:rsidRPr="008F0D90">
              <w:rPr>
                <w:rFonts w:hint="eastAsia"/>
                <w:sz w:val="18"/>
                <w:szCs w:val="18"/>
              </w:rPr>
              <w:t>6</w:t>
            </w:r>
            <w:r w:rsidRPr="008F0D90">
              <w:rPr>
                <w:rFonts w:hint="eastAsia"/>
                <w:sz w:val="18"/>
                <w:szCs w:val="18"/>
              </w:rPr>
              <w:t>点禁止进行装煤作业。</w:t>
            </w:r>
          </w:p>
        </w:tc>
        <w:tc>
          <w:tcPr>
            <w:tcW w:w="548" w:type="pct"/>
            <w:tcBorders>
              <w:left w:val="single" w:sz="4" w:space="0" w:color="auto"/>
              <w:bottom w:val="single" w:sz="4" w:space="0" w:color="auto"/>
              <w:right w:val="single" w:sz="4" w:space="0" w:color="auto"/>
            </w:tcBorders>
            <w:vAlign w:val="center"/>
          </w:tcPr>
          <w:p w:rsidR="00CF186E" w:rsidRPr="008F0D90" w:rsidRDefault="00F26A85" w:rsidP="008F0D90">
            <w:pPr>
              <w:pStyle w:val="a6"/>
              <w:spacing w:line="280" w:lineRule="exact"/>
              <w:rPr>
                <w:sz w:val="18"/>
                <w:szCs w:val="18"/>
              </w:rPr>
            </w:pPr>
            <w:r w:rsidRPr="008F0D90">
              <w:rPr>
                <w:rFonts w:hint="eastAsia"/>
                <w:sz w:val="18"/>
                <w:szCs w:val="18"/>
              </w:rPr>
              <w:t>20</w:t>
            </w:r>
          </w:p>
        </w:tc>
        <w:tc>
          <w:tcPr>
            <w:tcW w:w="494" w:type="pct"/>
            <w:tcBorders>
              <w:left w:val="single" w:sz="4" w:space="0" w:color="auto"/>
            </w:tcBorders>
            <w:vAlign w:val="center"/>
          </w:tcPr>
          <w:p w:rsidR="00CF186E" w:rsidRPr="008F0D90" w:rsidRDefault="00CF186E" w:rsidP="008F0D90">
            <w:pPr>
              <w:pStyle w:val="a6"/>
              <w:spacing w:line="280" w:lineRule="exact"/>
              <w:rPr>
                <w:sz w:val="18"/>
                <w:szCs w:val="18"/>
              </w:rPr>
            </w:pPr>
          </w:p>
        </w:tc>
      </w:tr>
      <w:tr w:rsidR="00CF186E" w:rsidRPr="008F0D90" w:rsidTr="00F26A85">
        <w:trPr>
          <w:trHeight w:val="312"/>
          <w:jc w:val="center"/>
        </w:trPr>
        <w:tc>
          <w:tcPr>
            <w:tcW w:w="166" w:type="pct"/>
            <w:vMerge/>
            <w:vAlign w:val="center"/>
          </w:tcPr>
          <w:p w:rsidR="00CF186E" w:rsidRPr="008F0D90" w:rsidRDefault="00CF186E" w:rsidP="008F0D90">
            <w:pPr>
              <w:pStyle w:val="a6"/>
              <w:spacing w:line="280" w:lineRule="exact"/>
              <w:rPr>
                <w:sz w:val="18"/>
                <w:szCs w:val="18"/>
              </w:rPr>
            </w:pPr>
          </w:p>
        </w:tc>
        <w:tc>
          <w:tcPr>
            <w:tcW w:w="272" w:type="pct"/>
            <w:vMerge/>
            <w:tcBorders>
              <w:right w:val="single" w:sz="4" w:space="0" w:color="auto"/>
            </w:tcBorders>
            <w:vAlign w:val="center"/>
          </w:tcPr>
          <w:p w:rsidR="00CF186E" w:rsidRPr="008F0D90" w:rsidRDefault="00CF186E" w:rsidP="008F0D90">
            <w:pPr>
              <w:pStyle w:val="a6"/>
              <w:spacing w:line="280" w:lineRule="exact"/>
              <w:rPr>
                <w:sz w:val="18"/>
                <w:szCs w:val="18"/>
              </w:rPr>
            </w:pPr>
          </w:p>
        </w:tc>
        <w:tc>
          <w:tcPr>
            <w:tcW w:w="488" w:type="pct"/>
            <w:vMerge w:val="restart"/>
            <w:tcBorders>
              <w:left w:val="single" w:sz="4" w:space="0" w:color="auto"/>
              <w:right w:val="single" w:sz="4" w:space="0" w:color="auto"/>
            </w:tcBorders>
            <w:vAlign w:val="center"/>
          </w:tcPr>
          <w:p w:rsidR="00CF186E" w:rsidRPr="008F0D90" w:rsidRDefault="00CF186E" w:rsidP="008F0D90">
            <w:pPr>
              <w:pStyle w:val="a6"/>
              <w:spacing w:line="280" w:lineRule="exact"/>
              <w:rPr>
                <w:sz w:val="18"/>
                <w:szCs w:val="18"/>
              </w:rPr>
            </w:pPr>
            <w:r w:rsidRPr="008F0D90">
              <w:rPr>
                <w:rFonts w:hint="eastAsia"/>
                <w:sz w:val="18"/>
                <w:szCs w:val="18"/>
              </w:rPr>
              <w:t>风井场地</w:t>
            </w:r>
          </w:p>
        </w:tc>
        <w:tc>
          <w:tcPr>
            <w:tcW w:w="3032" w:type="pct"/>
            <w:tcBorders>
              <w:left w:val="single" w:sz="4" w:space="0" w:color="auto"/>
              <w:bottom w:val="single" w:sz="4" w:space="0" w:color="auto"/>
              <w:right w:val="single" w:sz="4" w:space="0" w:color="auto"/>
            </w:tcBorders>
            <w:vAlign w:val="center"/>
          </w:tcPr>
          <w:p w:rsidR="00CF186E" w:rsidRPr="008F0D90" w:rsidRDefault="00CF186E" w:rsidP="008F0D90">
            <w:pPr>
              <w:pStyle w:val="a6"/>
              <w:spacing w:line="280" w:lineRule="exact"/>
              <w:jc w:val="left"/>
              <w:rPr>
                <w:sz w:val="18"/>
                <w:szCs w:val="18"/>
              </w:rPr>
            </w:pPr>
            <w:r w:rsidRPr="008F0D90">
              <w:rPr>
                <w:sz w:val="18"/>
                <w:szCs w:val="18"/>
              </w:rPr>
              <w:t>排风道内安装消声器，</w:t>
            </w:r>
            <w:r w:rsidRPr="008F0D90">
              <w:rPr>
                <w:rFonts w:hint="eastAsia"/>
                <w:sz w:val="18"/>
                <w:szCs w:val="18"/>
              </w:rPr>
              <w:t>风口安装向上的扩散器</w:t>
            </w:r>
          </w:p>
        </w:tc>
        <w:tc>
          <w:tcPr>
            <w:tcW w:w="548" w:type="pct"/>
            <w:tcBorders>
              <w:left w:val="single" w:sz="4" w:space="0" w:color="auto"/>
              <w:bottom w:val="single" w:sz="4" w:space="0" w:color="auto"/>
              <w:right w:val="single" w:sz="4" w:space="0" w:color="auto"/>
            </w:tcBorders>
            <w:vAlign w:val="center"/>
          </w:tcPr>
          <w:p w:rsidR="00CF186E" w:rsidRPr="008F0D90" w:rsidRDefault="00CF186E" w:rsidP="008F0D90">
            <w:pPr>
              <w:pStyle w:val="a6"/>
              <w:spacing w:line="280" w:lineRule="exact"/>
              <w:rPr>
                <w:sz w:val="18"/>
                <w:szCs w:val="18"/>
              </w:rPr>
            </w:pPr>
            <w:r w:rsidRPr="008F0D90">
              <w:rPr>
                <w:rFonts w:hint="eastAsia"/>
                <w:sz w:val="18"/>
                <w:szCs w:val="18"/>
              </w:rPr>
              <w:t>/</w:t>
            </w:r>
          </w:p>
        </w:tc>
        <w:tc>
          <w:tcPr>
            <w:tcW w:w="494" w:type="pct"/>
            <w:tcBorders>
              <w:left w:val="single" w:sz="4" w:space="0" w:color="auto"/>
            </w:tcBorders>
            <w:vAlign w:val="center"/>
          </w:tcPr>
          <w:p w:rsidR="00CF186E" w:rsidRPr="008F0D90" w:rsidRDefault="00CF186E" w:rsidP="008F0D90">
            <w:pPr>
              <w:pStyle w:val="a6"/>
              <w:spacing w:line="280" w:lineRule="exact"/>
              <w:rPr>
                <w:sz w:val="18"/>
                <w:szCs w:val="18"/>
              </w:rPr>
            </w:pPr>
          </w:p>
        </w:tc>
      </w:tr>
      <w:tr w:rsidR="00CF186E" w:rsidRPr="008F0D90" w:rsidTr="00F26A85">
        <w:trPr>
          <w:trHeight w:val="312"/>
          <w:jc w:val="center"/>
        </w:trPr>
        <w:tc>
          <w:tcPr>
            <w:tcW w:w="166" w:type="pct"/>
            <w:vMerge/>
            <w:vAlign w:val="center"/>
          </w:tcPr>
          <w:p w:rsidR="00CF186E" w:rsidRPr="008F0D90" w:rsidRDefault="00CF186E" w:rsidP="008F0D90">
            <w:pPr>
              <w:pStyle w:val="a6"/>
              <w:spacing w:line="280" w:lineRule="exact"/>
              <w:rPr>
                <w:sz w:val="18"/>
                <w:szCs w:val="18"/>
              </w:rPr>
            </w:pPr>
          </w:p>
        </w:tc>
        <w:tc>
          <w:tcPr>
            <w:tcW w:w="272" w:type="pct"/>
            <w:vMerge/>
            <w:tcBorders>
              <w:right w:val="single" w:sz="4" w:space="0" w:color="auto"/>
            </w:tcBorders>
            <w:vAlign w:val="center"/>
          </w:tcPr>
          <w:p w:rsidR="00CF186E" w:rsidRPr="008F0D90" w:rsidRDefault="00CF186E" w:rsidP="008F0D90">
            <w:pPr>
              <w:pStyle w:val="a6"/>
              <w:spacing w:line="280" w:lineRule="exact"/>
              <w:rPr>
                <w:sz w:val="18"/>
                <w:szCs w:val="18"/>
              </w:rPr>
            </w:pPr>
          </w:p>
        </w:tc>
        <w:tc>
          <w:tcPr>
            <w:tcW w:w="488" w:type="pct"/>
            <w:vMerge/>
            <w:tcBorders>
              <w:left w:val="single" w:sz="4" w:space="0" w:color="auto"/>
              <w:bottom w:val="single" w:sz="4" w:space="0" w:color="auto"/>
              <w:right w:val="single" w:sz="4" w:space="0" w:color="auto"/>
            </w:tcBorders>
            <w:vAlign w:val="center"/>
          </w:tcPr>
          <w:p w:rsidR="00CF186E" w:rsidRPr="008F0D90" w:rsidRDefault="00CF186E" w:rsidP="008F0D90">
            <w:pPr>
              <w:pStyle w:val="a6"/>
              <w:spacing w:line="280" w:lineRule="exact"/>
              <w:rPr>
                <w:sz w:val="18"/>
                <w:szCs w:val="18"/>
              </w:rPr>
            </w:pPr>
          </w:p>
        </w:tc>
        <w:tc>
          <w:tcPr>
            <w:tcW w:w="3032" w:type="pct"/>
            <w:tcBorders>
              <w:left w:val="single" w:sz="4" w:space="0" w:color="auto"/>
              <w:bottom w:val="single" w:sz="4" w:space="0" w:color="auto"/>
              <w:right w:val="single" w:sz="4" w:space="0" w:color="auto"/>
            </w:tcBorders>
            <w:vAlign w:val="center"/>
          </w:tcPr>
          <w:p w:rsidR="00CF186E" w:rsidRPr="008F0D90" w:rsidRDefault="00CF186E" w:rsidP="00CE59D0">
            <w:pPr>
              <w:pStyle w:val="a6"/>
              <w:spacing w:line="280" w:lineRule="exact"/>
              <w:jc w:val="left"/>
              <w:rPr>
                <w:sz w:val="18"/>
                <w:szCs w:val="18"/>
              </w:rPr>
            </w:pPr>
            <w:r w:rsidRPr="008F0D90">
              <w:rPr>
                <w:rFonts w:hint="eastAsia"/>
                <w:sz w:val="18"/>
                <w:szCs w:val="18"/>
              </w:rPr>
              <w:t>在通风机排风风道内设</w:t>
            </w:r>
            <w:r w:rsidR="00CE59D0">
              <w:rPr>
                <w:rFonts w:hint="eastAsia"/>
                <w:sz w:val="18"/>
                <w:szCs w:val="18"/>
              </w:rPr>
              <w:t>2</w:t>
            </w:r>
            <w:r w:rsidRPr="008F0D90">
              <w:rPr>
                <w:rFonts w:hint="eastAsia"/>
                <w:sz w:val="18"/>
                <w:szCs w:val="18"/>
              </w:rPr>
              <w:t>级消声器，并</w:t>
            </w:r>
            <w:r w:rsidR="00CE59D0">
              <w:rPr>
                <w:rFonts w:hint="eastAsia"/>
                <w:sz w:val="18"/>
                <w:szCs w:val="18"/>
              </w:rPr>
              <w:t>更换</w:t>
            </w:r>
            <w:r w:rsidRPr="008F0D90">
              <w:rPr>
                <w:rFonts w:hint="eastAsia"/>
                <w:sz w:val="18"/>
                <w:szCs w:val="18"/>
              </w:rPr>
              <w:t>风道内壁吸声材料</w:t>
            </w:r>
          </w:p>
        </w:tc>
        <w:tc>
          <w:tcPr>
            <w:tcW w:w="548" w:type="pct"/>
            <w:tcBorders>
              <w:left w:val="single" w:sz="4" w:space="0" w:color="auto"/>
              <w:bottom w:val="single" w:sz="4" w:space="0" w:color="auto"/>
              <w:right w:val="single" w:sz="4" w:space="0" w:color="auto"/>
            </w:tcBorders>
            <w:vAlign w:val="center"/>
          </w:tcPr>
          <w:p w:rsidR="00CF186E" w:rsidRPr="008F0D90" w:rsidRDefault="00CF186E" w:rsidP="008F0D90">
            <w:pPr>
              <w:pStyle w:val="a6"/>
              <w:spacing w:line="280" w:lineRule="exact"/>
              <w:rPr>
                <w:sz w:val="18"/>
                <w:szCs w:val="18"/>
              </w:rPr>
            </w:pPr>
            <w:r w:rsidRPr="008F0D90">
              <w:rPr>
                <w:rFonts w:hint="eastAsia"/>
                <w:sz w:val="18"/>
                <w:szCs w:val="18"/>
              </w:rPr>
              <w:t>50</w:t>
            </w:r>
          </w:p>
        </w:tc>
        <w:tc>
          <w:tcPr>
            <w:tcW w:w="494" w:type="pct"/>
            <w:tcBorders>
              <w:left w:val="single" w:sz="4" w:space="0" w:color="auto"/>
            </w:tcBorders>
            <w:vAlign w:val="center"/>
          </w:tcPr>
          <w:p w:rsidR="00CF186E" w:rsidRPr="008F0D90" w:rsidRDefault="00CF186E" w:rsidP="008F0D90">
            <w:pPr>
              <w:pStyle w:val="a6"/>
              <w:spacing w:line="280" w:lineRule="exact"/>
              <w:rPr>
                <w:sz w:val="18"/>
                <w:szCs w:val="18"/>
              </w:rPr>
            </w:pPr>
          </w:p>
        </w:tc>
      </w:tr>
      <w:tr w:rsidR="00CF186E" w:rsidRPr="008F0D90" w:rsidTr="00F26A85">
        <w:trPr>
          <w:trHeight w:val="312"/>
          <w:jc w:val="center"/>
        </w:trPr>
        <w:tc>
          <w:tcPr>
            <w:tcW w:w="166" w:type="pct"/>
            <w:tcBorders>
              <w:top w:val="single" w:sz="4" w:space="0" w:color="auto"/>
            </w:tcBorders>
            <w:vAlign w:val="center"/>
          </w:tcPr>
          <w:p w:rsidR="00CF186E" w:rsidRPr="008F0D90" w:rsidRDefault="00CF186E" w:rsidP="008F0D90">
            <w:pPr>
              <w:pStyle w:val="a6"/>
              <w:spacing w:line="280" w:lineRule="exact"/>
              <w:rPr>
                <w:sz w:val="18"/>
                <w:szCs w:val="18"/>
              </w:rPr>
            </w:pPr>
            <w:r w:rsidRPr="008F0D90">
              <w:rPr>
                <w:rFonts w:hint="eastAsia"/>
                <w:sz w:val="18"/>
                <w:szCs w:val="18"/>
              </w:rPr>
              <w:t>5</w:t>
            </w:r>
          </w:p>
        </w:tc>
        <w:tc>
          <w:tcPr>
            <w:tcW w:w="760" w:type="pct"/>
            <w:gridSpan w:val="2"/>
            <w:tcBorders>
              <w:right w:val="single" w:sz="4" w:space="0" w:color="auto"/>
            </w:tcBorders>
            <w:vAlign w:val="center"/>
          </w:tcPr>
          <w:p w:rsidR="00CF186E" w:rsidRPr="008F0D90" w:rsidRDefault="00CF186E" w:rsidP="008F0D90">
            <w:pPr>
              <w:pStyle w:val="a6"/>
              <w:spacing w:line="280" w:lineRule="exact"/>
              <w:rPr>
                <w:sz w:val="18"/>
                <w:szCs w:val="18"/>
              </w:rPr>
            </w:pPr>
            <w:r w:rsidRPr="008F0D90">
              <w:rPr>
                <w:rFonts w:hint="eastAsia"/>
                <w:sz w:val="18"/>
                <w:szCs w:val="18"/>
              </w:rPr>
              <w:t>生态治理</w:t>
            </w:r>
          </w:p>
        </w:tc>
        <w:tc>
          <w:tcPr>
            <w:tcW w:w="3032" w:type="pct"/>
            <w:tcBorders>
              <w:left w:val="single" w:sz="4" w:space="0" w:color="auto"/>
              <w:right w:val="single" w:sz="4" w:space="0" w:color="auto"/>
            </w:tcBorders>
            <w:vAlign w:val="center"/>
          </w:tcPr>
          <w:p w:rsidR="00CF186E" w:rsidRPr="008F0D90" w:rsidRDefault="00CF186E" w:rsidP="008F0D90">
            <w:pPr>
              <w:pStyle w:val="a6"/>
              <w:spacing w:line="280" w:lineRule="exact"/>
              <w:jc w:val="left"/>
              <w:rPr>
                <w:sz w:val="18"/>
                <w:szCs w:val="18"/>
              </w:rPr>
            </w:pPr>
            <w:r w:rsidRPr="008F0D90">
              <w:rPr>
                <w:rFonts w:hint="eastAsia"/>
                <w:sz w:val="18"/>
                <w:szCs w:val="18"/>
              </w:rPr>
              <w:t>采区沉陷观测、沉陷治理，裂缝封堵、土地复垦、农田补偿、植被恢复、绿化等</w:t>
            </w:r>
            <w:r w:rsidR="00F26A85" w:rsidRPr="008F0D90">
              <w:rPr>
                <w:rFonts w:hint="eastAsia"/>
                <w:sz w:val="18"/>
                <w:szCs w:val="18"/>
              </w:rPr>
              <w:t>（根据煤矿开采进度及生态恢复治理方案适时进行）</w:t>
            </w:r>
          </w:p>
        </w:tc>
        <w:tc>
          <w:tcPr>
            <w:tcW w:w="548" w:type="pct"/>
            <w:tcBorders>
              <w:left w:val="single" w:sz="4" w:space="0" w:color="auto"/>
              <w:right w:val="single" w:sz="4" w:space="0" w:color="auto"/>
            </w:tcBorders>
            <w:vAlign w:val="center"/>
          </w:tcPr>
          <w:p w:rsidR="00CF186E" w:rsidRPr="008F0D90" w:rsidRDefault="00CF186E" w:rsidP="008F0D90">
            <w:pPr>
              <w:pStyle w:val="a6"/>
              <w:spacing w:line="280" w:lineRule="exact"/>
              <w:rPr>
                <w:sz w:val="18"/>
                <w:szCs w:val="18"/>
              </w:rPr>
            </w:pPr>
            <w:r w:rsidRPr="008F0D90">
              <w:rPr>
                <w:rFonts w:hint="eastAsia"/>
                <w:sz w:val="18"/>
                <w:szCs w:val="18"/>
              </w:rPr>
              <w:t>10</w:t>
            </w:r>
            <w:r w:rsidRPr="008F0D90">
              <w:rPr>
                <w:rFonts w:hint="eastAsia"/>
                <w:sz w:val="18"/>
                <w:szCs w:val="18"/>
              </w:rPr>
              <w:t>元</w:t>
            </w:r>
            <w:r w:rsidRPr="008F0D90">
              <w:rPr>
                <w:rFonts w:hint="eastAsia"/>
                <w:sz w:val="18"/>
                <w:szCs w:val="18"/>
              </w:rPr>
              <w:t>/</w:t>
            </w:r>
            <w:r w:rsidRPr="008F0D90">
              <w:rPr>
                <w:rFonts w:hint="eastAsia"/>
                <w:sz w:val="18"/>
                <w:szCs w:val="18"/>
              </w:rPr>
              <w:t>吨煤</w:t>
            </w:r>
          </w:p>
        </w:tc>
        <w:tc>
          <w:tcPr>
            <w:tcW w:w="494" w:type="pct"/>
            <w:tcBorders>
              <w:left w:val="single" w:sz="4" w:space="0" w:color="auto"/>
            </w:tcBorders>
            <w:vAlign w:val="center"/>
          </w:tcPr>
          <w:p w:rsidR="00CF186E" w:rsidRPr="008F0D90" w:rsidRDefault="00CF186E" w:rsidP="008F0D90">
            <w:pPr>
              <w:pStyle w:val="a6"/>
              <w:spacing w:line="280" w:lineRule="exact"/>
              <w:rPr>
                <w:sz w:val="18"/>
                <w:szCs w:val="18"/>
              </w:rPr>
            </w:pPr>
          </w:p>
        </w:tc>
      </w:tr>
      <w:tr w:rsidR="00CF186E" w:rsidRPr="008F0D90" w:rsidTr="00F26A85">
        <w:trPr>
          <w:trHeight w:val="312"/>
          <w:jc w:val="center"/>
        </w:trPr>
        <w:tc>
          <w:tcPr>
            <w:tcW w:w="166" w:type="pct"/>
            <w:tcBorders>
              <w:top w:val="single" w:sz="4" w:space="0" w:color="auto"/>
            </w:tcBorders>
            <w:vAlign w:val="center"/>
          </w:tcPr>
          <w:p w:rsidR="00CF186E" w:rsidRPr="008F0D90" w:rsidRDefault="00F26A85" w:rsidP="008F0D90">
            <w:pPr>
              <w:pStyle w:val="a6"/>
              <w:spacing w:line="280" w:lineRule="exact"/>
              <w:rPr>
                <w:sz w:val="18"/>
                <w:szCs w:val="18"/>
              </w:rPr>
            </w:pPr>
            <w:r w:rsidRPr="008F0D90">
              <w:rPr>
                <w:rFonts w:hint="eastAsia"/>
                <w:sz w:val="18"/>
                <w:szCs w:val="18"/>
              </w:rPr>
              <w:t>6</w:t>
            </w:r>
          </w:p>
        </w:tc>
        <w:tc>
          <w:tcPr>
            <w:tcW w:w="760" w:type="pct"/>
            <w:gridSpan w:val="2"/>
            <w:tcBorders>
              <w:right w:val="single" w:sz="4" w:space="0" w:color="auto"/>
            </w:tcBorders>
            <w:vAlign w:val="center"/>
          </w:tcPr>
          <w:p w:rsidR="00CF186E" w:rsidRPr="008F0D90" w:rsidRDefault="00F26A85" w:rsidP="008F0D90">
            <w:pPr>
              <w:pStyle w:val="a6"/>
              <w:spacing w:line="280" w:lineRule="exact"/>
              <w:rPr>
                <w:sz w:val="18"/>
                <w:szCs w:val="18"/>
              </w:rPr>
            </w:pPr>
            <w:r w:rsidRPr="008F0D90">
              <w:rPr>
                <w:rFonts w:hint="eastAsia"/>
                <w:sz w:val="18"/>
                <w:szCs w:val="18"/>
              </w:rPr>
              <w:t>环境管理及监测</w:t>
            </w:r>
          </w:p>
        </w:tc>
        <w:tc>
          <w:tcPr>
            <w:tcW w:w="3032" w:type="pct"/>
            <w:tcBorders>
              <w:left w:val="single" w:sz="4" w:space="0" w:color="auto"/>
              <w:right w:val="single" w:sz="4" w:space="0" w:color="auto"/>
            </w:tcBorders>
            <w:vAlign w:val="center"/>
          </w:tcPr>
          <w:p w:rsidR="00F26A85" w:rsidRPr="008F0D90" w:rsidRDefault="00F26A85" w:rsidP="008F0D90">
            <w:pPr>
              <w:pStyle w:val="a6"/>
              <w:spacing w:line="280" w:lineRule="exact"/>
              <w:jc w:val="left"/>
              <w:rPr>
                <w:sz w:val="18"/>
                <w:szCs w:val="18"/>
              </w:rPr>
            </w:pPr>
            <w:r w:rsidRPr="008F0D90">
              <w:rPr>
                <w:rFonts w:hint="eastAsia"/>
                <w:sz w:val="18"/>
                <w:szCs w:val="18"/>
              </w:rPr>
              <w:t>完善环境管理及环境监测制度；</w:t>
            </w:r>
          </w:p>
          <w:p w:rsidR="00F26A85" w:rsidRPr="008F0D90" w:rsidRDefault="00F26A85" w:rsidP="008F0D90">
            <w:pPr>
              <w:pStyle w:val="a6"/>
              <w:spacing w:line="280" w:lineRule="exact"/>
              <w:jc w:val="left"/>
              <w:rPr>
                <w:sz w:val="18"/>
                <w:szCs w:val="18"/>
              </w:rPr>
            </w:pPr>
            <w:r w:rsidRPr="008F0D90">
              <w:rPr>
                <w:rFonts w:hint="eastAsia"/>
                <w:sz w:val="18"/>
                <w:szCs w:val="18"/>
              </w:rPr>
              <w:t>环保</w:t>
            </w:r>
            <w:r w:rsidRPr="008F0D90">
              <w:rPr>
                <w:sz w:val="18"/>
                <w:szCs w:val="18"/>
              </w:rPr>
              <w:t>宣传教育、维修设备仪器、进行监测</w:t>
            </w:r>
            <w:r w:rsidRPr="008F0D90">
              <w:rPr>
                <w:rFonts w:hint="eastAsia"/>
                <w:sz w:val="18"/>
                <w:szCs w:val="18"/>
              </w:rPr>
              <w:t>、委托监测</w:t>
            </w:r>
            <w:r w:rsidRPr="008F0D90">
              <w:rPr>
                <w:sz w:val="18"/>
                <w:szCs w:val="18"/>
              </w:rPr>
              <w:t>等费用</w:t>
            </w:r>
          </w:p>
        </w:tc>
        <w:tc>
          <w:tcPr>
            <w:tcW w:w="548" w:type="pct"/>
            <w:tcBorders>
              <w:left w:val="single" w:sz="4" w:space="0" w:color="auto"/>
              <w:right w:val="single" w:sz="4" w:space="0" w:color="auto"/>
            </w:tcBorders>
            <w:vAlign w:val="center"/>
          </w:tcPr>
          <w:p w:rsidR="00CF186E" w:rsidRPr="008F0D90" w:rsidRDefault="00F26A85" w:rsidP="008F0D90">
            <w:pPr>
              <w:pStyle w:val="a6"/>
              <w:spacing w:line="280" w:lineRule="exact"/>
              <w:rPr>
                <w:sz w:val="18"/>
                <w:szCs w:val="18"/>
              </w:rPr>
            </w:pPr>
            <w:r w:rsidRPr="008F0D90">
              <w:rPr>
                <w:rFonts w:hint="eastAsia"/>
                <w:sz w:val="18"/>
                <w:szCs w:val="18"/>
              </w:rPr>
              <w:t>30</w:t>
            </w:r>
            <w:r w:rsidRPr="008F0D90">
              <w:rPr>
                <w:rFonts w:hint="eastAsia"/>
                <w:sz w:val="18"/>
                <w:szCs w:val="18"/>
              </w:rPr>
              <w:t>万</w:t>
            </w:r>
            <w:r w:rsidRPr="008F0D90">
              <w:rPr>
                <w:rFonts w:hint="eastAsia"/>
                <w:sz w:val="18"/>
                <w:szCs w:val="18"/>
              </w:rPr>
              <w:t>/</w:t>
            </w:r>
            <w:r w:rsidRPr="008F0D90">
              <w:rPr>
                <w:rFonts w:hint="eastAsia"/>
                <w:sz w:val="18"/>
                <w:szCs w:val="18"/>
              </w:rPr>
              <w:t>年</w:t>
            </w:r>
          </w:p>
        </w:tc>
        <w:tc>
          <w:tcPr>
            <w:tcW w:w="494" w:type="pct"/>
            <w:tcBorders>
              <w:left w:val="single" w:sz="4" w:space="0" w:color="auto"/>
            </w:tcBorders>
            <w:vAlign w:val="center"/>
          </w:tcPr>
          <w:p w:rsidR="00CF186E" w:rsidRPr="008F0D90" w:rsidRDefault="00CF186E" w:rsidP="008F0D90">
            <w:pPr>
              <w:pStyle w:val="a6"/>
              <w:spacing w:line="280" w:lineRule="exact"/>
              <w:rPr>
                <w:sz w:val="18"/>
                <w:szCs w:val="18"/>
              </w:rPr>
            </w:pPr>
          </w:p>
        </w:tc>
      </w:tr>
      <w:tr w:rsidR="00CF186E" w:rsidRPr="008F0D90" w:rsidTr="00F26A85">
        <w:trPr>
          <w:trHeight w:val="312"/>
          <w:jc w:val="center"/>
        </w:trPr>
        <w:tc>
          <w:tcPr>
            <w:tcW w:w="3958" w:type="pct"/>
            <w:gridSpan w:val="4"/>
            <w:tcBorders>
              <w:right w:val="single" w:sz="4" w:space="0" w:color="auto"/>
            </w:tcBorders>
            <w:vAlign w:val="center"/>
          </w:tcPr>
          <w:p w:rsidR="00CF186E" w:rsidRPr="008F0D90" w:rsidRDefault="00CF186E" w:rsidP="008F0D90">
            <w:pPr>
              <w:pStyle w:val="a6"/>
              <w:spacing w:line="280" w:lineRule="exact"/>
              <w:rPr>
                <w:sz w:val="18"/>
                <w:szCs w:val="18"/>
              </w:rPr>
            </w:pPr>
            <w:r w:rsidRPr="008F0D90">
              <w:rPr>
                <w:rFonts w:hint="eastAsia"/>
                <w:sz w:val="18"/>
                <w:szCs w:val="18"/>
              </w:rPr>
              <w:t>总计</w:t>
            </w:r>
          </w:p>
        </w:tc>
        <w:tc>
          <w:tcPr>
            <w:tcW w:w="548" w:type="pct"/>
            <w:tcBorders>
              <w:left w:val="single" w:sz="4" w:space="0" w:color="auto"/>
              <w:right w:val="single" w:sz="4" w:space="0" w:color="auto"/>
            </w:tcBorders>
            <w:vAlign w:val="center"/>
          </w:tcPr>
          <w:p w:rsidR="00CF186E" w:rsidRPr="008F0D90" w:rsidRDefault="00143423" w:rsidP="008F0D90">
            <w:pPr>
              <w:pStyle w:val="a6"/>
              <w:spacing w:line="280" w:lineRule="exact"/>
              <w:rPr>
                <w:sz w:val="18"/>
                <w:szCs w:val="18"/>
              </w:rPr>
            </w:pPr>
            <w:r>
              <w:rPr>
                <w:rFonts w:hint="eastAsia"/>
                <w:sz w:val="18"/>
                <w:szCs w:val="18"/>
              </w:rPr>
              <w:t>496</w:t>
            </w:r>
          </w:p>
        </w:tc>
        <w:tc>
          <w:tcPr>
            <w:tcW w:w="494" w:type="pct"/>
            <w:tcBorders>
              <w:left w:val="single" w:sz="4" w:space="0" w:color="auto"/>
            </w:tcBorders>
            <w:vAlign w:val="center"/>
          </w:tcPr>
          <w:p w:rsidR="00CF186E" w:rsidRPr="008F0D90" w:rsidRDefault="00CF186E" w:rsidP="008F0D90">
            <w:pPr>
              <w:pStyle w:val="a6"/>
              <w:spacing w:line="280" w:lineRule="exact"/>
              <w:rPr>
                <w:sz w:val="18"/>
                <w:szCs w:val="18"/>
              </w:rPr>
            </w:pPr>
          </w:p>
        </w:tc>
      </w:tr>
    </w:tbl>
    <w:p w:rsidR="00110E6E" w:rsidRPr="00EF4DE4" w:rsidRDefault="00110E6E" w:rsidP="003432BF">
      <w:pPr>
        <w:sectPr w:rsidR="00110E6E" w:rsidRPr="00EF4DE4" w:rsidSect="00E4385B">
          <w:headerReference w:type="default" r:id="rId114"/>
          <w:pgSz w:w="11906" w:h="16838"/>
          <w:pgMar w:top="1304" w:right="1644" w:bottom="1304" w:left="1644" w:header="851" w:footer="992" w:gutter="0"/>
          <w:cols w:space="425"/>
          <w:docGrid w:type="lines" w:linePitch="312"/>
        </w:sectPr>
      </w:pPr>
    </w:p>
    <w:p w:rsidR="008B0F91" w:rsidRPr="00EF4DE4" w:rsidRDefault="003258E1" w:rsidP="00801BEA">
      <w:pPr>
        <w:pStyle w:val="1"/>
      </w:pPr>
      <w:bookmarkStart w:id="262" w:name="_Toc344387796"/>
      <w:bookmarkStart w:id="263" w:name="_Toc527645205"/>
      <w:r w:rsidRPr="00EF4DE4">
        <w:rPr>
          <w:rFonts w:hint="eastAsia"/>
        </w:rPr>
        <w:lastRenderedPageBreak/>
        <w:t>8</w:t>
      </w:r>
      <w:r w:rsidR="008B0F91" w:rsidRPr="00EF4DE4">
        <w:rPr>
          <w:rFonts w:hint="eastAsia"/>
        </w:rPr>
        <w:t>环境</w:t>
      </w:r>
      <w:r w:rsidR="005170FD" w:rsidRPr="00EF4DE4">
        <w:rPr>
          <w:rFonts w:hint="eastAsia"/>
        </w:rPr>
        <w:t>影响</w:t>
      </w:r>
      <w:r w:rsidR="008B0F91" w:rsidRPr="00EF4DE4">
        <w:rPr>
          <w:rFonts w:hint="eastAsia"/>
        </w:rPr>
        <w:t>经济损益分析</w:t>
      </w:r>
      <w:bookmarkEnd w:id="262"/>
      <w:bookmarkEnd w:id="263"/>
    </w:p>
    <w:p w:rsidR="00F26A85" w:rsidRPr="00F26A85" w:rsidRDefault="00F26A85" w:rsidP="00F26A85">
      <w:pPr>
        <w:pStyle w:val="2"/>
        <w:ind w:firstLine="482"/>
      </w:pPr>
      <w:bookmarkStart w:id="264" w:name="_Toc286042932"/>
      <w:bookmarkStart w:id="265" w:name="_Toc292893908"/>
      <w:bookmarkStart w:id="266" w:name="_Toc324516201"/>
      <w:bookmarkStart w:id="267" w:name="_Toc326173682"/>
      <w:bookmarkStart w:id="268" w:name="_Toc326431222"/>
      <w:bookmarkStart w:id="269" w:name="_Toc327020800"/>
      <w:bookmarkStart w:id="270" w:name="_Toc327021617"/>
      <w:bookmarkStart w:id="271" w:name="_Toc329183892"/>
      <w:bookmarkStart w:id="272" w:name="_Toc483573890"/>
      <w:bookmarkStart w:id="273" w:name="_Toc527645206"/>
      <w:bookmarkStart w:id="274" w:name="_Toc337907500"/>
      <w:r w:rsidRPr="00F26A85">
        <w:rPr>
          <w:rFonts w:hint="eastAsia"/>
        </w:rPr>
        <w:t>8.1</w:t>
      </w:r>
      <w:r w:rsidRPr="00F26A85">
        <w:rPr>
          <w:rFonts w:hint="eastAsia"/>
        </w:rPr>
        <w:t>环境代价</w:t>
      </w:r>
      <w:bookmarkEnd w:id="264"/>
      <w:bookmarkEnd w:id="265"/>
      <w:bookmarkEnd w:id="266"/>
      <w:bookmarkEnd w:id="267"/>
      <w:bookmarkEnd w:id="268"/>
      <w:bookmarkEnd w:id="269"/>
      <w:bookmarkEnd w:id="270"/>
      <w:bookmarkEnd w:id="271"/>
      <w:bookmarkEnd w:id="272"/>
      <w:bookmarkEnd w:id="273"/>
    </w:p>
    <w:p w:rsidR="00F26A85" w:rsidRPr="00463105" w:rsidRDefault="00F26A85" w:rsidP="00F26A85">
      <w:pPr>
        <w:adjustRightInd w:val="0"/>
        <w:snapToGrid w:val="0"/>
        <w:spacing w:line="500" w:lineRule="exact"/>
        <w:rPr>
          <w:spacing w:val="4"/>
        </w:rPr>
      </w:pPr>
      <w:bookmarkStart w:id="275" w:name="_Toc324516202"/>
      <w:bookmarkStart w:id="276" w:name="_Toc326173683"/>
      <w:bookmarkStart w:id="277" w:name="_Toc326431223"/>
      <w:r w:rsidRPr="00463105">
        <w:rPr>
          <w:spacing w:val="4"/>
        </w:rPr>
        <w:t>环境代价（污染和破坏造成的资源损失价值）（</w:t>
      </w:r>
      <w:r w:rsidRPr="00463105">
        <w:rPr>
          <w:spacing w:val="4"/>
        </w:rPr>
        <w:t>C</w:t>
      </w:r>
      <w:r w:rsidRPr="00463105">
        <w:rPr>
          <w:spacing w:val="4"/>
        </w:rPr>
        <w:t>）</w:t>
      </w:r>
    </w:p>
    <w:p w:rsidR="00F26A85" w:rsidRPr="00463105" w:rsidRDefault="00F26A85" w:rsidP="00F26A85">
      <w:pPr>
        <w:adjustRightInd w:val="0"/>
        <w:snapToGrid w:val="0"/>
        <w:spacing w:line="500" w:lineRule="exact"/>
        <w:rPr>
          <w:spacing w:val="4"/>
        </w:rPr>
      </w:pPr>
      <w:r w:rsidRPr="00463105">
        <w:rPr>
          <w:spacing w:val="4"/>
        </w:rPr>
        <w:t>根据国家环境保护</w:t>
      </w:r>
      <w:r>
        <w:rPr>
          <w:rFonts w:hint="eastAsia"/>
          <w:spacing w:val="4"/>
        </w:rPr>
        <w:t>部</w:t>
      </w:r>
      <w:r w:rsidRPr="00463105">
        <w:rPr>
          <w:spacing w:val="4"/>
        </w:rPr>
        <w:t>环境工程评估中心编制的《环境影响评价技术方法》，本次评价采用环境经济评价方法中的第</w:t>
      </w:r>
      <w:r w:rsidRPr="00463105">
        <w:rPr>
          <w:rFonts w:ascii="宋体" w:hAnsi="宋体" w:cs="宋体" w:hint="eastAsia"/>
          <w:spacing w:val="4"/>
        </w:rPr>
        <w:t>Ⅱ</w:t>
      </w:r>
      <w:r w:rsidRPr="00463105">
        <w:rPr>
          <w:spacing w:val="4"/>
        </w:rPr>
        <w:t>组评估方法，核算环境污染与破坏的最大可能损失值：</w:t>
      </w:r>
    </w:p>
    <w:p w:rsidR="00F26A85" w:rsidRPr="00463105" w:rsidRDefault="00F26A85" w:rsidP="00F26A85">
      <w:pPr>
        <w:adjustRightInd w:val="0"/>
        <w:snapToGrid w:val="0"/>
        <w:spacing w:line="500" w:lineRule="exact"/>
        <w:rPr>
          <w:spacing w:val="4"/>
        </w:rPr>
      </w:pPr>
      <w:r w:rsidRPr="00463105">
        <w:rPr>
          <w:rFonts w:ascii="宋体" w:hAnsi="宋体" w:cs="宋体" w:hint="eastAsia"/>
          <w:spacing w:val="4"/>
        </w:rPr>
        <w:t>⑴</w:t>
      </w:r>
      <w:r w:rsidRPr="00463105">
        <w:rPr>
          <w:spacing w:val="4"/>
        </w:rPr>
        <w:t>环境空气污染损失价值核算（</w:t>
      </w:r>
      <w:r w:rsidRPr="00463105">
        <w:rPr>
          <w:spacing w:val="4"/>
        </w:rPr>
        <w:t>C</w:t>
      </w:r>
      <w:r w:rsidRPr="00463105">
        <w:rPr>
          <w:spacing w:val="4"/>
          <w:vertAlign w:val="subscript"/>
        </w:rPr>
        <w:t>a</w:t>
      </w:r>
      <w:r w:rsidRPr="00463105">
        <w:rPr>
          <w:spacing w:val="4"/>
        </w:rPr>
        <w:t>）：</w:t>
      </w:r>
      <w:r w:rsidRPr="00463105">
        <w:rPr>
          <w:spacing w:val="4"/>
        </w:rPr>
        <w:t xml:space="preserve"> </w:t>
      </w:r>
    </w:p>
    <w:p w:rsidR="00F26A85" w:rsidRPr="00463105" w:rsidRDefault="00F26A85" w:rsidP="00F26A85">
      <w:pPr>
        <w:adjustRightInd w:val="0"/>
        <w:snapToGrid w:val="0"/>
        <w:spacing w:line="500" w:lineRule="exact"/>
        <w:rPr>
          <w:spacing w:val="4"/>
        </w:rPr>
      </w:pPr>
      <w:r w:rsidRPr="00463105">
        <w:rPr>
          <w:rFonts w:ascii="宋体" w:hAnsi="宋体" w:cs="宋体" w:hint="eastAsia"/>
          <w:spacing w:val="4"/>
        </w:rPr>
        <w:t>①</w:t>
      </w:r>
      <w:r w:rsidRPr="00463105">
        <w:rPr>
          <w:spacing w:val="4"/>
        </w:rPr>
        <w:t>环境空气污染造成的人体健康损失核算</w:t>
      </w:r>
    </w:p>
    <w:p w:rsidR="00F26A85" w:rsidRPr="00463105" w:rsidRDefault="00F26A85" w:rsidP="00F26A85">
      <w:pPr>
        <w:adjustRightInd w:val="0"/>
        <w:snapToGrid w:val="0"/>
        <w:spacing w:line="500" w:lineRule="exact"/>
        <w:rPr>
          <w:spacing w:val="4"/>
        </w:rPr>
      </w:pPr>
      <w:r w:rsidRPr="00463105">
        <w:rPr>
          <w:spacing w:val="4"/>
        </w:rPr>
        <w:t>环境空气污染造成的人体健康损失采用医疗费用法进行核算。</w:t>
      </w:r>
    </w:p>
    <w:p w:rsidR="00F26A85" w:rsidRPr="00826753" w:rsidRDefault="00F26A85" w:rsidP="00F26A85">
      <w:pPr>
        <w:adjustRightInd w:val="0"/>
        <w:snapToGrid w:val="0"/>
        <w:spacing w:line="500" w:lineRule="exact"/>
        <w:rPr>
          <w:color w:val="000000"/>
          <w:spacing w:val="4"/>
        </w:rPr>
      </w:pPr>
      <w:r w:rsidRPr="00761BF8">
        <w:rPr>
          <w:color w:val="000000"/>
          <w:spacing w:val="4"/>
        </w:rPr>
        <w:t>根据北京医科大学公共卫生学院报导的《空气污染对健康损害的宏观经济分析》，归因于环境空气污染导致慢性、急性呼吸道疾病的占</w:t>
      </w:r>
      <w:r w:rsidRPr="00761BF8">
        <w:rPr>
          <w:color w:val="000000"/>
          <w:spacing w:val="4"/>
        </w:rPr>
        <w:t>30%</w:t>
      </w:r>
      <w:r w:rsidRPr="00761BF8">
        <w:rPr>
          <w:color w:val="000000"/>
          <w:spacing w:val="4"/>
        </w:rPr>
        <w:t>，本工程由于对环境空气污染物均采取了相应的防治措施，因此可以将其发病率降到</w:t>
      </w:r>
      <w:r w:rsidRPr="00761BF8">
        <w:rPr>
          <w:color w:val="000000"/>
          <w:spacing w:val="4"/>
        </w:rPr>
        <w:t>10%</w:t>
      </w:r>
      <w:r w:rsidRPr="00761BF8">
        <w:rPr>
          <w:color w:val="000000"/>
          <w:spacing w:val="4"/>
        </w:rPr>
        <w:t>，评价区</w:t>
      </w:r>
      <w:r w:rsidRPr="00826753">
        <w:rPr>
          <w:rFonts w:hint="eastAsia"/>
          <w:color w:val="000000"/>
          <w:spacing w:val="4"/>
        </w:rPr>
        <w:t>总人口为</w:t>
      </w:r>
      <w:r w:rsidR="003541AD">
        <w:rPr>
          <w:rFonts w:hint="eastAsia"/>
          <w:color w:val="000000"/>
          <w:spacing w:val="4"/>
        </w:rPr>
        <w:t>12978</w:t>
      </w:r>
      <w:r w:rsidRPr="00826753">
        <w:rPr>
          <w:rFonts w:hint="eastAsia"/>
          <w:color w:val="000000"/>
          <w:spacing w:val="4"/>
        </w:rPr>
        <w:t>人，</w:t>
      </w:r>
      <w:r w:rsidRPr="00826753">
        <w:rPr>
          <w:color w:val="000000"/>
          <w:spacing w:val="4"/>
        </w:rPr>
        <w:t>受环境空气污染导致慢性、急性呼吸道疾病的人口为</w:t>
      </w:r>
      <w:r w:rsidR="003541AD">
        <w:rPr>
          <w:rFonts w:hint="eastAsia"/>
          <w:color w:val="000000"/>
          <w:spacing w:val="4"/>
        </w:rPr>
        <w:t>1300</w:t>
      </w:r>
      <w:r w:rsidRPr="00826753">
        <w:rPr>
          <w:color w:val="000000"/>
          <w:spacing w:val="4"/>
        </w:rPr>
        <w:t>人，按每人每天平均医药费</w:t>
      </w:r>
      <w:r w:rsidRPr="00826753">
        <w:rPr>
          <w:color w:val="000000"/>
          <w:spacing w:val="4"/>
        </w:rPr>
        <w:t>150</w:t>
      </w:r>
      <w:r w:rsidRPr="00826753">
        <w:rPr>
          <w:color w:val="000000"/>
          <w:spacing w:val="4"/>
        </w:rPr>
        <w:t>元，每次发病持续</w:t>
      </w:r>
      <w:r w:rsidRPr="00826753">
        <w:rPr>
          <w:color w:val="000000"/>
          <w:spacing w:val="4"/>
        </w:rPr>
        <w:t>7</w:t>
      </w:r>
      <w:r w:rsidRPr="00826753">
        <w:rPr>
          <w:color w:val="000000"/>
          <w:spacing w:val="4"/>
        </w:rPr>
        <w:t>天计，则环境空气污染造成的人体健损失为</w:t>
      </w:r>
      <w:r w:rsidR="003541AD">
        <w:rPr>
          <w:rFonts w:hint="eastAsia"/>
          <w:color w:val="000000"/>
          <w:spacing w:val="4"/>
        </w:rPr>
        <w:t>136.5</w:t>
      </w:r>
      <w:r w:rsidRPr="00826753">
        <w:rPr>
          <w:color w:val="000000"/>
          <w:spacing w:val="4"/>
        </w:rPr>
        <w:t>万元。</w:t>
      </w:r>
    </w:p>
    <w:p w:rsidR="00F26A85" w:rsidRPr="00463105" w:rsidRDefault="00F26A85" w:rsidP="00F26A85">
      <w:pPr>
        <w:adjustRightInd w:val="0"/>
        <w:snapToGrid w:val="0"/>
        <w:spacing w:line="500" w:lineRule="exact"/>
        <w:rPr>
          <w:spacing w:val="4"/>
        </w:rPr>
      </w:pPr>
      <w:r w:rsidRPr="00463105">
        <w:rPr>
          <w:rFonts w:ascii="宋体" w:hAnsi="宋体" w:cs="宋体" w:hint="eastAsia"/>
          <w:spacing w:val="4"/>
        </w:rPr>
        <w:t>②</w:t>
      </w:r>
      <w:r w:rsidRPr="00463105">
        <w:rPr>
          <w:spacing w:val="4"/>
        </w:rPr>
        <w:t>环境空气污染造成的农业损失核算</w:t>
      </w:r>
    </w:p>
    <w:p w:rsidR="00F26A85" w:rsidRPr="00622DF1" w:rsidRDefault="00F26A85" w:rsidP="00F26A85">
      <w:pPr>
        <w:adjustRightInd w:val="0"/>
        <w:snapToGrid w:val="0"/>
        <w:spacing w:line="500" w:lineRule="exact"/>
        <w:rPr>
          <w:color w:val="000000"/>
          <w:spacing w:val="4"/>
        </w:rPr>
      </w:pPr>
      <w:r w:rsidRPr="00463105">
        <w:rPr>
          <w:spacing w:val="4"/>
        </w:rPr>
        <w:t>本工程因煤炭开采、运</w:t>
      </w:r>
      <w:r w:rsidRPr="00425289">
        <w:rPr>
          <w:color w:val="000000"/>
          <w:spacing w:val="4"/>
        </w:rPr>
        <w:t>输</w:t>
      </w:r>
      <w:r>
        <w:rPr>
          <w:rFonts w:hint="eastAsia"/>
          <w:color w:val="000000"/>
          <w:spacing w:val="4"/>
        </w:rPr>
        <w:t>可能受</w:t>
      </w:r>
      <w:r w:rsidRPr="00425289">
        <w:rPr>
          <w:color w:val="000000"/>
          <w:spacing w:val="4"/>
        </w:rPr>
        <w:t>污染</w:t>
      </w:r>
      <w:r w:rsidRPr="00425289">
        <w:rPr>
          <w:rFonts w:hint="eastAsia"/>
          <w:color w:val="000000"/>
          <w:spacing w:val="4"/>
        </w:rPr>
        <w:t>农田</w:t>
      </w:r>
      <w:r w:rsidRPr="00425289">
        <w:rPr>
          <w:color w:val="000000"/>
          <w:spacing w:val="4"/>
        </w:rPr>
        <w:t>面积约</w:t>
      </w:r>
      <w:r w:rsidR="003541AD">
        <w:rPr>
          <w:rFonts w:hint="eastAsia"/>
          <w:color w:val="000000"/>
          <w:spacing w:val="4"/>
        </w:rPr>
        <w:t>20</w:t>
      </w:r>
      <w:r w:rsidRPr="00622DF1">
        <w:rPr>
          <w:color w:val="000000"/>
          <w:spacing w:val="4"/>
        </w:rPr>
        <w:t>h</w:t>
      </w:r>
      <w:r w:rsidRPr="00622DF1">
        <w:rPr>
          <w:rFonts w:hint="eastAsia"/>
          <w:color w:val="000000"/>
          <w:spacing w:val="4"/>
        </w:rPr>
        <w:t>a</w:t>
      </w:r>
      <w:r w:rsidRPr="00622DF1">
        <w:rPr>
          <w:rFonts w:hint="eastAsia"/>
          <w:color w:val="000000"/>
          <w:spacing w:val="4"/>
        </w:rPr>
        <w:t>（工业场地、排矸场地周围</w:t>
      </w:r>
      <w:smartTag w:uri="urn:schemas-microsoft-com:office:smarttags" w:element="chmetcnv">
        <w:smartTagPr>
          <w:attr w:name="UnitName" w:val="m"/>
          <w:attr w:name="SourceValue" w:val="200"/>
          <w:attr w:name="HasSpace" w:val="False"/>
          <w:attr w:name="Negative" w:val="False"/>
          <w:attr w:name="NumberType" w:val="1"/>
          <w:attr w:name="TCSC" w:val="0"/>
        </w:smartTagPr>
        <w:r w:rsidRPr="00622DF1">
          <w:rPr>
            <w:rFonts w:hint="eastAsia"/>
            <w:color w:val="000000"/>
            <w:spacing w:val="4"/>
          </w:rPr>
          <w:t>200</w:t>
        </w:r>
        <w:r w:rsidRPr="00622DF1">
          <w:rPr>
            <w:color w:val="000000"/>
            <w:spacing w:val="4"/>
          </w:rPr>
          <w:t>m</w:t>
        </w:r>
      </w:smartTag>
      <w:r w:rsidRPr="00622DF1">
        <w:rPr>
          <w:rFonts w:hint="eastAsia"/>
          <w:color w:val="000000"/>
          <w:spacing w:val="4"/>
        </w:rPr>
        <w:t>范围内农田、运煤路线两侧</w:t>
      </w:r>
      <w:r>
        <w:rPr>
          <w:rFonts w:hint="eastAsia"/>
          <w:color w:val="000000"/>
          <w:spacing w:val="4"/>
        </w:rPr>
        <w:t>约</w:t>
      </w:r>
      <w:smartTag w:uri="urn:schemas-microsoft-com:office:smarttags" w:element="chmetcnv">
        <w:smartTagPr>
          <w:attr w:name="UnitName" w:val="m"/>
          <w:attr w:name="SourceValue" w:val="200"/>
          <w:attr w:name="HasSpace" w:val="False"/>
          <w:attr w:name="Negative" w:val="False"/>
          <w:attr w:name="NumberType" w:val="1"/>
          <w:attr w:name="TCSC" w:val="0"/>
        </w:smartTagPr>
        <w:r w:rsidRPr="00622DF1">
          <w:rPr>
            <w:rFonts w:hint="eastAsia"/>
            <w:color w:val="000000"/>
            <w:spacing w:val="4"/>
          </w:rPr>
          <w:t>200</w:t>
        </w:r>
        <w:r w:rsidRPr="00622DF1">
          <w:rPr>
            <w:color w:val="000000"/>
            <w:spacing w:val="4"/>
          </w:rPr>
          <w:t>m</w:t>
        </w:r>
      </w:smartTag>
      <w:r w:rsidRPr="00622DF1">
        <w:rPr>
          <w:rFonts w:hint="eastAsia"/>
          <w:color w:val="000000"/>
          <w:spacing w:val="4"/>
        </w:rPr>
        <w:t>范围内农田）</w:t>
      </w:r>
      <w:r w:rsidRPr="00622DF1">
        <w:rPr>
          <w:color w:val="000000"/>
          <w:spacing w:val="4"/>
        </w:rPr>
        <w:t>，环境空气污染造成农作物减产和产品质量的降低，一般按</w:t>
      </w:r>
      <w:r w:rsidRPr="00622DF1">
        <w:rPr>
          <w:color w:val="000000"/>
          <w:spacing w:val="4"/>
        </w:rPr>
        <w:t>5</w:t>
      </w:r>
      <w:r w:rsidRPr="00622DF1">
        <w:rPr>
          <w:color w:val="000000"/>
          <w:spacing w:val="4"/>
        </w:rPr>
        <w:t>～</w:t>
      </w:r>
      <w:r w:rsidRPr="00622DF1">
        <w:rPr>
          <w:color w:val="000000"/>
          <w:spacing w:val="4"/>
        </w:rPr>
        <w:t>50%</w:t>
      </w:r>
      <w:r w:rsidRPr="00622DF1">
        <w:rPr>
          <w:color w:val="000000"/>
          <w:spacing w:val="4"/>
        </w:rPr>
        <w:t>考虑，</w:t>
      </w:r>
      <w:r w:rsidRPr="00622DF1">
        <w:rPr>
          <w:rFonts w:hint="eastAsia"/>
          <w:color w:val="000000"/>
          <w:spacing w:val="4"/>
        </w:rPr>
        <w:t>采取环评要求的工业场地粉尘和运输扬尘治理措施后，粉尘大大减少，</w:t>
      </w:r>
      <w:r w:rsidRPr="00622DF1">
        <w:rPr>
          <w:color w:val="000000"/>
          <w:spacing w:val="4"/>
        </w:rPr>
        <w:t>因此本次计算取值</w:t>
      </w:r>
      <w:r w:rsidRPr="00622DF1">
        <w:rPr>
          <w:color w:val="000000"/>
          <w:spacing w:val="4"/>
        </w:rPr>
        <w:t>10%</w:t>
      </w:r>
      <w:r w:rsidRPr="00622DF1">
        <w:rPr>
          <w:color w:val="000000"/>
          <w:spacing w:val="4"/>
        </w:rPr>
        <w:t>，</w:t>
      </w:r>
      <w:r w:rsidRPr="00622DF1">
        <w:rPr>
          <w:color w:val="000000"/>
          <w:spacing w:val="4"/>
        </w:rPr>
        <w:t>0.3</w:t>
      </w:r>
      <w:r w:rsidRPr="00622DF1">
        <w:rPr>
          <w:color w:val="000000"/>
          <w:spacing w:val="4"/>
        </w:rPr>
        <w:t>万元</w:t>
      </w:r>
      <w:r w:rsidRPr="00622DF1">
        <w:rPr>
          <w:color w:val="000000"/>
          <w:spacing w:val="4"/>
        </w:rPr>
        <w:t>/ha</w:t>
      </w:r>
      <w:r w:rsidRPr="00622DF1">
        <w:rPr>
          <w:color w:val="000000"/>
          <w:spacing w:val="4"/>
        </w:rPr>
        <w:t>，则本工程环空气污染造成的农业损失为：</w:t>
      </w:r>
      <w:r w:rsidR="003541AD">
        <w:rPr>
          <w:rFonts w:hint="eastAsia"/>
          <w:color w:val="000000"/>
          <w:spacing w:val="4"/>
        </w:rPr>
        <w:t>20</w:t>
      </w:r>
      <w:r w:rsidRPr="00622DF1">
        <w:rPr>
          <w:color w:val="000000"/>
          <w:spacing w:val="4"/>
        </w:rPr>
        <w:t>×10%×0.3=</w:t>
      </w:r>
      <w:r w:rsidR="003541AD">
        <w:rPr>
          <w:rFonts w:hint="eastAsia"/>
          <w:color w:val="000000"/>
          <w:spacing w:val="4"/>
        </w:rPr>
        <w:t>0.6</w:t>
      </w:r>
      <w:r w:rsidRPr="00622DF1">
        <w:rPr>
          <w:color w:val="000000"/>
          <w:spacing w:val="4"/>
        </w:rPr>
        <w:t>万元</w:t>
      </w:r>
      <w:r w:rsidRPr="00622DF1">
        <w:rPr>
          <w:rFonts w:hint="eastAsia"/>
          <w:color w:val="000000"/>
          <w:spacing w:val="4"/>
        </w:rPr>
        <w:t>。</w:t>
      </w:r>
    </w:p>
    <w:p w:rsidR="00F26A85" w:rsidRPr="00622DF1" w:rsidRDefault="00F26A85" w:rsidP="00F26A85">
      <w:pPr>
        <w:adjustRightInd w:val="0"/>
        <w:snapToGrid w:val="0"/>
        <w:spacing w:line="500" w:lineRule="exact"/>
        <w:rPr>
          <w:color w:val="000000"/>
          <w:spacing w:val="4"/>
        </w:rPr>
      </w:pPr>
      <w:r w:rsidRPr="00622DF1">
        <w:rPr>
          <w:color w:val="000000"/>
          <w:spacing w:val="4"/>
        </w:rPr>
        <w:t>采煤环境空气污染的环境损失为</w:t>
      </w:r>
      <w:r w:rsidR="003541AD">
        <w:rPr>
          <w:rFonts w:hint="eastAsia"/>
          <w:color w:val="000000"/>
          <w:spacing w:val="4"/>
        </w:rPr>
        <w:t>137.1</w:t>
      </w:r>
      <w:r w:rsidRPr="00622DF1">
        <w:rPr>
          <w:color w:val="000000"/>
          <w:spacing w:val="4"/>
        </w:rPr>
        <w:t>万元。</w:t>
      </w:r>
    </w:p>
    <w:p w:rsidR="00F26A85" w:rsidRDefault="00F26A85" w:rsidP="00F26A85">
      <w:pPr>
        <w:adjustRightInd w:val="0"/>
        <w:snapToGrid w:val="0"/>
        <w:spacing w:line="500" w:lineRule="exact"/>
        <w:rPr>
          <w:spacing w:val="4"/>
        </w:rPr>
      </w:pPr>
      <w:r w:rsidRPr="00463105">
        <w:rPr>
          <w:rFonts w:hint="eastAsia"/>
          <w:spacing w:val="4"/>
        </w:rPr>
        <w:t>（</w:t>
      </w:r>
      <w:r w:rsidRPr="00463105">
        <w:rPr>
          <w:rFonts w:hint="eastAsia"/>
          <w:spacing w:val="4"/>
        </w:rPr>
        <w:t>2</w:t>
      </w:r>
      <w:r w:rsidRPr="00463105">
        <w:rPr>
          <w:rFonts w:hint="eastAsia"/>
          <w:spacing w:val="4"/>
        </w:rPr>
        <w:t>）采煤造成的水污染（</w:t>
      </w:r>
      <w:r w:rsidRPr="00463105">
        <w:rPr>
          <w:rFonts w:hint="eastAsia"/>
          <w:spacing w:val="4"/>
        </w:rPr>
        <w:t>C</w:t>
      </w:r>
      <w:r w:rsidRPr="00463105">
        <w:rPr>
          <w:rFonts w:hint="eastAsia"/>
          <w:spacing w:val="4"/>
          <w:vertAlign w:val="subscript"/>
        </w:rPr>
        <w:t>b</w:t>
      </w:r>
      <w:r w:rsidRPr="00463105">
        <w:rPr>
          <w:rFonts w:hint="eastAsia"/>
          <w:spacing w:val="4"/>
        </w:rPr>
        <w:t>）</w:t>
      </w:r>
    </w:p>
    <w:p w:rsidR="00F26A85" w:rsidRPr="00463105" w:rsidRDefault="00F26A85" w:rsidP="00F26A85">
      <w:pPr>
        <w:adjustRightInd w:val="0"/>
        <w:snapToGrid w:val="0"/>
        <w:spacing w:line="500" w:lineRule="exact"/>
        <w:ind w:firstLineChars="200" w:firstLine="496"/>
        <w:rPr>
          <w:spacing w:val="4"/>
        </w:rPr>
      </w:pPr>
      <w:r w:rsidRPr="00463105">
        <w:rPr>
          <w:rFonts w:hint="eastAsia"/>
          <w:spacing w:val="4"/>
        </w:rPr>
        <w:t>①</w:t>
      </w:r>
      <w:r>
        <w:rPr>
          <w:rFonts w:ascii="宋体" w:hAnsi="宋体" w:hint="eastAsia"/>
          <w:spacing w:val="4"/>
        </w:rPr>
        <w:t>矿井</w:t>
      </w:r>
      <w:r w:rsidRPr="00463105">
        <w:rPr>
          <w:rFonts w:hint="eastAsia"/>
          <w:spacing w:val="4"/>
        </w:rPr>
        <w:t>排水造成的损失</w:t>
      </w:r>
    </w:p>
    <w:p w:rsidR="00F26A85" w:rsidRDefault="00F26A85" w:rsidP="00F26A85">
      <w:pPr>
        <w:adjustRightInd w:val="0"/>
        <w:snapToGrid w:val="0"/>
        <w:spacing w:line="500" w:lineRule="exact"/>
        <w:rPr>
          <w:spacing w:val="4"/>
        </w:rPr>
      </w:pPr>
      <w:r>
        <w:rPr>
          <w:rFonts w:hint="eastAsia"/>
          <w:spacing w:val="4"/>
        </w:rPr>
        <w:t>本工程因采煤造成的矿坑直接排水量为</w:t>
      </w:r>
      <w:r w:rsidR="00CB5DFD">
        <w:rPr>
          <w:rFonts w:hint="eastAsia"/>
          <w:spacing w:val="4"/>
        </w:rPr>
        <w:t>43.8</w:t>
      </w:r>
      <w:r>
        <w:rPr>
          <w:rFonts w:hint="eastAsia"/>
          <w:spacing w:val="4"/>
        </w:rPr>
        <w:t>万</w:t>
      </w:r>
      <w:r>
        <w:rPr>
          <w:spacing w:val="4"/>
        </w:rPr>
        <w:t>m</w:t>
      </w:r>
      <w:r w:rsidRPr="004927BF">
        <w:rPr>
          <w:rFonts w:hint="eastAsia"/>
          <w:spacing w:val="4"/>
          <w:vertAlign w:val="superscript"/>
        </w:rPr>
        <w:t>3</w:t>
      </w:r>
      <w:r>
        <w:rPr>
          <w:rFonts w:hint="eastAsia"/>
          <w:spacing w:val="4"/>
        </w:rPr>
        <w:t>/</w:t>
      </w:r>
      <w:r>
        <w:rPr>
          <w:spacing w:val="4"/>
        </w:rPr>
        <w:t>a</w:t>
      </w:r>
      <w:r>
        <w:rPr>
          <w:rFonts w:hint="eastAsia"/>
          <w:spacing w:val="4"/>
        </w:rPr>
        <w:t>，使其失去使用价值，本次评价采用恢复费用法，计算对这部分废水加以治理，使其达到</w:t>
      </w:r>
      <w:r w:rsidR="00CB5DFD">
        <w:rPr>
          <w:rFonts w:hint="eastAsia"/>
          <w:spacing w:val="4"/>
        </w:rPr>
        <w:t>地表水</w:t>
      </w:r>
      <w:r w:rsidR="00CB5DFD">
        <w:rPr>
          <w:spacing w:val="4"/>
        </w:rPr>
        <w:fldChar w:fldCharType="begin"/>
      </w:r>
      <w:r w:rsidR="00CB5DFD">
        <w:rPr>
          <w:spacing w:val="4"/>
        </w:rPr>
        <w:instrText xml:space="preserve"> </w:instrText>
      </w:r>
      <w:r w:rsidR="00CB5DFD">
        <w:rPr>
          <w:rFonts w:hint="eastAsia"/>
          <w:spacing w:val="4"/>
        </w:rPr>
        <w:instrText>= 3 \* ROMAN</w:instrText>
      </w:r>
      <w:r w:rsidR="00CB5DFD">
        <w:rPr>
          <w:spacing w:val="4"/>
        </w:rPr>
        <w:instrText xml:space="preserve"> </w:instrText>
      </w:r>
      <w:r w:rsidR="00CB5DFD">
        <w:rPr>
          <w:spacing w:val="4"/>
        </w:rPr>
        <w:fldChar w:fldCharType="separate"/>
      </w:r>
      <w:r w:rsidR="00CB5DFD">
        <w:rPr>
          <w:noProof/>
          <w:spacing w:val="4"/>
        </w:rPr>
        <w:t>III</w:t>
      </w:r>
      <w:r w:rsidR="00CB5DFD">
        <w:rPr>
          <w:spacing w:val="4"/>
        </w:rPr>
        <w:fldChar w:fldCharType="end"/>
      </w:r>
      <w:r w:rsidR="00CB5DFD">
        <w:rPr>
          <w:rFonts w:hint="eastAsia"/>
          <w:spacing w:val="4"/>
        </w:rPr>
        <w:t>类标准</w:t>
      </w:r>
      <w:r>
        <w:rPr>
          <w:rFonts w:hint="eastAsia"/>
          <w:spacing w:val="4"/>
        </w:rPr>
        <w:t>需要耗费的费用。矿井水处理站的处理成本按</w:t>
      </w:r>
      <w:r w:rsidRPr="00463105">
        <w:rPr>
          <w:rFonts w:hint="eastAsia"/>
          <w:spacing w:val="4"/>
        </w:rPr>
        <w:t>0.</w:t>
      </w:r>
      <w:r>
        <w:rPr>
          <w:rFonts w:hint="eastAsia"/>
          <w:spacing w:val="4"/>
        </w:rPr>
        <w:t>5</w:t>
      </w:r>
      <w:r w:rsidRPr="00463105">
        <w:rPr>
          <w:rFonts w:hint="eastAsia"/>
          <w:spacing w:val="4"/>
        </w:rPr>
        <w:t>元</w:t>
      </w:r>
      <w:r w:rsidRPr="00463105">
        <w:rPr>
          <w:rFonts w:hint="eastAsia"/>
          <w:spacing w:val="4"/>
        </w:rPr>
        <w:t>/m</w:t>
      </w:r>
      <w:r w:rsidRPr="00463105">
        <w:rPr>
          <w:spacing w:val="4"/>
          <w:vertAlign w:val="superscript"/>
        </w:rPr>
        <w:t>3</w:t>
      </w:r>
      <w:r w:rsidRPr="00463105">
        <w:rPr>
          <w:rFonts w:hint="eastAsia"/>
          <w:spacing w:val="4"/>
        </w:rPr>
        <w:t>核算，则工程矿坑</w:t>
      </w:r>
      <w:r w:rsidRPr="00463105">
        <w:rPr>
          <w:rFonts w:hint="eastAsia"/>
          <w:spacing w:val="4"/>
        </w:rPr>
        <w:lastRenderedPageBreak/>
        <w:t>排水造成的损失为：</w:t>
      </w:r>
      <w:r w:rsidR="00CB5DFD">
        <w:rPr>
          <w:rFonts w:hint="eastAsia"/>
          <w:color w:val="000000"/>
          <w:spacing w:val="4"/>
        </w:rPr>
        <w:t>43.8</w:t>
      </w:r>
      <w:r w:rsidRPr="00463105">
        <w:rPr>
          <w:rFonts w:hint="eastAsia"/>
          <w:spacing w:val="4"/>
        </w:rPr>
        <w:t>×</w:t>
      </w:r>
      <w:r w:rsidRPr="00463105">
        <w:rPr>
          <w:rFonts w:hint="eastAsia"/>
          <w:spacing w:val="4"/>
        </w:rPr>
        <w:t>0.</w:t>
      </w:r>
      <w:r>
        <w:rPr>
          <w:rFonts w:hint="eastAsia"/>
          <w:spacing w:val="4"/>
        </w:rPr>
        <w:t>5</w:t>
      </w:r>
      <w:r w:rsidRPr="00463105">
        <w:rPr>
          <w:rFonts w:hint="eastAsia"/>
          <w:spacing w:val="4"/>
        </w:rPr>
        <w:t>=</w:t>
      </w:r>
      <w:r w:rsidR="00CB5DFD">
        <w:rPr>
          <w:rFonts w:hint="eastAsia"/>
          <w:spacing w:val="4"/>
        </w:rPr>
        <w:t>21.9</w:t>
      </w:r>
      <w:r w:rsidRPr="00463105">
        <w:rPr>
          <w:rFonts w:hint="eastAsia"/>
          <w:spacing w:val="4"/>
        </w:rPr>
        <w:t>万元；</w:t>
      </w:r>
    </w:p>
    <w:p w:rsidR="00F26A85" w:rsidRPr="00463105" w:rsidRDefault="00F26A85" w:rsidP="00F26A85">
      <w:pPr>
        <w:adjustRightInd w:val="0"/>
        <w:snapToGrid w:val="0"/>
        <w:spacing w:line="500" w:lineRule="exact"/>
        <w:rPr>
          <w:spacing w:val="4"/>
        </w:rPr>
      </w:pPr>
      <w:r>
        <w:rPr>
          <w:rFonts w:ascii="宋体" w:hAnsi="宋体" w:hint="eastAsia"/>
          <w:spacing w:val="4"/>
        </w:rPr>
        <w:t>②</w:t>
      </w:r>
      <w:r w:rsidRPr="00463105">
        <w:rPr>
          <w:rFonts w:hint="eastAsia"/>
          <w:spacing w:val="4"/>
        </w:rPr>
        <w:t>工业场地排放</w:t>
      </w:r>
      <w:r>
        <w:rPr>
          <w:rFonts w:hint="eastAsia"/>
          <w:spacing w:val="4"/>
        </w:rPr>
        <w:t>生活污水</w:t>
      </w:r>
      <w:r w:rsidRPr="00463105">
        <w:rPr>
          <w:rFonts w:hint="eastAsia"/>
          <w:spacing w:val="4"/>
        </w:rPr>
        <w:t>的损失</w:t>
      </w:r>
    </w:p>
    <w:p w:rsidR="00F26A85" w:rsidRDefault="00F26A85" w:rsidP="00F26A85">
      <w:pPr>
        <w:adjustRightInd w:val="0"/>
        <w:snapToGrid w:val="0"/>
        <w:spacing w:line="500" w:lineRule="exact"/>
        <w:rPr>
          <w:spacing w:val="4"/>
        </w:rPr>
      </w:pPr>
      <w:r>
        <w:rPr>
          <w:rFonts w:hint="eastAsia"/>
          <w:spacing w:val="4"/>
        </w:rPr>
        <w:t>本项目生活污水产生量</w:t>
      </w:r>
      <w:r w:rsidR="00CB5DFD">
        <w:rPr>
          <w:rFonts w:hint="eastAsia"/>
          <w:spacing w:val="4"/>
        </w:rPr>
        <w:t>8.74</w:t>
      </w:r>
      <w:r>
        <w:rPr>
          <w:rFonts w:hint="eastAsia"/>
          <w:spacing w:val="4"/>
        </w:rPr>
        <w:t>万</w:t>
      </w:r>
      <w:r>
        <w:rPr>
          <w:spacing w:val="4"/>
        </w:rPr>
        <w:t>m</w:t>
      </w:r>
      <w:r w:rsidRPr="00B5608E">
        <w:rPr>
          <w:rFonts w:hint="eastAsia"/>
          <w:spacing w:val="4"/>
          <w:vertAlign w:val="superscript"/>
        </w:rPr>
        <w:t>3</w:t>
      </w:r>
      <w:r>
        <w:rPr>
          <w:rFonts w:hint="eastAsia"/>
          <w:spacing w:val="4"/>
        </w:rPr>
        <w:t>/</w:t>
      </w:r>
      <w:r>
        <w:rPr>
          <w:spacing w:val="4"/>
        </w:rPr>
        <w:t>a</w:t>
      </w:r>
      <w:r>
        <w:rPr>
          <w:rFonts w:hint="eastAsia"/>
          <w:spacing w:val="4"/>
        </w:rPr>
        <w:t>，使其失去使用价值，本次评价采用恢复费用法，计算对这部分废水加以治理，使其达到生活饮用水质标准需要耗费的费用。生活污水处理站的处理成本按</w:t>
      </w:r>
      <w:r w:rsidRPr="00463105">
        <w:rPr>
          <w:rFonts w:hint="eastAsia"/>
          <w:spacing w:val="4"/>
        </w:rPr>
        <w:t>0.</w:t>
      </w:r>
      <w:r>
        <w:rPr>
          <w:rFonts w:hint="eastAsia"/>
          <w:spacing w:val="4"/>
        </w:rPr>
        <w:t>8</w:t>
      </w:r>
      <w:r w:rsidRPr="00463105">
        <w:rPr>
          <w:rFonts w:hint="eastAsia"/>
          <w:spacing w:val="4"/>
        </w:rPr>
        <w:t>元</w:t>
      </w:r>
      <w:r w:rsidRPr="00463105">
        <w:rPr>
          <w:rFonts w:hint="eastAsia"/>
          <w:spacing w:val="4"/>
        </w:rPr>
        <w:t>/m</w:t>
      </w:r>
      <w:r w:rsidRPr="00463105">
        <w:rPr>
          <w:spacing w:val="4"/>
          <w:vertAlign w:val="superscript"/>
        </w:rPr>
        <w:t>3</w:t>
      </w:r>
      <w:r w:rsidRPr="00463105">
        <w:rPr>
          <w:rFonts w:hint="eastAsia"/>
          <w:spacing w:val="4"/>
        </w:rPr>
        <w:t>核算，则</w:t>
      </w:r>
      <w:r>
        <w:rPr>
          <w:rFonts w:hint="eastAsia"/>
          <w:spacing w:val="4"/>
        </w:rPr>
        <w:t>生活污水</w:t>
      </w:r>
      <w:r w:rsidRPr="00463105">
        <w:rPr>
          <w:rFonts w:hint="eastAsia"/>
          <w:spacing w:val="4"/>
        </w:rPr>
        <w:t>造成的损失为：</w:t>
      </w:r>
      <w:r w:rsidR="00CB5DFD">
        <w:rPr>
          <w:rFonts w:hint="eastAsia"/>
          <w:color w:val="000000"/>
          <w:spacing w:val="4"/>
        </w:rPr>
        <w:t>8.74</w:t>
      </w:r>
      <w:r w:rsidRPr="00463105">
        <w:rPr>
          <w:rFonts w:hint="eastAsia"/>
          <w:spacing w:val="4"/>
        </w:rPr>
        <w:t>×</w:t>
      </w:r>
      <w:r w:rsidRPr="00463105">
        <w:rPr>
          <w:rFonts w:hint="eastAsia"/>
          <w:spacing w:val="4"/>
        </w:rPr>
        <w:t>0.</w:t>
      </w:r>
      <w:r>
        <w:rPr>
          <w:rFonts w:hint="eastAsia"/>
          <w:spacing w:val="4"/>
        </w:rPr>
        <w:t>8</w:t>
      </w:r>
      <w:r w:rsidRPr="00463105">
        <w:rPr>
          <w:rFonts w:hint="eastAsia"/>
          <w:spacing w:val="4"/>
        </w:rPr>
        <w:t>=</w:t>
      </w:r>
      <w:r w:rsidR="00CB5DFD">
        <w:rPr>
          <w:rFonts w:hint="eastAsia"/>
          <w:spacing w:val="4"/>
        </w:rPr>
        <w:t>7.0</w:t>
      </w:r>
      <w:r w:rsidRPr="00463105">
        <w:rPr>
          <w:rFonts w:hint="eastAsia"/>
          <w:spacing w:val="4"/>
        </w:rPr>
        <w:t>万元；</w:t>
      </w:r>
    </w:p>
    <w:p w:rsidR="00F26A85" w:rsidRPr="00463105" w:rsidRDefault="00F26A85" w:rsidP="00F26A85">
      <w:pPr>
        <w:adjustRightInd w:val="0"/>
        <w:snapToGrid w:val="0"/>
        <w:spacing w:line="500" w:lineRule="exact"/>
        <w:rPr>
          <w:spacing w:val="4"/>
        </w:rPr>
      </w:pPr>
      <w:r w:rsidRPr="00463105">
        <w:rPr>
          <w:rFonts w:hint="eastAsia"/>
          <w:spacing w:val="4"/>
        </w:rPr>
        <w:t>本工程因煤炭开采导致水污染损耗为</w:t>
      </w:r>
      <w:r w:rsidR="00CB5DFD">
        <w:rPr>
          <w:rFonts w:hint="eastAsia"/>
          <w:spacing w:val="4"/>
        </w:rPr>
        <w:t>28.9</w:t>
      </w:r>
      <w:r w:rsidRPr="00463105">
        <w:rPr>
          <w:rFonts w:hint="eastAsia"/>
          <w:spacing w:val="4"/>
        </w:rPr>
        <w:t>万元。</w:t>
      </w:r>
    </w:p>
    <w:p w:rsidR="00F26A85" w:rsidRPr="00463105" w:rsidRDefault="00F26A85" w:rsidP="00F26A85">
      <w:pPr>
        <w:adjustRightInd w:val="0"/>
        <w:snapToGrid w:val="0"/>
        <w:spacing w:line="500" w:lineRule="exact"/>
        <w:rPr>
          <w:spacing w:val="4"/>
        </w:rPr>
      </w:pPr>
      <w:r w:rsidRPr="00463105">
        <w:rPr>
          <w:rFonts w:hint="eastAsia"/>
          <w:spacing w:val="4"/>
        </w:rPr>
        <w:t>（</w:t>
      </w:r>
      <w:r w:rsidRPr="00463105">
        <w:rPr>
          <w:rFonts w:hint="eastAsia"/>
          <w:spacing w:val="4"/>
        </w:rPr>
        <w:t>3</w:t>
      </w:r>
      <w:r w:rsidRPr="00463105">
        <w:rPr>
          <w:rFonts w:hint="eastAsia"/>
          <w:spacing w:val="4"/>
        </w:rPr>
        <w:t>）固体废物污染（</w:t>
      </w:r>
      <w:r w:rsidRPr="00463105">
        <w:rPr>
          <w:rFonts w:hint="eastAsia"/>
          <w:spacing w:val="4"/>
        </w:rPr>
        <w:t>C</w:t>
      </w:r>
      <w:r w:rsidRPr="00463105">
        <w:rPr>
          <w:rFonts w:hint="eastAsia"/>
          <w:spacing w:val="4"/>
          <w:vertAlign w:val="subscript"/>
        </w:rPr>
        <w:t>c</w:t>
      </w:r>
      <w:r w:rsidRPr="00463105">
        <w:rPr>
          <w:rFonts w:hint="eastAsia"/>
          <w:spacing w:val="4"/>
        </w:rPr>
        <w:t>）（采用防护费用法进行核算）</w:t>
      </w:r>
    </w:p>
    <w:p w:rsidR="00F26A85" w:rsidRPr="00463105" w:rsidRDefault="00F26A85" w:rsidP="00F26A85">
      <w:pPr>
        <w:adjustRightInd w:val="0"/>
        <w:snapToGrid w:val="0"/>
        <w:spacing w:line="500" w:lineRule="exact"/>
        <w:rPr>
          <w:spacing w:val="4"/>
        </w:rPr>
      </w:pPr>
      <w:r w:rsidRPr="00463105">
        <w:rPr>
          <w:rFonts w:hint="eastAsia"/>
          <w:spacing w:val="4"/>
        </w:rPr>
        <w:t>本工程矸石为</w:t>
      </w:r>
      <w:r w:rsidR="00CB5DFD">
        <w:rPr>
          <w:rFonts w:hint="eastAsia"/>
          <w:color w:val="000000"/>
          <w:spacing w:val="4"/>
        </w:rPr>
        <w:t>2.1</w:t>
      </w:r>
      <w:r>
        <w:rPr>
          <w:rFonts w:hint="eastAsia"/>
          <w:color w:val="000000"/>
          <w:spacing w:val="4"/>
        </w:rPr>
        <w:t>万</w:t>
      </w:r>
      <w:r w:rsidRPr="00463105">
        <w:rPr>
          <w:rFonts w:hint="eastAsia"/>
          <w:spacing w:val="4"/>
        </w:rPr>
        <w:t>t/a</w:t>
      </w:r>
      <w:r w:rsidRPr="00463105">
        <w:rPr>
          <w:rFonts w:hint="eastAsia"/>
          <w:spacing w:val="4"/>
        </w:rPr>
        <w:t>，处置</w:t>
      </w:r>
      <w:r w:rsidRPr="00463105">
        <w:rPr>
          <w:rFonts w:hint="eastAsia"/>
          <w:spacing w:val="4"/>
        </w:rPr>
        <w:t>1t</w:t>
      </w:r>
      <w:r w:rsidRPr="00463105">
        <w:rPr>
          <w:rFonts w:hint="eastAsia"/>
          <w:spacing w:val="4"/>
        </w:rPr>
        <w:t>固废的费用按</w:t>
      </w:r>
      <w:r>
        <w:rPr>
          <w:rFonts w:hint="eastAsia"/>
          <w:spacing w:val="4"/>
        </w:rPr>
        <w:t>20</w:t>
      </w:r>
      <w:r w:rsidRPr="00463105">
        <w:rPr>
          <w:rFonts w:hint="eastAsia"/>
          <w:spacing w:val="4"/>
        </w:rPr>
        <w:t>元核算，则本工程</w:t>
      </w:r>
      <w:r>
        <w:rPr>
          <w:rFonts w:hint="eastAsia"/>
          <w:spacing w:val="4"/>
        </w:rPr>
        <w:t>矸石年</w:t>
      </w:r>
      <w:r w:rsidRPr="00463105">
        <w:rPr>
          <w:rFonts w:hint="eastAsia"/>
          <w:spacing w:val="4"/>
        </w:rPr>
        <w:t>处置费用为：</w:t>
      </w:r>
      <w:r w:rsidR="00CB5DFD">
        <w:rPr>
          <w:rFonts w:hint="eastAsia"/>
          <w:spacing w:val="4"/>
        </w:rPr>
        <w:t>42</w:t>
      </w:r>
      <w:r w:rsidRPr="00463105">
        <w:rPr>
          <w:rFonts w:hint="eastAsia"/>
          <w:spacing w:val="4"/>
        </w:rPr>
        <w:t>万元。</w:t>
      </w:r>
    </w:p>
    <w:p w:rsidR="00F26A85" w:rsidRPr="00463105" w:rsidRDefault="00F26A85" w:rsidP="00F26A85">
      <w:pPr>
        <w:adjustRightInd w:val="0"/>
        <w:snapToGrid w:val="0"/>
        <w:spacing w:line="500" w:lineRule="exact"/>
        <w:rPr>
          <w:spacing w:val="4"/>
        </w:rPr>
      </w:pPr>
      <w:r w:rsidRPr="00463105">
        <w:rPr>
          <w:rFonts w:hint="eastAsia"/>
          <w:spacing w:val="4"/>
        </w:rPr>
        <w:t>生活垃圾</w:t>
      </w:r>
      <w:r w:rsidR="00CB5DFD">
        <w:rPr>
          <w:rFonts w:hint="eastAsia"/>
          <w:spacing w:val="4"/>
        </w:rPr>
        <w:t>产生</w:t>
      </w:r>
      <w:r w:rsidRPr="00463105">
        <w:rPr>
          <w:rFonts w:hint="eastAsia"/>
          <w:spacing w:val="4"/>
        </w:rPr>
        <w:t>量为</w:t>
      </w:r>
      <w:r w:rsidR="00CB5DFD">
        <w:rPr>
          <w:rFonts w:hint="eastAsia"/>
          <w:spacing w:val="4"/>
        </w:rPr>
        <w:t>109</w:t>
      </w:r>
      <w:r w:rsidRPr="00463105">
        <w:rPr>
          <w:rFonts w:hint="eastAsia"/>
          <w:spacing w:val="4"/>
        </w:rPr>
        <w:t>t/a</w:t>
      </w:r>
      <w:r w:rsidRPr="00463105">
        <w:rPr>
          <w:rFonts w:hint="eastAsia"/>
          <w:spacing w:val="4"/>
        </w:rPr>
        <w:t>，处置</w:t>
      </w:r>
      <w:r w:rsidRPr="00463105">
        <w:rPr>
          <w:rFonts w:hint="eastAsia"/>
          <w:spacing w:val="4"/>
        </w:rPr>
        <w:t>1t</w:t>
      </w:r>
      <w:r w:rsidRPr="00463105">
        <w:rPr>
          <w:rFonts w:hint="eastAsia"/>
          <w:spacing w:val="4"/>
        </w:rPr>
        <w:t>垃圾的费用按</w:t>
      </w:r>
      <w:r w:rsidRPr="00463105">
        <w:rPr>
          <w:rFonts w:hint="eastAsia"/>
          <w:spacing w:val="4"/>
        </w:rPr>
        <w:t>30</w:t>
      </w:r>
      <w:r w:rsidRPr="00463105">
        <w:rPr>
          <w:rFonts w:hint="eastAsia"/>
          <w:spacing w:val="4"/>
        </w:rPr>
        <w:t>元核算，则生活垃圾处理费用为</w:t>
      </w:r>
      <w:r w:rsidR="00CB5DFD">
        <w:rPr>
          <w:rFonts w:hint="eastAsia"/>
          <w:spacing w:val="4"/>
        </w:rPr>
        <w:t>0.3</w:t>
      </w:r>
      <w:r>
        <w:rPr>
          <w:rFonts w:hint="eastAsia"/>
          <w:spacing w:val="4"/>
        </w:rPr>
        <w:t>万</w:t>
      </w:r>
      <w:r w:rsidRPr="00463105">
        <w:rPr>
          <w:rFonts w:hint="eastAsia"/>
          <w:spacing w:val="4"/>
        </w:rPr>
        <w:t>元。</w:t>
      </w:r>
    </w:p>
    <w:p w:rsidR="00F26A85" w:rsidRPr="00463105" w:rsidRDefault="00F26A85" w:rsidP="00F26A85">
      <w:pPr>
        <w:adjustRightInd w:val="0"/>
        <w:snapToGrid w:val="0"/>
        <w:spacing w:line="500" w:lineRule="exact"/>
        <w:rPr>
          <w:spacing w:val="4"/>
        </w:rPr>
      </w:pPr>
      <w:r w:rsidRPr="00463105">
        <w:rPr>
          <w:rFonts w:hint="eastAsia"/>
          <w:spacing w:val="4"/>
        </w:rPr>
        <w:t>本工程固体废物治理费用为</w:t>
      </w:r>
      <w:r w:rsidR="00CB5DFD">
        <w:rPr>
          <w:rFonts w:hint="eastAsia"/>
          <w:spacing w:val="4"/>
        </w:rPr>
        <w:t>42.3</w:t>
      </w:r>
      <w:r w:rsidRPr="00463105">
        <w:rPr>
          <w:rFonts w:hint="eastAsia"/>
          <w:spacing w:val="4"/>
        </w:rPr>
        <w:t>万</w:t>
      </w:r>
      <w:r>
        <w:rPr>
          <w:rFonts w:hint="eastAsia"/>
          <w:spacing w:val="4"/>
        </w:rPr>
        <w:t>元</w:t>
      </w:r>
      <w:r w:rsidRPr="00463105">
        <w:rPr>
          <w:rFonts w:hint="eastAsia"/>
          <w:spacing w:val="4"/>
        </w:rPr>
        <w:t>。</w:t>
      </w:r>
    </w:p>
    <w:p w:rsidR="00F26A85" w:rsidRPr="00463105" w:rsidRDefault="00F26A85" w:rsidP="00F26A85">
      <w:pPr>
        <w:adjustRightInd w:val="0"/>
        <w:snapToGrid w:val="0"/>
        <w:spacing w:line="500" w:lineRule="exact"/>
        <w:rPr>
          <w:spacing w:val="4"/>
        </w:rPr>
      </w:pPr>
      <w:r w:rsidRPr="00463105">
        <w:rPr>
          <w:rFonts w:hint="eastAsia"/>
          <w:spacing w:val="4"/>
        </w:rPr>
        <w:t>（</w:t>
      </w:r>
      <w:r w:rsidRPr="00463105">
        <w:rPr>
          <w:rFonts w:hint="eastAsia"/>
          <w:spacing w:val="4"/>
        </w:rPr>
        <w:t>4</w:t>
      </w:r>
      <w:r w:rsidRPr="00463105">
        <w:rPr>
          <w:rFonts w:hint="eastAsia"/>
          <w:spacing w:val="4"/>
        </w:rPr>
        <w:t>）生态破坏损失（</w:t>
      </w:r>
      <w:r w:rsidRPr="00463105">
        <w:rPr>
          <w:rFonts w:hint="eastAsia"/>
          <w:spacing w:val="4"/>
        </w:rPr>
        <w:t>C</w:t>
      </w:r>
      <w:r w:rsidRPr="00463105">
        <w:rPr>
          <w:rFonts w:hint="eastAsia"/>
          <w:spacing w:val="4"/>
          <w:vertAlign w:val="subscript"/>
        </w:rPr>
        <w:t>d</w:t>
      </w:r>
      <w:r w:rsidRPr="00463105">
        <w:rPr>
          <w:rFonts w:hint="eastAsia"/>
          <w:spacing w:val="4"/>
        </w:rPr>
        <w:t>）</w:t>
      </w:r>
    </w:p>
    <w:p w:rsidR="00CB5DFD" w:rsidRDefault="00F26A85" w:rsidP="00CB5DFD">
      <w:pPr>
        <w:adjustRightInd w:val="0"/>
        <w:snapToGrid w:val="0"/>
        <w:spacing w:line="500" w:lineRule="exact"/>
        <w:rPr>
          <w:spacing w:val="4"/>
        </w:rPr>
      </w:pPr>
      <w:r>
        <w:rPr>
          <w:rFonts w:hint="eastAsia"/>
          <w:spacing w:val="4"/>
        </w:rPr>
        <w:t>采煤破坏的生态系统对环境整体功能价值的损失按生物量损失法进行计算：</w:t>
      </w:r>
    </w:p>
    <w:p w:rsidR="00F26A85" w:rsidRPr="00CB5DFD" w:rsidRDefault="00F26A85" w:rsidP="00CB5DFD">
      <w:pPr>
        <w:adjustRightInd w:val="0"/>
        <w:snapToGrid w:val="0"/>
        <w:spacing w:line="500" w:lineRule="exact"/>
        <w:rPr>
          <w:spacing w:val="4"/>
        </w:rPr>
      </w:pPr>
      <w:r>
        <w:rPr>
          <w:rFonts w:hint="eastAsia"/>
          <w:spacing w:val="4"/>
        </w:rPr>
        <w:t>M=P</w:t>
      </w:r>
      <w:r>
        <w:rPr>
          <w:rFonts w:ascii="宋体" w:hAnsi="宋体" w:hint="eastAsia"/>
          <w:spacing w:val="4"/>
        </w:rPr>
        <w:t>×S×N</w:t>
      </w:r>
    </w:p>
    <w:p w:rsidR="00F26A85" w:rsidRDefault="00F26A85" w:rsidP="00F26A85">
      <w:pPr>
        <w:adjustRightInd w:val="0"/>
        <w:snapToGrid w:val="0"/>
        <w:spacing w:line="500" w:lineRule="exact"/>
        <w:rPr>
          <w:spacing w:val="4"/>
        </w:rPr>
      </w:pPr>
      <w:r>
        <w:rPr>
          <w:rFonts w:hint="eastAsia"/>
          <w:spacing w:val="4"/>
        </w:rPr>
        <w:t>其中：</w:t>
      </w:r>
      <w:r>
        <w:rPr>
          <w:rFonts w:hint="eastAsia"/>
          <w:spacing w:val="4"/>
        </w:rPr>
        <w:t>M</w:t>
      </w:r>
      <w:r>
        <w:rPr>
          <w:rFonts w:hint="eastAsia"/>
          <w:spacing w:val="4"/>
        </w:rPr>
        <w:t>——整体生态系统功能损失价值，万元；</w:t>
      </w:r>
    </w:p>
    <w:p w:rsidR="00F26A85" w:rsidRDefault="00F26A85" w:rsidP="00F26A85">
      <w:pPr>
        <w:adjustRightInd w:val="0"/>
        <w:snapToGrid w:val="0"/>
        <w:spacing w:line="500" w:lineRule="exact"/>
        <w:ind w:firstLineChars="493" w:firstLine="1223"/>
        <w:rPr>
          <w:spacing w:val="4"/>
        </w:rPr>
      </w:pPr>
      <w:r>
        <w:rPr>
          <w:rFonts w:hint="eastAsia"/>
          <w:spacing w:val="4"/>
        </w:rPr>
        <w:t>P</w:t>
      </w:r>
      <w:r>
        <w:rPr>
          <w:rFonts w:hint="eastAsia"/>
          <w:spacing w:val="4"/>
        </w:rPr>
        <w:t>——生物生长损失，取</w:t>
      </w:r>
      <w:r>
        <w:rPr>
          <w:rFonts w:hint="eastAsia"/>
          <w:spacing w:val="4"/>
        </w:rPr>
        <w:t>0</w:t>
      </w:r>
      <w:r>
        <w:rPr>
          <w:spacing w:val="4"/>
        </w:rPr>
        <w:t>.</w:t>
      </w:r>
      <w:r>
        <w:rPr>
          <w:rFonts w:hint="eastAsia"/>
          <w:spacing w:val="4"/>
        </w:rPr>
        <w:t>49</w:t>
      </w:r>
      <w:r>
        <w:rPr>
          <w:spacing w:val="4"/>
        </w:rPr>
        <w:t>t</w:t>
      </w:r>
      <w:r>
        <w:rPr>
          <w:rFonts w:hint="eastAsia"/>
          <w:spacing w:val="4"/>
        </w:rPr>
        <w:t>/h</w:t>
      </w:r>
      <w:r>
        <w:rPr>
          <w:spacing w:val="4"/>
        </w:rPr>
        <w:t>a.</w:t>
      </w:r>
      <w:r>
        <w:rPr>
          <w:rFonts w:hint="eastAsia"/>
          <w:spacing w:val="4"/>
        </w:rPr>
        <w:t>a</w:t>
      </w:r>
      <w:r>
        <w:rPr>
          <w:rFonts w:hint="eastAsia"/>
          <w:spacing w:val="4"/>
        </w:rPr>
        <w:t>；</w:t>
      </w:r>
    </w:p>
    <w:p w:rsidR="00F26A85" w:rsidRPr="0010168F" w:rsidRDefault="00F26A85" w:rsidP="00F26A85">
      <w:pPr>
        <w:adjustRightInd w:val="0"/>
        <w:snapToGrid w:val="0"/>
        <w:spacing w:line="500" w:lineRule="exact"/>
        <w:ind w:firstLineChars="493" w:firstLine="1223"/>
        <w:rPr>
          <w:color w:val="000000"/>
          <w:spacing w:val="4"/>
        </w:rPr>
      </w:pPr>
      <w:r w:rsidRPr="0010168F">
        <w:rPr>
          <w:rFonts w:hint="eastAsia"/>
          <w:color w:val="000000"/>
          <w:spacing w:val="4"/>
        </w:rPr>
        <w:t>S</w:t>
      </w:r>
      <w:r w:rsidRPr="0010168F">
        <w:rPr>
          <w:rFonts w:hint="eastAsia"/>
          <w:color w:val="000000"/>
          <w:spacing w:val="4"/>
        </w:rPr>
        <w:t>——生态影响区面积，取</w:t>
      </w:r>
      <w:r w:rsidR="00CB5DFD">
        <w:rPr>
          <w:rFonts w:hint="eastAsia"/>
          <w:color w:val="000000"/>
          <w:spacing w:val="4"/>
        </w:rPr>
        <w:t>291.21</w:t>
      </w:r>
      <w:r w:rsidRPr="0010168F">
        <w:rPr>
          <w:rFonts w:hint="eastAsia"/>
          <w:color w:val="000000"/>
          <w:spacing w:val="4"/>
        </w:rPr>
        <w:t>h</w:t>
      </w:r>
      <w:r w:rsidRPr="0010168F">
        <w:rPr>
          <w:color w:val="000000"/>
          <w:spacing w:val="4"/>
        </w:rPr>
        <w:t>a</w:t>
      </w:r>
      <w:r w:rsidRPr="0010168F">
        <w:rPr>
          <w:rFonts w:hint="eastAsia"/>
          <w:color w:val="000000"/>
          <w:spacing w:val="4"/>
        </w:rPr>
        <w:t>；</w:t>
      </w:r>
    </w:p>
    <w:p w:rsidR="00F26A85" w:rsidRPr="0010168F" w:rsidRDefault="00F26A85" w:rsidP="00F26A85">
      <w:pPr>
        <w:adjustRightInd w:val="0"/>
        <w:snapToGrid w:val="0"/>
        <w:spacing w:line="500" w:lineRule="exact"/>
        <w:ind w:firstLineChars="493" w:firstLine="1223"/>
        <w:rPr>
          <w:color w:val="000000"/>
          <w:spacing w:val="4"/>
        </w:rPr>
      </w:pPr>
      <w:r w:rsidRPr="0010168F">
        <w:rPr>
          <w:rFonts w:hint="eastAsia"/>
          <w:color w:val="000000"/>
          <w:spacing w:val="4"/>
        </w:rPr>
        <w:t>N</w:t>
      </w:r>
      <w:r w:rsidRPr="0010168F">
        <w:rPr>
          <w:rFonts w:hint="eastAsia"/>
          <w:color w:val="000000"/>
          <w:spacing w:val="4"/>
        </w:rPr>
        <w:t>——生物量功能等量价格，</w:t>
      </w:r>
      <w:r w:rsidRPr="0010168F">
        <w:rPr>
          <w:rFonts w:hint="eastAsia"/>
          <w:color w:val="000000"/>
          <w:spacing w:val="4"/>
        </w:rPr>
        <w:t>1</w:t>
      </w:r>
      <w:r w:rsidRPr="0010168F">
        <w:rPr>
          <w:rFonts w:hint="eastAsia"/>
          <w:color w:val="000000"/>
          <w:spacing w:val="4"/>
        </w:rPr>
        <w:t>万元</w:t>
      </w:r>
      <w:r w:rsidRPr="0010168F">
        <w:rPr>
          <w:rFonts w:hint="eastAsia"/>
          <w:color w:val="000000"/>
          <w:spacing w:val="4"/>
        </w:rPr>
        <w:t>/</w:t>
      </w:r>
      <w:r w:rsidRPr="0010168F">
        <w:rPr>
          <w:color w:val="000000"/>
          <w:spacing w:val="4"/>
        </w:rPr>
        <w:t>t</w:t>
      </w:r>
      <w:r w:rsidRPr="0010168F">
        <w:rPr>
          <w:rFonts w:hint="eastAsia"/>
          <w:color w:val="000000"/>
          <w:spacing w:val="4"/>
        </w:rPr>
        <w:t>。</w:t>
      </w:r>
    </w:p>
    <w:p w:rsidR="00F26A85" w:rsidRPr="0010168F" w:rsidRDefault="00F26A85" w:rsidP="00F26A85">
      <w:pPr>
        <w:adjustRightInd w:val="0"/>
        <w:snapToGrid w:val="0"/>
        <w:spacing w:line="500" w:lineRule="exact"/>
        <w:ind w:firstLineChars="217" w:firstLine="538"/>
        <w:rPr>
          <w:color w:val="000000"/>
          <w:spacing w:val="4"/>
        </w:rPr>
      </w:pPr>
      <w:r w:rsidRPr="0010168F">
        <w:rPr>
          <w:rFonts w:hint="eastAsia"/>
          <w:color w:val="000000"/>
          <w:spacing w:val="4"/>
        </w:rPr>
        <w:t>根据上述公计算本项目整体生态系统功能损失价值</w:t>
      </w:r>
      <w:r w:rsidRPr="0010168F">
        <w:rPr>
          <w:rFonts w:hint="eastAsia"/>
          <w:color w:val="000000"/>
          <w:spacing w:val="4"/>
        </w:rPr>
        <w:t>M</w:t>
      </w:r>
      <w:r w:rsidRPr="0010168F">
        <w:rPr>
          <w:rFonts w:hint="eastAsia"/>
          <w:color w:val="000000"/>
          <w:spacing w:val="4"/>
        </w:rPr>
        <w:t>为</w:t>
      </w:r>
      <w:r w:rsidR="00CB5DFD">
        <w:rPr>
          <w:rFonts w:hint="eastAsia"/>
          <w:color w:val="000000"/>
          <w:spacing w:val="4"/>
        </w:rPr>
        <w:t>142.7</w:t>
      </w:r>
      <w:r w:rsidRPr="0010168F">
        <w:rPr>
          <w:rFonts w:hint="eastAsia"/>
          <w:color w:val="000000"/>
          <w:spacing w:val="4"/>
        </w:rPr>
        <w:t>万元。</w:t>
      </w:r>
    </w:p>
    <w:p w:rsidR="00F26A85" w:rsidRPr="00244839" w:rsidRDefault="00F26A85" w:rsidP="00F26A85">
      <w:pPr>
        <w:adjustRightInd w:val="0"/>
        <w:snapToGrid w:val="0"/>
        <w:spacing w:line="500" w:lineRule="exact"/>
        <w:rPr>
          <w:color w:val="000000"/>
          <w:spacing w:val="4"/>
        </w:rPr>
      </w:pPr>
      <w:r w:rsidRPr="0010168F">
        <w:rPr>
          <w:rFonts w:hint="eastAsia"/>
          <w:color w:val="000000"/>
          <w:spacing w:val="4"/>
        </w:rPr>
        <w:t>（</w:t>
      </w:r>
      <w:r w:rsidRPr="0010168F">
        <w:rPr>
          <w:color w:val="000000"/>
          <w:spacing w:val="4"/>
        </w:rPr>
        <w:t>5</w:t>
      </w:r>
      <w:r w:rsidRPr="0010168F">
        <w:rPr>
          <w:rFonts w:hint="eastAsia"/>
          <w:color w:val="000000"/>
          <w:spacing w:val="4"/>
        </w:rPr>
        <w:t>）环境污染与破坏的最大可能损失值</w:t>
      </w:r>
      <w:r w:rsidRPr="0010168F">
        <w:rPr>
          <w:color w:val="000000"/>
          <w:spacing w:val="4"/>
        </w:rPr>
        <w:t>（</w:t>
      </w:r>
      <w:r w:rsidRPr="0010168F">
        <w:rPr>
          <w:color w:val="000000"/>
          <w:spacing w:val="4"/>
        </w:rPr>
        <w:t>C</w:t>
      </w:r>
      <w:r w:rsidRPr="0010168F">
        <w:rPr>
          <w:color w:val="000000"/>
          <w:spacing w:val="4"/>
        </w:rPr>
        <w:t>）</w:t>
      </w:r>
      <w:r w:rsidRPr="0010168F">
        <w:rPr>
          <w:rFonts w:hint="eastAsia"/>
          <w:color w:val="000000"/>
          <w:spacing w:val="4"/>
        </w:rPr>
        <w:t>=</w:t>
      </w:r>
      <w:r w:rsidRPr="0010168F">
        <w:rPr>
          <w:color w:val="000000"/>
          <w:spacing w:val="4"/>
        </w:rPr>
        <w:t>C</w:t>
      </w:r>
      <w:r w:rsidRPr="0010168F">
        <w:rPr>
          <w:color w:val="000000"/>
          <w:spacing w:val="4"/>
          <w:vertAlign w:val="subscript"/>
        </w:rPr>
        <w:t>a</w:t>
      </w:r>
      <w:r w:rsidRPr="0010168F">
        <w:rPr>
          <w:color w:val="000000"/>
          <w:spacing w:val="4"/>
        </w:rPr>
        <w:t>+C</w:t>
      </w:r>
      <w:r w:rsidRPr="0010168F">
        <w:rPr>
          <w:color w:val="000000"/>
          <w:spacing w:val="4"/>
          <w:vertAlign w:val="subscript"/>
        </w:rPr>
        <w:t>b</w:t>
      </w:r>
      <w:r w:rsidRPr="0010168F">
        <w:rPr>
          <w:color w:val="000000"/>
          <w:spacing w:val="4"/>
        </w:rPr>
        <w:t>+C</w:t>
      </w:r>
      <w:r w:rsidRPr="0010168F">
        <w:rPr>
          <w:color w:val="000000"/>
          <w:spacing w:val="4"/>
          <w:vertAlign w:val="subscript"/>
        </w:rPr>
        <w:t>c</w:t>
      </w:r>
      <w:r w:rsidRPr="0010168F">
        <w:rPr>
          <w:color w:val="000000"/>
          <w:spacing w:val="4"/>
        </w:rPr>
        <w:t>+C</w:t>
      </w:r>
      <w:r w:rsidRPr="0010168F">
        <w:rPr>
          <w:color w:val="000000"/>
          <w:spacing w:val="4"/>
          <w:vertAlign w:val="subscript"/>
        </w:rPr>
        <w:t>d</w:t>
      </w:r>
      <w:r w:rsidRPr="0010168F">
        <w:rPr>
          <w:rFonts w:hint="eastAsia"/>
          <w:color w:val="000000"/>
          <w:spacing w:val="4"/>
        </w:rPr>
        <w:t>=</w:t>
      </w:r>
      <w:r w:rsidR="0080380B">
        <w:rPr>
          <w:rFonts w:hint="eastAsia"/>
          <w:color w:val="000000"/>
          <w:spacing w:val="4"/>
        </w:rPr>
        <w:t>351</w:t>
      </w:r>
      <w:r w:rsidRPr="00244839">
        <w:rPr>
          <w:rFonts w:hint="eastAsia"/>
          <w:color w:val="000000"/>
          <w:spacing w:val="4"/>
        </w:rPr>
        <w:t>万元；吨煤造成的环境污染与生态破坏损失约</w:t>
      </w:r>
      <w:r w:rsidR="0080380B">
        <w:rPr>
          <w:rFonts w:hint="eastAsia"/>
          <w:color w:val="000000"/>
          <w:spacing w:val="4"/>
        </w:rPr>
        <w:t>3.9</w:t>
      </w:r>
      <w:r w:rsidRPr="00244839">
        <w:rPr>
          <w:rFonts w:hint="eastAsia"/>
          <w:color w:val="000000"/>
          <w:spacing w:val="4"/>
        </w:rPr>
        <w:t>元。</w:t>
      </w:r>
    </w:p>
    <w:p w:rsidR="00F26A85" w:rsidRPr="00F26A85" w:rsidRDefault="000E7626" w:rsidP="00F26A85">
      <w:pPr>
        <w:pStyle w:val="2"/>
        <w:ind w:firstLine="482"/>
      </w:pPr>
      <w:bookmarkStart w:id="278" w:name="_Toc327020801"/>
      <w:bookmarkStart w:id="279" w:name="_Toc327021618"/>
      <w:bookmarkStart w:id="280" w:name="_Toc329183893"/>
      <w:bookmarkStart w:id="281" w:name="_Toc483573891"/>
      <w:bookmarkStart w:id="282" w:name="_Toc527645207"/>
      <w:r>
        <w:rPr>
          <w:rFonts w:hint="eastAsia"/>
        </w:rPr>
        <w:t>8</w:t>
      </w:r>
      <w:r w:rsidR="00F26A85" w:rsidRPr="00F26A85">
        <w:rPr>
          <w:rFonts w:hint="eastAsia"/>
        </w:rPr>
        <w:t>.2</w:t>
      </w:r>
      <w:r w:rsidR="00F26A85" w:rsidRPr="00F26A85">
        <w:rPr>
          <w:rFonts w:hint="eastAsia"/>
        </w:rPr>
        <w:t>环境成本（环保工程投资、运行费用、管理费用）</w:t>
      </w:r>
      <w:bookmarkEnd w:id="275"/>
      <w:bookmarkEnd w:id="276"/>
      <w:bookmarkEnd w:id="277"/>
      <w:bookmarkEnd w:id="278"/>
      <w:bookmarkEnd w:id="279"/>
      <w:bookmarkEnd w:id="280"/>
      <w:bookmarkEnd w:id="281"/>
      <w:bookmarkEnd w:id="282"/>
    </w:p>
    <w:p w:rsidR="00F26A85" w:rsidRPr="000022B3" w:rsidRDefault="00F26A85" w:rsidP="00F26A85">
      <w:pPr>
        <w:adjustRightInd w:val="0"/>
        <w:snapToGrid w:val="0"/>
        <w:spacing w:line="500" w:lineRule="exact"/>
        <w:ind w:firstLineChars="200" w:firstLine="496"/>
        <w:rPr>
          <w:color w:val="000000"/>
          <w:spacing w:val="4"/>
        </w:rPr>
      </w:pPr>
      <w:bookmarkStart w:id="283" w:name="_Toc324516203"/>
      <w:bookmarkStart w:id="284" w:name="_Toc326173684"/>
      <w:bookmarkStart w:id="285" w:name="_Toc326431224"/>
      <w:r w:rsidRPr="000022B3">
        <w:rPr>
          <w:rFonts w:hint="eastAsia"/>
          <w:color w:val="000000"/>
          <w:spacing w:val="4"/>
        </w:rPr>
        <w:t>（</w:t>
      </w:r>
      <w:r w:rsidRPr="000022B3">
        <w:rPr>
          <w:rFonts w:hint="eastAsia"/>
          <w:color w:val="000000"/>
          <w:spacing w:val="4"/>
        </w:rPr>
        <w:t>1</w:t>
      </w:r>
      <w:r w:rsidRPr="000022B3">
        <w:rPr>
          <w:rFonts w:hint="eastAsia"/>
          <w:color w:val="000000"/>
          <w:spacing w:val="4"/>
        </w:rPr>
        <w:t>）环境工程投资</w:t>
      </w:r>
    </w:p>
    <w:p w:rsidR="00F26A85" w:rsidRPr="00DE5A66" w:rsidRDefault="00F26A85" w:rsidP="00F26A85">
      <w:pPr>
        <w:adjustRightInd w:val="0"/>
        <w:snapToGrid w:val="0"/>
        <w:spacing w:line="500" w:lineRule="exact"/>
        <w:ind w:firstLineChars="200" w:firstLine="496"/>
        <w:rPr>
          <w:color w:val="000000"/>
          <w:spacing w:val="4"/>
        </w:rPr>
      </w:pPr>
      <w:r w:rsidRPr="0010168F">
        <w:rPr>
          <w:rFonts w:hint="eastAsia"/>
          <w:color w:val="000000"/>
          <w:spacing w:val="4"/>
        </w:rPr>
        <w:t>本次评价确定的环保投资</w:t>
      </w:r>
      <w:r w:rsidRPr="00DE5A66">
        <w:rPr>
          <w:rFonts w:hint="eastAsia"/>
          <w:color w:val="000000"/>
          <w:spacing w:val="4"/>
        </w:rPr>
        <w:t>为</w:t>
      </w:r>
      <w:r w:rsidR="00143423">
        <w:rPr>
          <w:rFonts w:hint="eastAsia"/>
          <w:color w:val="000000"/>
          <w:spacing w:val="4"/>
        </w:rPr>
        <w:t>496</w:t>
      </w:r>
      <w:r w:rsidRPr="00DE5A66">
        <w:rPr>
          <w:rFonts w:hint="eastAsia"/>
          <w:color w:val="000000"/>
          <w:spacing w:val="4"/>
        </w:rPr>
        <w:t>万元，占总投资的</w:t>
      </w:r>
      <w:r w:rsidR="00143423">
        <w:rPr>
          <w:rFonts w:hint="eastAsia"/>
          <w:color w:val="000000"/>
          <w:spacing w:val="4"/>
        </w:rPr>
        <w:t>8.7</w:t>
      </w:r>
      <w:r w:rsidRPr="00DE5A66">
        <w:rPr>
          <w:rFonts w:hint="eastAsia"/>
          <w:color w:val="000000"/>
          <w:spacing w:val="4"/>
        </w:rPr>
        <w:t>%</w:t>
      </w:r>
      <w:r w:rsidRPr="00DE5A66">
        <w:rPr>
          <w:rFonts w:hint="eastAsia"/>
          <w:color w:val="000000"/>
          <w:spacing w:val="4"/>
        </w:rPr>
        <w:t>。</w:t>
      </w:r>
    </w:p>
    <w:p w:rsidR="00F26A85" w:rsidRPr="00F02BAC" w:rsidRDefault="00F26A85" w:rsidP="00F26A85">
      <w:pPr>
        <w:adjustRightInd w:val="0"/>
        <w:snapToGrid w:val="0"/>
        <w:spacing w:line="500" w:lineRule="exact"/>
        <w:ind w:firstLineChars="200" w:firstLine="496"/>
        <w:rPr>
          <w:spacing w:val="4"/>
        </w:rPr>
      </w:pPr>
      <w:r>
        <w:rPr>
          <w:rFonts w:hint="eastAsia"/>
          <w:spacing w:val="4"/>
        </w:rPr>
        <w:t>（</w:t>
      </w:r>
      <w:r>
        <w:rPr>
          <w:rFonts w:hint="eastAsia"/>
          <w:spacing w:val="4"/>
        </w:rPr>
        <w:t>2</w:t>
      </w:r>
      <w:r>
        <w:rPr>
          <w:rFonts w:hint="eastAsia"/>
          <w:spacing w:val="4"/>
        </w:rPr>
        <w:t>）</w:t>
      </w:r>
      <w:r w:rsidRPr="00F02BAC">
        <w:rPr>
          <w:rFonts w:hint="eastAsia"/>
          <w:spacing w:val="4"/>
        </w:rPr>
        <w:t>管理费、运行费</w:t>
      </w:r>
    </w:p>
    <w:p w:rsidR="00F26A85" w:rsidRPr="00F02BAC" w:rsidRDefault="00F26A85" w:rsidP="00F26A85">
      <w:pPr>
        <w:adjustRightInd w:val="0"/>
        <w:snapToGrid w:val="0"/>
        <w:spacing w:line="500" w:lineRule="exact"/>
        <w:rPr>
          <w:spacing w:val="4"/>
        </w:rPr>
      </w:pPr>
      <w:r>
        <w:rPr>
          <w:rFonts w:hint="eastAsia"/>
          <w:spacing w:val="4"/>
        </w:rPr>
        <w:t>“三废”处理的管理费用，包括</w:t>
      </w:r>
      <w:r w:rsidRPr="00F02BAC">
        <w:rPr>
          <w:rFonts w:hint="eastAsia"/>
          <w:spacing w:val="4"/>
        </w:rPr>
        <w:t>“三废”处理的材料费、动力费、水费、环</w:t>
      </w:r>
      <w:r w:rsidRPr="00F02BAC">
        <w:rPr>
          <w:rFonts w:hint="eastAsia"/>
          <w:spacing w:val="4"/>
        </w:rPr>
        <w:lastRenderedPageBreak/>
        <w:t>保工作人员的工资附加费等；</w:t>
      </w:r>
    </w:p>
    <w:p w:rsidR="00F26A85" w:rsidRPr="00F02BAC" w:rsidRDefault="00F26A85" w:rsidP="00F26A85">
      <w:pPr>
        <w:adjustRightInd w:val="0"/>
        <w:snapToGrid w:val="0"/>
        <w:spacing w:line="500" w:lineRule="exact"/>
        <w:rPr>
          <w:spacing w:val="4"/>
        </w:rPr>
      </w:pPr>
      <w:r w:rsidRPr="00F02BAC">
        <w:rPr>
          <w:rFonts w:hint="eastAsia"/>
          <w:spacing w:val="4"/>
        </w:rPr>
        <w:t>“三废”处理的运行经费，包括环保设备、设备投资的折旧费、维修费、技术措施费及其它不可预见费；</w:t>
      </w:r>
    </w:p>
    <w:p w:rsidR="00F26A85" w:rsidRPr="00F02BAC" w:rsidRDefault="00F26A85" w:rsidP="00F26A85">
      <w:pPr>
        <w:adjustRightInd w:val="0"/>
        <w:snapToGrid w:val="0"/>
        <w:spacing w:line="500" w:lineRule="exact"/>
        <w:rPr>
          <w:spacing w:val="4"/>
        </w:rPr>
      </w:pPr>
      <w:r w:rsidRPr="00F02BAC">
        <w:rPr>
          <w:rFonts w:hint="eastAsia"/>
          <w:spacing w:val="4"/>
        </w:rPr>
        <w:t>a</w:t>
      </w:r>
      <w:r w:rsidRPr="00F02BAC">
        <w:rPr>
          <w:rFonts w:hint="eastAsia"/>
          <w:spacing w:val="4"/>
        </w:rPr>
        <w:t>、“三废”处理的管理费用（</w:t>
      </w:r>
      <w:r w:rsidRPr="00F02BAC">
        <w:rPr>
          <w:rFonts w:hint="eastAsia"/>
          <w:spacing w:val="4"/>
        </w:rPr>
        <w:t>C</w:t>
      </w:r>
      <w:r w:rsidRPr="00F02BAC">
        <w:rPr>
          <w:rFonts w:hint="eastAsia"/>
          <w:spacing w:val="4"/>
          <w:vertAlign w:val="subscript"/>
        </w:rPr>
        <w:t>1</w:t>
      </w:r>
      <w:r w:rsidRPr="00F02BAC">
        <w:rPr>
          <w:rFonts w:hint="eastAsia"/>
          <w:spacing w:val="4"/>
        </w:rPr>
        <w:t>）</w:t>
      </w:r>
    </w:p>
    <w:p w:rsidR="00F26A85" w:rsidRPr="00F02BAC" w:rsidRDefault="00F26A85" w:rsidP="00F26A85">
      <w:pPr>
        <w:adjustRightInd w:val="0"/>
        <w:snapToGrid w:val="0"/>
        <w:spacing w:line="500" w:lineRule="exact"/>
        <w:rPr>
          <w:spacing w:val="4"/>
        </w:rPr>
      </w:pPr>
      <w:r w:rsidRPr="00F02BAC">
        <w:rPr>
          <w:rFonts w:hint="eastAsia"/>
          <w:spacing w:val="4"/>
        </w:rPr>
        <w:t>煤矿建成后每年用于“三废”处理的成本费用包括以下几方面：</w:t>
      </w:r>
    </w:p>
    <w:p w:rsidR="00F26A85" w:rsidRPr="00F02BAC" w:rsidRDefault="00F26A85" w:rsidP="00F26A85">
      <w:pPr>
        <w:adjustRightInd w:val="0"/>
        <w:snapToGrid w:val="0"/>
        <w:spacing w:line="500" w:lineRule="exact"/>
        <w:rPr>
          <w:spacing w:val="4"/>
        </w:rPr>
      </w:pPr>
      <w:r w:rsidRPr="00F02BAC">
        <w:rPr>
          <w:rFonts w:hint="eastAsia"/>
          <w:spacing w:val="4"/>
        </w:rPr>
        <w:t>ⅰ</w:t>
      </w:r>
      <w:r w:rsidRPr="00F02BAC">
        <w:rPr>
          <w:rFonts w:hint="eastAsia"/>
          <w:spacing w:val="4"/>
        </w:rPr>
        <w:t>.</w:t>
      </w:r>
      <w:r w:rsidRPr="00F02BAC">
        <w:rPr>
          <w:rFonts w:hint="eastAsia"/>
          <w:spacing w:val="4"/>
        </w:rPr>
        <w:t>环保工作人员的工资、福利及培训等附加费（</w:t>
      </w:r>
      <w:r w:rsidRPr="00F02BAC">
        <w:rPr>
          <w:rFonts w:hint="eastAsia"/>
          <w:spacing w:val="4"/>
        </w:rPr>
        <w:t>C</w:t>
      </w:r>
      <w:r w:rsidRPr="00F02BAC">
        <w:rPr>
          <w:rFonts w:hint="eastAsia"/>
          <w:spacing w:val="4"/>
          <w:vertAlign w:val="subscript"/>
        </w:rPr>
        <w:t>11</w:t>
      </w:r>
      <w:r w:rsidRPr="00F02BAC">
        <w:rPr>
          <w:rFonts w:hint="eastAsia"/>
          <w:spacing w:val="4"/>
        </w:rPr>
        <w:t>）</w:t>
      </w:r>
    </w:p>
    <w:p w:rsidR="00F26A85" w:rsidRPr="00F02BAC" w:rsidRDefault="00F26A85" w:rsidP="00F26A85">
      <w:pPr>
        <w:adjustRightInd w:val="0"/>
        <w:snapToGrid w:val="0"/>
        <w:spacing w:line="500" w:lineRule="exact"/>
        <w:rPr>
          <w:spacing w:val="4"/>
        </w:rPr>
      </w:pPr>
      <w:r w:rsidRPr="00F02BAC">
        <w:rPr>
          <w:rFonts w:hint="eastAsia"/>
          <w:spacing w:val="4"/>
        </w:rPr>
        <w:t>煤矿从事环境保护的职工为</w:t>
      </w:r>
      <w:r w:rsidR="0080380B">
        <w:rPr>
          <w:rFonts w:hint="eastAsia"/>
          <w:spacing w:val="4"/>
        </w:rPr>
        <w:t>5</w:t>
      </w:r>
      <w:r w:rsidRPr="00F02BAC">
        <w:rPr>
          <w:rFonts w:hint="eastAsia"/>
          <w:spacing w:val="4"/>
        </w:rPr>
        <w:t>人（包括管理人员、污水处理站工作人员、绿化洒水人员等），人员工资及福利按</w:t>
      </w:r>
      <w:r>
        <w:rPr>
          <w:rFonts w:hint="eastAsia"/>
          <w:spacing w:val="4"/>
        </w:rPr>
        <w:t>24000</w:t>
      </w:r>
      <w:r w:rsidRPr="00F02BAC">
        <w:rPr>
          <w:rFonts w:hint="eastAsia"/>
          <w:spacing w:val="4"/>
        </w:rPr>
        <w:t>元</w:t>
      </w:r>
      <w:r w:rsidRPr="00F02BAC">
        <w:rPr>
          <w:rFonts w:hint="eastAsia"/>
          <w:spacing w:val="4"/>
        </w:rPr>
        <w:t>/</w:t>
      </w:r>
      <w:r w:rsidRPr="00F02BAC">
        <w:rPr>
          <w:rFonts w:hint="eastAsia"/>
          <w:spacing w:val="4"/>
        </w:rPr>
        <w:t>人</w:t>
      </w:r>
      <w:r w:rsidRPr="00F02BAC">
        <w:rPr>
          <w:rFonts w:hint="eastAsia"/>
          <w:spacing w:val="4"/>
        </w:rPr>
        <w:t>.</w:t>
      </w:r>
      <w:r w:rsidRPr="00F02BAC">
        <w:rPr>
          <w:rFonts w:hint="eastAsia"/>
          <w:spacing w:val="4"/>
        </w:rPr>
        <w:t>年计，培训费按</w:t>
      </w:r>
      <w:r>
        <w:rPr>
          <w:rFonts w:hint="eastAsia"/>
          <w:spacing w:val="4"/>
        </w:rPr>
        <w:t>20</w:t>
      </w:r>
      <w:r w:rsidRPr="00F02BAC">
        <w:rPr>
          <w:rFonts w:hint="eastAsia"/>
          <w:spacing w:val="4"/>
        </w:rPr>
        <w:t>00</w:t>
      </w:r>
      <w:r w:rsidRPr="00F02BAC">
        <w:rPr>
          <w:rFonts w:hint="eastAsia"/>
          <w:spacing w:val="4"/>
        </w:rPr>
        <w:t>元</w:t>
      </w:r>
      <w:r w:rsidRPr="00F02BAC">
        <w:rPr>
          <w:rFonts w:hint="eastAsia"/>
          <w:spacing w:val="4"/>
        </w:rPr>
        <w:t>/</w:t>
      </w:r>
      <w:r w:rsidRPr="00F02BAC">
        <w:rPr>
          <w:rFonts w:hint="eastAsia"/>
          <w:spacing w:val="4"/>
        </w:rPr>
        <w:t>人</w:t>
      </w:r>
      <w:r w:rsidRPr="00F02BAC">
        <w:rPr>
          <w:rFonts w:hint="eastAsia"/>
          <w:spacing w:val="4"/>
        </w:rPr>
        <w:t>.</w:t>
      </w:r>
      <w:r w:rsidRPr="00F02BAC">
        <w:rPr>
          <w:rFonts w:hint="eastAsia"/>
          <w:spacing w:val="4"/>
        </w:rPr>
        <w:t>年计，管理费按上述</w:t>
      </w:r>
      <w:r w:rsidR="0080380B">
        <w:rPr>
          <w:rFonts w:hint="eastAsia"/>
          <w:spacing w:val="4"/>
        </w:rPr>
        <w:t>2</w:t>
      </w:r>
      <w:r w:rsidRPr="00F02BAC">
        <w:rPr>
          <w:rFonts w:hint="eastAsia"/>
          <w:spacing w:val="4"/>
        </w:rPr>
        <w:t>项费用的</w:t>
      </w:r>
      <w:r w:rsidRPr="00F02BAC">
        <w:rPr>
          <w:rFonts w:hint="eastAsia"/>
          <w:spacing w:val="4"/>
        </w:rPr>
        <w:t>20%</w:t>
      </w:r>
      <w:r w:rsidRPr="00F02BAC">
        <w:rPr>
          <w:rFonts w:hint="eastAsia"/>
          <w:spacing w:val="4"/>
        </w:rPr>
        <w:t>计，则环保工作人员的附加费用为：</w:t>
      </w:r>
    </w:p>
    <w:p w:rsidR="00F26A85" w:rsidRPr="00F02BAC" w:rsidRDefault="00F26A85" w:rsidP="00F26A85">
      <w:pPr>
        <w:adjustRightInd w:val="0"/>
        <w:snapToGrid w:val="0"/>
        <w:spacing w:line="500" w:lineRule="exact"/>
        <w:rPr>
          <w:spacing w:val="4"/>
        </w:rPr>
      </w:pPr>
      <w:r w:rsidRPr="00F02BAC">
        <w:rPr>
          <w:rFonts w:hint="eastAsia"/>
          <w:spacing w:val="4"/>
        </w:rPr>
        <w:t>C</w:t>
      </w:r>
      <w:r w:rsidRPr="00F02BAC">
        <w:rPr>
          <w:rFonts w:hint="eastAsia"/>
          <w:spacing w:val="4"/>
          <w:vertAlign w:val="subscript"/>
        </w:rPr>
        <w:t>11</w:t>
      </w:r>
      <w:r w:rsidRPr="00F02BAC">
        <w:rPr>
          <w:rFonts w:hint="eastAsia"/>
          <w:spacing w:val="4"/>
        </w:rPr>
        <w:t>＝</w:t>
      </w:r>
      <w:r w:rsidRPr="00F02BAC">
        <w:rPr>
          <w:rFonts w:hint="eastAsia"/>
          <w:spacing w:val="4"/>
        </w:rPr>
        <w:t>(2</w:t>
      </w:r>
      <w:r>
        <w:rPr>
          <w:rFonts w:hint="eastAsia"/>
          <w:spacing w:val="4"/>
        </w:rPr>
        <w:t>40</w:t>
      </w:r>
      <w:r w:rsidRPr="00F02BAC">
        <w:rPr>
          <w:rFonts w:hint="eastAsia"/>
          <w:spacing w:val="4"/>
        </w:rPr>
        <w:t>00</w:t>
      </w:r>
      <w:r w:rsidRPr="00F02BAC">
        <w:rPr>
          <w:rFonts w:hint="eastAsia"/>
          <w:spacing w:val="4"/>
        </w:rPr>
        <w:t>＋</w:t>
      </w:r>
      <w:r w:rsidRPr="00F02BAC">
        <w:rPr>
          <w:rFonts w:hint="eastAsia"/>
          <w:spacing w:val="4"/>
        </w:rPr>
        <w:t>2</w:t>
      </w:r>
      <w:r>
        <w:rPr>
          <w:rFonts w:hint="eastAsia"/>
          <w:spacing w:val="4"/>
        </w:rPr>
        <w:t>0</w:t>
      </w:r>
      <w:r w:rsidRPr="00F02BAC">
        <w:rPr>
          <w:rFonts w:hint="eastAsia"/>
          <w:spacing w:val="4"/>
        </w:rPr>
        <w:t>00</w:t>
      </w:r>
      <w:r>
        <w:rPr>
          <w:rFonts w:hint="eastAsia"/>
          <w:spacing w:val="4"/>
        </w:rPr>
        <w:t>)</w:t>
      </w:r>
      <w:r w:rsidR="0080380B">
        <w:rPr>
          <w:rFonts w:hint="eastAsia"/>
          <w:spacing w:val="4"/>
        </w:rPr>
        <w:t>×</w:t>
      </w:r>
      <w:r w:rsidR="0080380B">
        <w:rPr>
          <w:rFonts w:hint="eastAsia"/>
          <w:spacing w:val="4"/>
        </w:rPr>
        <w:t>1.2</w:t>
      </w:r>
      <w:r w:rsidRPr="00F02BAC">
        <w:rPr>
          <w:rFonts w:hint="eastAsia"/>
          <w:spacing w:val="4"/>
        </w:rPr>
        <w:t>×</w:t>
      </w:r>
      <w:r w:rsidR="0080380B">
        <w:rPr>
          <w:rFonts w:hint="eastAsia"/>
          <w:spacing w:val="4"/>
        </w:rPr>
        <w:t>5</w:t>
      </w:r>
      <w:r w:rsidRPr="00F02BAC">
        <w:rPr>
          <w:rFonts w:hint="eastAsia"/>
          <w:spacing w:val="4"/>
        </w:rPr>
        <w:t>＝</w:t>
      </w:r>
      <w:r w:rsidR="0080380B">
        <w:rPr>
          <w:rFonts w:hint="eastAsia"/>
          <w:spacing w:val="4"/>
        </w:rPr>
        <w:t>15.6</w:t>
      </w:r>
      <w:r w:rsidRPr="00F02BAC">
        <w:rPr>
          <w:rFonts w:hint="eastAsia"/>
          <w:spacing w:val="4"/>
        </w:rPr>
        <w:t>万元</w:t>
      </w:r>
    </w:p>
    <w:p w:rsidR="00F26A85" w:rsidRPr="00F02BAC" w:rsidRDefault="00F26A85" w:rsidP="00F26A85">
      <w:pPr>
        <w:adjustRightInd w:val="0"/>
        <w:snapToGrid w:val="0"/>
        <w:spacing w:line="500" w:lineRule="exact"/>
        <w:rPr>
          <w:spacing w:val="4"/>
        </w:rPr>
      </w:pPr>
      <w:r w:rsidRPr="00F02BAC">
        <w:rPr>
          <w:rFonts w:hint="eastAsia"/>
          <w:spacing w:val="4"/>
        </w:rPr>
        <w:t>ⅱ</w:t>
      </w:r>
      <w:r w:rsidRPr="00F02BAC">
        <w:rPr>
          <w:rFonts w:hint="eastAsia"/>
          <w:spacing w:val="4"/>
        </w:rPr>
        <w:t>.</w:t>
      </w:r>
      <w:r w:rsidRPr="00F02BAC">
        <w:rPr>
          <w:rFonts w:hint="eastAsia"/>
          <w:spacing w:val="4"/>
        </w:rPr>
        <w:t>环境保护设备每年运转电耗约</w:t>
      </w:r>
      <w:r w:rsidRPr="00F02BAC">
        <w:rPr>
          <w:rFonts w:hint="eastAsia"/>
          <w:spacing w:val="4"/>
        </w:rPr>
        <w:t>1.5</w:t>
      </w:r>
      <w:r w:rsidRPr="00F02BAC">
        <w:rPr>
          <w:rFonts w:hint="eastAsia"/>
          <w:spacing w:val="4"/>
        </w:rPr>
        <w:t>×</w:t>
      </w:r>
      <w:r w:rsidRPr="00F02BAC">
        <w:rPr>
          <w:rFonts w:hint="eastAsia"/>
          <w:spacing w:val="4"/>
        </w:rPr>
        <w:t>10</w:t>
      </w:r>
      <w:r w:rsidRPr="00D47645">
        <w:rPr>
          <w:rFonts w:hint="eastAsia"/>
          <w:spacing w:val="4"/>
          <w:vertAlign w:val="superscript"/>
        </w:rPr>
        <w:t>5</w:t>
      </w:r>
      <w:r w:rsidRPr="00F02BAC">
        <w:rPr>
          <w:rFonts w:hint="eastAsia"/>
          <w:spacing w:val="4"/>
        </w:rPr>
        <w:t>kw</w:t>
      </w:r>
      <w:r w:rsidRPr="00F02BAC">
        <w:rPr>
          <w:rFonts w:hint="eastAsia"/>
          <w:spacing w:val="4"/>
        </w:rPr>
        <w:t>·</w:t>
      </w:r>
      <w:r w:rsidRPr="00F02BAC">
        <w:rPr>
          <w:spacing w:val="4"/>
        </w:rPr>
        <w:t>h</w:t>
      </w:r>
      <w:r w:rsidRPr="00F02BAC">
        <w:rPr>
          <w:rFonts w:hint="eastAsia"/>
          <w:spacing w:val="4"/>
        </w:rPr>
        <w:t>，每度电按</w:t>
      </w:r>
      <w:r w:rsidRPr="00F02BAC">
        <w:rPr>
          <w:rFonts w:hint="eastAsia"/>
          <w:spacing w:val="4"/>
        </w:rPr>
        <w:t>0.</w:t>
      </w:r>
      <w:r>
        <w:rPr>
          <w:rFonts w:hint="eastAsia"/>
          <w:spacing w:val="4"/>
        </w:rPr>
        <w:t>5</w:t>
      </w:r>
      <w:r w:rsidRPr="00F02BAC">
        <w:rPr>
          <w:rFonts w:hint="eastAsia"/>
          <w:spacing w:val="4"/>
        </w:rPr>
        <w:t>元计，则年需动力费用为：</w:t>
      </w:r>
    </w:p>
    <w:p w:rsidR="00F26A85" w:rsidRPr="00F02BAC" w:rsidRDefault="00F26A85" w:rsidP="00F26A85">
      <w:pPr>
        <w:adjustRightInd w:val="0"/>
        <w:snapToGrid w:val="0"/>
        <w:spacing w:line="500" w:lineRule="exact"/>
        <w:rPr>
          <w:spacing w:val="4"/>
        </w:rPr>
      </w:pPr>
      <w:r w:rsidRPr="00F02BAC">
        <w:rPr>
          <w:rFonts w:hint="eastAsia"/>
          <w:spacing w:val="4"/>
        </w:rPr>
        <w:t>C</w:t>
      </w:r>
      <w:r w:rsidRPr="00F02BAC">
        <w:rPr>
          <w:rFonts w:hint="eastAsia"/>
          <w:spacing w:val="4"/>
          <w:vertAlign w:val="subscript"/>
        </w:rPr>
        <w:t>12</w:t>
      </w:r>
      <w:r w:rsidRPr="00F02BAC">
        <w:rPr>
          <w:rFonts w:hint="eastAsia"/>
          <w:spacing w:val="4"/>
        </w:rPr>
        <w:t>＝</w:t>
      </w:r>
      <w:r w:rsidRPr="00F02BAC">
        <w:rPr>
          <w:rFonts w:hint="eastAsia"/>
          <w:spacing w:val="4"/>
        </w:rPr>
        <w:t>1.5</w:t>
      </w:r>
      <w:r w:rsidRPr="00F02BAC">
        <w:rPr>
          <w:rFonts w:hint="eastAsia"/>
          <w:spacing w:val="4"/>
        </w:rPr>
        <w:t>×</w:t>
      </w:r>
      <w:r w:rsidRPr="00F02BAC">
        <w:rPr>
          <w:rFonts w:hint="eastAsia"/>
          <w:spacing w:val="4"/>
        </w:rPr>
        <w:t>10</w:t>
      </w:r>
      <w:r w:rsidRPr="00D47645">
        <w:rPr>
          <w:rFonts w:hint="eastAsia"/>
          <w:spacing w:val="4"/>
          <w:vertAlign w:val="superscript"/>
        </w:rPr>
        <w:t>5</w:t>
      </w:r>
      <w:r w:rsidRPr="00F02BAC">
        <w:rPr>
          <w:rFonts w:hint="eastAsia"/>
          <w:spacing w:val="4"/>
        </w:rPr>
        <w:t>×</w:t>
      </w:r>
      <w:r w:rsidRPr="00F02BAC">
        <w:rPr>
          <w:rFonts w:hint="eastAsia"/>
          <w:spacing w:val="4"/>
        </w:rPr>
        <w:t>0.</w:t>
      </w:r>
      <w:r>
        <w:rPr>
          <w:rFonts w:hint="eastAsia"/>
          <w:spacing w:val="4"/>
        </w:rPr>
        <w:t>5</w:t>
      </w:r>
      <w:r w:rsidRPr="00F02BAC">
        <w:rPr>
          <w:rFonts w:hint="eastAsia"/>
          <w:spacing w:val="4"/>
        </w:rPr>
        <w:t>＝</w:t>
      </w:r>
      <w:r>
        <w:rPr>
          <w:rFonts w:hint="eastAsia"/>
          <w:spacing w:val="4"/>
        </w:rPr>
        <w:t>7</w:t>
      </w:r>
      <w:r w:rsidRPr="00F02BAC">
        <w:rPr>
          <w:rFonts w:hint="eastAsia"/>
          <w:spacing w:val="4"/>
        </w:rPr>
        <w:t>.5</w:t>
      </w:r>
      <w:r w:rsidRPr="00F02BAC">
        <w:rPr>
          <w:rFonts w:hint="eastAsia"/>
          <w:spacing w:val="4"/>
        </w:rPr>
        <w:t>万元。</w:t>
      </w:r>
    </w:p>
    <w:p w:rsidR="00F26A85" w:rsidRPr="00F02BAC" w:rsidRDefault="00F26A85" w:rsidP="00F26A85">
      <w:pPr>
        <w:adjustRightInd w:val="0"/>
        <w:snapToGrid w:val="0"/>
        <w:spacing w:line="500" w:lineRule="exact"/>
        <w:rPr>
          <w:spacing w:val="4"/>
        </w:rPr>
      </w:pPr>
      <w:r w:rsidRPr="00F02BAC">
        <w:rPr>
          <w:rFonts w:hint="eastAsia"/>
          <w:spacing w:val="4"/>
        </w:rPr>
        <w:t>以上两项之和为</w:t>
      </w:r>
      <w:r w:rsidR="0080380B">
        <w:rPr>
          <w:rFonts w:hint="eastAsia"/>
          <w:spacing w:val="4"/>
        </w:rPr>
        <w:t>23.1</w:t>
      </w:r>
      <w:r w:rsidRPr="00F02BAC">
        <w:rPr>
          <w:rFonts w:hint="eastAsia"/>
          <w:spacing w:val="4"/>
        </w:rPr>
        <w:t>万元。</w:t>
      </w:r>
    </w:p>
    <w:p w:rsidR="00F26A85" w:rsidRPr="00F02BAC" w:rsidRDefault="00F26A85" w:rsidP="00F26A85">
      <w:pPr>
        <w:adjustRightInd w:val="0"/>
        <w:snapToGrid w:val="0"/>
        <w:spacing w:line="500" w:lineRule="exact"/>
        <w:rPr>
          <w:spacing w:val="4"/>
        </w:rPr>
      </w:pPr>
      <w:r w:rsidRPr="00F02BAC">
        <w:rPr>
          <w:rFonts w:hint="eastAsia"/>
          <w:spacing w:val="4"/>
        </w:rPr>
        <w:t>b</w:t>
      </w:r>
      <w:r w:rsidRPr="00F02BAC">
        <w:rPr>
          <w:rFonts w:hint="eastAsia"/>
          <w:spacing w:val="4"/>
        </w:rPr>
        <w:t>、“三废”处理的运行费用（</w:t>
      </w:r>
      <w:r w:rsidRPr="00F02BAC">
        <w:rPr>
          <w:rFonts w:hint="eastAsia"/>
          <w:spacing w:val="4"/>
        </w:rPr>
        <w:t>C</w:t>
      </w:r>
      <w:r w:rsidRPr="00F02BAC">
        <w:rPr>
          <w:rFonts w:hint="eastAsia"/>
          <w:spacing w:val="4"/>
          <w:vertAlign w:val="subscript"/>
        </w:rPr>
        <w:t>2</w:t>
      </w:r>
      <w:r w:rsidRPr="00F02BAC">
        <w:rPr>
          <w:rFonts w:hint="eastAsia"/>
          <w:spacing w:val="4"/>
        </w:rPr>
        <w:t>）</w:t>
      </w:r>
    </w:p>
    <w:p w:rsidR="00F26A85" w:rsidRPr="00F02BAC" w:rsidRDefault="00F26A85" w:rsidP="00F26A85">
      <w:pPr>
        <w:adjustRightInd w:val="0"/>
        <w:snapToGrid w:val="0"/>
        <w:spacing w:line="500" w:lineRule="exact"/>
        <w:rPr>
          <w:spacing w:val="4"/>
        </w:rPr>
      </w:pPr>
      <w:r w:rsidRPr="00F02BAC">
        <w:rPr>
          <w:rFonts w:hint="eastAsia"/>
          <w:spacing w:val="4"/>
        </w:rPr>
        <w:t>煤矿建成后每年用于“三废”处理车间的运行经费，包括环保设备和设备投资的折旧费、维修费。</w:t>
      </w:r>
    </w:p>
    <w:p w:rsidR="00F26A85" w:rsidRPr="00A03EB2" w:rsidRDefault="00F26A85" w:rsidP="00F26A85">
      <w:pPr>
        <w:adjustRightInd w:val="0"/>
        <w:snapToGrid w:val="0"/>
        <w:spacing w:line="500" w:lineRule="exact"/>
        <w:rPr>
          <w:color w:val="000000"/>
          <w:spacing w:val="4"/>
        </w:rPr>
      </w:pPr>
      <w:r w:rsidRPr="00A03EB2">
        <w:rPr>
          <w:rFonts w:hint="eastAsia"/>
          <w:color w:val="000000"/>
          <w:spacing w:val="4"/>
        </w:rPr>
        <w:t>ⅰ</w:t>
      </w:r>
      <w:r w:rsidRPr="00A03EB2">
        <w:rPr>
          <w:rFonts w:hint="eastAsia"/>
          <w:color w:val="000000"/>
          <w:spacing w:val="4"/>
        </w:rPr>
        <w:t>.</w:t>
      </w:r>
      <w:r w:rsidRPr="00A03EB2">
        <w:rPr>
          <w:rFonts w:hint="eastAsia"/>
          <w:color w:val="000000"/>
          <w:spacing w:val="4"/>
        </w:rPr>
        <w:t>设备投资的折旧费（</w:t>
      </w:r>
      <w:r w:rsidRPr="00A03EB2">
        <w:rPr>
          <w:rFonts w:hint="eastAsia"/>
          <w:color w:val="000000"/>
          <w:spacing w:val="4"/>
        </w:rPr>
        <w:t>C</w:t>
      </w:r>
      <w:r w:rsidRPr="00A03EB2">
        <w:rPr>
          <w:rFonts w:hint="eastAsia"/>
          <w:color w:val="000000"/>
          <w:spacing w:val="4"/>
          <w:vertAlign w:val="subscript"/>
        </w:rPr>
        <w:t>21</w:t>
      </w:r>
      <w:r w:rsidRPr="00A03EB2">
        <w:rPr>
          <w:rFonts w:hint="eastAsia"/>
          <w:color w:val="000000"/>
          <w:spacing w:val="4"/>
        </w:rPr>
        <w:t>）</w:t>
      </w:r>
    </w:p>
    <w:p w:rsidR="00F26A85" w:rsidRPr="00A03EB2" w:rsidRDefault="00F26A85" w:rsidP="00F26A85">
      <w:pPr>
        <w:adjustRightInd w:val="0"/>
        <w:snapToGrid w:val="0"/>
        <w:spacing w:line="500" w:lineRule="exact"/>
        <w:rPr>
          <w:color w:val="000000"/>
          <w:spacing w:val="4"/>
        </w:rPr>
      </w:pPr>
      <w:r w:rsidRPr="00A03EB2">
        <w:rPr>
          <w:rFonts w:hint="eastAsia"/>
          <w:color w:val="000000"/>
          <w:spacing w:val="4"/>
        </w:rPr>
        <w:t>类比各生产成本类参数，设备残值率为</w:t>
      </w:r>
      <w:r w:rsidRPr="00A03EB2">
        <w:rPr>
          <w:rFonts w:hint="eastAsia"/>
          <w:color w:val="000000"/>
          <w:spacing w:val="4"/>
        </w:rPr>
        <w:t>5%</w:t>
      </w:r>
      <w:r w:rsidRPr="00A03EB2">
        <w:rPr>
          <w:rFonts w:hint="eastAsia"/>
          <w:color w:val="000000"/>
          <w:spacing w:val="4"/>
        </w:rPr>
        <w:t>，设备折旧年限</w:t>
      </w:r>
      <w:r w:rsidRPr="00A03EB2">
        <w:rPr>
          <w:rFonts w:hint="eastAsia"/>
          <w:color w:val="000000"/>
          <w:spacing w:val="4"/>
        </w:rPr>
        <w:t>15</w:t>
      </w:r>
      <w:r w:rsidRPr="00A03EB2">
        <w:rPr>
          <w:rFonts w:hint="eastAsia"/>
          <w:color w:val="000000"/>
          <w:spacing w:val="4"/>
        </w:rPr>
        <w:t>年。本评价中生态治理、绿化费、固废处置不计折旧，环保设施费用分摊到各年，设备投资的折旧费为：</w:t>
      </w:r>
    </w:p>
    <w:p w:rsidR="00F26A85" w:rsidRPr="005C46A4" w:rsidRDefault="00F26A85" w:rsidP="00F26A85">
      <w:pPr>
        <w:adjustRightInd w:val="0"/>
        <w:snapToGrid w:val="0"/>
        <w:spacing w:line="500" w:lineRule="exact"/>
        <w:rPr>
          <w:color w:val="FF0000"/>
          <w:spacing w:val="4"/>
        </w:rPr>
      </w:pPr>
      <w:r w:rsidRPr="000643D2">
        <w:rPr>
          <w:rFonts w:hint="eastAsia"/>
          <w:color w:val="000000"/>
          <w:spacing w:val="4"/>
        </w:rPr>
        <w:t>C</w:t>
      </w:r>
      <w:r w:rsidRPr="000643D2">
        <w:rPr>
          <w:rFonts w:hint="eastAsia"/>
          <w:color w:val="000000"/>
          <w:spacing w:val="4"/>
          <w:vertAlign w:val="subscript"/>
        </w:rPr>
        <w:t>21</w:t>
      </w:r>
      <w:r w:rsidRPr="000643D2">
        <w:rPr>
          <w:rFonts w:hint="eastAsia"/>
          <w:color w:val="000000"/>
          <w:spacing w:val="4"/>
        </w:rPr>
        <w:t>＝</w:t>
      </w:r>
      <w:r w:rsidRPr="00244839">
        <w:rPr>
          <w:rFonts w:hint="eastAsia"/>
          <w:color w:val="000000"/>
          <w:spacing w:val="4"/>
        </w:rPr>
        <w:t>（</w:t>
      </w:r>
      <w:r w:rsidRPr="00244839">
        <w:rPr>
          <w:rFonts w:hint="eastAsia"/>
          <w:color w:val="000000"/>
          <w:spacing w:val="4"/>
        </w:rPr>
        <w:t>1450-234-120-100</w:t>
      </w:r>
      <w:r w:rsidRPr="00244839">
        <w:rPr>
          <w:rFonts w:hint="eastAsia"/>
          <w:color w:val="000000"/>
          <w:spacing w:val="4"/>
        </w:rPr>
        <w:t>）×（</w:t>
      </w:r>
      <w:r w:rsidRPr="00244839">
        <w:rPr>
          <w:rFonts w:hint="eastAsia"/>
          <w:color w:val="000000"/>
          <w:spacing w:val="4"/>
        </w:rPr>
        <w:t>1-5%</w:t>
      </w:r>
      <w:r w:rsidRPr="00244839">
        <w:rPr>
          <w:rFonts w:hint="eastAsia"/>
          <w:color w:val="000000"/>
          <w:spacing w:val="4"/>
        </w:rPr>
        <w:t>）÷</w:t>
      </w:r>
      <w:r w:rsidRPr="00244839">
        <w:rPr>
          <w:rFonts w:hint="eastAsia"/>
          <w:color w:val="000000"/>
          <w:spacing w:val="4"/>
        </w:rPr>
        <w:t>15</w:t>
      </w:r>
      <w:r w:rsidRPr="00244839">
        <w:rPr>
          <w:rFonts w:hint="eastAsia"/>
          <w:color w:val="000000"/>
          <w:spacing w:val="4"/>
        </w:rPr>
        <w:t>＝</w:t>
      </w:r>
      <w:r w:rsidRPr="00244839">
        <w:rPr>
          <w:rFonts w:hint="eastAsia"/>
          <w:color w:val="000000"/>
          <w:spacing w:val="4"/>
        </w:rPr>
        <w:t>63.1</w:t>
      </w:r>
      <w:r w:rsidRPr="00244839">
        <w:rPr>
          <w:rFonts w:hint="eastAsia"/>
          <w:color w:val="000000"/>
          <w:spacing w:val="4"/>
        </w:rPr>
        <w:t>万元</w:t>
      </w:r>
    </w:p>
    <w:p w:rsidR="00F26A85" w:rsidRPr="000643D2" w:rsidRDefault="00F26A85" w:rsidP="00F26A85">
      <w:pPr>
        <w:adjustRightInd w:val="0"/>
        <w:snapToGrid w:val="0"/>
        <w:spacing w:line="500" w:lineRule="exact"/>
        <w:rPr>
          <w:color w:val="000000"/>
          <w:spacing w:val="4"/>
        </w:rPr>
      </w:pPr>
      <w:r w:rsidRPr="000643D2">
        <w:rPr>
          <w:rFonts w:hint="eastAsia"/>
          <w:color w:val="000000"/>
          <w:spacing w:val="4"/>
        </w:rPr>
        <w:t>ⅱ</w:t>
      </w:r>
      <w:r w:rsidRPr="000643D2">
        <w:rPr>
          <w:rFonts w:hint="eastAsia"/>
          <w:color w:val="000000"/>
          <w:spacing w:val="4"/>
        </w:rPr>
        <w:t>.</w:t>
      </w:r>
      <w:r w:rsidRPr="000643D2">
        <w:rPr>
          <w:rFonts w:hint="eastAsia"/>
          <w:color w:val="000000"/>
          <w:spacing w:val="4"/>
        </w:rPr>
        <w:t>设备投资的维修费（</w:t>
      </w:r>
      <w:r w:rsidRPr="000643D2">
        <w:rPr>
          <w:rFonts w:hint="eastAsia"/>
          <w:color w:val="000000"/>
          <w:spacing w:val="4"/>
        </w:rPr>
        <w:t>C</w:t>
      </w:r>
      <w:r w:rsidRPr="000643D2">
        <w:rPr>
          <w:rFonts w:hint="eastAsia"/>
          <w:color w:val="000000"/>
          <w:spacing w:val="4"/>
          <w:vertAlign w:val="subscript"/>
        </w:rPr>
        <w:t>22</w:t>
      </w:r>
      <w:r w:rsidRPr="000643D2">
        <w:rPr>
          <w:rFonts w:hint="eastAsia"/>
          <w:color w:val="000000"/>
          <w:spacing w:val="4"/>
        </w:rPr>
        <w:t>）</w:t>
      </w:r>
    </w:p>
    <w:p w:rsidR="00F26A85" w:rsidRPr="000643D2" w:rsidRDefault="00F26A85" w:rsidP="00F26A85">
      <w:pPr>
        <w:adjustRightInd w:val="0"/>
        <w:snapToGrid w:val="0"/>
        <w:spacing w:line="500" w:lineRule="exact"/>
        <w:rPr>
          <w:color w:val="000000"/>
          <w:spacing w:val="4"/>
        </w:rPr>
      </w:pPr>
      <w:r w:rsidRPr="000643D2">
        <w:rPr>
          <w:rFonts w:hint="eastAsia"/>
          <w:color w:val="000000"/>
          <w:spacing w:val="4"/>
        </w:rPr>
        <w:t>初设给出的成本类参数中，日常设备维修率为</w:t>
      </w:r>
      <w:r w:rsidRPr="000643D2">
        <w:rPr>
          <w:rFonts w:hint="eastAsia"/>
          <w:color w:val="000000"/>
          <w:spacing w:val="4"/>
        </w:rPr>
        <w:t>4%</w:t>
      </w:r>
      <w:r w:rsidRPr="000643D2">
        <w:rPr>
          <w:rFonts w:hint="eastAsia"/>
          <w:color w:val="000000"/>
          <w:spacing w:val="4"/>
        </w:rPr>
        <w:t>，本评价中生态治理、绿化费、固废处置不计折旧，环保设施费用分摊到各年，设备投资的维修费为：</w:t>
      </w:r>
      <w:r w:rsidRPr="000643D2">
        <w:rPr>
          <w:rFonts w:hint="eastAsia"/>
          <w:color w:val="000000"/>
          <w:spacing w:val="4"/>
        </w:rPr>
        <w:t xml:space="preserve"> </w:t>
      </w:r>
    </w:p>
    <w:p w:rsidR="00F26A85" w:rsidRPr="00244839" w:rsidRDefault="00F26A85" w:rsidP="00F26A85">
      <w:pPr>
        <w:adjustRightInd w:val="0"/>
        <w:snapToGrid w:val="0"/>
        <w:spacing w:line="500" w:lineRule="exact"/>
        <w:rPr>
          <w:color w:val="000000"/>
          <w:spacing w:val="4"/>
        </w:rPr>
      </w:pPr>
      <w:r w:rsidRPr="000643D2">
        <w:rPr>
          <w:rFonts w:hint="eastAsia"/>
          <w:color w:val="000000"/>
          <w:spacing w:val="4"/>
        </w:rPr>
        <w:t>C</w:t>
      </w:r>
      <w:r w:rsidRPr="000643D2">
        <w:rPr>
          <w:rFonts w:hint="eastAsia"/>
          <w:color w:val="000000"/>
          <w:spacing w:val="4"/>
          <w:vertAlign w:val="subscript"/>
        </w:rPr>
        <w:t>22</w:t>
      </w:r>
      <w:r w:rsidRPr="000643D2">
        <w:rPr>
          <w:rFonts w:hint="eastAsia"/>
          <w:color w:val="000000"/>
          <w:spacing w:val="4"/>
        </w:rPr>
        <w:t>＝</w:t>
      </w:r>
      <w:r w:rsidRPr="00244839">
        <w:rPr>
          <w:rFonts w:hint="eastAsia"/>
          <w:color w:val="000000"/>
          <w:spacing w:val="4"/>
        </w:rPr>
        <w:t>（</w:t>
      </w:r>
      <w:r w:rsidRPr="00244839">
        <w:rPr>
          <w:rFonts w:hint="eastAsia"/>
          <w:color w:val="000000"/>
          <w:spacing w:val="4"/>
        </w:rPr>
        <w:t>1450-</w:t>
      </w:r>
      <w:r w:rsidR="0080380B">
        <w:rPr>
          <w:rFonts w:hint="eastAsia"/>
          <w:color w:val="000000"/>
          <w:spacing w:val="4"/>
        </w:rPr>
        <w:t>900</w:t>
      </w:r>
      <w:r w:rsidRPr="00244839">
        <w:rPr>
          <w:rFonts w:hint="eastAsia"/>
          <w:color w:val="000000"/>
          <w:spacing w:val="4"/>
        </w:rPr>
        <w:t>）×</w:t>
      </w:r>
      <w:r w:rsidRPr="00244839">
        <w:rPr>
          <w:rFonts w:hint="eastAsia"/>
          <w:color w:val="000000"/>
          <w:spacing w:val="4"/>
        </w:rPr>
        <w:t>4%</w:t>
      </w:r>
      <w:r w:rsidRPr="00244839">
        <w:rPr>
          <w:rFonts w:hint="eastAsia"/>
          <w:color w:val="000000"/>
          <w:spacing w:val="4"/>
        </w:rPr>
        <w:t>÷</w:t>
      </w:r>
      <w:r w:rsidRPr="00244839">
        <w:rPr>
          <w:rFonts w:hint="eastAsia"/>
          <w:color w:val="000000"/>
          <w:spacing w:val="4"/>
        </w:rPr>
        <w:t>15</w:t>
      </w:r>
      <w:r w:rsidRPr="00244839">
        <w:rPr>
          <w:rFonts w:hint="eastAsia"/>
          <w:color w:val="000000"/>
          <w:spacing w:val="4"/>
        </w:rPr>
        <w:t>＝</w:t>
      </w:r>
      <w:r w:rsidR="0080380B">
        <w:rPr>
          <w:rFonts w:hint="eastAsia"/>
          <w:color w:val="000000"/>
          <w:spacing w:val="4"/>
        </w:rPr>
        <w:t>0.2</w:t>
      </w:r>
      <w:r w:rsidRPr="00244839">
        <w:rPr>
          <w:rFonts w:hint="eastAsia"/>
          <w:color w:val="000000"/>
          <w:spacing w:val="4"/>
        </w:rPr>
        <w:t>万元</w:t>
      </w:r>
    </w:p>
    <w:p w:rsidR="00F26A85" w:rsidRPr="005C46A4" w:rsidRDefault="00F26A85" w:rsidP="00F26A85">
      <w:pPr>
        <w:adjustRightInd w:val="0"/>
        <w:snapToGrid w:val="0"/>
        <w:spacing w:line="500" w:lineRule="exact"/>
        <w:rPr>
          <w:color w:val="FF0000"/>
          <w:spacing w:val="4"/>
        </w:rPr>
      </w:pPr>
      <w:r w:rsidRPr="000643D2">
        <w:rPr>
          <w:rFonts w:hint="eastAsia"/>
          <w:color w:val="000000"/>
          <w:spacing w:val="4"/>
        </w:rPr>
        <w:t>以上两项之和</w:t>
      </w:r>
      <w:r w:rsidRPr="00244839">
        <w:rPr>
          <w:rFonts w:hint="eastAsia"/>
          <w:color w:val="000000"/>
          <w:spacing w:val="4"/>
        </w:rPr>
        <w:t>为</w:t>
      </w:r>
      <w:r w:rsidR="0080380B">
        <w:rPr>
          <w:rFonts w:hint="eastAsia"/>
          <w:color w:val="000000"/>
          <w:spacing w:val="4"/>
        </w:rPr>
        <w:t>63.3</w:t>
      </w:r>
      <w:r w:rsidRPr="00244839">
        <w:rPr>
          <w:rFonts w:hint="eastAsia"/>
          <w:color w:val="000000"/>
          <w:spacing w:val="4"/>
        </w:rPr>
        <w:t>万元。</w:t>
      </w:r>
    </w:p>
    <w:p w:rsidR="00F26A85" w:rsidRPr="00244839" w:rsidRDefault="00F26A85" w:rsidP="00F26A85">
      <w:pPr>
        <w:adjustRightInd w:val="0"/>
        <w:snapToGrid w:val="0"/>
        <w:spacing w:line="500" w:lineRule="exact"/>
        <w:rPr>
          <w:color w:val="000000"/>
          <w:spacing w:val="4"/>
          <w:szCs w:val="28"/>
        </w:rPr>
      </w:pPr>
      <w:r w:rsidRPr="00244839">
        <w:rPr>
          <w:rFonts w:hint="eastAsia"/>
          <w:color w:val="000000"/>
          <w:spacing w:val="4"/>
        </w:rPr>
        <w:t>综上所述，本项目投产后的年环境保护费用（管理费、运行费）为</w:t>
      </w:r>
      <w:r w:rsidR="00243494">
        <w:rPr>
          <w:rFonts w:hint="eastAsia"/>
          <w:color w:val="000000"/>
          <w:spacing w:val="4"/>
        </w:rPr>
        <w:t>86.4</w:t>
      </w:r>
      <w:r w:rsidRPr="00244839">
        <w:rPr>
          <w:rFonts w:hint="eastAsia"/>
          <w:color w:val="000000"/>
          <w:spacing w:val="4"/>
        </w:rPr>
        <w:t>万元</w:t>
      </w:r>
      <w:r w:rsidRPr="00244839">
        <w:rPr>
          <w:rFonts w:hint="eastAsia"/>
          <w:color w:val="000000"/>
          <w:spacing w:val="4"/>
          <w:szCs w:val="28"/>
        </w:rPr>
        <w:t>。</w:t>
      </w:r>
    </w:p>
    <w:p w:rsidR="00F26A85" w:rsidRPr="00F26A85" w:rsidRDefault="000E7626" w:rsidP="00F26A85">
      <w:pPr>
        <w:pStyle w:val="2"/>
        <w:ind w:firstLine="482"/>
      </w:pPr>
      <w:bookmarkStart w:id="286" w:name="_Toc327020802"/>
      <w:bookmarkStart w:id="287" w:name="_Toc327021619"/>
      <w:bookmarkStart w:id="288" w:name="_Toc329183894"/>
      <w:bookmarkStart w:id="289" w:name="_Toc483573892"/>
      <w:bookmarkStart w:id="290" w:name="_Toc527645208"/>
      <w:r>
        <w:rPr>
          <w:rFonts w:hint="eastAsia"/>
        </w:rPr>
        <w:lastRenderedPageBreak/>
        <w:t>8</w:t>
      </w:r>
      <w:r w:rsidR="00F26A85" w:rsidRPr="00F26A85">
        <w:rPr>
          <w:rFonts w:hint="eastAsia"/>
        </w:rPr>
        <w:t>.3</w:t>
      </w:r>
      <w:r w:rsidR="00F26A85" w:rsidRPr="00F26A85">
        <w:rPr>
          <w:rFonts w:hint="eastAsia"/>
        </w:rPr>
        <w:t>环境效益分析</w:t>
      </w:r>
      <w:bookmarkEnd w:id="283"/>
      <w:bookmarkEnd w:id="284"/>
      <w:bookmarkEnd w:id="285"/>
      <w:bookmarkEnd w:id="286"/>
      <w:bookmarkEnd w:id="287"/>
      <w:bookmarkEnd w:id="288"/>
      <w:bookmarkEnd w:id="289"/>
      <w:bookmarkEnd w:id="290"/>
    </w:p>
    <w:p w:rsidR="00F26A85" w:rsidRPr="00E00EBD" w:rsidRDefault="00F26A85" w:rsidP="00F26A85">
      <w:pPr>
        <w:adjustRightInd w:val="0"/>
        <w:snapToGrid w:val="0"/>
        <w:spacing w:line="500" w:lineRule="exact"/>
        <w:rPr>
          <w:spacing w:val="4"/>
        </w:rPr>
      </w:pPr>
      <w:bookmarkStart w:id="291" w:name="_Toc324516204"/>
      <w:bookmarkStart w:id="292" w:name="_Toc326173685"/>
      <w:bookmarkStart w:id="293" w:name="_Toc326431225"/>
      <w:r w:rsidRPr="00E00EBD">
        <w:rPr>
          <w:rFonts w:hint="eastAsia"/>
          <w:spacing w:val="4"/>
        </w:rPr>
        <w:t>环保设施不仅可以有力地控制污染，同时也能产生一定的经济效益，具体体现在两个方面：一是直接经济效益；二是间接经济效益。</w:t>
      </w:r>
    </w:p>
    <w:p w:rsidR="00F26A85" w:rsidRPr="00E00EBD" w:rsidRDefault="00F26A85" w:rsidP="00F26A85">
      <w:pPr>
        <w:adjustRightInd w:val="0"/>
        <w:snapToGrid w:val="0"/>
        <w:spacing w:line="500" w:lineRule="exact"/>
        <w:rPr>
          <w:spacing w:val="4"/>
        </w:rPr>
      </w:pPr>
      <w:r w:rsidRPr="00E00EBD">
        <w:rPr>
          <w:rFonts w:hint="eastAsia"/>
          <w:spacing w:val="4"/>
        </w:rPr>
        <w:t>⑴直接经济效益</w:t>
      </w:r>
    </w:p>
    <w:p w:rsidR="00F26A85" w:rsidRPr="00EA43A8" w:rsidRDefault="00F26A85" w:rsidP="00F26A85">
      <w:pPr>
        <w:adjustRightInd w:val="0"/>
        <w:snapToGrid w:val="0"/>
        <w:spacing w:line="500" w:lineRule="exact"/>
        <w:rPr>
          <w:spacing w:val="4"/>
        </w:rPr>
      </w:pPr>
      <w:r w:rsidRPr="00EA43A8">
        <w:rPr>
          <w:spacing w:val="4"/>
        </w:rPr>
        <w:fldChar w:fldCharType="begin"/>
      </w:r>
      <w:r w:rsidRPr="00EA43A8">
        <w:rPr>
          <w:spacing w:val="4"/>
        </w:rPr>
        <w:instrText xml:space="preserve"> </w:instrText>
      </w:r>
      <w:r w:rsidRPr="00EA43A8">
        <w:rPr>
          <w:rFonts w:hint="eastAsia"/>
          <w:spacing w:val="4"/>
        </w:rPr>
        <w:instrText>= 1 \* GB3</w:instrText>
      </w:r>
      <w:r w:rsidRPr="00EA43A8">
        <w:rPr>
          <w:spacing w:val="4"/>
        </w:rPr>
        <w:instrText xml:space="preserve"> </w:instrText>
      </w:r>
      <w:r w:rsidRPr="00EA43A8">
        <w:rPr>
          <w:spacing w:val="4"/>
        </w:rPr>
        <w:fldChar w:fldCharType="separate"/>
      </w:r>
      <w:r w:rsidRPr="00EA43A8">
        <w:rPr>
          <w:rFonts w:hint="eastAsia"/>
          <w:spacing w:val="4"/>
        </w:rPr>
        <w:t>①</w:t>
      </w:r>
      <w:r w:rsidRPr="00EA43A8">
        <w:rPr>
          <w:spacing w:val="4"/>
        </w:rPr>
        <w:fldChar w:fldCharType="end"/>
      </w:r>
      <w:r w:rsidRPr="00EA43A8">
        <w:rPr>
          <w:rFonts w:hint="eastAsia"/>
          <w:spacing w:val="4"/>
        </w:rPr>
        <w:t>节水效益</w:t>
      </w:r>
    </w:p>
    <w:p w:rsidR="00F26A85" w:rsidRPr="00484109" w:rsidRDefault="00F26A85" w:rsidP="00F26A85">
      <w:pPr>
        <w:adjustRightInd w:val="0"/>
        <w:snapToGrid w:val="0"/>
        <w:spacing w:line="500" w:lineRule="exact"/>
        <w:rPr>
          <w:color w:val="000000"/>
          <w:spacing w:val="4"/>
        </w:rPr>
      </w:pPr>
      <w:r w:rsidRPr="00EA43A8">
        <w:rPr>
          <w:rFonts w:hint="eastAsia"/>
          <w:spacing w:val="4"/>
        </w:rPr>
        <w:t>本工程</w:t>
      </w:r>
      <w:r>
        <w:rPr>
          <w:rFonts w:hint="eastAsia"/>
          <w:spacing w:val="4"/>
        </w:rPr>
        <w:t>矿</w:t>
      </w:r>
      <w:r w:rsidRPr="008F015C">
        <w:rPr>
          <w:rFonts w:hint="eastAsia"/>
          <w:spacing w:val="4"/>
        </w:rPr>
        <w:t>井涌水经矿井水处</w:t>
      </w:r>
      <w:r w:rsidRPr="006C613D">
        <w:rPr>
          <w:rFonts w:hint="eastAsia"/>
          <w:spacing w:val="4"/>
        </w:rPr>
        <w:t>理站</w:t>
      </w:r>
      <w:r w:rsidRPr="005C46A4">
        <w:rPr>
          <w:rFonts w:hint="eastAsia"/>
          <w:color w:val="000000"/>
        </w:rPr>
        <w:t>处理</w:t>
      </w:r>
      <w:r>
        <w:rPr>
          <w:rFonts w:hint="eastAsia"/>
          <w:color w:val="000000"/>
        </w:rPr>
        <w:t>后</w:t>
      </w:r>
      <w:r w:rsidRPr="005C46A4">
        <w:rPr>
          <w:rFonts w:hint="eastAsia"/>
          <w:color w:val="000000"/>
        </w:rPr>
        <w:t>用于井下防尘、</w:t>
      </w:r>
      <w:r>
        <w:rPr>
          <w:rFonts w:hint="eastAsia"/>
          <w:color w:val="000000"/>
        </w:rPr>
        <w:t>洗煤厂补水</w:t>
      </w:r>
      <w:r w:rsidR="00243494">
        <w:rPr>
          <w:rFonts w:hint="eastAsia"/>
          <w:color w:val="000000"/>
        </w:rPr>
        <w:t>、黄泥灌浆用水</w:t>
      </w:r>
      <w:r w:rsidRPr="005C46A4">
        <w:rPr>
          <w:rFonts w:hint="eastAsia"/>
          <w:color w:val="000000"/>
        </w:rPr>
        <w:t>等，</w:t>
      </w:r>
      <w:r w:rsidRPr="00484109">
        <w:rPr>
          <w:rFonts w:hint="eastAsia"/>
          <w:color w:val="000000"/>
          <w:spacing w:val="4"/>
        </w:rPr>
        <w:t>复用水量为</w:t>
      </w:r>
      <w:r w:rsidR="00243494">
        <w:rPr>
          <w:rFonts w:hint="eastAsia"/>
          <w:color w:val="000000"/>
          <w:spacing w:val="4"/>
        </w:rPr>
        <w:t>29.9</w:t>
      </w:r>
      <w:r w:rsidRPr="00484109">
        <w:rPr>
          <w:rFonts w:hint="eastAsia"/>
          <w:color w:val="000000"/>
          <w:spacing w:val="4"/>
        </w:rPr>
        <w:t>万</w:t>
      </w:r>
      <w:r w:rsidRPr="00484109">
        <w:rPr>
          <w:rFonts w:hint="eastAsia"/>
          <w:color w:val="000000"/>
          <w:spacing w:val="4"/>
        </w:rPr>
        <w:t>m</w:t>
      </w:r>
      <w:r w:rsidRPr="00484109">
        <w:rPr>
          <w:rFonts w:hint="eastAsia"/>
          <w:color w:val="000000"/>
          <w:spacing w:val="4"/>
          <w:vertAlign w:val="superscript"/>
        </w:rPr>
        <w:t>3</w:t>
      </w:r>
      <w:r w:rsidRPr="00484109">
        <w:rPr>
          <w:rFonts w:hint="eastAsia"/>
          <w:color w:val="000000"/>
          <w:spacing w:val="4"/>
        </w:rPr>
        <w:t>/</w:t>
      </w:r>
      <w:r w:rsidRPr="00484109">
        <w:rPr>
          <w:color w:val="000000"/>
          <w:spacing w:val="4"/>
        </w:rPr>
        <w:t>a</w:t>
      </w:r>
      <w:r w:rsidRPr="00484109">
        <w:rPr>
          <w:rFonts w:hint="eastAsia"/>
          <w:color w:val="000000"/>
          <w:spacing w:val="4"/>
        </w:rPr>
        <w:t>；生活污水经生</w:t>
      </w:r>
      <w:r w:rsidRPr="0001356D">
        <w:rPr>
          <w:rFonts w:hint="eastAsia"/>
          <w:color w:val="000000"/>
          <w:spacing w:val="4"/>
        </w:rPr>
        <w:t>活污水站</w:t>
      </w:r>
      <w:r w:rsidRPr="006C613D">
        <w:rPr>
          <w:rFonts w:hint="eastAsia"/>
          <w:color w:val="000000"/>
          <w:spacing w:val="4"/>
        </w:rPr>
        <w:t>处理后</w:t>
      </w:r>
      <w:r w:rsidRPr="002356C4">
        <w:rPr>
          <w:rFonts w:ascii="宋体" w:hAnsi="宋体" w:hint="eastAsia"/>
          <w:color w:val="000000"/>
        </w:rPr>
        <w:t>，用于主井场地回车场、道路抑尘洒水</w:t>
      </w:r>
      <w:r w:rsidR="00243494">
        <w:rPr>
          <w:rFonts w:ascii="宋体" w:hAnsi="宋体" w:hint="eastAsia"/>
        </w:rPr>
        <w:t>、</w:t>
      </w:r>
      <w:r>
        <w:rPr>
          <w:rFonts w:ascii="宋体" w:hAnsi="宋体" w:hint="eastAsia"/>
        </w:rPr>
        <w:t>绿化用水</w:t>
      </w:r>
      <w:r w:rsidR="00243494">
        <w:rPr>
          <w:rFonts w:ascii="宋体" w:hAnsi="宋体" w:hint="eastAsia"/>
        </w:rPr>
        <w:t>及洗煤厂用水</w:t>
      </w:r>
      <w:r>
        <w:rPr>
          <w:rFonts w:ascii="宋体" w:hAnsi="宋体" w:hint="eastAsia"/>
        </w:rPr>
        <w:t>等，</w:t>
      </w:r>
      <w:r>
        <w:rPr>
          <w:rFonts w:ascii="宋体" w:hAnsi="宋体" w:hint="eastAsia"/>
          <w:color w:val="000000"/>
        </w:rPr>
        <w:t>复用水量</w:t>
      </w:r>
      <w:r w:rsidR="00243494">
        <w:rPr>
          <w:rFonts w:hint="eastAsia"/>
          <w:color w:val="000000"/>
        </w:rPr>
        <w:t>8.74</w:t>
      </w:r>
      <w:r>
        <w:rPr>
          <w:rFonts w:ascii="宋体" w:hAnsi="宋体" w:hint="eastAsia"/>
          <w:color w:val="000000"/>
        </w:rPr>
        <w:t>万</w:t>
      </w:r>
      <w:r w:rsidRPr="00484109">
        <w:rPr>
          <w:rFonts w:hint="eastAsia"/>
          <w:color w:val="000000"/>
          <w:spacing w:val="4"/>
        </w:rPr>
        <w:t>m</w:t>
      </w:r>
      <w:r w:rsidRPr="00484109">
        <w:rPr>
          <w:rFonts w:hint="eastAsia"/>
          <w:color w:val="000000"/>
          <w:spacing w:val="4"/>
          <w:vertAlign w:val="superscript"/>
        </w:rPr>
        <w:t>3</w:t>
      </w:r>
      <w:r w:rsidRPr="00484109">
        <w:rPr>
          <w:rFonts w:hint="eastAsia"/>
          <w:color w:val="000000"/>
          <w:spacing w:val="4"/>
        </w:rPr>
        <w:t>/</w:t>
      </w:r>
      <w:r w:rsidRPr="00484109">
        <w:rPr>
          <w:color w:val="000000"/>
          <w:spacing w:val="4"/>
        </w:rPr>
        <w:t>a</w:t>
      </w:r>
      <w:r w:rsidRPr="006C613D">
        <w:rPr>
          <w:rFonts w:hint="eastAsia"/>
          <w:color w:val="000000"/>
          <w:spacing w:val="4"/>
        </w:rPr>
        <w:t>。</w:t>
      </w:r>
      <w:r w:rsidRPr="00484109">
        <w:rPr>
          <w:rFonts w:hint="eastAsia"/>
          <w:color w:val="000000"/>
          <w:spacing w:val="4"/>
        </w:rPr>
        <w:t>参照当地水价，工业用水为</w:t>
      </w:r>
      <w:r w:rsidRPr="00484109">
        <w:rPr>
          <w:rFonts w:hint="eastAsia"/>
          <w:color w:val="000000"/>
          <w:spacing w:val="4"/>
        </w:rPr>
        <w:t>3</w:t>
      </w:r>
      <w:r w:rsidR="00243494">
        <w:rPr>
          <w:rFonts w:hint="eastAsia"/>
          <w:color w:val="000000"/>
          <w:spacing w:val="4"/>
        </w:rPr>
        <w:t>.5</w:t>
      </w:r>
      <w:r w:rsidRPr="00484109">
        <w:rPr>
          <w:rFonts w:hint="eastAsia"/>
          <w:color w:val="000000"/>
          <w:spacing w:val="4"/>
        </w:rPr>
        <w:t>元</w:t>
      </w:r>
      <w:r w:rsidRPr="00484109">
        <w:rPr>
          <w:rFonts w:hint="eastAsia"/>
          <w:color w:val="000000"/>
          <w:spacing w:val="4"/>
        </w:rPr>
        <w:t>/m</w:t>
      </w:r>
      <w:r w:rsidRPr="00484109">
        <w:rPr>
          <w:rFonts w:hint="eastAsia"/>
          <w:color w:val="000000"/>
          <w:spacing w:val="4"/>
          <w:vertAlign w:val="superscript"/>
        </w:rPr>
        <w:t>3</w:t>
      </w:r>
      <w:r w:rsidRPr="00484109">
        <w:rPr>
          <w:rFonts w:hint="eastAsia"/>
          <w:color w:val="000000"/>
          <w:spacing w:val="4"/>
        </w:rPr>
        <w:t>，则本项目矿井水、生活污水回用后，每年可节约</w:t>
      </w:r>
      <w:r w:rsidR="00243494">
        <w:rPr>
          <w:rFonts w:hint="eastAsia"/>
          <w:color w:val="000000"/>
          <w:spacing w:val="4"/>
        </w:rPr>
        <w:t>135.2</w:t>
      </w:r>
      <w:r w:rsidRPr="00484109">
        <w:rPr>
          <w:rFonts w:hint="eastAsia"/>
          <w:color w:val="000000"/>
          <w:spacing w:val="4"/>
        </w:rPr>
        <w:t>万元。</w:t>
      </w:r>
    </w:p>
    <w:p w:rsidR="00F26A85" w:rsidRPr="00155B1A" w:rsidRDefault="00F26A85" w:rsidP="00F26A85">
      <w:pPr>
        <w:adjustRightInd w:val="0"/>
        <w:snapToGrid w:val="0"/>
        <w:spacing w:line="500" w:lineRule="exact"/>
        <w:rPr>
          <w:color w:val="000000"/>
          <w:spacing w:val="4"/>
        </w:rPr>
      </w:pPr>
      <w:r w:rsidRPr="00155B1A">
        <w:rPr>
          <w:color w:val="000000"/>
          <w:spacing w:val="4"/>
        </w:rPr>
        <w:fldChar w:fldCharType="begin"/>
      </w:r>
      <w:r w:rsidRPr="00155B1A">
        <w:rPr>
          <w:color w:val="000000"/>
          <w:spacing w:val="4"/>
        </w:rPr>
        <w:instrText xml:space="preserve"> </w:instrText>
      </w:r>
      <w:r w:rsidRPr="00155B1A">
        <w:rPr>
          <w:rFonts w:hint="eastAsia"/>
          <w:color w:val="000000"/>
          <w:spacing w:val="4"/>
        </w:rPr>
        <w:instrText>= 2 \* GB3</w:instrText>
      </w:r>
      <w:r w:rsidRPr="00155B1A">
        <w:rPr>
          <w:color w:val="000000"/>
          <w:spacing w:val="4"/>
        </w:rPr>
        <w:instrText xml:space="preserve"> </w:instrText>
      </w:r>
      <w:r w:rsidRPr="00155B1A">
        <w:rPr>
          <w:color w:val="000000"/>
          <w:spacing w:val="4"/>
        </w:rPr>
        <w:fldChar w:fldCharType="separate"/>
      </w:r>
      <w:r w:rsidRPr="00155B1A">
        <w:rPr>
          <w:rFonts w:hint="eastAsia"/>
          <w:color w:val="000000"/>
          <w:spacing w:val="4"/>
        </w:rPr>
        <w:t>②</w:t>
      </w:r>
      <w:r w:rsidRPr="00155B1A">
        <w:rPr>
          <w:color w:val="000000"/>
          <w:spacing w:val="4"/>
        </w:rPr>
        <w:fldChar w:fldCharType="end"/>
      </w:r>
      <w:r w:rsidRPr="00155B1A">
        <w:rPr>
          <w:rFonts w:hint="eastAsia"/>
          <w:color w:val="000000"/>
          <w:spacing w:val="4"/>
        </w:rPr>
        <w:t>减少排污费</w:t>
      </w:r>
    </w:p>
    <w:p w:rsidR="00F26A85" w:rsidRDefault="00243494" w:rsidP="00F26A85">
      <w:pPr>
        <w:adjustRightInd w:val="0"/>
        <w:snapToGrid w:val="0"/>
        <w:spacing w:line="500" w:lineRule="exact"/>
        <w:rPr>
          <w:spacing w:val="4"/>
        </w:rPr>
      </w:pPr>
      <w:r>
        <w:rPr>
          <w:rFonts w:hint="eastAsia"/>
          <w:spacing w:val="4"/>
        </w:rPr>
        <w:t>技改后淘汰</w:t>
      </w:r>
      <w:r w:rsidR="007146CC">
        <w:rPr>
          <w:rFonts w:hint="eastAsia"/>
          <w:spacing w:val="4"/>
        </w:rPr>
        <w:t>3</w:t>
      </w:r>
      <w:r>
        <w:rPr>
          <w:rFonts w:hint="eastAsia"/>
          <w:spacing w:val="4"/>
        </w:rPr>
        <w:t>台燃煤锅炉</w:t>
      </w:r>
      <w:r w:rsidR="00F26A85">
        <w:rPr>
          <w:rFonts w:hint="eastAsia"/>
          <w:spacing w:val="4"/>
        </w:rPr>
        <w:t>，每年可减少烟尘、</w:t>
      </w:r>
      <w:r w:rsidR="00F26A85">
        <w:rPr>
          <w:rFonts w:hint="eastAsia"/>
          <w:spacing w:val="4"/>
        </w:rPr>
        <w:t>SO</w:t>
      </w:r>
      <w:r w:rsidR="00F26A85" w:rsidRPr="007E2084">
        <w:rPr>
          <w:rFonts w:hint="eastAsia"/>
          <w:spacing w:val="4"/>
          <w:vertAlign w:val="subscript"/>
        </w:rPr>
        <w:t>2</w:t>
      </w:r>
      <w:r w:rsidR="00F26A85">
        <w:rPr>
          <w:rFonts w:hint="eastAsia"/>
          <w:spacing w:val="4"/>
        </w:rPr>
        <w:t>排放量分别为</w:t>
      </w:r>
      <w:r w:rsidR="002A4DA6">
        <w:rPr>
          <w:rFonts w:hint="eastAsia"/>
          <w:spacing w:val="4"/>
        </w:rPr>
        <w:t>58.03</w:t>
      </w:r>
      <w:r w:rsidR="00F26A85">
        <w:rPr>
          <w:rFonts w:hint="eastAsia"/>
          <w:spacing w:val="4"/>
        </w:rPr>
        <w:t>t/a</w:t>
      </w:r>
      <w:r w:rsidR="00F26A85">
        <w:rPr>
          <w:rFonts w:hint="eastAsia"/>
          <w:spacing w:val="4"/>
        </w:rPr>
        <w:t>、</w:t>
      </w:r>
      <w:r w:rsidR="002A4DA6">
        <w:rPr>
          <w:rFonts w:hint="eastAsia"/>
          <w:spacing w:val="4"/>
        </w:rPr>
        <w:t>9.86</w:t>
      </w:r>
      <w:r w:rsidR="00F26A85">
        <w:rPr>
          <w:rFonts w:hint="eastAsia"/>
          <w:spacing w:val="4"/>
        </w:rPr>
        <w:t>t/a</w:t>
      </w:r>
      <w:r w:rsidR="00F26A85">
        <w:rPr>
          <w:rFonts w:hint="eastAsia"/>
          <w:spacing w:val="4"/>
        </w:rPr>
        <w:t>。</w:t>
      </w:r>
    </w:p>
    <w:p w:rsidR="00F26A85" w:rsidRPr="00213F13" w:rsidRDefault="00F26A85" w:rsidP="00F26A85">
      <w:pPr>
        <w:adjustRightInd w:val="0"/>
        <w:snapToGrid w:val="0"/>
        <w:spacing w:line="500" w:lineRule="exact"/>
        <w:rPr>
          <w:color w:val="000000"/>
          <w:spacing w:val="4"/>
        </w:rPr>
      </w:pPr>
      <w:r w:rsidRPr="00213F13">
        <w:rPr>
          <w:rFonts w:hint="eastAsia"/>
          <w:color w:val="000000"/>
          <w:spacing w:val="4"/>
        </w:rPr>
        <w:t>矿井水、生活污水进行处理及回用，每年可减少</w:t>
      </w:r>
      <w:r w:rsidRPr="00213F13">
        <w:rPr>
          <w:rFonts w:hint="eastAsia"/>
          <w:color w:val="000000"/>
          <w:spacing w:val="4"/>
        </w:rPr>
        <w:t>COD</w:t>
      </w:r>
      <w:r w:rsidRPr="00213F13">
        <w:rPr>
          <w:rFonts w:hint="eastAsia"/>
          <w:color w:val="000000"/>
          <w:spacing w:val="4"/>
        </w:rPr>
        <w:t>、</w:t>
      </w:r>
      <w:r w:rsidRPr="00213F13">
        <w:rPr>
          <w:rFonts w:hint="eastAsia"/>
          <w:color w:val="000000"/>
          <w:spacing w:val="4"/>
        </w:rPr>
        <w:t>BOD</w:t>
      </w:r>
      <w:r w:rsidRPr="00213F13">
        <w:rPr>
          <w:rFonts w:hint="eastAsia"/>
          <w:color w:val="000000"/>
          <w:spacing w:val="4"/>
          <w:vertAlign w:val="subscript"/>
        </w:rPr>
        <w:t>5</w:t>
      </w:r>
      <w:r w:rsidRPr="00213F13">
        <w:rPr>
          <w:rFonts w:hint="eastAsia"/>
          <w:color w:val="000000"/>
          <w:spacing w:val="4"/>
        </w:rPr>
        <w:t>、</w:t>
      </w:r>
      <w:r w:rsidRPr="00213F13">
        <w:rPr>
          <w:rFonts w:hint="eastAsia"/>
          <w:color w:val="000000"/>
          <w:spacing w:val="4"/>
        </w:rPr>
        <w:t>SS</w:t>
      </w:r>
      <w:r w:rsidRPr="00213F13">
        <w:rPr>
          <w:rFonts w:hint="eastAsia"/>
          <w:color w:val="000000"/>
          <w:spacing w:val="4"/>
        </w:rPr>
        <w:t>排放量分别为</w:t>
      </w:r>
      <w:r w:rsidR="0036233E">
        <w:rPr>
          <w:rFonts w:hint="eastAsia"/>
          <w:color w:val="000000"/>
        </w:rPr>
        <w:t>94.78</w:t>
      </w:r>
      <w:r w:rsidRPr="00213F13">
        <w:rPr>
          <w:rFonts w:hint="eastAsia"/>
          <w:color w:val="000000"/>
        </w:rPr>
        <w:t>t/a</w:t>
      </w:r>
      <w:r w:rsidRPr="00213F13">
        <w:rPr>
          <w:rFonts w:hint="eastAsia"/>
          <w:color w:val="000000"/>
        </w:rPr>
        <w:t>、</w:t>
      </w:r>
      <w:r w:rsidR="0036233E">
        <w:rPr>
          <w:rFonts w:hint="eastAsia"/>
          <w:color w:val="000000"/>
        </w:rPr>
        <w:t>8.4</w:t>
      </w:r>
      <w:r w:rsidRPr="00213F13">
        <w:rPr>
          <w:rFonts w:hint="eastAsia"/>
          <w:color w:val="000000"/>
        </w:rPr>
        <w:t>t/a</w:t>
      </w:r>
      <w:r w:rsidRPr="00213F13">
        <w:rPr>
          <w:rFonts w:hint="eastAsia"/>
          <w:color w:val="000000"/>
        </w:rPr>
        <w:t>、</w:t>
      </w:r>
      <w:r w:rsidR="0036233E">
        <w:rPr>
          <w:rFonts w:hint="eastAsia"/>
          <w:color w:val="000000"/>
        </w:rPr>
        <w:t>92.33</w:t>
      </w:r>
      <w:r w:rsidRPr="00213F13">
        <w:rPr>
          <w:rFonts w:hint="eastAsia"/>
          <w:color w:val="000000"/>
        </w:rPr>
        <w:t>t/a</w:t>
      </w:r>
      <w:r w:rsidRPr="00213F13">
        <w:rPr>
          <w:rFonts w:hint="eastAsia"/>
          <w:color w:val="000000"/>
        </w:rPr>
        <w:t>。</w:t>
      </w:r>
    </w:p>
    <w:p w:rsidR="00F26A85" w:rsidRPr="00EA43A8" w:rsidRDefault="00F26A85" w:rsidP="00F26A85">
      <w:pPr>
        <w:adjustRightInd w:val="0"/>
        <w:snapToGrid w:val="0"/>
        <w:spacing w:line="500" w:lineRule="exact"/>
        <w:rPr>
          <w:spacing w:val="4"/>
        </w:rPr>
      </w:pPr>
      <w:r w:rsidRPr="00EA43A8">
        <w:rPr>
          <w:rFonts w:hint="eastAsia"/>
          <w:spacing w:val="4"/>
        </w:rPr>
        <w:t>矸石和生活垃圾经处置后每年可减少排放量</w:t>
      </w:r>
      <w:r w:rsidRPr="00835C05">
        <w:rPr>
          <w:rFonts w:hint="eastAsia"/>
          <w:color w:val="000000"/>
          <w:spacing w:val="4"/>
        </w:rPr>
        <w:t>为</w:t>
      </w:r>
      <w:r w:rsidR="0036233E">
        <w:rPr>
          <w:rFonts w:hint="eastAsia"/>
          <w:color w:val="000000"/>
          <w:spacing w:val="4"/>
        </w:rPr>
        <w:t>21109</w:t>
      </w:r>
      <w:r w:rsidRPr="00835C05">
        <w:rPr>
          <w:rFonts w:hint="eastAsia"/>
          <w:color w:val="000000"/>
          <w:spacing w:val="4"/>
        </w:rPr>
        <w:t>t</w:t>
      </w:r>
      <w:r w:rsidRPr="00835C05">
        <w:rPr>
          <w:rFonts w:hint="eastAsia"/>
          <w:color w:val="000000"/>
          <w:spacing w:val="4"/>
        </w:rPr>
        <w:t>。</w:t>
      </w:r>
    </w:p>
    <w:p w:rsidR="00F26A85" w:rsidRPr="00EA43A8" w:rsidRDefault="00F26A85" w:rsidP="00F26A85">
      <w:pPr>
        <w:adjustRightInd w:val="0"/>
        <w:snapToGrid w:val="0"/>
        <w:spacing w:line="500" w:lineRule="exact"/>
        <w:rPr>
          <w:spacing w:val="4"/>
        </w:rPr>
      </w:pPr>
      <w:r w:rsidRPr="00EA43A8">
        <w:rPr>
          <w:rFonts w:hint="eastAsia"/>
          <w:spacing w:val="4"/>
        </w:rPr>
        <w:t>根据国务院《排污费征收使用管理条例》（国务院令第</w:t>
      </w:r>
      <w:r w:rsidRPr="00EA43A8">
        <w:rPr>
          <w:rFonts w:hint="eastAsia"/>
          <w:spacing w:val="4"/>
        </w:rPr>
        <w:t>369</w:t>
      </w:r>
      <w:r w:rsidRPr="00EA43A8">
        <w:rPr>
          <w:rFonts w:hint="eastAsia"/>
          <w:spacing w:val="4"/>
        </w:rPr>
        <w:t>号），特制定《排污费征收标准管理办法》的规定，污染当量数</w:t>
      </w:r>
      <w:r w:rsidRPr="00EA43A8">
        <w:rPr>
          <w:rFonts w:hint="eastAsia"/>
          <w:spacing w:val="4"/>
        </w:rPr>
        <w:t>=</w:t>
      </w:r>
      <w:r w:rsidRPr="00EA43A8">
        <w:rPr>
          <w:rFonts w:hint="eastAsia"/>
          <w:spacing w:val="4"/>
        </w:rPr>
        <w:t>污染物排放量</w:t>
      </w:r>
      <w:r w:rsidRPr="00EA43A8">
        <w:rPr>
          <w:rFonts w:hint="eastAsia"/>
          <w:spacing w:val="4"/>
        </w:rPr>
        <w:t>/</w:t>
      </w:r>
      <w:r w:rsidRPr="00EA43A8">
        <w:rPr>
          <w:rFonts w:hint="eastAsia"/>
          <w:spacing w:val="4"/>
        </w:rPr>
        <w:t>污染物的当量值；废气排污征收额</w:t>
      </w:r>
      <w:r w:rsidRPr="00EA43A8">
        <w:rPr>
          <w:rFonts w:hint="eastAsia"/>
          <w:spacing w:val="4"/>
        </w:rPr>
        <w:t>=0.6</w:t>
      </w:r>
      <w:r w:rsidRPr="00EA43A8">
        <w:rPr>
          <w:rFonts w:hint="eastAsia"/>
          <w:spacing w:val="4"/>
        </w:rPr>
        <w:t>元×前</w:t>
      </w:r>
      <w:r w:rsidRPr="00EA43A8">
        <w:rPr>
          <w:rFonts w:hint="eastAsia"/>
          <w:spacing w:val="4"/>
        </w:rPr>
        <w:t>3</w:t>
      </w:r>
      <w:r w:rsidRPr="00EA43A8">
        <w:rPr>
          <w:rFonts w:hint="eastAsia"/>
          <w:spacing w:val="4"/>
        </w:rPr>
        <w:t>项污染物的污染当量数之和；废水排污费征收额</w:t>
      </w:r>
      <w:r w:rsidRPr="00EA43A8">
        <w:rPr>
          <w:rFonts w:hint="eastAsia"/>
          <w:spacing w:val="4"/>
        </w:rPr>
        <w:t>=0.7</w:t>
      </w:r>
      <w:r w:rsidRPr="00EA43A8">
        <w:rPr>
          <w:rFonts w:hint="eastAsia"/>
          <w:spacing w:val="4"/>
        </w:rPr>
        <w:t>元×前</w:t>
      </w:r>
      <w:r w:rsidRPr="00EA43A8">
        <w:rPr>
          <w:rFonts w:hint="eastAsia"/>
          <w:spacing w:val="4"/>
        </w:rPr>
        <w:t>3</w:t>
      </w:r>
      <w:r w:rsidRPr="00EA43A8">
        <w:rPr>
          <w:rFonts w:hint="eastAsia"/>
          <w:spacing w:val="4"/>
        </w:rPr>
        <w:t>项污染物的污染当量数之和。烟尘、</w:t>
      </w:r>
      <w:r w:rsidRPr="00EA43A8">
        <w:rPr>
          <w:rFonts w:hint="eastAsia"/>
          <w:spacing w:val="4"/>
        </w:rPr>
        <w:t>SO</w:t>
      </w:r>
      <w:r w:rsidRPr="00EA43A8">
        <w:rPr>
          <w:rFonts w:hint="eastAsia"/>
          <w:spacing w:val="4"/>
          <w:vertAlign w:val="subscript"/>
        </w:rPr>
        <w:t>2</w:t>
      </w:r>
      <w:r w:rsidRPr="00EA43A8">
        <w:rPr>
          <w:rFonts w:hint="eastAsia"/>
          <w:spacing w:val="4"/>
        </w:rPr>
        <w:t>的当量值分别为</w:t>
      </w:r>
      <w:smartTag w:uri="urn:schemas-microsoft-com:office:smarttags" w:element="chmetcnv">
        <w:smartTagPr>
          <w:attr w:name="UnitName" w:val="kg"/>
          <w:attr w:name="SourceValue" w:val="2.18"/>
          <w:attr w:name="HasSpace" w:val="False"/>
          <w:attr w:name="Negative" w:val="False"/>
          <w:attr w:name="NumberType" w:val="1"/>
          <w:attr w:name="TCSC" w:val="0"/>
        </w:smartTagPr>
        <w:r w:rsidRPr="00EA43A8">
          <w:rPr>
            <w:rFonts w:hint="eastAsia"/>
            <w:spacing w:val="4"/>
          </w:rPr>
          <w:t>2.18kg</w:t>
        </w:r>
      </w:smartTag>
      <w:r w:rsidRPr="00EA43A8">
        <w:rPr>
          <w:rFonts w:hint="eastAsia"/>
          <w:spacing w:val="4"/>
        </w:rPr>
        <w:t>、</w:t>
      </w:r>
      <w:r w:rsidRPr="00EA43A8">
        <w:rPr>
          <w:rFonts w:hint="eastAsia"/>
          <w:spacing w:val="4"/>
        </w:rPr>
        <w:t>0.95kg</w:t>
      </w:r>
      <w:r w:rsidRPr="00EA43A8">
        <w:rPr>
          <w:rFonts w:hint="eastAsia"/>
          <w:spacing w:val="4"/>
        </w:rPr>
        <w:t>；</w:t>
      </w:r>
      <w:r w:rsidRPr="00EA43A8">
        <w:rPr>
          <w:rFonts w:hint="eastAsia"/>
          <w:spacing w:val="4"/>
        </w:rPr>
        <w:t>COD</w:t>
      </w:r>
      <w:r w:rsidRPr="00EA43A8">
        <w:rPr>
          <w:rFonts w:hint="eastAsia"/>
          <w:spacing w:val="4"/>
        </w:rPr>
        <w:t>、</w:t>
      </w:r>
      <w:r w:rsidRPr="00EA43A8">
        <w:rPr>
          <w:rFonts w:hint="eastAsia"/>
          <w:spacing w:val="4"/>
        </w:rPr>
        <w:t>BOD</w:t>
      </w:r>
      <w:r w:rsidRPr="00EA43A8">
        <w:rPr>
          <w:rFonts w:hint="eastAsia"/>
          <w:spacing w:val="4"/>
          <w:vertAlign w:val="subscript"/>
        </w:rPr>
        <w:t>5</w:t>
      </w:r>
      <w:r w:rsidRPr="00EA43A8">
        <w:rPr>
          <w:rFonts w:hint="eastAsia"/>
          <w:spacing w:val="4"/>
        </w:rPr>
        <w:t>、</w:t>
      </w:r>
      <w:r w:rsidRPr="00EA43A8">
        <w:rPr>
          <w:rFonts w:hint="eastAsia"/>
          <w:spacing w:val="4"/>
        </w:rPr>
        <w:t>SS</w:t>
      </w:r>
      <w:r w:rsidRPr="00EA43A8">
        <w:rPr>
          <w:rFonts w:hint="eastAsia"/>
          <w:spacing w:val="4"/>
        </w:rPr>
        <w:t>的当量值分别为</w:t>
      </w:r>
      <w:smartTag w:uri="urn:schemas-microsoft-com:office:smarttags" w:element="chmetcnv">
        <w:smartTagPr>
          <w:attr w:name="UnitName" w:val="kg"/>
          <w:attr w:name="SourceValue" w:val="1"/>
          <w:attr w:name="HasSpace" w:val="False"/>
          <w:attr w:name="Negative" w:val="False"/>
          <w:attr w:name="NumberType" w:val="1"/>
          <w:attr w:name="TCSC" w:val="0"/>
        </w:smartTagPr>
        <w:r w:rsidRPr="00EA43A8">
          <w:rPr>
            <w:rFonts w:hint="eastAsia"/>
            <w:spacing w:val="4"/>
          </w:rPr>
          <w:t>1kg</w:t>
        </w:r>
      </w:smartTag>
      <w:r w:rsidRPr="00EA43A8">
        <w:rPr>
          <w:rFonts w:hint="eastAsia"/>
          <w:spacing w:val="4"/>
        </w:rPr>
        <w:t>、</w:t>
      </w:r>
      <w:smartTag w:uri="urn:schemas-microsoft-com:office:smarttags" w:element="chmetcnv">
        <w:smartTagPr>
          <w:attr w:name="UnitName" w:val="kg"/>
          <w:attr w:name="SourceValue" w:val=".5"/>
          <w:attr w:name="HasSpace" w:val="False"/>
          <w:attr w:name="Negative" w:val="False"/>
          <w:attr w:name="NumberType" w:val="1"/>
          <w:attr w:name="TCSC" w:val="0"/>
        </w:smartTagPr>
        <w:r w:rsidRPr="00EA43A8">
          <w:rPr>
            <w:rFonts w:hint="eastAsia"/>
            <w:spacing w:val="4"/>
          </w:rPr>
          <w:t>0.5kg</w:t>
        </w:r>
      </w:smartTag>
      <w:r w:rsidRPr="00EA43A8">
        <w:rPr>
          <w:rFonts w:hint="eastAsia"/>
          <w:spacing w:val="4"/>
        </w:rPr>
        <w:t>、</w:t>
      </w:r>
      <w:smartTag w:uri="urn:schemas-microsoft-com:office:smarttags" w:element="chmetcnv">
        <w:smartTagPr>
          <w:attr w:name="UnitName" w:val="kg"/>
          <w:attr w:name="SourceValue" w:val="4"/>
          <w:attr w:name="HasSpace" w:val="False"/>
          <w:attr w:name="Negative" w:val="False"/>
          <w:attr w:name="NumberType" w:val="1"/>
          <w:attr w:name="TCSC" w:val="0"/>
        </w:smartTagPr>
        <w:r w:rsidRPr="00EA43A8">
          <w:rPr>
            <w:rFonts w:hint="eastAsia"/>
            <w:spacing w:val="4"/>
          </w:rPr>
          <w:t>4kg</w:t>
        </w:r>
      </w:smartTag>
      <w:r w:rsidRPr="00EA43A8">
        <w:rPr>
          <w:rFonts w:hint="eastAsia"/>
          <w:spacing w:val="4"/>
        </w:rPr>
        <w:t>。固体废物排污收费标准为</w:t>
      </w:r>
      <w:r>
        <w:rPr>
          <w:rFonts w:hint="eastAsia"/>
          <w:spacing w:val="4"/>
        </w:rPr>
        <w:t>矸石</w:t>
      </w:r>
      <w:r w:rsidRPr="00EA43A8">
        <w:rPr>
          <w:rFonts w:hint="eastAsia"/>
          <w:spacing w:val="4"/>
        </w:rPr>
        <w:t>5</w:t>
      </w:r>
      <w:r w:rsidRPr="00EA43A8">
        <w:rPr>
          <w:rFonts w:hint="eastAsia"/>
          <w:spacing w:val="4"/>
        </w:rPr>
        <w:t>元</w:t>
      </w:r>
      <w:r w:rsidRPr="00EA43A8">
        <w:rPr>
          <w:rFonts w:hint="eastAsia"/>
          <w:spacing w:val="4"/>
        </w:rPr>
        <w:t>/t</w:t>
      </w:r>
      <w:r w:rsidRPr="00EA43A8">
        <w:rPr>
          <w:rFonts w:hint="eastAsia"/>
          <w:spacing w:val="4"/>
        </w:rPr>
        <w:t>，生活垃圾</w:t>
      </w:r>
      <w:r w:rsidRPr="00EA43A8">
        <w:rPr>
          <w:rFonts w:hint="eastAsia"/>
          <w:spacing w:val="4"/>
        </w:rPr>
        <w:t>25</w:t>
      </w:r>
      <w:r w:rsidRPr="00EA43A8">
        <w:rPr>
          <w:rFonts w:hint="eastAsia"/>
          <w:spacing w:val="4"/>
        </w:rPr>
        <w:t>元</w:t>
      </w:r>
      <w:r w:rsidRPr="00EA43A8">
        <w:rPr>
          <w:rFonts w:hint="eastAsia"/>
          <w:spacing w:val="4"/>
        </w:rPr>
        <w:t>/t</w:t>
      </w:r>
      <w:r w:rsidRPr="00EA43A8">
        <w:rPr>
          <w:rFonts w:hint="eastAsia"/>
          <w:spacing w:val="4"/>
        </w:rPr>
        <w:t>。</w:t>
      </w:r>
    </w:p>
    <w:p w:rsidR="00F26A85" w:rsidRPr="00B059AC" w:rsidRDefault="00F26A85" w:rsidP="00F26A85">
      <w:pPr>
        <w:adjustRightInd w:val="0"/>
        <w:snapToGrid w:val="0"/>
        <w:spacing w:line="500" w:lineRule="exact"/>
        <w:rPr>
          <w:color w:val="000000"/>
          <w:spacing w:val="4"/>
        </w:rPr>
      </w:pPr>
      <w:r>
        <w:rPr>
          <w:rFonts w:hint="eastAsia"/>
          <w:spacing w:val="4"/>
        </w:rPr>
        <w:t>废气排污费征收额</w:t>
      </w:r>
      <w:r>
        <w:rPr>
          <w:rFonts w:hint="eastAsia"/>
          <w:spacing w:val="4"/>
        </w:rPr>
        <w:t>=</w:t>
      </w:r>
      <w:r w:rsidRPr="005B5C38">
        <w:rPr>
          <w:rFonts w:hint="eastAsia"/>
          <w:color w:val="000000"/>
          <w:spacing w:val="4"/>
        </w:rPr>
        <w:t>0.6</w:t>
      </w:r>
      <w:r w:rsidRPr="005B5C38">
        <w:rPr>
          <w:rFonts w:hint="eastAsia"/>
          <w:color w:val="000000"/>
          <w:spacing w:val="4"/>
        </w:rPr>
        <w:t>元×（</w:t>
      </w:r>
      <w:r w:rsidR="00D83866">
        <w:rPr>
          <w:rFonts w:hint="eastAsia"/>
          <w:color w:val="000000"/>
          <w:spacing w:val="4"/>
        </w:rPr>
        <w:t>58030</w:t>
      </w:r>
      <w:r w:rsidRPr="005B5C38">
        <w:rPr>
          <w:rFonts w:hint="eastAsia"/>
          <w:color w:val="000000"/>
          <w:spacing w:val="4"/>
        </w:rPr>
        <w:t>÷</w:t>
      </w:r>
      <w:r w:rsidRPr="005B5C38">
        <w:rPr>
          <w:rFonts w:hint="eastAsia"/>
          <w:color w:val="000000"/>
          <w:spacing w:val="4"/>
        </w:rPr>
        <w:t>2</w:t>
      </w:r>
      <w:r w:rsidRPr="005B5C38">
        <w:rPr>
          <w:color w:val="000000"/>
          <w:spacing w:val="4"/>
        </w:rPr>
        <w:t>.18</w:t>
      </w:r>
      <w:r w:rsidRPr="005B5C38">
        <w:rPr>
          <w:rFonts w:hint="eastAsia"/>
          <w:color w:val="000000"/>
          <w:spacing w:val="4"/>
        </w:rPr>
        <w:t>+</w:t>
      </w:r>
      <w:r w:rsidR="00D83866">
        <w:rPr>
          <w:rFonts w:hint="eastAsia"/>
          <w:color w:val="000000"/>
          <w:spacing w:val="4"/>
        </w:rPr>
        <w:t>9860</w:t>
      </w:r>
      <w:r w:rsidRPr="005B5C38">
        <w:rPr>
          <w:rFonts w:hint="eastAsia"/>
          <w:color w:val="000000"/>
          <w:spacing w:val="4"/>
        </w:rPr>
        <w:t>÷</w:t>
      </w:r>
      <w:r w:rsidRPr="005B5C38">
        <w:rPr>
          <w:rFonts w:hint="eastAsia"/>
          <w:color w:val="000000"/>
          <w:spacing w:val="4"/>
        </w:rPr>
        <w:t>0</w:t>
      </w:r>
      <w:r w:rsidRPr="005B5C38">
        <w:rPr>
          <w:color w:val="000000"/>
          <w:spacing w:val="4"/>
        </w:rPr>
        <w:t>.95</w:t>
      </w:r>
      <w:r w:rsidRPr="005B5C38">
        <w:rPr>
          <w:rFonts w:hint="eastAsia"/>
          <w:color w:val="000000"/>
          <w:spacing w:val="4"/>
        </w:rPr>
        <w:t>）</w:t>
      </w:r>
      <w:r w:rsidRPr="005B5C38">
        <w:rPr>
          <w:rFonts w:hint="eastAsia"/>
          <w:color w:val="000000"/>
          <w:spacing w:val="4"/>
        </w:rPr>
        <w:t>=</w:t>
      </w:r>
      <w:r w:rsidR="00D83866">
        <w:rPr>
          <w:rFonts w:hint="eastAsia"/>
          <w:color w:val="000000"/>
          <w:spacing w:val="4"/>
        </w:rPr>
        <w:t>0.8</w:t>
      </w:r>
      <w:r w:rsidRPr="00AE3151">
        <w:rPr>
          <w:rFonts w:hint="eastAsia"/>
          <w:color w:val="000000"/>
          <w:spacing w:val="4"/>
        </w:rPr>
        <w:t>万</w:t>
      </w:r>
      <w:r w:rsidRPr="00B059AC">
        <w:rPr>
          <w:rFonts w:hint="eastAsia"/>
          <w:color w:val="000000"/>
          <w:spacing w:val="4"/>
        </w:rPr>
        <w:t>元</w:t>
      </w:r>
    </w:p>
    <w:p w:rsidR="00F26A85" w:rsidRPr="00601F21" w:rsidRDefault="00F26A85" w:rsidP="00F26A85">
      <w:pPr>
        <w:adjustRightInd w:val="0"/>
        <w:snapToGrid w:val="0"/>
        <w:spacing w:line="500" w:lineRule="exact"/>
        <w:rPr>
          <w:color w:val="000000"/>
          <w:spacing w:val="4"/>
        </w:rPr>
      </w:pPr>
      <w:r w:rsidRPr="00601F21">
        <w:rPr>
          <w:rFonts w:hint="eastAsia"/>
          <w:color w:val="000000"/>
          <w:spacing w:val="4"/>
        </w:rPr>
        <w:t>废水排污费征收额</w:t>
      </w:r>
      <w:r w:rsidRPr="00601F21">
        <w:rPr>
          <w:rFonts w:hint="eastAsia"/>
          <w:color w:val="000000"/>
          <w:spacing w:val="4"/>
        </w:rPr>
        <w:t>=0.7</w:t>
      </w:r>
      <w:r w:rsidRPr="00601F21">
        <w:rPr>
          <w:rFonts w:hint="eastAsia"/>
          <w:color w:val="000000"/>
          <w:spacing w:val="4"/>
        </w:rPr>
        <w:t>元×（</w:t>
      </w:r>
      <w:r w:rsidR="00D83866">
        <w:rPr>
          <w:rFonts w:hint="eastAsia"/>
          <w:color w:val="000000"/>
          <w:spacing w:val="4"/>
        </w:rPr>
        <w:t>94780</w:t>
      </w:r>
      <w:r w:rsidRPr="00601F21">
        <w:rPr>
          <w:rFonts w:hint="eastAsia"/>
          <w:color w:val="000000"/>
          <w:spacing w:val="4"/>
        </w:rPr>
        <w:t>÷</w:t>
      </w:r>
      <w:r w:rsidRPr="00601F21">
        <w:rPr>
          <w:rFonts w:hint="eastAsia"/>
          <w:color w:val="000000"/>
          <w:spacing w:val="4"/>
        </w:rPr>
        <w:t>1+</w:t>
      </w:r>
      <w:r w:rsidR="00D83866">
        <w:rPr>
          <w:rFonts w:hint="eastAsia"/>
          <w:color w:val="000000"/>
          <w:spacing w:val="4"/>
        </w:rPr>
        <w:t>8400</w:t>
      </w:r>
      <w:r w:rsidRPr="00601F21">
        <w:rPr>
          <w:rFonts w:hint="eastAsia"/>
          <w:color w:val="000000"/>
          <w:spacing w:val="4"/>
        </w:rPr>
        <w:t>÷</w:t>
      </w:r>
      <w:r w:rsidRPr="00601F21">
        <w:rPr>
          <w:rFonts w:hint="eastAsia"/>
          <w:color w:val="000000"/>
          <w:spacing w:val="4"/>
        </w:rPr>
        <w:t>0.5+</w:t>
      </w:r>
      <w:r w:rsidR="00D83866">
        <w:rPr>
          <w:rFonts w:hint="eastAsia"/>
          <w:color w:val="000000"/>
          <w:spacing w:val="4"/>
        </w:rPr>
        <w:t>92330</w:t>
      </w:r>
      <w:r w:rsidRPr="00601F21">
        <w:rPr>
          <w:rFonts w:hint="eastAsia"/>
          <w:color w:val="000000"/>
          <w:spacing w:val="4"/>
        </w:rPr>
        <w:t>÷</w:t>
      </w:r>
      <w:r w:rsidRPr="00601F21">
        <w:rPr>
          <w:rFonts w:hint="eastAsia"/>
          <w:color w:val="000000"/>
          <w:spacing w:val="4"/>
        </w:rPr>
        <w:t>4</w:t>
      </w:r>
      <w:r w:rsidRPr="00601F21">
        <w:rPr>
          <w:rFonts w:hint="eastAsia"/>
          <w:color w:val="000000"/>
          <w:spacing w:val="4"/>
        </w:rPr>
        <w:t>）</w:t>
      </w:r>
      <w:r w:rsidRPr="00601F21">
        <w:rPr>
          <w:rFonts w:hint="eastAsia"/>
          <w:color w:val="000000"/>
          <w:spacing w:val="4"/>
        </w:rPr>
        <w:t>=</w:t>
      </w:r>
      <w:r w:rsidR="00D83866">
        <w:rPr>
          <w:rFonts w:hint="eastAsia"/>
          <w:color w:val="000000"/>
          <w:spacing w:val="4"/>
        </w:rPr>
        <w:t>9.4</w:t>
      </w:r>
      <w:r w:rsidRPr="00601F21">
        <w:rPr>
          <w:rFonts w:hint="eastAsia"/>
          <w:color w:val="000000"/>
          <w:spacing w:val="4"/>
        </w:rPr>
        <w:t>万元</w:t>
      </w:r>
    </w:p>
    <w:p w:rsidR="00F26A85" w:rsidRPr="005B5C38" w:rsidRDefault="00F26A85" w:rsidP="00F26A85">
      <w:pPr>
        <w:adjustRightInd w:val="0"/>
        <w:snapToGrid w:val="0"/>
        <w:spacing w:line="500" w:lineRule="exact"/>
        <w:rPr>
          <w:color w:val="000000"/>
          <w:spacing w:val="4"/>
        </w:rPr>
      </w:pPr>
      <w:r w:rsidRPr="005B5C38">
        <w:rPr>
          <w:rFonts w:hint="eastAsia"/>
          <w:color w:val="000000"/>
          <w:spacing w:val="4"/>
        </w:rPr>
        <w:t>固体废物排污征收额</w:t>
      </w:r>
      <w:r w:rsidRPr="005B5C38">
        <w:rPr>
          <w:rFonts w:hint="eastAsia"/>
          <w:color w:val="000000"/>
          <w:spacing w:val="4"/>
        </w:rPr>
        <w:t>=5</w:t>
      </w:r>
      <w:r w:rsidRPr="005B5C38">
        <w:rPr>
          <w:rFonts w:hint="eastAsia"/>
          <w:color w:val="000000"/>
          <w:spacing w:val="4"/>
        </w:rPr>
        <w:t>×</w:t>
      </w:r>
      <w:r w:rsidR="00D83866">
        <w:rPr>
          <w:rFonts w:hint="eastAsia"/>
          <w:color w:val="000000"/>
          <w:spacing w:val="4"/>
        </w:rPr>
        <w:t>21</w:t>
      </w:r>
      <w:r>
        <w:rPr>
          <w:rFonts w:hint="eastAsia"/>
          <w:color w:val="000000"/>
          <w:spacing w:val="4"/>
        </w:rPr>
        <w:t>000</w:t>
      </w:r>
      <w:r w:rsidRPr="005B5C38">
        <w:rPr>
          <w:rFonts w:hint="eastAsia"/>
          <w:color w:val="000000"/>
          <w:spacing w:val="4"/>
        </w:rPr>
        <w:t>+25</w:t>
      </w:r>
      <w:r w:rsidRPr="005B5C38">
        <w:rPr>
          <w:rFonts w:hint="eastAsia"/>
          <w:color w:val="000000"/>
          <w:spacing w:val="4"/>
        </w:rPr>
        <w:t>×</w:t>
      </w:r>
      <w:r w:rsidR="00D83866">
        <w:rPr>
          <w:rFonts w:hint="eastAsia"/>
          <w:color w:val="000000"/>
          <w:spacing w:val="4"/>
        </w:rPr>
        <w:t>109</w:t>
      </w:r>
      <w:r w:rsidRPr="005B5C38">
        <w:rPr>
          <w:rFonts w:hint="eastAsia"/>
          <w:color w:val="000000"/>
          <w:spacing w:val="4"/>
        </w:rPr>
        <w:t>=</w:t>
      </w:r>
      <w:r w:rsidR="00D83866">
        <w:rPr>
          <w:rFonts w:hint="eastAsia"/>
          <w:color w:val="000000"/>
          <w:spacing w:val="4"/>
        </w:rPr>
        <w:t>10.8</w:t>
      </w:r>
      <w:r w:rsidRPr="005B5C38">
        <w:rPr>
          <w:rFonts w:hint="eastAsia"/>
          <w:color w:val="000000"/>
          <w:spacing w:val="4"/>
        </w:rPr>
        <w:t>万元</w:t>
      </w:r>
    </w:p>
    <w:p w:rsidR="00F26A85" w:rsidRDefault="00F26A85" w:rsidP="00F26A85">
      <w:pPr>
        <w:adjustRightInd w:val="0"/>
        <w:snapToGrid w:val="0"/>
        <w:spacing w:line="500" w:lineRule="exact"/>
        <w:rPr>
          <w:color w:val="000000"/>
          <w:spacing w:val="4"/>
        </w:rPr>
      </w:pPr>
      <w:r w:rsidRPr="00EA43A8">
        <w:rPr>
          <w:rFonts w:hint="eastAsia"/>
          <w:spacing w:val="4"/>
        </w:rPr>
        <w:t>本工程在采取各项环评措施后，可减少排污费</w:t>
      </w:r>
      <w:r w:rsidR="00D83866">
        <w:rPr>
          <w:rFonts w:hint="eastAsia"/>
          <w:color w:val="000000"/>
          <w:spacing w:val="4"/>
        </w:rPr>
        <w:t>21</w:t>
      </w:r>
      <w:r w:rsidRPr="00CF78A2">
        <w:rPr>
          <w:rFonts w:hint="eastAsia"/>
          <w:color w:val="000000"/>
          <w:spacing w:val="4"/>
        </w:rPr>
        <w:t>万元。</w:t>
      </w:r>
    </w:p>
    <w:p w:rsidR="00F26A85" w:rsidRDefault="00F26A85" w:rsidP="00F26A85">
      <w:pPr>
        <w:adjustRightInd w:val="0"/>
        <w:snapToGrid w:val="0"/>
        <w:spacing w:line="500" w:lineRule="exact"/>
        <w:rPr>
          <w:spacing w:val="4"/>
        </w:rPr>
      </w:pPr>
      <w:r>
        <w:rPr>
          <w:spacing w:val="4"/>
        </w:rPr>
        <w:fldChar w:fldCharType="begin"/>
      </w:r>
      <w:r>
        <w:rPr>
          <w:spacing w:val="4"/>
        </w:rPr>
        <w:instrText xml:space="preserve"> </w:instrText>
      </w:r>
      <w:r>
        <w:rPr>
          <w:rFonts w:hint="eastAsia"/>
          <w:spacing w:val="4"/>
        </w:rPr>
        <w:instrText>= 3 \* GB3</w:instrText>
      </w:r>
      <w:r>
        <w:rPr>
          <w:spacing w:val="4"/>
        </w:rPr>
        <w:instrText xml:space="preserve"> </w:instrText>
      </w:r>
      <w:r>
        <w:rPr>
          <w:spacing w:val="4"/>
        </w:rPr>
        <w:fldChar w:fldCharType="separate"/>
      </w:r>
      <w:r>
        <w:rPr>
          <w:rFonts w:hint="eastAsia"/>
          <w:noProof/>
          <w:spacing w:val="4"/>
        </w:rPr>
        <w:t>③</w:t>
      </w:r>
      <w:r>
        <w:rPr>
          <w:spacing w:val="4"/>
        </w:rPr>
        <w:fldChar w:fldCharType="end"/>
      </w:r>
      <w:r>
        <w:rPr>
          <w:rFonts w:hint="eastAsia"/>
          <w:spacing w:val="4"/>
        </w:rPr>
        <w:t>矸石综合利用收益</w:t>
      </w:r>
    </w:p>
    <w:p w:rsidR="00F26A85" w:rsidRDefault="00F26A85" w:rsidP="00F26A85">
      <w:pPr>
        <w:adjustRightInd w:val="0"/>
        <w:snapToGrid w:val="0"/>
        <w:spacing w:line="500" w:lineRule="exact"/>
        <w:rPr>
          <w:spacing w:val="4"/>
        </w:rPr>
      </w:pPr>
      <w:r>
        <w:rPr>
          <w:rFonts w:hint="eastAsia"/>
          <w:spacing w:val="4"/>
        </w:rPr>
        <w:t>本项目年产矸石</w:t>
      </w:r>
      <w:r w:rsidR="00D83866">
        <w:rPr>
          <w:rFonts w:hint="eastAsia"/>
          <w:spacing w:val="4"/>
        </w:rPr>
        <w:t>2.1</w:t>
      </w:r>
      <w:r>
        <w:rPr>
          <w:rFonts w:hint="eastAsia"/>
          <w:spacing w:val="4"/>
        </w:rPr>
        <w:t>万</w:t>
      </w:r>
      <w:r>
        <w:rPr>
          <w:spacing w:val="4"/>
        </w:rPr>
        <w:t>t</w:t>
      </w:r>
      <w:r>
        <w:rPr>
          <w:spacing w:val="4"/>
        </w:rPr>
        <w:t>，</w:t>
      </w:r>
      <w:r>
        <w:rPr>
          <w:rFonts w:hint="eastAsia"/>
          <w:spacing w:val="4"/>
        </w:rPr>
        <w:t>矸石全部外售用于生产煤矸石砖，按</w:t>
      </w:r>
      <w:r>
        <w:rPr>
          <w:rFonts w:hint="eastAsia"/>
          <w:spacing w:val="4"/>
        </w:rPr>
        <w:t>1</w:t>
      </w:r>
      <w:r>
        <w:rPr>
          <w:rFonts w:hint="eastAsia"/>
          <w:spacing w:val="4"/>
        </w:rPr>
        <w:t>吨煤矸石</w:t>
      </w:r>
      <w:r>
        <w:rPr>
          <w:rFonts w:hint="eastAsia"/>
          <w:spacing w:val="4"/>
        </w:rPr>
        <w:lastRenderedPageBreak/>
        <w:t>20</w:t>
      </w:r>
      <w:r>
        <w:rPr>
          <w:rFonts w:hint="eastAsia"/>
          <w:spacing w:val="4"/>
        </w:rPr>
        <w:t>元估算，每年可产生经济效益</w:t>
      </w:r>
      <w:r w:rsidR="00D83866">
        <w:rPr>
          <w:rFonts w:hint="eastAsia"/>
          <w:spacing w:val="4"/>
        </w:rPr>
        <w:t>42</w:t>
      </w:r>
      <w:r>
        <w:rPr>
          <w:rFonts w:hint="eastAsia"/>
          <w:spacing w:val="4"/>
        </w:rPr>
        <w:t>万元。</w:t>
      </w:r>
    </w:p>
    <w:p w:rsidR="00F26A85" w:rsidRPr="00B059AC" w:rsidRDefault="00F26A85" w:rsidP="00F26A85">
      <w:pPr>
        <w:adjustRightInd w:val="0"/>
        <w:snapToGrid w:val="0"/>
        <w:spacing w:line="500" w:lineRule="exact"/>
        <w:rPr>
          <w:color w:val="000000"/>
          <w:spacing w:val="4"/>
        </w:rPr>
      </w:pPr>
      <w:r w:rsidRPr="00EA43A8">
        <w:rPr>
          <w:rFonts w:hint="eastAsia"/>
          <w:spacing w:val="4"/>
        </w:rPr>
        <w:t>工程在严格落实可研及环评提出的治理措施后，可产生的直接经济效益为</w:t>
      </w:r>
      <w:r w:rsidR="00D83866">
        <w:rPr>
          <w:rFonts w:hint="eastAsia"/>
          <w:color w:val="000000"/>
          <w:spacing w:val="4"/>
        </w:rPr>
        <w:t>198.2</w:t>
      </w:r>
      <w:r w:rsidRPr="00B059AC">
        <w:rPr>
          <w:rFonts w:hint="eastAsia"/>
          <w:color w:val="000000"/>
          <w:spacing w:val="4"/>
        </w:rPr>
        <w:t>万元。</w:t>
      </w:r>
    </w:p>
    <w:p w:rsidR="00F26A85" w:rsidRPr="00EA43A8" w:rsidRDefault="00F26A85" w:rsidP="00F26A85">
      <w:pPr>
        <w:adjustRightInd w:val="0"/>
        <w:snapToGrid w:val="0"/>
        <w:spacing w:line="500" w:lineRule="exact"/>
        <w:rPr>
          <w:spacing w:val="4"/>
        </w:rPr>
      </w:pPr>
      <w:r w:rsidRPr="00EA43A8">
        <w:rPr>
          <w:rFonts w:hint="eastAsia"/>
          <w:spacing w:val="4"/>
        </w:rPr>
        <w:t>⑵间接效益</w:t>
      </w:r>
    </w:p>
    <w:p w:rsidR="00F26A85" w:rsidRDefault="00F26A85" w:rsidP="00F26A85">
      <w:pPr>
        <w:adjustRightInd w:val="0"/>
        <w:snapToGrid w:val="0"/>
        <w:spacing w:line="500" w:lineRule="exact"/>
        <w:rPr>
          <w:spacing w:val="4"/>
        </w:rPr>
      </w:pPr>
      <w:r w:rsidRPr="00EA43A8">
        <w:rPr>
          <w:rFonts w:hint="eastAsia"/>
          <w:spacing w:val="4"/>
        </w:rPr>
        <w:t>间接经济效益是环保设施投入运行期间，控制污染后对环境和</w:t>
      </w:r>
      <w:r>
        <w:rPr>
          <w:rFonts w:hint="eastAsia"/>
          <w:spacing w:val="4"/>
        </w:rPr>
        <w:t>人</w:t>
      </w:r>
      <w:r w:rsidRPr="00EA43A8">
        <w:rPr>
          <w:rFonts w:hint="eastAsia"/>
          <w:spacing w:val="4"/>
        </w:rPr>
        <w:t>体</w:t>
      </w:r>
      <w:r>
        <w:rPr>
          <w:rFonts w:hint="eastAsia"/>
          <w:spacing w:val="4"/>
        </w:rPr>
        <w:t>健康</w:t>
      </w:r>
      <w:r w:rsidRPr="00EA43A8">
        <w:rPr>
          <w:rFonts w:hint="eastAsia"/>
          <w:spacing w:val="4"/>
        </w:rPr>
        <w:t>减少的损失以及补偿费用构成的，取直接经济效益的</w:t>
      </w:r>
      <w:r w:rsidRPr="00EA43A8">
        <w:rPr>
          <w:rFonts w:hint="eastAsia"/>
          <w:spacing w:val="4"/>
        </w:rPr>
        <w:t>5%</w:t>
      </w:r>
      <w:r w:rsidRPr="00EA43A8">
        <w:rPr>
          <w:rFonts w:hint="eastAsia"/>
          <w:spacing w:val="4"/>
        </w:rPr>
        <w:t>，约</w:t>
      </w:r>
      <w:r w:rsidR="00D83866">
        <w:rPr>
          <w:rFonts w:hint="eastAsia"/>
          <w:spacing w:val="4"/>
        </w:rPr>
        <w:t>10</w:t>
      </w:r>
      <w:r w:rsidRPr="00EA43A8">
        <w:rPr>
          <w:rFonts w:hint="eastAsia"/>
          <w:spacing w:val="4"/>
        </w:rPr>
        <w:t>万元。</w:t>
      </w:r>
    </w:p>
    <w:p w:rsidR="00F26A85" w:rsidRPr="00EA43A8" w:rsidRDefault="00F26A85" w:rsidP="00F26A85">
      <w:pPr>
        <w:adjustRightInd w:val="0"/>
        <w:snapToGrid w:val="0"/>
        <w:spacing w:line="500" w:lineRule="exact"/>
        <w:rPr>
          <w:spacing w:val="4"/>
        </w:rPr>
      </w:pPr>
      <w:r>
        <w:rPr>
          <w:spacing w:val="4"/>
        </w:rPr>
        <w:fldChar w:fldCharType="begin"/>
      </w:r>
      <w:r>
        <w:rPr>
          <w:spacing w:val="4"/>
        </w:rPr>
        <w:instrText xml:space="preserve"> </w:instrText>
      </w:r>
      <w:r>
        <w:rPr>
          <w:rFonts w:hint="eastAsia"/>
          <w:spacing w:val="4"/>
        </w:rPr>
        <w:instrText>= 3 \* GB2</w:instrText>
      </w:r>
      <w:r>
        <w:rPr>
          <w:spacing w:val="4"/>
        </w:rPr>
        <w:instrText xml:space="preserve"> </w:instrText>
      </w:r>
      <w:r>
        <w:rPr>
          <w:spacing w:val="4"/>
        </w:rPr>
        <w:fldChar w:fldCharType="separate"/>
      </w:r>
      <w:r>
        <w:rPr>
          <w:rFonts w:hint="eastAsia"/>
          <w:noProof/>
          <w:spacing w:val="4"/>
        </w:rPr>
        <w:t>⑶</w:t>
      </w:r>
      <w:r>
        <w:rPr>
          <w:spacing w:val="4"/>
        </w:rPr>
        <w:fldChar w:fldCharType="end"/>
      </w:r>
      <w:r w:rsidRPr="00EA43A8">
        <w:rPr>
          <w:rFonts w:hint="eastAsia"/>
          <w:spacing w:val="4"/>
        </w:rPr>
        <w:t>效益</w:t>
      </w:r>
      <w:r>
        <w:rPr>
          <w:rFonts w:hint="eastAsia"/>
          <w:spacing w:val="4"/>
        </w:rPr>
        <w:t>分析</w:t>
      </w:r>
    </w:p>
    <w:p w:rsidR="00F26A85" w:rsidRPr="00D01770" w:rsidRDefault="00F26A85" w:rsidP="00F26A85">
      <w:pPr>
        <w:adjustRightInd w:val="0"/>
        <w:snapToGrid w:val="0"/>
        <w:spacing w:line="500" w:lineRule="exact"/>
        <w:rPr>
          <w:rFonts w:ascii="宋体" w:hAnsi="宋体"/>
          <w:spacing w:val="4"/>
        </w:rPr>
      </w:pPr>
      <w:r w:rsidRPr="00EC11E2">
        <w:rPr>
          <w:rFonts w:hint="eastAsia"/>
          <w:color w:val="000000"/>
          <w:spacing w:val="4"/>
        </w:rPr>
        <w:t>本项目年挽回损失费用为</w:t>
      </w:r>
      <w:r w:rsidR="00D83866">
        <w:rPr>
          <w:rFonts w:hint="eastAsia"/>
          <w:color w:val="000000"/>
          <w:spacing w:val="4"/>
        </w:rPr>
        <w:t>208.2</w:t>
      </w:r>
      <w:r w:rsidRPr="00EC11E2">
        <w:rPr>
          <w:rFonts w:hint="eastAsia"/>
          <w:color w:val="000000"/>
          <w:spacing w:val="4"/>
        </w:rPr>
        <w:t>万元，</w:t>
      </w:r>
      <w:r w:rsidRPr="00A03EB2">
        <w:rPr>
          <w:rFonts w:hint="eastAsia"/>
          <w:color w:val="000000"/>
          <w:spacing w:val="4"/>
        </w:rPr>
        <w:t>年环保费用为</w:t>
      </w:r>
      <w:r w:rsidR="00D83866">
        <w:rPr>
          <w:rFonts w:hint="eastAsia"/>
          <w:color w:val="000000"/>
          <w:spacing w:val="4"/>
        </w:rPr>
        <w:t>86.4</w:t>
      </w:r>
      <w:r w:rsidRPr="00A03EB2">
        <w:rPr>
          <w:rFonts w:hint="eastAsia"/>
          <w:color w:val="000000"/>
          <w:spacing w:val="4"/>
        </w:rPr>
        <w:t>万元，费用效益比</w:t>
      </w:r>
      <w:r w:rsidRPr="000643D2">
        <w:rPr>
          <w:rFonts w:hint="eastAsia"/>
          <w:color w:val="000000"/>
          <w:spacing w:val="4"/>
        </w:rPr>
        <w:t>为</w:t>
      </w:r>
      <w:r w:rsidR="00D83866">
        <w:rPr>
          <w:rFonts w:hint="eastAsia"/>
          <w:color w:val="000000"/>
          <w:spacing w:val="4"/>
        </w:rPr>
        <w:t>0.42</w:t>
      </w:r>
      <w:r w:rsidRPr="00244839">
        <w:rPr>
          <w:rFonts w:hint="eastAsia"/>
          <w:color w:val="000000"/>
          <w:spacing w:val="4"/>
        </w:rPr>
        <w:t>，年环境净效益为</w:t>
      </w:r>
      <w:r w:rsidR="00D83866">
        <w:rPr>
          <w:rFonts w:hint="eastAsia"/>
          <w:color w:val="000000"/>
          <w:spacing w:val="4"/>
        </w:rPr>
        <w:t>121.8</w:t>
      </w:r>
      <w:r w:rsidRPr="00244839">
        <w:rPr>
          <w:rFonts w:hint="eastAsia"/>
          <w:color w:val="000000"/>
          <w:spacing w:val="4"/>
        </w:rPr>
        <w:t>万元。</w:t>
      </w:r>
      <w:r w:rsidRPr="000643D2">
        <w:rPr>
          <w:rFonts w:hint="eastAsia"/>
          <w:color w:val="000000"/>
          <w:spacing w:val="4"/>
        </w:rPr>
        <w:t>环境效益为正效益，</w:t>
      </w:r>
      <w:r w:rsidRPr="00D01770">
        <w:rPr>
          <w:rFonts w:ascii="宋体" w:hAnsi="宋体" w:hint="eastAsia"/>
          <w:spacing w:val="4"/>
        </w:rPr>
        <w:t>说明该项目环境保护费用的投入不仅能保证环保设施的正常运行，而且能产生一定的经济利润，有利于调动企业运行环保设施的积极性，从而保证各项环保备的正常运行和污染物的达标排放。</w:t>
      </w:r>
    </w:p>
    <w:p w:rsidR="00F26A85" w:rsidRPr="00F26A85" w:rsidRDefault="000E7626" w:rsidP="00F26A85">
      <w:pPr>
        <w:pStyle w:val="2"/>
        <w:ind w:firstLine="482"/>
      </w:pPr>
      <w:bookmarkStart w:id="294" w:name="_Toc327020803"/>
      <w:bookmarkStart w:id="295" w:name="_Toc327021620"/>
      <w:bookmarkStart w:id="296" w:name="_Toc329183895"/>
      <w:bookmarkStart w:id="297" w:name="_Toc483573893"/>
      <w:bookmarkStart w:id="298" w:name="_Toc527645209"/>
      <w:r>
        <w:rPr>
          <w:rFonts w:hint="eastAsia"/>
        </w:rPr>
        <w:t>8</w:t>
      </w:r>
      <w:r w:rsidR="00F26A85" w:rsidRPr="00F26A85">
        <w:rPr>
          <w:rFonts w:hint="eastAsia"/>
        </w:rPr>
        <w:t>.4</w:t>
      </w:r>
      <w:r w:rsidR="00F26A85" w:rsidRPr="00F26A85">
        <w:rPr>
          <w:rFonts w:hint="eastAsia"/>
        </w:rPr>
        <w:t>环境经济效益综合评述</w:t>
      </w:r>
      <w:bookmarkEnd w:id="291"/>
      <w:bookmarkEnd w:id="292"/>
      <w:bookmarkEnd w:id="293"/>
      <w:bookmarkEnd w:id="294"/>
      <w:bookmarkEnd w:id="295"/>
      <w:bookmarkEnd w:id="296"/>
      <w:bookmarkEnd w:id="297"/>
      <w:bookmarkEnd w:id="298"/>
    </w:p>
    <w:p w:rsidR="00F26A85" w:rsidRPr="00EA43A8" w:rsidRDefault="00F26A85" w:rsidP="00F26A85">
      <w:pPr>
        <w:adjustRightInd w:val="0"/>
        <w:snapToGrid w:val="0"/>
        <w:rPr>
          <w:spacing w:val="4"/>
        </w:rPr>
      </w:pPr>
      <w:r>
        <w:rPr>
          <w:rFonts w:hint="eastAsia"/>
          <w:spacing w:val="4"/>
        </w:rPr>
        <w:t>（</w:t>
      </w:r>
      <w:r>
        <w:rPr>
          <w:rFonts w:hint="eastAsia"/>
          <w:spacing w:val="4"/>
        </w:rPr>
        <w:t>1</w:t>
      </w:r>
      <w:r>
        <w:rPr>
          <w:rFonts w:hint="eastAsia"/>
          <w:spacing w:val="4"/>
        </w:rPr>
        <w:t>）</w:t>
      </w:r>
      <w:r w:rsidRPr="00EA43A8">
        <w:rPr>
          <w:rFonts w:hint="eastAsia"/>
          <w:spacing w:val="4"/>
        </w:rPr>
        <w:t>本项目建成后，不仅增加了地方的财政收入，而且还能为企业积累大量资金，经济效益较好。</w:t>
      </w:r>
    </w:p>
    <w:p w:rsidR="00F26A85" w:rsidRPr="00EC11E2" w:rsidRDefault="00F26A85" w:rsidP="00F26A85">
      <w:pPr>
        <w:adjustRightInd w:val="0"/>
        <w:snapToGrid w:val="0"/>
        <w:rPr>
          <w:color w:val="000000"/>
          <w:spacing w:val="4"/>
        </w:rPr>
      </w:pPr>
      <w:r>
        <w:rPr>
          <w:rFonts w:hint="eastAsia"/>
          <w:spacing w:val="4"/>
        </w:rPr>
        <w:t>（</w:t>
      </w:r>
      <w:r>
        <w:rPr>
          <w:rFonts w:hint="eastAsia"/>
          <w:spacing w:val="4"/>
        </w:rPr>
        <w:t>2</w:t>
      </w:r>
      <w:r>
        <w:rPr>
          <w:rFonts w:hint="eastAsia"/>
          <w:spacing w:val="4"/>
        </w:rPr>
        <w:t>）</w:t>
      </w:r>
      <w:r w:rsidRPr="00EA43A8">
        <w:rPr>
          <w:rFonts w:hint="eastAsia"/>
          <w:spacing w:val="4"/>
        </w:rPr>
        <w:t>工程完成后，</w:t>
      </w:r>
      <w:r>
        <w:rPr>
          <w:rFonts w:hint="eastAsia"/>
          <w:spacing w:val="4"/>
        </w:rPr>
        <w:t>可</w:t>
      </w:r>
      <w:r w:rsidRPr="00EA43A8">
        <w:rPr>
          <w:rFonts w:hint="eastAsia"/>
          <w:spacing w:val="4"/>
        </w:rPr>
        <w:t>增强企业的生存竞争能力，促进当地的经济发展增加当地居民的经济收入，提高公众的生活质量，</w:t>
      </w:r>
      <w:r w:rsidRPr="00EC11E2">
        <w:rPr>
          <w:rFonts w:hint="eastAsia"/>
          <w:color w:val="000000"/>
          <w:spacing w:val="4"/>
        </w:rPr>
        <w:t>社会效益较好。</w:t>
      </w:r>
    </w:p>
    <w:p w:rsidR="00F26A85" w:rsidRPr="00244839" w:rsidRDefault="00F26A85" w:rsidP="00F26A85">
      <w:pPr>
        <w:adjustRightInd w:val="0"/>
        <w:snapToGrid w:val="0"/>
        <w:rPr>
          <w:color w:val="000000"/>
          <w:spacing w:val="4"/>
        </w:rPr>
      </w:pPr>
      <w:r w:rsidRPr="00EF62D2">
        <w:rPr>
          <w:rFonts w:hint="eastAsia"/>
          <w:color w:val="000000"/>
          <w:spacing w:val="4"/>
        </w:rPr>
        <w:t>（</w:t>
      </w:r>
      <w:r w:rsidRPr="000643D2">
        <w:rPr>
          <w:rFonts w:hint="eastAsia"/>
          <w:color w:val="000000"/>
          <w:spacing w:val="4"/>
        </w:rPr>
        <w:t>3</w:t>
      </w:r>
      <w:r w:rsidRPr="000643D2">
        <w:rPr>
          <w:rFonts w:hint="eastAsia"/>
          <w:color w:val="000000"/>
          <w:spacing w:val="4"/>
        </w:rPr>
        <w:t>）采煤付出的环境代</w:t>
      </w:r>
      <w:r w:rsidRPr="00244839">
        <w:rPr>
          <w:rFonts w:hint="eastAsia"/>
          <w:color w:val="000000"/>
          <w:spacing w:val="4"/>
        </w:rPr>
        <w:t>价为</w:t>
      </w:r>
      <w:r w:rsidR="00D83866">
        <w:rPr>
          <w:rFonts w:hint="eastAsia"/>
          <w:color w:val="000000"/>
          <w:spacing w:val="4"/>
        </w:rPr>
        <w:t>351</w:t>
      </w:r>
      <w:r w:rsidRPr="00244839">
        <w:rPr>
          <w:rFonts w:hint="eastAsia"/>
          <w:color w:val="000000"/>
          <w:spacing w:val="4"/>
        </w:rPr>
        <w:t>万元</w:t>
      </w:r>
      <w:r w:rsidRPr="00244839">
        <w:rPr>
          <w:rFonts w:hint="eastAsia"/>
          <w:color w:val="000000"/>
          <w:spacing w:val="4"/>
        </w:rPr>
        <w:t>/</w:t>
      </w:r>
      <w:r w:rsidRPr="00244839">
        <w:rPr>
          <w:rFonts w:hint="eastAsia"/>
          <w:color w:val="000000"/>
          <w:spacing w:val="4"/>
        </w:rPr>
        <w:t>年，吨煤造成的环境污染与生态破坏损失为</w:t>
      </w:r>
      <w:r w:rsidR="00D83866">
        <w:rPr>
          <w:rFonts w:hint="eastAsia"/>
          <w:color w:val="000000"/>
          <w:spacing w:val="4"/>
        </w:rPr>
        <w:t>3.9</w:t>
      </w:r>
      <w:r w:rsidRPr="00244839">
        <w:rPr>
          <w:rFonts w:hint="eastAsia"/>
          <w:color w:val="000000"/>
          <w:spacing w:val="4"/>
        </w:rPr>
        <w:t>元</w:t>
      </w:r>
      <w:r w:rsidRPr="00244839">
        <w:rPr>
          <w:rFonts w:hint="eastAsia"/>
          <w:color w:val="000000"/>
          <w:spacing w:val="4"/>
        </w:rPr>
        <w:t>/</w:t>
      </w:r>
      <w:r w:rsidRPr="00244839">
        <w:rPr>
          <w:rFonts w:hint="eastAsia"/>
          <w:color w:val="000000"/>
          <w:spacing w:val="4"/>
        </w:rPr>
        <w:t>吨。</w:t>
      </w:r>
    </w:p>
    <w:p w:rsidR="00F26A85" w:rsidRPr="00244839" w:rsidRDefault="00F26A85" w:rsidP="00F26A85">
      <w:pPr>
        <w:adjustRightInd w:val="0"/>
        <w:snapToGrid w:val="0"/>
        <w:rPr>
          <w:rFonts w:ascii="宋体" w:hAnsi="宋体"/>
          <w:color w:val="000000"/>
          <w:spacing w:val="4"/>
        </w:rPr>
      </w:pPr>
      <w:r w:rsidRPr="00244839">
        <w:rPr>
          <w:rFonts w:hint="eastAsia"/>
          <w:color w:val="000000"/>
          <w:spacing w:val="4"/>
        </w:rPr>
        <w:t>（</w:t>
      </w:r>
      <w:r w:rsidRPr="00244839">
        <w:rPr>
          <w:rFonts w:hint="eastAsia"/>
          <w:color w:val="000000"/>
          <w:spacing w:val="4"/>
        </w:rPr>
        <w:t>4</w:t>
      </w:r>
      <w:r w:rsidRPr="00244839">
        <w:rPr>
          <w:rFonts w:hint="eastAsia"/>
          <w:color w:val="000000"/>
          <w:spacing w:val="4"/>
        </w:rPr>
        <w:t>）本项目年挽回损失费用为</w:t>
      </w:r>
      <w:r w:rsidR="00D83866">
        <w:rPr>
          <w:rFonts w:hint="eastAsia"/>
          <w:color w:val="000000"/>
          <w:spacing w:val="4"/>
        </w:rPr>
        <w:t>208.2</w:t>
      </w:r>
      <w:r w:rsidRPr="00244839">
        <w:rPr>
          <w:rFonts w:hint="eastAsia"/>
          <w:color w:val="000000"/>
          <w:spacing w:val="4"/>
        </w:rPr>
        <w:t>万元，年环保费用为</w:t>
      </w:r>
      <w:r w:rsidR="00D83866">
        <w:rPr>
          <w:rFonts w:hint="eastAsia"/>
          <w:color w:val="000000"/>
          <w:spacing w:val="4"/>
        </w:rPr>
        <w:t>86.4</w:t>
      </w:r>
      <w:r w:rsidRPr="00244839">
        <w:rPr>
          <w:rFonts w:hint="eastAsia"/>
          <w:color w:val="000000"/>
          <w:spacing w:val="4"/>
        </w:rPr>
        <w:t>万元，年环境净效益为</w:t>
      </w:r>
      <w:r w:rsidR="00D83866">
        <w:rPr>
          <w:rFonts w:hint="eastAsia"/>
          <w:color w:val="000000"/>
          <w:spacing w:val="4"/>
        </w:rPr>
        <w:t>121.8</w:t>
      </w:r>
      <w:r w:rsidRPr="00244839">
        <w:rPr>
          <w:rFonts w:hint="eastAsia"/>
          <w:color w:val="000000"/>
          <w:spacing w:val="4"/>
        </w:rPr>
        <w:t>万元，</w:t>
      </w:r>
      <w:r w:rsidRPr="00244839">
        <w:rPr>
          <w:rFonts w:ascii="宋体" w:hAnsi="宋体" w:hint="eastAsia"/>
          <w:color w:val="000000"/>
          <w:spacing w:val="4"/>
        </w:rPr>
        <w:t>既做到了减少污染物的排放，又创造了一定的经济效益。</w:t>
      </w:r>
    </w:p>
    <w:p w:rsidR="00F26A85" w:rsidRPr="00EA43A8" w:rsidRDefault="00F26A85" w:rsidP="00F26A85">
      <w:pPr>
        <w:adjustRightInd w:val="0"/>
        <w:snapToGrid w:val="0"/>
        <w:rPr>
          <w:spacing w:val="4"/>
        </w:rPr>
      </w:pPr>
      <w:r>
        <w:rPr>
          <w:rFonts w:hint="eastAsia"/>
          <w:spacing w:val="4"/>
        </w:rPr>
        <w:t>（</w:t>
      </w:r>
      <w:r>
        <w:rPr>
          <w:rFonts w:hint="eastAsia"/>
          <w:spacing w:val="4"/>
        </w:rPr>
        <w:t>5</w:t>
      </w:r>
      <w:r>
        <w:rPr>
          <w:rFonts w:hint="eastAsia"/>
          <w:spacing w:val="4"/>
        </w:rPr>
        <w:t>）</w:t>
      </w:r>
      <w:r w:rsidRPr="00EA43A8">
        <w:rPr>
          <w:rFonts w:hint="eastAsia"/>
          <w:spacing w:val="4"/>
        </w:rPr>
        <w:t>本项目在严格落实环评提出的各项污染防治措施后，能够保证达标排放，且其排放的污染物量小于评价区污染物削减量，符合区域总量削减要求，并满足</w:t>
      </w:r>
      <w:r>
        <w:rPr>
          <w:rFonts w:hint="eastAsia"/>
          <w:spacing w:val="4"/>
        </w:rPr>
        <w:t>环保管理部门</w:t>
      </w:r>
      <w:r w:rsidRPr="00EA43A8">
        <w:rPr>
          <w:rFonts w:hint="eastAsia"/>
          <w:spacing w:val="4"/>
        </w:rPr>
        <w:t>下达的总量控制指标，有利于整个评价区环境质量的改善，具有环境正效益。</w:t>
      </w:r>
    </w:p>
    <w:p w:rsidR="007B5156" w:rsidRPr="00F26A85" w:rsidRDefault="00F26A85" w:rsidP="00D83866">
      <w:pPr>
        <w:adjustRightInd w:val="0"/>
        <w:snapToGrid w:val="0"/>
      </w:pPr>
      <w:r w:rsidRPr="00EA43A8">
        <w:rPr>
          <w:rFonts w:hint="eastAsia"/>
          <w:spacing w:val="4"/>
        </w:rPr>
        <w:t>通过对本项目在经济效益、环境效益和社会效益三方面的分析，可以看出，本项目的建设能够达到三效益的和谐统一发展，项目是可行的。</w:t>
      </w:r>
    </w:p>
    <w:bookmarkEnd w:id="274"/>
    <w:p w:rsidR="008B0F91" w:rsidRPr="00EF4DE4" w:rsidRDefault="008B0F91" w:rsidP="008B0F91"/>
    <w:p w:rsidR="008B0F91" w:rsidRPr="00EF4DE4" w:rsidRDefault="008B0F91" w:rsidP="00801BEA">
      <w:pPr>
        <w:pStyle w:val="1"/>
        <w:sectPr w:rsidR="008B0F91" w:rsidRPr="00EF4DE4" w:rsidSect="00FE45DC">
          <w:headerReference w:type="default" r:id="rId115"/>
          <w:pgSz w:w="11906" w:h="16838"/>
          <w:pgMar w:top="1304" w:right="1644" w:bottom="1304" w:left="1644" w:header="851" w:footer="992" w:gutter="0"/>
          <w:cols w:space="425"/>
          <w:docGrid w:type="lines" w:linePitch="312"/>
        </w:sectPr>
      </w:pPr>
    </w:p>
    <w:p w:rsidR="007151CF" w:rsidRPr="00EF4DE4" w:rsidRDefault="003258E1" w:rsidP="00801BEA">
      <w:pPr>
        <w:pStyle w:val="1"/>
      </w:pPr>
      <w:bookmarkStart w:id="299" w:name="_Toc527645210"/>
      <w:r w:rsidRPr="00EF4DE4">
        <w:rPr>
          <w:rFonts w:hint="eastAsia"/>
        </w:rPr>
        <w:lastRenderedPageBreak/>
        <w:t>9</w:t>
      </w:r>
      <w:r w:rsidR="007F7502" w:rsidRPr="00EF4DE4">
        <w:rPr>
          <w:rFonts w:hint="eastAsia"/>
        </w:rPr>
        <w:t xml:space="preserve"> </w:t>
      </w:r>
      <w:r w:rsidR="007151CF" w:rsidRPr="00EF4DE4">
        <w:rPr>
          <w:rFonts w:hint="eastAsia"/>
        </w:rPr>
        <w:t>环境管理与环境监测计划</w:t>
      </w:r>
      <w:bookmarkEnd w:id="255"/>
      <w:bookmarkEnd w:id="299"/>
    </w:p>
    <w:p w:rsidR="00BD34FC" w:rsidRPr="00EF4DE4" w:rsidRDefault="00BD34FC" w:rsidP="00BD34FC">
      <w:pPr>
        <w:pStyle w:val="2"/>
        <w:ind w:firstLine="482"/>
      </w:pPr>
      <w:bookmarkStart w:id="300" w:name="_Toc527645211"/>
      <w:r w:rsidRPr="00EF4DE4">
        <w:rPr>
          <w:rFonts w:hint="eastAsia"/>
        </w:rPr>
        <w:t>9.1</w:t>
      </w:r>
      <w:r w:rsidRPr="00EF4DE4">
        <w:rPr>
          <w:rFonts w:hint="eastAsia"/>
        </w:rPr>
        <w:t>环境管理</w:t>
      </w:r>
      <w:bookmarkEnd w:id="300"/>
    </w:p>
    <w:p w:rsidR="000B2C87" w:rsidRPr="00E17441" w:rsidRDefault="000B2C87" w:rsidP="00B110E3">
      <w:pPr>
        <w:pStyle w:val="3"/>
        <w:spacing w:before="0" w:line="500" w:lineRule="exact"/>
        <w:ind w:firstLineChars="196" w:firstLine="472"/>
        <w:rPr>
          <w:rFonts w:ascii="楷体_GB2312" w:eastAsia="楷体_GB2312"/>
          <w:bCs w:val="0"/>
          <w:sz w:val="24"/>
          <w:szCs w:val="24"/>
        </w:rPr>
      </w:pPr>
      <w:bookmarkStart w:id="301" w:name="_Toc433101874"/>
      <w:bookmarkStart w:id="302" w:name="_Toc434931087"/>
      <w:r>
        <w:rPr>
          <w:rFonts w:ascii="楷体_GB2312" w:eastAsia="楷体_GB2312" w:hint="eastAsia"/>
          <w:bCs w:val="0"/>
          <w:sz w:val="24"/>
          <w:szCs w:val="24"/>
        </w:rPr>
        <w:t>9</w:t>
      </w:r>
      <w:r w:rsidRPr="00E17441">
        <w:rPr>
          <w:rFonts w:ascii="楷体_GB2312" w:eastAsia="楷体_GB2312" w:hint="eastAsia"/>
          <w:bCs w:val="0"/>
          <w:sz w:val="24"/>
          <w:szCs w:val="24"/>
        </w:rPr>
        <w:t>.1.1</w:t>
      </w:r>
      <w:bookmarkEnd w:id="301"/>
      <w:bookmarkEnd w:id="302"/>
      <w:r w:rsidRPr="00E17441">
        <w:rPr>
          <w:rFonts w:ascii="楷体_GB2312" w:eastAsia="楷体_GB2312" w:hint="eastAsia"/>
          <w:bCs w:val="0"/>
          <w:sz w:val="24"/>
          <w:szCs w:val="24"/>
        </w:rPr>
        <w:t>施工期环境管理</w:t>
      </w:r>
    </w:p>
    <w:p w:rsidR="000B2C87" w:rsidRPr="00E17441" w:rsidRDefault="000B2C87" w:rsidP="000B2C87">
      <w:pPr>
        <w:spacing w:line="500" w:lineRule="exact"/>
        <w:ind w:firstLineChars="200" w:firstLine="480"/>
        <w:rPr>
          <w:rFonts w:ascii="宋体" w:hAnsi="宋体"/>
        </w:rPr>
      </w:pPr>
      <w:bookmarkStart w:id="303" w:name="_Toc269456648"/>
      <w:bookmarkStart w:id="304" w:name="_Toc269457855"/>
      <w:bookmarkStart w:id="305" w:name="_Toc271450528"/>
      <w:bookmarkStart w:id="306" w:name="_Toc271613227"/>
      <w:r w:rsidRPr="00E17441">
        <w:rPr>
          <w:rFonts w:ascii="宋体" w:hAnsi="宋体" w:hint="eastAsia"/>
        </w:rPr>
        <w:t>1、施工期环境管理要求</w:t>
      </w:r>
    </w:p>
    <w:p w:rsidR="000B2C87" w:rsidRPr="00C66C21" w:rsidRDefault="000B2C87" w:rsidP="000B2C87">
      <w:pPr>
        <w:spacing w:line="500" w:lineRule="exact"/>
        <w:ind w:firstLineChars="200" w:firstLine="480"/>
        <w:rPr>
          <w:rFonts w:ascii="宋体" w:hAnsi="宋体"/>
          <w:color w:val="000000"/>
        </w:rPr>
      </w:pPr>
      <w:r w:rsidRPr="00C66C21">
        <w:rPr>
          <w:rFonts w:ascii="宋体" w:hAnsi="宋体" w:hint="eastAsia"/>
          <w:color w:val="000000"/>
        </w:rPr>
        <w:t>施工活动过程中产生的废气、废水、施工废渣、噪声等如果处置不当可能对周围环境造成一定影响。针对施工期的建设内容，评价提出以下管理要求：</w:t>
      </w:r>
    </w:p>
    <w:p w:rsidR="000B2C87" w:rsidRPr="00C66C21" w:rsidRDefault="000B2C87" w:rsidP="000B2C87">
      <w:pPr>
        <w:spacing w:line="500" w:lineRule="exact"/>
        <w:ind w:firstLineChars="200" w:firstLine="480"/>
        <w:rPr>
          <w:rFonts w:ascii="宋体" w:hAnsi="宋体"/>
          <w:color w:val="000000"/>
        </w:rPr>
      </w:pPr>
      <w:r w:rsidRPr="00C66C21">
        <w:rPr>
          <w:rFonts w:ascii="宋体" w:hAnsi="宋体" w:hint="eastAsia"/>
          <w:color w:val="000000"/>
        </w:rPr>
        <w:t>（1）项目占地与建设期施工应高度重视对生态环境的影响，建设施工用地严格限定在征地与规划临时用地范围内，严禁超范围用地。</w:t>
      </w:r>
    </w:p>
    <w:p w:rsidR="000B2C87" w:rsidRPr="00C66C21" w:rsidRDefault="000B2C87" w:rsidP="000B2C87">
      <w:pPr>
        <w:spacing w:line="500" w:lineRule="exact"/>
        <w:ind w:firstLineChars="200" w:firstLine="480"/>
        <w:rPr>
          <w:color w:val="000000"/>
        </w:rPr>
      </w:pPr>
      <w:r w:rsidRPr="00C66C21">
        <w:rPr>
          <w:rFonts w:hint="eastAsia"/>
          <w:color w:val="000000"/>
        </w:rPr>
        <w:t>（</w:t>
      </w:r>
      <w:r w:rsidRPr="00C66C21">
        <w:rPr>
          <w:rFonts w:hint="eastAsia"/>
          <w:color w:val="000000"/>
        </w:rPr>
        <w:t>2</w:t>
      </w:r>
      <w:r w:rsidRPr="00C66C21">
        <w:rPr>
          <w:rFonts w:hint="eastAsia"/>
          <w:color w:val="000000"/>
        </w:rPr>
        <w:t>）项目建设必须严格执行“三同时”制度与</w:t>
      </w:r>
      <w:r>
        <w:rPr>
          <w:rFonts w:hint="eastAsia"/>
          <w:color w:val="000000"/>
        </w:rPr>
        <w:t>排污许可</w:t>
      </w:r>
      <w:r w:rsidRPr="00C66C21">
        <w:rPr>
          <w:rFonts w:hint="eastAsia"/>
          <w:color w:val="000000"/>
        </w:rPr>
        <w:t>制度。</w:t>
      </w:r>
    </w:p>
    <w:p w:rsidR="000B2C87" w:rsidRPr="00C66C21" w:rsidRDefault="000B2C87" w:rsidP="000B2C87">
      <w:pPr>
        <w:spacing w:line="500" w:lineRule="exact"/>
        <w:ind w:firstLineChars="200" w:firstLine="480"/>
        <w:rPr>
          <w:color w:val="000000"/>
        </w:rPr>
      </w:pPr>
      <w:r w:rsidRPr="00C66C21">
        <w:rPr>
          <w:rFonts w:hint="eastAsia"/>
          <w:color w:val="000000"/>
        </w:rPr>
        <w:t>（</w:t>
      </w:r>
      <w:r w:rsidRPr="00C66C21">
        <w:rPr>
          <w:rFonts w:hint="eastAsia"/>
          <w:color w:val="000000"/>
        </w:rPr>
        <w:t>3</w:t>
      </w:r>
      <w:r w:rsidRPr="00C66C21">
        <w:rPr>
          <w:rFonts w:hint="eastAsia"/>
          <w:color w:val="000000"/>
        </w:rPr>
        <w:t>）资金来源及管理</w:t>
      </w:r>
    </w:p>
    <w:p w:rsidR="000B2C87" w:rsidRPr="00C66C21" w:rsidRDefault="000B2C87" w:rsidP="000B2C87">
      <w:pPr>
        <w:spacing w:line="500" w:lineRule="exact"/>
        <w:ind w:firstLineChars="200" w:firstLine="480"/>
        <w:rPr>
          <w:color w:val="000000"/>
        </w:rPr>
      </w:pPr>
      <w:r w:rsidRPr="00C66C21">
        <w:rPr>
          <w:rFonts w:hint="eastAsia"/>
          <w:color w:val="000000"/>
        </w:rPr>
        <w:t>本项目环境保护工程与水土保持工程投资应全部纳入主体工程建设概算，并按照建设程序和资金建设需求安排，进行统一管理和使用，保证“三同时”要求的实现。</w:t>
      </w:r>
    </w:p>
    <w:p w:rsidR="000B2C87" w:rsidRPr="00C66C21" w:rsidRDefault="000B2C87" w:rsidP="000B2C87">
      <w:pPr>
        <w:spacing w:line="500" w:lineRule="exact"/>
        <w:ind w:firstLineChars="200" w:firstLine="480"/>
        <w:rPr>
          <w:color w:val="000000"/>
        </w:rPr>
      </w:pPr>
      <w:r w:rsidRPr="00C66C21">
        <w:rPr>
          <w:rFonts w:hint="eastAsia"/>
          <w:color w:val="000000"/>
        </w:rPr>
        <w:t>（</w:t>
      </w:r>
      <w:r w:rsidRPr="00C66C21">
        <w:rPr>
          <w:rFonts w:hint="eastAsia"/>
          <w:color w:val="000000"/>
        </w:rPr>
        <w:t>4</w:t>
      </w:r>
      <w:r w:rsidRPr="00C66C21">
        <w:rPr>
          <w:rFonts w:hint="eastAsia"/>
          <w:color w:val="000000"/>
        </w:rPr>
        <w:t>）施工建设期，矿方应指定专门的部门及专人负责相关的环境保护管理工作，可与环境监理单位、工程监理单位协同对此阶段可能产生的环境问题进行控制。</w:t>
      </w:r>
    </w:p>
    <w:p w:rsidR="000B2C87" w:rsidRPr="00C66C21" w:rsidRDefault="000B2C87" w:rsidP="000B2C87">
      <w:pPr>
        <w:spacing w:line="500" w:lineRule="exact"/>
        <w:ind w:firstLineChars="200" w:firstLine="480"/>
        <w:rPr>
          <w:color w:val="000000"/>
        </w:rPr>
      </w:pPr>
      <w:r w:rsidRPr="00C66C21">
        <w:rPr>
          <w:rFonts w:hint="eastAsia"/>
          <w:color w:val="000000"/>
        </w:rPr>
        <w:t>（</w:t>
      </w:r>
      <w:r w:rsidRPr="00C66C21">
        <w:rPr>
          <w:rFonts w:hint="eastAsia"/>
          <w:color w:val="000000"/>
        </w:rPr>
        <w:t>5</w:t>
      </w:r>
      <w:r w:rsidRPr="00C66C21">
        <w:rPr>
          <w:rFonts w:hint="eastAsia"/>
          <w:color w:val="000000"/>
        </w:rPr>
        <w:t>）执行施工期环境监理制度。</w:t>
      </w:r>
    </w:p>
    <w:p w:rsidR="000B2C87" w:rsidRPr="00C66C21" w:rsidRDefault="000B2C87" w:rsidP="000B2C87">
      <w:pPr>
        <w:spacing w:line="500" w:lineRule="exact"/>
        <w:ind w:firstLineChars="200" w:firstLine="480"/>
        <w:rPr>
          <w:color w:val="000000"/>
        </w:rPr>
      </w:pPr>
      <w:r w:rsidRPr="00C66C21">
        <w:rPr>
          <w:rFonts w:hint="eastAsia"/>
          <w:color w:val="000000"/>
        </w:rPr>
        <w:t>（</w:t>
      </w:r>
      <w:r w:rsidRPr="00C66C21">
        <w:rPr>
          <w:rFonts w:hint="eastAsia"/>
          <w:color w:val="000000"/>
        </w:rPr>
        <w:t>6</w:t>
      </w:r>
      <w:r w:rsidRPr="00C66C21">
        <w:rPr>
          <w:rFonts w:hint="eastAsia"/>
          <w:color w:val="000000"/>
        </w:rPr>
        <w:t>）施工期严格执行环评及批复规定的环境保护措施。</w:t>
      </w:r>
    </w:p>
    <w:p w:rsidR="000B2C87" w:rsidRPr="00E17441" w:rsidRDefault="000B2C87" w:rsidP="000B2C87">
      <w:pPr>
        <w:spacing w:line="500" w:lineRule="exact"/>
        <w:ind w:firstLineChars="200" w:firstLine="480"/>
        <w:rPr>
          <w:rFonts w:ascii="宋体" w:hAnsi="宋体"/>
        </w:rPr>
      </w:pPr>
      <w:bookmarkStart w:id="307" w:name="_Toc433101875"/>
      <w:bookmarkStart w:id="308" w:name="_Toc434931088"/>
      <w:r w:rsidRPr="00E17441">
        <w:rPr>
          <w:rFonts w:ascii="宋体" w:hAnsi="宋体" w:hint="eastAsia"/>
        </w:rPr>
        <w:t>2、施工期环境监理计划</w:t>
      </w:r>
      <w:bookmarkEnd w:id="303"/>
      <w:bookmarkEnd w:id="304"/>
      <w:bookmarkEnd w:id="305"/>
      <w:bookmarkEnd w:id="306"/>
      <w:bookmarkEnd w:id="307"/>
      <w:bookmarkEnd w:id="308"/>
    </w:p>
    <w:p w:rsidR="000B2C87" w:rsidRPr="00C66C21" w:rsidRDefault="000B2C87" w:rsidP="000B2C87">
      <w:pPr>
        <w:spacing w:line="500" w:lineRule="exact"/>
        <w:ind w:firstLineChars="175" w:firstLine="420"/>
      </w:pPr>
      <w:r w:rsidRPr="00C66C21">
        <w:rPr>
          <w:rFonts w:hint="eastAsia"/>
        </w:rPr>
        <w:t>施工期环境监理</w:t>
      </w:r>
      <w:r w:rsidRPr="00C66C21">
        <w:t>是在环境影响评价之后，对工程项目施工过程建立起一套完整的就项目环境影响作出快速反应的程序、制度和管理体系。它是环境影响评价的延续，是保证环境影响评价结论在工程施工期得以贯彻实施的必要手段。</w:t>
      </w:r>
      <w:r w:rsidRPr="00C66C21">
        <w:rPr>
          <w:rFonts w:hint="eastAsia"/>
        </w:rPr>
        <w:t>项目环境工程实行施工监理制度，监理人员必须具有相关监理资质。施工期环境监理的具体要求是：</w:t>
      </w:r>
    </w:p>
    <w:p w:rsidR="000B2C87" w:rsidRPr="00C66C21" w:rsidRDefault="000B2C87" w:rsidP="000B2C87">
      <w:pPr>
        <w:spacing w:line="500" w:lineRule="exact"/>
        <w:ind w:firstLineChars="175" w:firstLine="420"/>
      </w:pPr>
      <w:r w:rsidRPr="00C66C21">
        <w:rPr>
          <w:rFonts w:hint="eastAsia"/>
        </w:rPr>
        <w:t>（</w:t>
      </w:r>
      <w:r w:rsidRPr="00C66C21">
        <w:rPr>
          <w:rFonts w:hint="eastAsia"/>
        </w:rPr>
        <w:t>1</w:t>
      </w:r>
      <w:r w:rsidRPr="00C66C21">
        <w:rPr>
          <w:rFonts w:hint="eastAsia"/>
        </w:rPr>
        <w:t>）监理时段：从项目设计开始至项目竣工验收结束进行全过程的监理，监理可分为设计阶段和施工阶段。</w:t>
      </w:r>
    </w:p>
    <w:p w:rsidR="000B2C87" w:rsidRPr="00C66C21" w:rsidRDefault="000B2C87" w:rsidP="000B2C87">
      <w:pPr>
        <w:spacing w:line="500" w:lineRule="exact"/>
        <w:ind w:firstLineChars="175" w:firstLine="420"/>
      </w:pPr>
      <w:r w:rsidRPr="00C66C21">
        <w:rPr>
          <w:rFonts w:hint="eastAsia"/>
        </w:rPr>
        <w:t>（</w:t>
      </w:r>
      <w:r w:rsidRPr="00C66C21">
        <w:rPr>
          <w:rFonts w:hint="eastAsia"/>
        </w:rPr>
        <w:t>2</w:t>
      </w:r>
      <w:r w:rsidRPr="00C66C21">
        <w:rPr>
          <w:rFonts w:hint="eastAsia"/>
        </w:rPr>
        <w:t>）监理人员：配置环境监理专业人员</w:t>
      </w:r>
      <w:r w:rsidRPr="00C66C21">
        <w:rPr>
          <w:rFonts w:hint="eastAsia"/>
        </w:rPr>
        <w:t>1-2</w:t>
      </w:r>
      <w:r w:rsidRPr="00C66C21">
        <w:rPr>
          <w:rFonts w:hint="eastAsia"/>
        </w:rPr>
        <w:t>人，具有环境工程施工或设计经验，熟悉环境保护要求。</w:t>
      </w:r>
    </w:p>
    <w:p w:rsidR="000B2C87" w:rsidRPr="00C66C21" w:rsidRDefault="000B2C87" w:rsidP="000B2C87">
      <w:pPr>
        <w:spacing w:line="500" w:lineRule="exact"/>
        <w:ind w:firstLineChars="175" w:firstLine="420"/>
      </w:pPr>
      <w:r w:rsidRPr="00C66C21">
        <w:rPr>
          <w:rFonts w:hint="eastAsia"/>
        </w:rPr>
        <w:t>（</w:t>
      </w:r>
      <w:r w:rsidRPr="00C66C21">
        <w:rPr>
          <w:rFonts w:hint="eastAsia"/>
        </w:rPr>
        <w:t>3</w:t>
      </w:r>
      <w:r w:rsidRPr="00C66C21">
        <w:rPr>
          <w:rFonts w:hint="eastAsia"/>
        </w:rPr>
        <w:t>）监理内容：环境监理的内容主要包括两部分，一是施工期环境管理，二是</w:t>
      </w:r>
      <w:r w:rsidRPr="00C66C21">
        <w:rPr>
          <w:rFonts w:hint="eastAsia"/>
        </w:rPr>
        <w:lastRenderedPageBreak/>
        <w:t>对环保工程设计和施工期的监理。</w:t>
      </w:r>
    </w:p>
    <w:p w:rsidR="000B2C87" w:rsidRPr="00C66C21" w:rsidRDefault="000B2C87" w:rsidP="000B2C87">
      <w:pPr>
        <w:spacing w:line="500" w:lineRule="exact"/>
        <w:ind w:firstLineChars="175" w:firstLine="420"/>
      </w:pPr>
      <w:r w:rsidRPr="00C66C21">
        <w:rPr>
          <w:rFonts w:hint="eastAsia"/>
        </w:rPr>
        <w:t>（</w:t>
      </w:r>
      <w:r w:rsidRPr="00C66C21">
        <w:rPr>
          <w:rFonts w:hint="eastAsia"/>
        </w:rPr>
        <w:t>4</w:t>
      </w:r>
      <w:r w:rsidRPr="00C66C21">
        <w:rPr>
          <w:rFonts w:hint="eastAsia"/>
        </w:rPr>
        <w:t>）施工期环境监理主要是监督施工单位在项目建设过程中严格遵守国家和地方相关环境保护程序、法规和标准，保证施工现场噪声、扬尘、污废水、建筑垃圾等排放能够满足排放标准要求。环境工程设计和施工阶段的监理内容是按照环评报告与其批复要求，结合工程实际与环境工程竣工验收项目要求开展工作。监督设计单位是否按照批复的环境影响报告书确定的环境工程项目要求开展工作。监督设计单位是否按照已经批复的环境影响报告书确定的环境工程项目内容进行设计，保证环境工程项目设备选型、治理工艺、建设投资等满足批复的环评报告书与验收达标要求。施工阶段环境工程监理主要是监督施工单位的施工进度、施工质量以及项目投资是否达到设计要求。</w:t>
      </w:r>
    </w:p>
    <w:p w:rsidR="000B2C87" w:rsidRDefault="000B2C87" w:rsidP="000B2C87">
      <w:pPr>
        <w:spacing w:line="500" w:lineRule="exact"/>
        <w:ind w:firstLineChars="175" w:firstLine="420"/>
      </w:pPr>
      <w:r w:rsidRPr="00C66C21">
        <w:rPr>
          <w:rFonts w:hint="eastAsia"/>
        </w:rPr>
        <w:t>（</w:t>
      </w:r>
      <w:r w:rsidRPr="00C66C21">
        <w:rPr>
          <w:rFonts w:hint="eastAsia"/>
        </w:rPr>
        <w:t>5</w:t>
      </w:r>
      <w:r w:rsidRPr="00C66C21">
        <w:rPr>
          <w:rFonts w:hint="eastAsia"/>
        </w:rPr>
        <w:t>）环境进度与监理规划要求：环境监理的进度应当同主体工程的进度相一致，应当编制环境工程监理专项监理实施细则，明确环保工程监理的要求。</w:t>
      </w:r>
    </w:p>
    <w:p w:rsidR="000B2C87" w:rsidRPr="00E17441" w:rsidRDefault="000B2C87" w:rsidP="00B110E3">
      <w:pPr>
        <w:pStyle w:val="3"/>
        <w:spacing w:before="0" w:line="500" w:lineRule="exact"/>
        <w:ind w:firstLineChars="196" w:firstLine="472"/>
        <w:rPr>
          <w:rFonts w:ascii="楷体_GB2312" w:eastAsia="楷体_GB2312"/>
          <w:bCs w:val="0"/>
          <w:sz w:val="24"/>
          <w:szCs w:val="24"/>
        </w:rPr>
      </w:pPr>
      <w:r>
        <w:rPr>
          <w:rFonts w:ascii="楷体_GB2312" w:eastAsia="楷体_GB2312" w:hint="eastAsia"/>
          <w:bCs w:val="0"/>
          <w:sz w:val="24"/>
          <w:szCs w:val="24"/>
        </w:rPr>
        <w:t>9</w:t>
      </w:r>
      <w:r w:rsidRPr="00E17441">
        <w:rPr>
          <w:rFonts w:ascii="楷体_GB2312" w:eastAsia="楷体_GB2312" w:hint="eastAsia"/>
          <w:bCs w:val="0"/>
          <w:sz w:val="24"/>
          <w:szCs w:val="24"/>
        </w:rPr>
        <w:t>.1.2运行期环境管理要求</w:t>
      </w:r>
    </w:p>
    <w:p w:rsidR="000B2C87" w:rsidRPr="00E17441" w:rsidRDefault="000B2C87" w:rsidP="000B2C87">
      <w:pPr>
        <w:spacing w:line="500" w:lineRule="exact"/>
        <w:ind w:firstLineChars="175" w:firstLine="420"/>
      </w:pPr>
      <w:r w:rsidRPr="00E17441">
        <w:t>1</w:t>
      </w:r>
      <w:r w:rsidRPr="00E17441">
        <w:t>、严格执行各项生产及环境管理制度，保证生产的正常进行；</w:t>
      </w:r>
    </w:p>
    <w:p w:rsidR="000B2C87" w:rsidRPr="00E17441" w:rsidRDefault="000B2C87" w:rsidP="000B2C87">
      <w:pPr>
        <w:spacing w:line="500" w:lineRule="exact"/>
        <w:ind w:firstLineChars="175" w:firstLine="420"/>
      </w:pPr>
      <w:r w:rsidRPr="00E17441">
        <w:t>2</w:t>
      </w:r>
      <w:r w:rsidRPr="00E17441">
        <w:t>、设立环保设施运行卡，对环保设施定期定期进行检查、维护，做到勤查、勤记、勤养护；</w:t>
      </w:r>
    </w:p>
    <w:p w:rsidR="000B2C87" w:rsidRPr="00E17441" w:rsidRDefault="000B2C87" w:rsidP="000B2C87">
      <w:pPr>
        <w:spacing w:line="500" w:lineRule="exact"/>
        <w:ind w:firstLineChars="175" w:firstLine="420"/>
      </w:pPr>
      <w:r w:rsidRPr="00E17441">
        <w:t>3</w:t>
      </w:r>
      <w:r w:rsidRPr="00E17441">
        <w:t>、按照监测计划定期组织进行厂内的污染源监测，对不达标环保设施立即进行寻找原因及时处理；</w:t>
      </w:r>
    </w:p>
    <w:p w:rsidR="000B2C87" w:rsidRDefault="000B2C87" w:rsidP="000B2C87">
      <w:pPr>
        <w:spacing w:line="500" w:lineRule="exact"/>
        <w:ind w:firstLineChars="175" w:firstLine="420"/>
      </w:pPr>
      <w:r w:rsidRPr="00E17441">
        <w:t>4</w:t>
      </w:r>
      <w:r w:rsidRPr="00E17441">
        <w:t>、不断加强技术培训，组织企业内部之间技术交流，提高业务水平，保持企业内部职工素质稳定；</w:t>
      </w:r>
    </w:p>
    <w:p w:rsidR="000B2C87" w:rsidRDefault="000B2C87" w:rsidP="000B2C87">
      <w:pPr>
        <w:spacing w:line="500" w:lineRule="exact"/>
        <w:ind w:firstLineChars="175" w:firstLine="420"/>
      </w:pPr>
      <w:r w:rsidRPr="00E17441">
        <w:t>5</w:t>
      </w:r>
      <w:r w:rsidRPr="00E17441">
        <w:t>、重视群众监督作用，提高企业职工环境意识，鼓励职工及外部人员对生产状况提出意见，并通过积极吸收宝贵意见，提高企业环境管理水平；</w:t>
      </w:r>
    </w:p>
    <w:p w:rsidR="000B2C87" w:rsidRPr="00E17441" w:rsidRDefault="000B2C87" w:rsidP="000B2C87">
      <w:pPr>
        <w:spacing w:line="500" w:lineRule="exact"/>
        <w:ind w:firstLineChars="175" w:firstLine="420"/>
      </w:pPr>
      <w:r w:rsidRPr="00E17441">
        <w:t>6</w:t>
      </w:r>
      <w:r w:rsidRPr="00E17441">
        <w:t>、积极配合环保部门的检查、验收。</w:t>
      </w:r>
    </w:p>
    <w:p w:rsidR="000B2C87" w:rsidRPr="000E7626" w:rsidRDefault="000B2C87" w:rsidP="000E7626">
      <w:pPr>
        <w:pStyle w:val="2"/>
        <w:ind w:firstLine="482"/>
      </w:pPr>
      <w:bookmarkStart w:id="309" w:name="_Toc434931089"/>
      <w:bookmarkStart w:id="310" w:name="_Toc483573896"/>
      <w:bookmarkStart w:id="311" w:name="_Toc527645212"/>
      <w:r w:rsidRPr="000E7626">
        <w:rPr>
          <w:rFonts w:hint="eastAsia"/>
        </w:rPr>
        <w:t>9.2</w:t>
      </w:r>
      <w:r w:rsidRPr="000E7626">
        <w:rPr>
          <w:rFonts w:hint="eastAsia"/>
        </w:rPr>
        <w:t>环境管理机构及职责</w:t>
      </w:r>
      <w:bookmarkEnd w:id="309"/>
      <w:bookmarkEnd w:id="310"/>
      <w:bookmarkEnd w:id="311"/>
    </w:p>
    <w:p w:rsidR="000B2C87" w:rsidRPr="008A52BA" w:rsidRDefault="000B2C87" w:rsidP="00B110E3">
      <w:pPr>
        <w:pStyle w:val="3"/>
        <w:spacing w:before="0" w:line="500" w:lineRule="exact"/>
        <w:ind w:firstLineChars="196" w:firstLine="472"/>
        <w:rPr>
          <w:rFonts w:ascii="楷体_GB2312" w:eastAsia="楷体_GB2312"/>
          <w:bCs w:val="0"/>
          <w:sz w:val="24"/>
          <w:szCs w:val="24"/>
        </w:rPr>
      </w:pPr>
      <w:r>
        <w:rPr>
          <w:rFonts w:ascii="楷体_GB2312" w:eastAsia="楷体_GB2312" w:hint="eastAsia"/>
          <w:bCs w:val="0"/>
          <w:sz w:val="24"/>
          <w:szCs w:val="24"/>
        </w:rPr>
        <w:t>9</w:t>
      </w:r>
      <w:r w:rsidRPr="008A52BA">
        <w:rPr>
          <w:rFonts w:ascii="楷体_GB2312" w:eastAsia="楷体_GB2312" w:hint="eastAsia"/>
          <w:bCs w:val="0"/>
          <w:sz w:val="24"/>
          <w:szCs w:val="24"/>
        </w:rPr>
        <w:t>.2.1环境管理机构</w:t>
      </w:r>
    </w:p>
    <w:p w:rsidR="000B2C87" w:rsidRDefault="000B2C87" w:rsidP="000B2C87">
      <w:pPr>
        <w:spacing w:line="500" w:lineRule="exact"/>
        <w:ind w:firstLineChars="200" w:firstLine="480"/>
      </w:pPr>
      <w:bookmarkStart w:id="312" w:name="_Toc324516161"/>
      <w:bookmarkStart w:id="313" w:name="_Toc326173642"/>
      <w:bookmarkStart w:id="314" w:name="_Toc326431184"/>
      <w:r>
        <w:rPr>
          <w:rFonts w:hint="eastAsia"/>
        </w:rPr>
        <w:t>本</w:t>
      </w:r>
      <w:r w:rsidRPr="00CD790B">
        <w:rPr>
          <w:rFonts w:hint="eastAsia"/>
        </w:rPr>
        <w:t>项目</w:t>
      </w:r>
      <w:r>
        <w:rPr>
          <w:rFonts w:hint="eastAsia"/>
        </w:rPr>
        <w:t>应</w:t>
      </w:r>
      <w:r w:rsidRPr="00CD790B">
        <w:rPr>
          <w:rFonts w:hint="eastAsia"/>
        </w:rPr>
        <w:t>建立以矿长负责，生产副矿长监管环保工作，各职能部门各负其职的环境管理体系。煤矿管理网络见图</w:t>
      </w:r>
      <w:r>
        <w:rPr>
          <w:rFonts w:hint="eastAsia"/>
        </w:rPr>
        <w:t>9</w:t>
      </w:r>
      <w:r>
        <w:t>.</w:t>
      </w:r>
      <w:r>
        <w:rPr>
          <w:rFonts w:hint="eastAsia"/>
        </w:rPr>
        <w:t>2</w:t>
      </w:r>
      <w:r w:rsidRPr="00CD790B">
        <w:rPr>
          <w:rFonts w:hint="eastAsia"/>
        </w:rPr>
        <w:t>-</w:t>
      </w:r>
      <w:r>
        <w:rPr>
          <w:rFonts w:hint="eastAsia"/>
        </w:rPr>
        <w:t>1</w:t>
      </w:r>
      <w:r w:rsidRPr="00CD790B">
        <w:rPr>
          <w:rFonts w:hint="eastAsia"/>
        </w:rPr>
        <w:t>。</w:t>
      </w:r>
    </w:p>
    <w:p w:rsidR="000B2C87" w:rsidRDefault="000B2C87" w:rsidP="000B2C87">
      <w:pPr>
        <w:spacing w:beforeLines="50" w:before="156"/>
        <w:ind w:firstLineChars="200" w:firstLine="560"/>
        <w:rPr>
          <w:sz w:val="28"/>
          <w:szCs w:val="28"/>
        </w:rPr>
      </w:pPr>
    </w:p>
    <w:p w:rsidR="000B2C87" w:rsidRDefault="000B2C87" w:rsidP="000B2C87">
      <w:pPr>
        <w:pStyle w:val="zsh"/>
        <w:jc w:val="center"/>
      </w:pPr>
      <w:r>
        <w:rPr>
          <w:noProof/>
        </w:rPr>
        <w:lastRenderedPageBreak/>
        <w:drawing>
          <wp:inline distT="0" distB="0" distL="0" distR="0" wp14:anchorId="6E6CD48E" wp14:editId="602337E5">
            <wp:extent cx="3561715" cy="2495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61715" cy="2495550"/>
                    </a:xfrm>
                    <a:prstGeom prst="rect">
                      <a:avLst/>
                    </a:prstGeom>
                    <a:noFill/>
                  </pic:spPr>
                </pic:pic>
              </a:graphicData>
            </a:graphic>
          </wp:inline>
        </w:drawing>
      </w:r>
    </w:p>
    <w:p w:rsidR="000B2C87" w:rsidRDefault="000B2C87" w:rsidP="000B2C87">
      <w:pPr>
        <w:spacing w:beforeLines="50" w:before="156"/>
        <w:jc w:val="center"/>
        <w:rPr>
          <w:b/>
        </w:rPr>
      </w:pPr>
      <w:r w:rsidRPr="00CD790B">
        <w:rPr>
          <w:rFonts w:hint="eastAsia"/>
          <w:b/>
        </w:rPr>
        <w:t>图</w:t>
      </w:r>
      <w:r>
        <w:rPr>
          <w:rFonts w:hint="eastAsia"/>
          <w:b/>
        </w:rPr>
        <w:t>9</w:t>
      </w:r>
      <w:r>
        <w:rPr>
          <w:b/>
        </w:rPr>
        <w:t>.</w:t>
      </w:r>
      <w:r>
        <w:rPr>
          <w:rFonts w:hint="eastAsia"/>
          <w:b/>
        </w:rPr>
        <w:t>2</w:t>
      </w:r>
      <w:r w:rsidRPr="00CD790B">
        <w:rPr>
          <w:rFonts w:hint="eastAsia"/>
          <w:b/>
        </w:rPr>
        <w:t>-</w:t>
      </w:r>
      <w:r>
        <w:rPr>
          <w:rFonts w:hint="eastAsia"/>
          <w:b/>
        </w:rPr>
        <w:t>1</w:t>
      </w:r>
      <w:r w:rsidRPr="00CD790B">
        <w:rPr>
          <w:rFonts w:hint="eastAsia"/>
          <w:b/>
        </w:rPr>
        <w:t xml:space="preserve"> </w:t>
      </w:r>
      <w:r w:rsidRPr="00CD790B">
        <w:rPr>
          <w:rFonts w:hint="eastAsia"/>
          <w:b/>
        </w:rPr>
        <w:t>企业环境管理组织结构</w:t>
      </w:r>
    </w:p>
    <w:p w:rsidR="000B2C87" w:rsidRPr="00CD790B" w:rsidRDefault="000B2C87" w:rsidP="000B2C87">
      <w:pPr>
        <w:spacing w:line="500" w:lineRule="exact"/>
        <w:ind w:firstLineChars="200" w:firstLine="480"/>
      </w:pPr>
      <w:r w:rsidRPr="00CD790B">
        <w:rPr>
          <w:rFonts w:hint="eastAsia"/>
        </w:rPr>
        <w:t>（</w:t>
      </w:r>
      <w:r w:rsidRPr="00CD790B">
        <w:rPr>
          <w:rFonts w:hint="eastAsia"/>
        </w:rPr>
        <w:t>3</w:t>
      </w:r>
      <w:r w:rsidRPr="00CD790B">
        <w:rPr>
          <w:rFonts w:hint="eastAsia"/>
        </w:rPr>
        <w:t>）管理机构设置</w:t>
      </w:r>
    </w:p>
    <w:p w:rsidR="000B2C87" w:rsidRPr="008A52BA" w:rsidRDefault="000B2C87" w:rsidP="000B2C87">
      <w:pPr>
        <w:spacing w:line="500" w:lineRule="exact"/>
        <w:ind w:firstLineChars="200" w:firstLine="480"/>
      </w:pPr>
      <w:r w:rsidRPr="00CD790B">
        <w:rPr>
          <w:rFonts w:hint="eastAsia"/>
        </w:rPr>
        <w:t>本工程应设置环保科，设科长</w:t>
      </w:r>
      <w:r w:rsidRPr="00CD790B">
        <w:rPr>
          <w:rFonts w:hint="eastAsia"/>
        </w:rPr>
        <w:t>1</w:t>
      </w:r>
      <w:r w:rsidRPr="00CD790B">
        <w:rPr>
          <w:rFonts w:hint="eastAsia"/>
        </w:rPr>
        <w:t>名，科员</w:t>
      </w:r>
      <w:r w:rsidRPr="00CD790B">
        <w:rPr>
          <w:rFonts w:hint="eastAsia"/>
        </w:rPr>
        <w:t>2</w:t>
      </w:r>
      <w:r w:rsidRPr="00CD790B">
        <w:rPr>
          <w:rFonts w:hint="eastAsia"/>
        </w:rPr>
        <w:t>名，共同负责工程的环境管理和环境监测工作。环境保护工作是一项政策性、综合性、科学性和强的工作，没有一定的基础是不能胜任的。所以一般情况下，环保科人员必须经过一定时间的专业培训，取得合格证书，持证上岗。此外，本工程日常监测工作可由当地环</w:t>
      </w:r>
      <w:r>
        <w:rPr>
          <w:rFonts w:hint="eastAsia"/>
        </w:rPr>
        <w:t>境监测</w:t>
      </w:r>
      <w:r w:rsidRPr="00CD790B">
        <w:rPr>
          <w:rFonts w:hint="eastAsia"/>
        </w:rPr>
        <w:t>部门协同进行。</w:t>
      </w:r>
    </w:p>
    <w:p w:rsidR="000B2C87" w:rsidRPr="00D4667D" w:rsidRDefault="000B2C87" w:rsidP="00B110E3">
      <w:pPr>
        <w:pStyle w:val="3"/>
        <w:spacing w:before="0" w:line="500" w:lineRule="exact"/>
        <w:ind w:firstLineChars="196" w:firstLine="472"/>
        <w:rPr>
          <w:rFonts w:ascii="楷体_GB2312" w:eastAsia="楷体_GB2312"/>
          <w:bCs w:val="0"/>
          <w:sz w:val="24"/>
          <w:szCs w:val="24"/>
        </w:rPr>
      </w:pPr>
      <w:bookmarkStart w:id="315" w:name="_Toc327020762"/>
      <w:bookmarkStart w:id="316" w:name="_Toc327021580"/>
      <w:bookmarkStart w:id="317" w:name="_Toc329183855"/>
      <w:r>
        <w:rPr>
          <w:rFonts w:ascii="楷体_GB2312" w:eastAsia="楷体_GB2312" w:hint="eastAsia"/>
          <w:bCs w:val="0"/>
          <w:sz w:val="24"/>
          <w:szCs w:val="24"/>
        </w:rPr>
        <w:t>9</w:t>
      </w:r>
      <w:r w:rsidRPr="00D4667D">
        <w:rPr>
          <w:rFonts w:ascii="楷体_GB2312" w:eastAsia="楷体_GB2312" w:hint="eastAsia"/>
          <w:bCs w:val="0"/>
          <w:sz w:val="24"/>
          <w:szCs w:val="24"/>
        </w:rPr>
        <w:t>.2.2环境管理机构职责</w:t>
      </w:r>
      <w:bookmarkEnd w:id="312"/>
      <w:bookmarkEnd w:id="313"/>
      <w:bookmarkEnd w:id="314"/>
      <w:bookmarkEnd w:id="315"/>
      <w:bookmarkEnd w:id="316"/>
      <w:bookmarkEnd w:id="317"/>
    </w:p>
    <w:p w:rsidR="000B2C87" w:rsidRPr="00CD790B" w:rsidRDefault="000B2C87" w:rsidP="000B2C87">
      <w:pPr>
        <w:spacing w:line="500" w:lineRule="exact"/>
        <w:ind w:firstLineChars="200" w:firstLine="480"/>
      </w:pPr>
      <w:bookmarkStart w:id="318" w:name="_Toc324516162"/>
      <w:bookmarkStart w:id="319" w:name="_Toc326173643"/>
      <w:bookmarkStart w:id="320" w:name="_Toc326431185"/>
      <w:r>
        <w:rPr>
          <w:rFonts w:hint="eastAsia"/>
        </w:rPr>
        <w:t>（</w:t>
      </w:r>
      <w:r>
        <w:rPr>
          <w:rFonts w:hint="eastAsia"/>
        </w:rPr>
        <w:t>1</w:t>
      </w:r>
      <w:r>
        <w:rPr>
          <w:rFonts w:hint="eastAsia"/>
        </w:rPr>
        <w:t>）</w:t>
      </w:r>
      <w:r w:rsidRPr="00CD790B">
        <w:rPr>
          <w:rFonts w:hAnsi="宋体"/>
        </w:rPr>
        <w:t>矿长</w:t>
      </w:r>
    </w:p>
    <w:p w:rsidR="000B2C87" w:rsidRPr="00CD790B" w:rsidRDefault="000B2C87" w:rsidP="000B2C87">
      <w:pPr>
        <w:spacing w:line="500" w:lineRule="exact"/>
        <w:ind w:firstLineChars="200" w:firstLine="480"/>
      </w:pPr>
      <w:r w:rsidRPr="00CD790B">
        <w:rPr>
          <w:rFonts w:hAnsi="宋体"/>
        </w:rPr>
        <w:t>①总体负责企业的环境保护工作，领导各级部门执行国家的环境保护政策；</w:t>
      </w:r>
    </w:p>
    <w:p w:rsidR="000B2C87" w:rsidRPr="00CD790B" w:rsidRDefault="000B2C87" w:rsidP="000B2C87">
      <w:pPr>
        <w:spacing w:line="500" w:lineRule="exact"/>
        <w:ind w:firstLineChars="200" w:firstLine="480"/>
      </w:pPr>
      <w:r w:rsidRPr="00CD790B">
        <w:rPr>
          <w:rFonts w:hAnsi="宋体"/>
        </w:rPr>
        <w:t>②负责上报和批准企业环境保护相关的规章制度；</w:t>
      </w:r>
    </w:p>
    <w:p w:rsidR="000B2C87" w:rsidRPr="00CD790B" w:rsidRDefault="000B2C87" w:rsidP="000B2C87">
      <w:pPr>
        <w:spacing w:line="500" w:lineRule="exact"/>
        <w:ind w:firstLineChars="200" w:firstLine="480"/>
      </w:pPr>
      <w:r w:rsidRPr="00CD790B">
        <w:rPr>
          <w:rFonts w:hAnsi="宋体"/>
        </w:rPr>
        <w:t>③从企业管理、人事、计划、生产等方面为环境保护工作提供支持；</w:t>
      </w:r>
    </w:p>
    <w:p w:rsidR="000B2C87" w:rsidRPr="00CD790B" w:rsidRDefault="000B2C87" w:rsidP="000B2C87">
      <w:pPr>
        <w:spacing w:line="500" w:lineRule="exact"/>
        <w:ind w:firstLineChars="200" w:firstLine="480"/>
      </w:pPr>
      <w:r w:rsidRPr="00CD790B">
        <w:rPr>
          <w:rFonts w:hAnsi="宋体"/>
        </w:rPr>
        <w:t>④从全局、长远的角度对本企业的环境保护工作提出拓展性的要求，并协调资金支持。</w:t>
      </w:r>
    </w:p>
    <w:p w:rsidR="000B2C87" w:rsidRPr="00CD790B" w:rsidRDefault="000B2C87" w:rsidP="000B2C87">
      <w:pPr>
        <w:spacing w:line="500" w:lineRule="exact"/>
        <w:ind w:firstLineChars="200" w:firstLine="480"/>
      </w:pPr>
      <w:r>
        <w:rPr>
          <w:rFonts w:hint="eastAsia"/>
        </w:rPr>
        <w:t>（</w:t>
      </w:r>
      <w:r>
        <w:rPr>
          <w:rFonts w:hint="eastAsia"/>
        </w:rPr>
        <w:t>2</w:t>
      </w:r>
      <w:r>
        <w:rPr>
          <w:rFonts w:hint="eastAsia"/>
        </w:rPr>
        <w:t>）</w:t>
      </w:r>
      <w:r w:rsidRPr="00CD790B">
        <w:rPr>
          <w:rFonts w:hint="eastAsia"/>
        </w:rPr>
        <w:t>副矿长（生产及环保）</w:t>
      </w:r>
    </w:p>
    <w:p w:rsidR="000B2C87" w:rsidRPr="00CD790B" w:rsidRDefault="000B2C87" w:rsidP="000B2C87">
      <w:pPr>
        <w:spacing w:line="500" w:lineRule="exact"/>
        <w:ind w:firstLineChars="200" w:firstLine="480"/>
      </w:pPr>
      <w:r w:rsidRPr="00CD790B">
        <w:rPr>
          <w:rFonts w:ascii="宋体" w:hAnsi="宋体" w:hint="eastAsia"/>
        </w:rPr>
        <w:t>①</w:t>
      </w:r>
      <w:r w:rsidRPr="00CD790B">
        <w:rPr>
          <w:rFonts w:hint="eastAsia"/>
        </w:rPr>
        <w:t>协同工作，领导和指挥制定各部门的环保方案，同时在环保行动的实施中担任协调、维持、审查和深化的工作；</w:t>
      </w:r>
    </w:p>
    <w:p w:rsidR="000B2C87" w:rsidRPr="00CD790B" w:rsidRDefault="000B2C87" w:rsidP="000B2C87">
      <w:pPr>
        <w:spacing w:line="500" w:lineRule="exact"/>
        <w:ind w:firstLineChars="200" w:firstLine="480"/>
      </w:pPr>
      <w:r w:rsidRPr="00CD790B">
        <w:rPr>
          <w:rFonts w:ascii="宋体" w:hAnsi="宋体" w:hint="eastAsia"/>
        </w:rPr>
        <w:t>②</w:t>
      </w:r>
      <w:r w:rsidRPr="00CD790B">
        <w:rPr>
          <w:rFonts w:hint="eastAsia"/>
        </w:rPr>
        <w:t>在企业内部推广和宣传环保方案，收集员工意见和合理化建议；</w:t>
      </w:r>
    </w:p>
    <w:p w:rsidR="000B2C87" w:rsidRPr="00CD790B" w:rsidRDefault="000B2C87" w:rsidP="000B2C87">
      <w:pPr>
        <w:spacing w:line="500" w:lineRule="exact"/>
        <w:ind w:firstLineChars="200" w:firstLine="480"/>
      </w:pPr>
      <w:r w:rsidRPr="00CD790B">
        <w:rPr>
          <w:rFonts w:ascii="宋体" w:hAnsi="宋体" w:hint="eastAsia"/>
        </w:rPr>
        <w:t>③</w:t>
      </w:r>
      <w:r w:rsidRPr="00CD790B">
        <w:rPr>
          <w:rFonts w:hint="eastAsia"/>
        </w:rPr>
        <w:t>监督环保方案的进度和实施情况；</w:t>
      </w:r>
    </w:p>
    <w:p w:rsidR="000B2C87" w:rsidRPr="00CD790B" w:rsidRDefault="000B2C87" w:rsidP="000B2C87">
      <w:pPr>
        <w:spacing w:line="500" w:lineRule="exact"/>
        <w:ind w:firstLineChars="200" w:firstLine="480"/>
      </w:pPr>
      <w:r w:rsidRPr="00CD790B">
        <w:rPr>
          <w:rFonts w:ascii="宋体" w:hAnsi="宋体" w:hint="eastAsia"/>
        </w:rPr>
        <w:t>④</w:t>
      </w:r>
      <w:r w:rsidRPr="00CD790B">
        <w:rPr>
          <w:rFonts w:hint="eastAsia"/>
        </w:rPr>
        <w:t>负责与地方环保部门保持联系，及时了解、传达有关管保信息。</w:t>
      </w:r>
    </w:p>
    <w:p w:rsidR="000B2C87" w:rsidRPr="00CD790B" w:rsidRDefault="000B2C87" w:rsidP="000B2C87">
      <w:pPr>
        <w:spacing w:line="500" w:lineRule="exact"/>
        <w:ind w:firstLineChars="200" w:firstLine="480"/>
      </w:pPr>
      <w:r>
        <w:rPr>
          <w:rFonts w:hint="eastAsia"/>
        </w:rPr>
        <w:lastRenderedPageBreak/>
        <w:t>（</w:t>
      </w:r>
      <w:r>
        <w:rPr>
          <w:rFonts w:hint="eastAsia"/>
        </w:rPr>
        <w:t>3</w:t>
      </w:r>
      <w:r>
        <w:rPr>
          <w:rFonts w:hint="eastAsia"/>
        </w:rPr>
        <w:t>）</w:t>
      </w:r>
      <w:r w:rsidRPr="00CD790B">
        <w:rPr>
          <w:rFonts w:hint="eastAsia"/>
        </w:rPr>
        <w:t>环保科</w:t>
      </w:r>
    </w:p>
    <w:p w:rsidR="000B2C87" w:rsidRPr="00CD790B" w:rsidRDefault="000B2C87" w:rsidP="000B2C87">
      <w:pPr>
        <w:spacing w:line="500" w:lineRule="exact"/>
        <w:ind w:firstLineChars="200" w:firstLine="480"/>
      </w:pPr>
      <w:r w:rsidRPr="00CD790B">
        <w:rPr>
          <w:rFonts w:ascii="宋体" w:hAnsi="宋体" w:hint="eastAsia"/>
        </w:rPr>
        <w:t>①</w:t>
      </w:r>
      <w:r w:rsidRPr="00CD790B">
        <w:rPr>
          <w:rFonts w:hint="eastAsia"/>
        </w:rPr>
        <w:t>全面贯彻落实环保政策，监督工程项目的各项环境保护工作；</w:t>
      </w:r>
    </w:p>
    <w:p w:rsidR="000B2C87" w:rsidRPr="00CD790B" w:rsidRDefault="000B2C87" w:rsidP="000B2C87">
      <w:pPr>
        <w:spacing w:line="500" w:lineRule="exact"/>
        <w:ind w:firstLineChars="200" w:firstLine="480"/>
      </w:pPr>
      <w:r w:rsidRPr="00CD790B">
        <w:rPr>
          <w:rFonts w:ascii="宋体" w:hAnsi="宋体" w:hint="eastAsia"/>
        </w:rPr>
        <w:t>②</w:t>
      </w:r>
      <w:r w:rsidRPr="00CD790B">
        <w:rPr>
          <w:rFonts w:hint="eastAsia"/>
        </w:rPr>
        <w:t>制定本企业环境保护的近、远期发展规划和年度工作计划，制定并检查各项环境保护管理制度及其执行情况；</w:t>
      </w:r>
    </w:p>
    <w:p w:rsidR="000B2C87" w:rsidRPr="00CD790B" w:rsidRDefault="000B2C87" w:rsidP="000B2C87">
      <w:pPr>
        <w:spacing w:line="500" w:lineRule="exact"/>
        <w:ind w:firstLineChars="200" w:firstLine="480"/>
      </w:pPr>
      <w:r w:rsidRPr="00CD790B">
        <w:rPr>
          <w:rFonts w:ascii="宋体" w:hAnsi="宋体" w:hint="eastAsia"/>
        </w:rPr>
        <w:t>③</w:t>
      </w:r>
      <w:r w:rsidRPr="00CD790B">
        <w:rPr>
          <w:rFonts w:hint="eastAsia"/>
        </w:rPr>
        <w:t>根据环保部门下达的环境保护目标、污染物总量控制指标以及公司内部的指标分配情况，制定本企业的环境保护目标和实施措施，并在年度中予以落实；</w:t>
      </w:r>
    </w:p>
    <w:p w:rsidR="000B2C87" w:rsidRPr="00CD790B" w:rsidRDefault="000B2C87" w:rsidP="000B2C87">
      <w:pPr>
        <w:spacing w:line="500" w:lineRule="exact"/>
        <w:ind w:firstLineChars="200" w:firstLine="480"/>
      </w:pPr>
      <w:r w:rsidRPr="00CD790B">
        <w:rPr>
          <w:rFonts w:ascii="宋体" w:hAnsi="宋体" w:hint="eastAsia"/>
        </w:rPr>
        <w:t>④</w:t>
      </w:r>
      <w:r w:rsidRPr="00CD790B">
        <w:rPr>
          <w:rFonts w:hint="eastAsia"/>
        </w:rPr>
        <w:t>负责建立企业内部环境保护责任制度和考核制度，协助企业完成围绕环境保护的各项考核指标；</w:t>
      </w:r>
    </w:p>
    <w:p w:rsidR="000B2C87" w:rsidRPr="00CD790B" w:rsidRDefault="000B2C87" w:rsidP="000B2C87">
      <w:pPr>
        <w:spacing w:line="500" w:lineRule="exact"/>
        <w:ind w:firstLineChars="200" w:firstLine="480"/>
      </w:pPr>
      <w:r w:rsidRPr="00CD790B">
        <w:rPr>
          <w:rFonts w:ascii="宋体" w:hAnsi="宋体" w:hint="eastAsia"/>
        </w:rPr>
        <w:t>⑤</w:t>
      </w:r>
      <w:r w:rsidRPr="00CD790B">
        <w:rPr>
          <w:rFonts w:hint="eastAsia"/>
        </w:rPr>
        <w:t>做好环保设施管理工作，建立环保设施档案，保证环保设施按照设计要求运行，定期检查、定期上报，杜绝擅自拆除和闲置不用的现象发生；</w:t>
      </w:r>
    </w:p>
    <w:p w:rsidR="000B2C87" w:rsidRPr="00CD790B" w:rsidRDefault="000B2C87" w:rsidP="000B2C87">
      <w:pPr>
        <w:spacing w:line="500" w:lineRule="exact"/>
        <w:ind w:firstLineChars="200" w:firstLine="480"/>
      </w:pPr>
      <w:r w:rsidRPr="00CD790B">
        <w:rPr>
          <w:rFonts w:ascii="宋体" w:hAnsi="宋体" w:hint="eastAsia"/>
        </w:rPr>
        <w:t>⑥</w:t>
      </w:r>
      <w:r w:rsidRPr="00CD790B">
        <w:rPr>
          <w:rFonts w:hint="eastAsia"/>
        </w:rPr>
        <w:t>负责企业环境保护的宣传教育工作，做好普及环境科学知识和环保法规的宣传，树立环保法制观念；</w:t>
      </w:r>
    </w:p>
    <w:p w:rsidR="000B2C87" w:rsidRPr="00CD790B" w:rsidRDefault="000B2C87" w:rsidP="000B2C87">
      <w:pPr>
        <w:spacing w:line="500" w:lineRule="exact"/>
        <w:ind w:firstLineChars="200" w:firstLine="480"/>
      </w:pPr>
      <w:r w:rsidRPr="00CD790B">
        <w:rPr>
          <w:rFonts w:ascii="宋体" w:hAnsi="宋体" w:hint="eastAsia"/>
        </w:rPr>
        <w:t>⑦</w:t>
      </w:r>
      <w:r w:rsidRPr="00CD790B">
        <w:rPr>
          <w:rFonts w:hint="eastAsia"/>
        </w:rPr>
        <w:t>制定环境监测方案并组织实施，编制监测数据报表，及时总结上报；</w:t>
      </w:r>
    </w:p>
    <w:p w:rsidR="000B2C87" w:rsidRPr="00CD790B" w:rsidRDefault="000B2C87" w:rsidP="000B2C87">
      <w:pPr>
        <w:spacing w:line="500" w:lineRule="exact"/>
        <w:ind w:firstLineChars="200" w:firstLine="480"/>
      </w:pPr>
      <w:r w:rsidRPr="00CD790B">
        <w:rPr>
          <w:rFonts w:ascii="宋体" w:hAnsi="宋体" w:hint="eastAsia"/>
        </w:rPr>
        <w:t>⑧</w:t>
      </w:r>
      <w:r w:rsidRPr="00CD790B">
        <w:rPr>
          <w:rFonts w:hint="eastAsia"/>
        </w:rPr>
        <w:t>负责与地方各级环保部门的联系，按要求上报各项环保报表，并定时向上级主管部门汇报环保工作情况；</w:t>
      </w:r>
    </w:p>
    <w:p w:rsidR="000B2C87" w:rsidRPr="00CD790B" w:rsidRDefault="000B2C87" w:rsidP="000B2C87">
      <w:pPr>
        <w:spacing w:line="500" w:lineRule="exact"/>
        <w:ind w:firstLineChars="200" w:firstLine="480"/>
      </w:pPr>
      <w:r w:rsidRPr="00CD790B">
        <w:rPr>
          <w:rFonts w:ascii="宋体" w:hAnsi="宋体" w:hint="eastAsia"/>
        </w:rPr>
        <w:t>⑨</w:t>
      </w:r>
      <w:r w:rsidRPr="00CD790B">
        <w:rPr>
          <w:rFonts w:hint="eastAsia"/>
        </w:rPr>
        <w:t>组织、进行企业日常环境保护的管理、基础设施维护等方面的工作，包括矸石场的管理、绿化维护、环境保护设施日常检查、场地内污染防治设施的操作监督等。</w:t>
      </w:r>
    </w:p>
    <w:p w:rsidR="000B2C87" w:rsidRPr="00CD790B" w:rsidRDefault="000B2C87" w:rsidP="000B2C87">
      <w:pPr>
        <w:spacing w:line="500" w:lineRule="exact"/>
        <w:ind w:firstLineChars="200" w:firstLine="480"/>
      </w:pPr>
      <w:r>
        <w:rPr>
          <w:rFonts w:hint="eastAsia"/>
        </w:rPr>
        <w:t>（</w:t>
      </w:r>
      <w:r>
        <w:rPr>
          <w:rFonts w:hint="eastAsia"/>
        </w:rPr>
        <w:t>4</w:t>
      </w:r>
      <w:r>
        <w:rPr>
          <w:rFonts w:hint="eastAsia"/>
        </w:rPr>
        <w:t>）</w:t>
      </w:r>
      <w:r w:rsidRPr="00CD790B">
        <w:rPr>
          <w:rFonts w:hint="eastAsia"/>
        </w:rPr>
        <w:t>具体生产单位与生产人员</w:t>
      </w:r>
    </w:p>
    <w:p w:rsidR="000B2C87" w:rsidRPr="00CD790B" w:rsidRDefault="000B2C87" w:rsidP="000B2C87">
      <w:pPr>
        <w:spacing w:line="500" w:lineRule="exact"/>
        <w:ind w:firstLineChars="200" w:firstLine="480"/>
      </w:pPr>
      <w:r w:rsidRPr="00CD790B">
        <w:rPr>
          <w:rFonts w:ascii="宋体" w:hAnsi="宋体" w:hint="eastAsia"/>
        </w:rPr>
        <w:t>①</w:t>
      </w:r>
      <w:r w:rsidRPr="00CD790B">
        <w:rPr>
          <w:rFonts w:hint="eastAsia"/>
        </w:rPr>
        <w:t>严格按照设备操作规程进行，防止生产意外事故发生；</w:t>
      </w:r>
    </w:p>
    <w:p w:rsidR="000B2C87" w:rsidRPr="00CD790B" w:rsidRDefault="000B2C87" w:rsidP="000B2C87">
      <w:pPr>
        <w:spacing w:line="500" w:lineRule="exact"/>
        <w:ind w:firstLineChars="200" w:firstLine="480"/>
      </w:pPr>
      <w:r w:rsidRPr="00CD790B">
        <w:rPr>
          <w:rFonts w:ascii="宋体" w:hAnsi="宋体" w:hint="eastAsia"/>
        </w:rPr>
        <w:t>②</w:t>
      </w:r>
      <w:r w:rsidRPr="00CD790B">
        <w:rPr>
          <w:rFonts w:hint="eastAsia"/>
        </w:rPr>
        <w:t>保证环保设备正常、高效运行，按规定进行日常的维护；</w:t>
      </w:r>
    </w:p>
    <w:p w:rsidR="000B2C87" w:rsidRPr="00CD790B" w:rsidRDefault="000B2C87" w:rsidP="000B2C87">
      <w:pPr>
        <w:spacing w:line="500" w:lineRule="exact"/>
        <w:ind w:firstLineChars="200" w:firstLine="480"/>
      </w:pPr>
      <w:r w:rsidRPr="00CD790B">
        <w:rPr>
          <w:rFonts w:ascii="宋体" w:hAnsi="宋体" w:hint="eastAsia"/>
        </w:rPr>
        <w:t>③</w:t>
      </w:r>
      <w:r w:rsidRPr="00CD790B">
        <w:rPr>
          <w:rFonts w:hint="eastAsia"/>
        </w:rPr>
        <w:t>积极执行上级领导和环保管理部门提出的相关决定；</w:t>
      </w:r>
    </w:p>
    <w:p w:rsidR="000B2C87" w:rsidRPr="00CD790B" w:rsidRDefault="000B2C87" w:rsidP="000B2C87">
      <w:pPr>
        <w:spacing w:line="500" w:lineRule="exact"/>
        <w:ind w:firstLineChars="200" w:firstLine="480"/>
      </w:pPr>
      <w:r w:rsidRPr="00CD790B">
        <w:rPr>
          <w:rFonts w:ascii="宋体" w:hAnsi="宋体" w:hint="eastAsia"/>
        </w:rPr>
        <w:t>④</w:t>
      </w:r>
      <w:r w:rsidRPr="00CD790B">
        <w:rPr>
          <w:rFonts w:hint="eastAsia"/>
        </w:rPr>
        <w:t>鼓励提出新方法、新思路、新建议，提倡参与企业环境保护决策；</w:t>
      </w:r>
    </w:p>
    <w:p w:rsidR="000B2C87" w:rsidRPr="00CD790B" w:rsidRDefault="000B2C87" w:rsidP="000B2C87">
      <w:pPr>
        <w:spacing w:line="500" w:lineRule="exact"/>
        <w:ind w:firstLineChars="200" w:firstLine="480"/>
      </w:pPr>
      <w:r w:rsidRPr="00CD790B">
        <w:rPr>
          <w:rFonts w:ascii="宋体" w:hAnsi="宋体" w:hint="eastAsia"/>
        </w:rPr>
        <w:t>⑤</w:t>
      </w:r>
      <w:r w:rsidRPr="00CD790B">
        <w:rPr>
          <w:rFonts w:hint="eastAsia"/>
        </w:rPr>
        <w:t>特殊情况、特殊问题要及时汇报，并及时进行解决。</w:t>
      </w:r>
    </w:p>
    <w:p w:rsidR="000B2C87" w:rsidRPr="008A52BA" w:rsidRDefault="000B2C87" w:rsidP="00B110E3">
      <w:pPr>
        <w:pStyle w:val="3"/>
        <w:spacing w:before="0" w:line="500" w:lineRule="exact"/>
        <w:ind w:firstLineChars="196" w:firstLine="472"/>
        <w:rPr>
          <w:rFonts w:ascii="楷体_GB2312" w:eastAsia="楷体_GB2312"/>
          <w:bCs w:val="0"/>
          <w:sz w:val="24"/>
          <w:szCs w:val="24"/>
        </w:rPr>
      </w:pPr>
      <w:bookmarkStart w:id="321" w:name="_Toc327020763"/>
      <w:bookmarkStart w:id="322" w:name="_Toc327021581"/>
      <w:bookmarkStart w:id="323" w:name="_Toc329183856"/>
      <w:r>
        <w:rPr>
          <w:rFonts w:ascii="楷体_GB2312" w:eastAsia="楷体_GB2312" w:hint="eastAsia"/>
          <w:bCs w:val="0"/>
          <w:sz w:val="24"/>
          <w:szCs w:val="24"/>
        </w:rPr>
        <w:t>9</w:t>
      </w:r>
      <w:r w:rsidRPr="008A52BA">
        <w:rPr>
          <w:rFonts w:ascii="楷体_GB2312" w:eastAsia="楷体_GB2312" w:hint="eastAsia"/>
          <w:bCs w:val="0"/>
          <w:sz w:val="24"/>
          <w:szCs w:val="24"/>
        </w:rPr>
        <w:t>.2.3环境管理制度</w:t>
      </w:r>
      <w:bookmarkEnd w:id="318"/>
      <w:bookmarkEnd w:id="319"/>
      <w:bookmarkEnd w:id="320"/>
      <w:bookmarkEnd w:id="321"/>
      <w:bookmarkEnd w:id="322"/>
      <w:bookmarkEnd w:id="323"/>
    </w:p>
    <w:p w:rsidR="000B2C87" w:rsidRPr="00CD790B" w:rsidRDefault="000B2C87" w:rsidP="000B2C87">
      <w:pPr>
        <w:spacing w:line="500" w:lineRule="exact"/>
        <w:ind w:firstLineChars="200" w:firstLine="480"/>
      </w:pPr>
      <w:r w:rsidRPr="00CD790B">
        <w:rPr>
          <w:rFonts w:hint="eastAsia"/>
        </w:rPr>
        <w:t>企业在健全环境管理体系与管理机构的基础上，还必须健全环保管理规章制度，做到“有法可依、有章可行”，才能保证环保工作健康、持续的运转。各项规章制度应体现环境管理的任务、内容和准则，使环境管理的特点和要求渗透到企业的各</w:t>
      </w:r>
      <w:r w:rsidRPr="00CD790B">
        <w:rPr>
          <w:rFonts w:hint="eastAsia"/>
        </w:rPr>
        <w:lastRenderedPageBreak/>
        <w:t>项管理工作中。</w:t>
      </w:r>
    </w:p>
    <w:p w:rsidR="000B2C87" w:rsidRDefault="000B2C87" w:rsidP="000B2C87">
      <w:pPr>
        <w:spacing w:line="500" w:lineRule="exact"/>
        <w:ind w:firstLineChars="200" w:firstLine="480"/>
      </w:pPr>
      <w:r w:rsidRPr="00CD790B">
        <w:rPr>
          <w:rFonts w:hint="eastAsia"/>
        </w:rPr>
        <w:t>在环境管理制度方面，该公司</w:t>
      </w:r>
      <w:r>
        <w:rPr>
          <w:rFonts w:hint="eastAsia"/>
        </w:rPr>
        <w:t>尚未制订相关的环境管理制度，环评要求企业制订</w:t>
      </w:r>
      <w:r w:rsidRPr="00CD790B">
        <w:rPr>
          <w:rFonts w:hint="eastAsia"/>
        </w:rPr>
        <w:t>《</w:t>
      </w:r>
      <w:r>
        <w:rPr>
          <w:rFonts w:hint="eastAsia"/>
        </w:rPr>
        <w:t>矿井</w:t>
      </w:r>
      <w:r w:rsidRPr="00CD790B">
        <w:rPr>
          <w:rFonts w:hint="eastAsia"/>
        </w:rPr>
        <w:t>环境保护管理</w:t>
      </w:r>
      <w:r>
        <w:rPr>
          <w:rFonts w:hint="eastAsia"/>
        </w:rPr>
        <w:t>制度</w:t>
      </w:r>
      <w:r w:rsidRPr="00CD790B">
        <w:rPr>
          <w:rFonts w:hint="eastAsia"/>
        </w:rPr>
        <w:t>》、《</w:t>
      </w:r>
      <w:r>
        <w:rPr>
          <w:rFonts w:hint="eastAsia"/>
        </w:rPr>
        <w:t>矿井</w:t>
      </w:r>
      <w:r w:rsidRPr="00CD790B">
        <w:rPr>
          <w:rFonts w:hint="eastAsia"/>
        </w:rPr>
        <w:t>环境污染防治设施管理规定》、《</w:t>
      </w:r>
      <w:r>
        <w:rPr>
          <w:rFonts w:hint="eastAsia"/>
        </w:rPr>
        <w:t>矿井</w:t>
      </w:r>
      <w:r w:rsidRPr="00CD790B">
        <w:rPr>
          <w:rFonts w:hint="eastAsia"/>
        </w:rPr>
        <w:t>环境保护检测管理规定》、《</w:t>
      </w:r>
      <w:r>
        <w:rPr>
          <w:rFonts w:hint="eastAsia"/>
        </w:rPr>
        <w:t>矿井排污</w:t>
      </w:r>
      <w:r w:rsidRPr="00CD790B">
        <w:rPr>
          <w:rFonts w:hint="eastAsia"/>
        </w:rPr>
        <w:t>管理规定》、《</w:t>
      </w:r>
      <w:r>
        <w:rPr>
          <w:rFonts w:hint="eastAsia"/>
        </w:rPr>
        <w:t>矿井</w:t>
      </w:r>
      <w:r w:rsidRPr="00CD790B">
        <w:rPr>
          <w:rFonts w:hint="eastAsia"/>
        </w:rPr>
        <w:t>环境污染事故管理规定》、《</w:t>
      </w:r>
      <w:r>
        <w:rPr>
          <w:rFonts w:hint="eastAsia"/>
        </w:rPr>
        <w:t>矿井</w:t>
      </w:r>
      <w:r w:rsidRPr="00CD790B">
        <w:rPr>
          <w:rFonts w:hint="eastAsia"/>
        </w:rPr>
        <w:t>环保设施运行制度》、《</w:t>
      </w:r>
      <w:r>
        <w:rPr>
          <w:rFonts w:hint="eastAsia"/>
        </w:rPr>
        <w:t>矿井</w:t>
      </w:r>
      <w:r w:rsidRPr="00CD790B">
        <w:rPr>
          <w:rFonts w:hint="eastAsia"/>
        </w:rPr>
        <w:t>环境污染事故管理考核标准》、《</w:t>
      </w:r>
      <w:r>
        <w:rPr>
          <w:rFonts w:hint="eastAsia"/>
        </w:rPr>
        <w:t>矿井</w:t>
      </w:r>
      <w:r w:rsidRPr="00CD790B">
        <w:rPr>
          <w:rFonts w:hint="eastAsia"/>
        </w:rPr>
        <w:t>清洁生产审查制度》、《</w:t>
      </w:r>
      <w:r>
        <w:rPr>
          <w:rFonts w:hint="eastAsia"/>
        </w:rPr>
        <w:t>矿井</w:t>
      </w:r>
      <w:r w:rsidRPr="00CD790B">
        <w:rPr>
          <w:rFonts w:hint="eastAsia"/>
        </w:rPr>
        <w:t>环境质量管理制度》等一系列管理考核制度，并对各检验报告单、环保设施逐日运行考核统计表、环保设施装置统计表、污染物排放申报表等资料归档整理，使</w:t>
      </w:r>
      <w:r>
        <w:rPr>
          <w:rFonts w:hint="eastAsia"/>
        </w:rPr>
        <w:t>公司</w:t>
      </w:r>
      <w:r w:rsidRPr="00CD790B">
        <w:rPr>
          <w:rFonts w:hint="eastAsia"/>
        </w:rPr>
        <w:t>环保工作有章可行、有据可查，为环保工</w:t>
      </w:r>
      <w:r>
        <w:rPr>
          <w:rFonts w:hint="eastAsia"/>
        </w:rPr>
        <w:t>作</w:t>
      </w:r>
      <w:r w:rsidRPr="00CD790B">
        <w:rPr>
          <w:rFonts w:hint="eastAsia"/>
        </w:rPr>
        <w:t>开展提供了制度保证。</w:t>
      </w:r>
    </w:p>
    <w:p w:rsidR="000B2C87" w:rsidRPr="00D4667D" w:rsidRDefault="000B2C87" w:rsidP="00B110E3">
      <w:pPr>
        <w:pStyle w:val="3"/>
        <w:spacing w:before="0" w:line="500" w:lineRule="exact"/>
        <w:ind w:firstLineChars="196" w:firstLine="472"/>
        <w:rPr>
          <w:rFonts w:ascii="楷体_GB2312" w:eastAsia="楷体_GB2312"/>
          <w:bCs w:val="0"/>
          <w:sz w:val="24"/>
          <w:szCs w:val="24"/>
        </w:rPr>
      </w:pPr>
      <w:r>
        <w:rPr>
          <w:rFonts w:ascii="楷体_GB2312" w:eastAsia="楷体_GB2312" w:hint="eastAsia"/>
          <w:bCs w:val="0"/>
          <w:sz w:val="24"/>
          <w:szCs w:val="24"/>
        </w:rPr>
        <w:t>9</w:t>
      </w:r>
      <w:r w:rsidRPr="00D4667D">
        <w:rPr>
          <w:rFonts w:ascii="楷体_GB2312" w:eastAsia="楷体_GB2312" w:hint="eastAsia"/>
          <w:bCs w:val="0"/>
          <w:sz w:val="24"/>
          <w:szCs w:val="24"/>
        </w:rPr>
        <w:t>.2.4 环境管理台账</w:t>
      </w:r>
    </w:p>
    <w:p w:rsidR="000B2C87" w:rsidRPr="00436B1F" w:rsidRDefault="000B2C87" w:rsidP="000B2C87">
      <w:pPr>
        <w:spacing w:line="500" w:lineRule="exact"/>
        <w:ind w:firstLineChars="200" w:firstLine="480"/>
      </w:pPr>
      <w:r w:rsidRPr="00436B1F">
        <w:rPr>
          <w:rFonts w:hint="eastAsia"/>
        </w:rPr>
        <w:t>企业应</w:t>
      </w:r>
      <w:r w:rsidRPr="00436B1F">
        <w:t>建立环境管理台账制度，设置专职人员进行台</w:t>
      </w:r>
      <w:r w:rsidRPr="00436B1F">
        <w:rPr>
          <w:rFonts w:hint="eastAsia"/>
        </w:rPr>
        <w:t>账</w:t>
      </w:r>
      <w:r w:rsidRPr="00436B1F">
        <w:t>的记录、整理、维护和管理</w:t>
      </w:r>
      <w:r w:rsidRPr="00436B1F">
        <w:rPr>
          <w:rFonts w:hint="eastAsia"/>
        </w:rPr>
        <w:t>，并</w:t>
      </w:r>
      <w:r w:rsidRPr="00436B1F">
        <w:t>对台账记录结果的真实性、准确性、完整性负责。</w:t>
      </w:r>
    </w:p>
    <w:p w:rsidR="000B2C87" w:rsidRPr="00436B1F" w:rsidRDefault="000B2C87" w:rsidP="000B2C87">
      <w:pPr>
        <w:spacing w:line="500" w:lineRule="exact"/>
        <w:ind w:firstLineChars="200" w:firstLine="480"/>
      </w:pPr>
      <w:r w:rsidRPr="00436B1F">
        <w:rPr>
          <w:rFonts w:hint="eastAsia"/>
        </w:rPr>
        <w:t>为实现台账便于携带、作为许可证执行情况佐证并长时间储存的目的以及导出原始数据</w:t>
      </w:r>
      <w:r>
        <w:rPr>
          <w:rFonts w:hint="eastAsia"/>
        </w:rPr>
        <w:t>、</w:t>
      </w:r>
      <w:r w:rsidRPr="00436B1F">
        <w:rPr>
          <w:rFonts w:hint="eastAsia"/>
        </w:rPr>
        <w:t>加工分析、综合判断运行情况的功能，台账应当按照电子化储存和纸质储存两种形式同步管理。</w:t>
      </w:r>
      <w:r w:rsidRPr="00436B1F">
        <w:t>台账保存</w:t>
      </w:r>
      <w:r w:rsidRPr="00436B1F">
        <w:rPr>
          <w:rFonts w:hint="eastAsia"/>
        </w:rPr>
        <w:t>期限不得少于三</w:t>
      </w:r>
      <w:r w:rsidRPr="00436B1F">
        <w:t>年。</w:t>
      </w:r>
    </w:p>
    <w:p w:rsidR="000B2C87" w:rsidRDefault="000B2C87" w:rsidP="000B2C87">
      <w:pPr>
        <w:spacing w:line="500" w:lineRule="exact"/>
        <w:ind w:firstLineChars="200" w:firstLine="480"/>
      </w:pPr>
      <w:r w:rsidRPr="00436B1F">
        <w:t>排污许可证台账应按</w:t>
      </w:r>
      <w:r w:rsidRPr="00436B1F">
        <w:rPr>
          <w:rFonts w:hint="eastAsia"/>
        </w:rPr>
        <w:t>生产</w:t>
      </w:r>
      <w:r w:rsidRPr="00436B1F">
        <w:t>设施进行填报，内容主要包括</w:t>
      </w:r>
      <w:r>
        <w:rPr>
          <w:rFonts w:hint="eastAsia"/>
        </w:rPr>
        <w:t>：</w:t>
      </w:r>
      <w:r w:rsidRPr="00436B1F">
        <w:rPr>
          <w:rFonts w:hint="eastAsia"/>
        </w:rPr>
        <w:t>基本信息、污染治理措施运行管理信息、监测记录信息、其他环境管理信息等内容，记录频次和记录内容要满足排污许可证的各项环境管理要求。其中，基本信息主要包括企业、生产设施、治理设施的名称、工艺等排污许可证规定的各项排污单位基本信息的实际情况及与污染物排放相关的主要运行参数；污染治理设施</w:t>
      </w:r>
      <w:r w:rsidRPr="00436B1F">
        <w:t>台账</w:t>
      </w:r>
      <w:r w:rsidRPr="00436B1F">
        <w:rPr>
          <w:rFonts w:hint="eastAsia"/>
        </w:rPr>
        <w:t>主要包括污染物排放自行监测数据记录要求以及污染治理设施运行管理信息。</w:t>
      </w:r>
    </w:p>
    <w:p w:rsidR="000B2C87" w:rsidRPr="000E7626" w:rsidRDefault="000B2C87" w:rsidP="000E7626">
      <w:pPr>
        <w:pStyle w:val="2"/>
        <w:ind w:firstLine="482"/>
      </w:pPr>
      <w:bookmarkStart w:id="324" w:name="_Toc483573897"/>
      <w:bookmarkStart w:id="325" w:name="_Toc527645213"/>
      <w:r w:rsidRPr="000E7626">
        <w:rPr>
          <w:rFonts w:hint="eastAsia"/>
        </w:rPr>
        <w:t xml:space="preserve">9.3 </w:t>
      </w:r>
      <w:r w:rsidRPr="000E7626">
        <w:rPr>
          <w:rFonts w:hint="eastAsia"/>
        </w:rPr>
        <w:t>污染物排放管理</w:t>
      </w:r>
      <w:bookmarkEnd w:id="324"/>
      <w:bookmarkEnd w:id="325"/>
    </w:p>
    <w:p w:rsidR="00682025" w:rsidRDefault="00682025" w:rsidP="00682025">
      <w:pPr>
        <w:pStyle w:val="3"/>
      </w:pPr>
      <w:r>
        <w:rPr>
          <w:rFonts w:hint="eastAsia"/>
        </w:rPr>
        <w:t>9.3.1</w:t>
      </w:r>
      <w:r>
        <w:rPr>
          <w:rFonts w:hint="eastAsia"/>
        </w:rPr>
        <w:t>污染物排放清单</w:t>
      </w:r>
    </w:p>
    <w:p w:rsidR="000B2C87" w:rsidRDefault="000B2C87" w:rsidP="000B2C87">
      <w:pPr>
        <w:spacing w:line="500" w:lineRule="exact"/>
        <w:ind w:firstLineChars="200" w:firstLine="480"/>
      </w:pPr>
      <w:r>
        <w:rPr>
          <w:rFonts w:hint="eastAsia"/>
        </w:rPr>
        <w:t>本项目污染物排放清单及管理要求，详见表</w:t>
      </w:r>
      <w:r>
        <w:rPr>
          <w:rFonts w:hint="eastAsia"/>
        </w:rPr>
        <w:t>9.3-1</w:t>
      </w:r>
      <w:r>
        <w:rPr>
          <w:rFonts w:hint="eastAsia"/>
        </w:rPr>
        <w:t>。</w:t>
      </w:r>
    </w:p>
    <w:p w:rsidR="000B2C87" w:rsidRPr="000B2C87" w:rsidRDefault="000B2C87" w:rsidP="000B2C87">
      <w:pPr>
        <w:pStyle w:val="affffffd"/>
        <w:ind w:firstLine="482"/>
      </w:pPr>
    </w:p>
    <w:p w:rsidR="000B2C87" w:rsidRDefault="000B2C87" w:rsidP="000B2C87">
      <w:pPr>
        <w:pStyle w:val="affffffd"/>
        <w:ind w:firstLine="482"/>
        <w:sectPr w:rsidR="000B2C87" w:rsidSect="00567219">
          <w:headerReference w:type="default" r:id="rId117"/>
          <w:pgSz w:w="11906" w:h="16838"/>
          <w:pgMar w:top="1304" w:right="1644" w:bottom="1304" w:left="1644" w:header="851" w:footer="992" w:gutter="0"/>
          <w:cols w:space="425"/>
          <w:docGrid w:type="lines" w:linePitch="312"/>
        </w:sectPr>
      </w:pPr>
    </w:p>
    <w:p w:rsidR="000B2C87" w:rsidRPr="00682025" w:rsidRDefault="000B2C87" w:rsidP="00682025">
      <w:pPr>
        <w:spacing w:line="500" w:lineRule="exact"/>
        <w:ind w:firstLineChars="200"/>
        <w:jc w:val="center"/>
        <w:rPr>
          <w:b/>
        </w:rPr>
      </w:pPr>
      <w:r w:rsidRPr="00682025">
        <w:rPr>
          <w:rFonts w:hint="eastAsia"/>
          <w:b/>
        </w:rPr>
        <w:lastRenderedPageBreak/>
        <w:t>表</w:t>
      </w:r>
      <w:r w:rsidR="00682025" w:rsidRPr="00682025">
        <w:rPr>
          <w:rFonts w:hint="eastAsia"/>
          <w:b/>
        </w:rPr>
        <w:t>9</w:t>
      </w:r>
      <w:r w:rsidRPr="00682025">
        <w:rPr>
          <w:rFonts w:hint="eastAsia"/>
          <w:b/>
        </w:rPr>
        <w:t xml:space="preserve">.3-1    </w:t>
      </w:r>
      <w:r w:rsidRPr="00682025">
        <w:rPr>
          <w:rFonts w:hint="eastAsia"/>
          <w:b/>
        </w:rPr>
        <w:t>污染物排放及管理要求一览表</w:t>
      </w: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19"/>
        <w:gridCol w:w="1150"/>
        <w:gridCol w:w="614"/>
        <w:gridCol w:w="861"/>
        <w:gridCol w:w="740"/>
        <w:gridCol w:w="4183"/>
        <w:gridCol w:w="1701"/>
        <w:gridCol w:w="1420"/>
        <w:gridCol w:w="887"/>
        <w:gridCol w:w="2370"/>
      </w:tblGrid>
      <w:tr w:rsidR="00EC3EE4" w:rsidRPr="000B2C87" w:rsidTr="00C96FBC">
        <w:trPr>
          <w:trHeight w:val="263"/>
          <w:jc w:val="center"/>
        </w:trPr>
        <w:tc>
          <w:tcPr>
            <w:tcW w:w="146" w:type="pct"/>
            <w:vMerge w:val="restar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分类</w:t>
            </w:r>
          </w:p>
        </w:tc>
        <w:tc>
          <w:tcPr>
            <w:tcW w:w="401" w:type="pct"/>
            <w:vMerge w:val="restar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污染源</w:t>
            </w:r>
          </w:p>
        </w:tc>
        <w:tc>
          <w:tcPr>
            <w:tcW w:w="772" w:type="pct"/>
            <w:gridSpan w:val="3"/>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污染物</w:t>
            </w:r>
            <w:r w:rsidRPr="000B2C87">
              <w:rPr>
                <w:rFonts w:hint="eastAsia"/>
                <w:sz w:val="18"/>
                <w:szCs w:val="18"/>
              </w:rPr>
              <w:t>排放情况</w:t>
            </w:r>
          </w:p>
        </w:tc>
        <w:tc>
          <w:tcPr>
            <w:tcW w:w="1458" w:type="pct"/>
            <w:vMerge w:val="restar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污染治理措施</w:t>
            </w:r>
          </w:p>
        </w:tc>
        <w:tc>
          <w:tcPr>
            <w:tcW w:w="1088" w:type="pct"/>
            <w:gridSpan w:val="2"/>
            <w:tcMar>
              <w:top w:w="28" w:type="dxa"/>
              <w:left w:w="28" w:type="dxa"/>
              <w:bottom w:w="28" w:type="dxa"/>
              <w:right w:w="28" w:type="dxa"/>
            </w:tcMar>
            <w:vAlign w:val="center"/>
          </w:tcPr>
          <w:p w:rsidR="00EC3EE4" w:rsidRPr="000B2C87" w:rsidRDefault="00EC3EE4" w:rsidP="00C174AC">
            <w:pPr>
              <w:adjustRightInd w:val="0"/>
              <w:snapToGrid w:val="0"/>
              <w:spacing w:line="280" w:lineRule="exact"/>
              <w:ind w:right="241" w:firstLine="0"/>
              <w:jc w:val="center"/>
              <w:rPr>
                <w:sz w:val="18"/>
                <w:szCs w:val="18"/>
              </w:rPr>
            </w:pPr>
            <w:r w:rsidRPr="000B2C87">
              <w:rPr>
                <w:sz w:val="18"/>
                <w:szCs w:val="18"/>
              </w:rPr>
              <w:t>运行参数</w:t>
            </w:r>
          </w:p>
        </w:tc>
        <w:tc>
          <w:tcPr>
            <w:tcW w:w="309" w:type="pct"/>
            <w:vMerge w:val="restart"/>
          </w:tcPr>
          <w:p w:rsidR="00EC3EE4" w:rsidRPr="000B2C87" w:rsidRDefault="00EC3EE4" w:rsidP="00C174AC">
            <w:pPr>
              <w:adjustRightInd w:val="0"/>
              <w:snapToGrid w:val="0"/>
              <w:spacing w:line="280" w:lineRule="exact"/>
              <w:ind w:firstLine="0"/>
              <w:jc w:val="center"/>
              <w:rPr>
                <w:sz w:val="18"/>
                <w:szCs w:val="18"/>
              </w:rPr>
            </w:pPr>
            <w:r>
              <w:rPr>
                <w:rFonts w:hint="eastAsia"/>
                <w:sz w:val="18"/>
                <w:szCs w:val="18"/>
              </w:rPr>
              <w:t>排污口信息</w:t>
            </w:r>
          </w:p>
        </w:tc>
        <w:tc>
          <w:tcPr>
            <w:tcW w:w="826" w:type="pc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执行标准</w:t>
            </w:r>
          </w:p>
        </w:tc>
      </w:tr>
      <w:tr w:rsidR="00EC3EE4" w:rsidRPr="000B2C87" w:rsidTr="00C96FBC">
        <w:trPr>
          <w:trHeight w:val="310"/>
          <w:jc w:val="center"/>
        </w:trPr>
        <w:tc>
          <w:tcPr>
            <w:tcW w:w="146" w:type="pct"/>
            <w:vMerge/>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p>
        </w:tc>
        <w:tc>
          <w:tcPr>
            <w:tcW w:w="401" w:type="pct"/>
            <w:vMerge/>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p>
        </w:tc>
        <w:tc>
          <w:tcPr>
            <w:tcW w:w="214" w:type="pc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种类</w:t>
            </w:r>
          </w:p>
        </w:tc>
        <w:tc>
          <w:tcPr>
            <w:tcW w:w="300" w:type="pc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排放浓度</w:t>
            </w:r>
          </w:p>
        </w:tc>
        <w:tc>
          <w:tcPr>
            <w:tcW w:w="258" w:type="pc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排放量</w:t>
            </w:r>
          </w:p>
        </w:tc>
        <w:tc>
          <w:tcPr>
            <w:tcW w:w="1458" w:type="pct"/>
            <w:vMerge/>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p>
        </w:tc>
        <w:tc>
          <w:tcPr>
            <w:tcW w:w="593" w:type="pct"/>
            <w:tcMar>
              <w:top w:w="28" w:type="dxa"/>
              <w:left w:w="28" w:type="dxa"/>
              <w:bottom w:w="28" w:type="dxa"/>
              <w:right w:w="28" w:type="dxa"/>
            </w:tcMar>
            <w:vAlign w:val="center"/>
          </w:tcPr>
          <w:p w:rsidR="00EC3EE4" w:rsidRPr="000B2C87" w:rsidRDefault="00EC3EE4" w:rsidP="00C174AC">
            <w:pPr>
              <w:adjustRightInd w:val="0"/>
              <w:snapToGrid w:val="0"/>
              <w:spacing w:line="280" w:lineRule="exact"/>
              <w:ind w:right="241" w:firstLine="0"/>
              <w:jc w:val="center"/>
              <w:rPr>
                <w:sz w:val="18"/>
                <w:szCs w:val="18"/>
              </w:rPr>
            </w:pPr>
            <w:r w:rsidRPr="000B2C87">
              <w:rPr>
                <w:sz w:val="18"/>
                <w:szCs w:val="18"/>
              </w:rPr>
              <w:t>型号、台套数</w:t>
            </w:r>
          </w:p>
        </w:tc>
        <w:tc>
          <w:tcPr>
            <w:tcW w:w="495" w:type="pct"/>
            <w:tcMar>
              <w:top w:w="28" w:type="dxa"/>
              <w:left w:w="28" w:type="dxa"/>
              <w:bottom w:w="28" w:type="dxa"/>
              <w:right w:w="28" w:type="dxa"/>
            </w:tcMar>
            <w:vAlign w:val="center"/>
          </w:tcPr>
          <w:p w:rsidR="00EC3EE4" w:rsidRPr="000B2C87" w:rsidRDefault="00EC3EE4" w:rsidP="00C174AC">
            <w:pPr>
              <w:adjustRightInd w:val="0"/>
              <w:snapToGrid w:val="0"/>
              <w:spacing w:line="280" w:lineRule="exact"/>
              <w:ind w:right="241" w:firstLine="0"/>
              <w:jc w:val="center"/>
              <w:rPr>
                <w:sz w:val="18"/>
                <w:szCs w:val="18"/>
              </w:rPr>
            </w:pPr>
            <w:r w:rsidRPr="000B2C87">
              <w:rPr>
                <w:sz w:val="18"/>
                <w:szCs w:val="18"/>
              </w:rPr>
              <w:t>治理效果</w:t>
            </w:r>
          </w:p>
        </w:tc>
        <w:tc>
          <w:tcPr>
            <w:tcW w:w="309" w:type="pct"/>
            <w:vMerge/>
          </w:tcPr>
          <w:p w:rsidR="00EC3EE4" w:rsidRPr="000B2C87" w:rsidRDefault="00EC3EE4" w:rsidP="00C174AC">
            <w:pPr>
              <w:adjustRightInd w:val="0"/>
              <w:snapToGrid w:val="0"/>
              <w:spacing w:line="280" w:lineRule="exact"/>
              <w:ind w:firstLine="0"/>
              <w:jc w:val="center"/>
              <w:rPr>
                <w:sz w:val="18"/>
                <w:szCs w:val="18"/>
              </w:rPr>
            </w:pPr>
          </w:p>
        </w:tc>
        <w:tc>
          <w:tcPr>
            <w:tcW w:w="826" w:type="pc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标准名称</w:t>
            </w:r>
          </w:p>
        </w:tc>
      </w:tr>
      <w:tr w:rsidR="00EC3EE4" w:rsidRPr="000B2C87" w:rsidTr="00C96FBC">
        <w:trPr>
          <w:cantSplit/>
          <w:trHeight w:val="152"/>
          <w:jc w:val="center"/>
        </w:trPr>
        <w:tc>
          <w:tcPr>
            <w:tcW w:w="146" w:type="pct"/>
            <w:vMerge/>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p>
        </w:tc>
        <w:tc>
          <w:tcPr>
            <w:tcW w:w="401" w:type="pct"/>
            <w:tcMar>
              <w:top w:w="28" w:type="dxa"/>
              <w:left w:w="28" w:type="dxa"/>
              <w:bottom w:w="28" w:type="dxa"/>
              <w:right w:w="28" w:type="dxa"/>
            </w:tcMar>
            <w:vAlign w:val="center"/>
          </w:tcPr>
          <w:p w:rsidR="00EC3EE4" w:rsidRPr="000B2C87" w:rsidRDefault="00EC3EE4" w:rsidP="00C174AC">
            <w:pPr>
              <w:spacing w:line="280" w:lineRule="exact"/>
              <w:ind w:firstLine="0"/>
              <w:jc w:val="center"/>
              <w:rPr>
                <w:bCs/>
                <w:sz w:val="18"/>
                <w:szCs w:val="18"/>
              </w:rPr>
            </w:pPr>
            <w:r w:rsidRPr="000B2C87">
              <w:rPr>
                <w:sz w:val="18"/>
                <w:szCs w:val="18"/>
              </w:rPr>
              <w:t>原煤输送</w:t>
            </w:r>
            <w:r w:rsidRPr="000B2C87">
              <w:rPr>
                <w:rFonts w:hint="eastAsia"/>
                <w:sz w:val="18"/>
                <w:szCs w:val="18"/>
              </w:rPr>
              <w:t>、</w:t>
            </w:r>
            <w:r w:rsidRPr="000B2C87">
              <w:rPr>
                <w:sz w:val="18"/>
                <w:szCs w:val="18"/>
              </w:rPr>
              <w:t>转载</w:t>
            </w:r>
          </w:p>
        </w:tc>
        <w:tc>
          <w:tcPr>
            <w:tcW w:w="214"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rFonts w:hint="eastAsia"/>
                <w:sz w:val="18"/>
                <w:szCs w:val="18"/>
              </w:rPr>
              <w:t>粉尘</w:t>
            </w:r>
          </w:p>
        </w:tc>
        <w:tc>
          <w:tcPr>
            <w:tcW w:w="300"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rFonts w:hint="eastAsia"/>
                <w:sz w:val="18"/>
                <w:szCs w:val="18"/>
              </w:rPr>
              <w:t>/</w:t>
            </w:r>
          </w:p>
        </w:tc>
        <w:tc>
          <w:tcPr>
            <w:tcW w:w="258"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rFonts w:hint="eastAsia"/>
                <w:sz w:val="18"/>
                <w:szCs w:val="18"/>
              </w:rPr>
              <w:t>/</w:t>
            </w:r>
          </w:p>
        </w:tc>
        <w:tc>
          <w:tcPr>
            <w:tcW w:w="1458" w:type="pct"/>
            <w:shd w:val="clear" w:color="auto" w:fill="auto"/>
            <w:tcMar>
              <w:top w:w="28" w:type="dxa"/>
              <w:left w:w="28" w:type="dxa"/>
              <w:bottom w:w="28" w:type="dxa"/>
              <w:right w:w="28" w:type="dxa"/>
            </w:tcMar>
            <w:vAlign w:val="center"/>
          </w:tcPr>
          <w:p w:rsidR="00EC3EE4" w:rsidRPr="000B2C87" w:rsidRDefault="00EC3EE4" w:rsidP="00C174AC">
            <w:pPr>
              <w:spacing w:line="280" w:lineRule="exact"/>
              <w:ind w:firstLine="0"/>
              <w:rPr>
                <w:bCs/>
                <w:sz w:val="18"/>
                <w:szCs w:val="18"/>
              </w:rPr>
            </w:pPr>
            <w:r w:rsidRPr="000B2C87">
              <w:rPr>
                <w:sz w:val="18"/>
                <w:szCs w:val="18"/>
              </w:rPr>
              <w:t>输煤走廊、转载点等采用轻钢结构全封闭；原煤跌落点、皮带输送</w:t>
            </w:r>
            <w:r w:rsidRPr="000B2C87">
              <w:rPr>
                <w:rFonts w:hint="eastAsia"/>
                <w:sz w:val="18"/>
                <w:szCs w:val="18"/>
              </w:rPr>
              <w:t>转载点</w:t>
            </w:r>
            <w:r w:rsidRPr="000B2C87">
              <w:rPr>
                <w:sz w:val="18"/>
                <w:szCs w:val="18"/>
              </w:rPr>
              <w:t>等安装</w:t>
            </w:r>
            <w:r w:rsidRPr="000B2C87">
              <w:rPr>
                <w:rFonts w:hint="eastAsia"/>
                <w:sz w:val="18"/>
                <w:szCs w:val="18"/>
              </w:rPr>
              <w:t>抑尘</w:t>
            </w:r>
            <w:r w:rsidRPr="000B2C87">
              <w:rPr>
                <w:sz w:val="18"/>
                <w:szCs w:val="18"/>
              </w:rPr>
              <w:t>喷头</w:t>
            </w:r>
          </w:p>
        </w:tc>
        <w:tc>
          <w:tcPr>
            <w:tcW w:w="593" w:type="pct"/>
            <w:shd w:val="clear" w:color="auto" w:fill="auto"/>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w:t>
            </w:r>
          </w:p>
        </w:tc>
        <w:tc>
          <w:tcPr>
            <w:tcW w:w="495" w:type="pct"/>
            <w:shd w:val="clear" w:color="auto" w:fill="auto"/>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w:t>
            </w:r>
          </w:p>
        </w:tc>
        <w:tc>
          <w:tcPr>
            <w:tcW w:w="309" w:type="pct"/>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w:t>
            </w:r>
          </w:p>
        </w:tc>
        <w:tc>
          <w:tcPr>
            <w:tcW w:w="826" w:type="pct"/>
            <w:vMerge w:val="restart"/>
            <w:shd w:val="clear" w:color="auto" w:fill="auto"/>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《煤炭工业污染物排放标准》（</w:t>
            </w:r>
            <w:r w:rsidRPr="000B2C87">
              <w:rPr>
                <w:sz w:val="18"/>
                <w:szCs w:val="18"/>
              </w:rPr>
              <w:t>GB20426—2006</w:t>
            </w:r>
            <w:r w:rsidRPr="000B2C87">
              <w:rPr>
                <w:sz w:val="18"/>
                <w:szCs w:val="18"/>
              </w:rPr>
              <w:t>）</w:t>
            </w:r>
          </w:p>
        </w:tc>
      </w:tr>
      <w:tr w:rsidR="00EC3EE4" w:rsidRPr="000B2C87" w:rsidTr="00C96FBC">
        <w:trPr>
          <w:cantSplit/>
          <w:trHeight w:val="152"/>
          <w:jc w:val="center"/>
        </w:trPr>
        <w:tc>
          <w:tcPr>
            <w:tcW w:w="146" w:type="pct"/>
            <w:vMerge/>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p>
        </w:tc>
        <w:tc>
          <w:tcPr>
            <w:tcW w:w="401"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Pr>
                <w:rFonts w:hint="eastAsia"/>
                <w:sz w:val="18"/>
                <w:szCs w:val="18"/>
              </w:rPr>
              <w:t>原煤筛分</w:t>
            </w:r>
          </w:p>
        </w:tc>
        <w:tc>
          <w:tcPr>
            <w:tcW w:w="214"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Pr>
                <w:rFonts w:hint="eastAsia"/>
                <w:sz w:val="18"/>
                <w:szCs w:val="18"/>
              </w:rPr>
              <w:t>粉尘</w:t>
            </w:r>
          </w:p>
        </w:tc>
        <w:tc>
          <w:tcPr>
            <w:tcW w:w="300"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Pr>
                <w:rFonts w:hint="eastAsia"/>
                <w:sz w:val="18"/>
                <w:szCs w:val="18"/>
              </w:rPr>
              <w:t>16.7</w:t>
            </w:r>
            <w:r w:rsidRPr="000B2C87">
              <w:rPr>
                <w:sz w:val="18"/>
                <w:szCs w:val="18"/>
              </w:rPr>
              <w:t>mg/m³</w:t>
            </w:r>
          </w:p>
        </w:tc>
        <w:tc>
          <w:tcPr>
            <w:tcW w:w="258"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Pr>
                <w:rFonts w:hint="eastAsia"/>
                <w:sz w:val="18"/>
                <w:szCs w:val="18"/>
              </w:rPr>
              <w:t>0.99</w:t>
            </w:r>
            <w:r w:rsidRPr="000B2C87">
              <w:rPr>
                <w:sz w:val="18"/>
                <w:szCs w:val="18"/>
              </w:rPr>
              <w:t>t/a</w:t>
            </w:r>
          </w:p>
        </w:tc>
        <w:tc>
          <w:tcPr>
            <w:tcW w:w="1458" w:type="pct"/>
            <w:shd w:val="clear" w:color="auto" w:fill="auto"/>
            <w:tcMar>
              <w:top w:w="28" w:type="dxa"/>
              <w:left w:w="28" w:type="dxa"/>
              <w:bottom w:w="28" w:type="dxa"/>
              <w:right w:w="28" w:type="dxa"/>
            </w:tcMar>
            <w:vAlign w:val="center"/>
          </w:tcPr>
          <w:p w:rsidR="00EC3EE4" w:rsidRPr="000B2C87" w:rsidRDefault="00EC3EE4" w:rsidP="00C174AC">
            <w:pPr>
              <w:spacing w:line="280" w:lineRule="exact"/>
              <w:ind w:firstLine="0"/>
              <w:rPr>
                <w:sz w:val="18"/>
                <w:szCs w:val="18"/>
              </w:rPr>
            </w:pPr>
            <w:r>
              <w:rPr>
                <w:rFonts w:hint="eastAsia"/>
                <w:sz w:val="18"/>
                <w:szCs w:val="18"/>
              </w:rPr>
              <w:t>封闭筛分间，设吸尘罩</w:t>
            </w:r>
            <w:r>
              <w:rPr>
                <w:rFonts w:hint="eastAsia"/>
                <w:sz w:val="18"/>
                <w:szCs w:val="18"/>
              </w:rPr>
              <w:t>+</w:t>
            </w:r>
            <w:r>
              <w:rPr>
                <w:rFonts w:hint="eastAsia"/>
                <w:sz w:val="18"/>
                <w:szCs w:val="18"/>
              </w:rPr>
              <w:t>袋式除尘器</w:t>
            </w:r>
          </w:p>
        </w:tc>
        <w:tc>
          <w:tcPr>
            <w:tcW w:w="593" w:type="pct"/>
            <w:shd w:val="clear" w:color="auto" w:fill="auto"/>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Pr>
                <w:rFonts w:hint="eastAsia"/>
                <w:sz w:val="18"/>
                <w:szCs w:val="18"/>
              </w:rPr>
              <w:t>1</w:t>
            </w:r>
            <w:r>
              <w:rPr>
                <w:rFonts w:hint="eastAsia"/>
                <w:sz w:val="18"/>
                <w:szCs w:val="18"/>
              </w:rPr>
              <w:t>套袋式除尘器</w:t>
            </w:r>
          </w:p>
        </w:tc>
        <w:tc>
          <w:tcPr>
            <w:tcW w:w="495" w:type="pct"/>
            <w:shd w:val="clear" w:color="auto" w:fill="auto"/>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Pr>
                <w:rFonts w:hint="eastAsia"/>
                <w:color w:val="000000"/>
                <w:sz w:val="18"/>
                <w:szCs w:val="18"/>
                <w:lang w:val="en-GB"/>
              </w:rPr>
              <w:t>除尘效率</w:t>
            </w:r>
            <w:r>
              <w:rPr>
                <w:rFonts w:hint="eastAsia"/>
                <w:color w:val="000000"/>
                <w:sz w:val="18"/>
                <w:szCs w:val="18"/>
                <w:lang w:val="en-GB"/>
              </w:rPr>
              <w:t>99%</w:t>
            </w:r>
          </w:p>
        </w:tc>
        <w:tc>
          <w:tcPr>
            <w:tcW w:w="309" w:type="pct"/>
            <w:vAlign w:val="center"/>
          </w:tcPr>
          <w:p w:rsidR="00EC3EE4" w:rsidRPr="000B2C87" w:rsidRDefault="00EC3EE4" w:rsidP="005C7A46">
            <w:pPr>
              <w:adjustRightInd w:val="0"/>
              <w:snapToGrid w:val="0"/>
              <w:spacing w:line="280" w:lineRule="exact"/>
              <w:ind w:firstLine="0"/>
              <w:jc w:val="center"/>
              <w:rPr>
                <w:sz w:val="18"/>
                <w:szCs w:val="18"/>
              </w:rPr>
            </w:pPr>
            <w:r>
              <w:rPr>
                <w:rFonts w:hint="eastAsia"/>
                <w:sz w:val="18"/>
                <w:szCs w:val="18"/>
              </w:rPr>
              <w:t>1</w:t>
            </w:r>
            <w:r>
              <w:rPr>
                <w:rFonts w:hint="eastAsia"/>
                <w:sz w:val="18"/>
                <w:szCs w:val="18"/>
              </w:rPr>
              <w:t>根</w:t>
            </w:r>
            <w:r w:rsidR="005C7A46">
              <w:rPr>
                <w:rFonts w:hint="eastAsia"/>
                <w:sz w:val="18"/>
                <w:szCs w:val="18"/>
              </w:rPr>
              <w:t>20</w:t>
            </w:r>
            <w:r>
              <w:rPr>
                <w:rFonts w:hint="eastAsia"/>
                <w:sz w:val="18"/>
                <w:szCs w:val="18"/>
              </w:rPr>
              <w:t>m</w:t>
            </w:r>
            <w:r>
              <w:rPr>
                <w:rFonts w:hint="eastAsia"/>
                <w:sz w:val="18"/>
                <w:szCs w:val="18"/>
              </w:rPr>
              <w:t>高排气筒</w:t>
            </w:r>
          </w:p>
        </w:tc>
        <w:tc>
          <w:tcPr>
            <w:tcW w:w="826" w:type="pct"/>
            <w:vMerge/>
            <w:shd w:val="clear" w:color="auto" w:fill="auto"/>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p>
        </w:tc>
      </w:tr>
      <w:tr w:rsidR="00EC3EE4" w:rsidRPr="000B2C87" w:rsidTr="00C96FBC">
        <w:trPr>
          <w:cantSplit/>
          <w:trHeight w:val="810"/>
          <w:jc w:val="center"/>
        </w:trPr>
        <w:tc>
          <w:tcPr>
            <w:tcW w:w="146" w:type="pct"/>
            <w:vMerge/>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p>
        </w:tc>
        <w:tc>
          <w:tcPr>
            <w:tcW w:w="401"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sz w:val="18"/>
                <w:szCs w:val="18"/>
              </w:rPr>
              <w:t>储煤设施</w:t>
            </w:r>
          </w:p>
        </w:tc>
        <w:tc>
          <w:tcPr>
            <w:tcW w:w="214"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rFonts w:hint="eastAsia"/>
                <w:sz w:val="18"/>
                <w:szCs w:val="18"/>
              </w:rPr>
              <w:t>粉尘</w:t>
            </w:r>
          </w:p>
        </w:tc>
        <w:tc>
          <w:tcPr>
            <w:tcW w:w="300"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rFonts w:hint="eastAsia"/>
                <w:sz w:val="18"/>
                <w:szCs w:val="18"/>
              </w:rPr>
              <w:t>/</w:t>
            </w:r>
          </w:p>
        </w:tc>
        <w:tc>
          <w:tcPr>
            <w:tcW w:w="258"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rFonts w:hint="eastAsia"/>
                <w:sz w:val="18"/>
                <w:szCs w:val="18"/>
              </w:rPr>
              <w:t>/</w:t>
            </w:r>
          </w:p>
        </w:tc>
        <w:tc>
          <w:tcPr>
            <w:tcW w:w="1458" w:type="pct"/>
            <w:shd w:val="clear" w:color="auto" w:fill="auto"/>
            <w:tcMar>
              <w:top w:w="28" w:type="dxa"/>
              <w:left w:w="28" w:type="dxa"/>
              <w:bottom w:w="28" w:type="dxa"/>
              <w:right w:w="28" w:type="dxa"/>
            </w:tcMar>
            <w:vAlign w:val="center"/>
          </w:tcPr>
          <w:p w:rsidR="00EC3EE4" w:rsidRPr="000B2C87" w:rsidRDefault="00EC3EE4" w:rsidP="00C174AC">
            <w:pPr>
              <w:spacing w:line="280" w:lineRule="exact"/>
              <w:ind w:firstLine="0"/>
              <w:rPr>
                <w:sz w:val="18"/>
                <w:szCs w:val="18"/>
              </w:rPr>
            </w:pPr>
            <w:r w:rsidRPr="00266DA6">
              <w:rPr>
                <w:rFonts w:hint="eastAsia"/>
                <w:sz w:val="18"/>
                <w:szCs w:val="18"/>
              </w:rPr>
              <w:t>储煤场采用实体底座</w:t>
            </w:r>
            <w:r w:rsidRPr="00266DA6">
              <w:rPr>
                <w:rFonts w:hint="eastAsia"/>
                <w:sz w:val="18"/>
                <w:szCs w:val="18"/>
              </w:rPr>
              <w:t>+</w:t>
            </w:r>
            <w:r w:rsidRPr="00266DA6">
              <w:rPr>
                <w:rFonts w:hint="eastAsia"/>
                <w:sz w:val="18"/>
                <w:szCs w:val="18"/>
              </w:rPr>
              <w:t>彩钢结构进行封闭，</w:t>
            </w:r>
            <w:r>
              <w:rPr>
                <w:rFonts w:hint="eastAsia"/>
                <w:sz w:val="18"/>
                <w:szCs w:val="18"/>
              </w:rPr>
              <w:t>场</w:t>
            </w:r>
            <w:r w:rsidRPr="00266DA6">
              <w:rPr>
                <w:rFonts w:hint="eastAsia"/>
                <w:sz w:val="18"/>
                <w:szCs w:val="18"/>
              </w:rPr>
              <w:t>内设喷雾抑尘喷头，并配套</w:t>
            </w:r>
            <w:r w:rsidRPr="00266DA6">
              <w:rPr>
                <w:rFonts w:hint="eastAsia"/>
                <w:sz w:val="18"/>
                <w:szCs w:val="18"/>
              </w:rPr>
              <w:t>1</w:t>
            </w:r>
            <w:r w:rsidRPr="00266DA6">
              <w:rPr>
                <w:rFonts w:hint="eastAsia"/>
                <w:sz w:val="18"/>
                <w:szCs w:val="18"/>
              </w:rPr>
              <w:t>台移动式雾炮机，用于煤炭堆放及装卸抑尘</w:t>
            </w:r>
          </w:p>
        </w:tc>
        <w:tc>
          <w:tcPr>
            <w:tcW w:w="593" w:type="pct"/>
            <w:shd w:val="clear" w:color="auto" w:fill="auto"/>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266DA6">
              <w:rPr>
                <w:sz w:val="18"/>
                <w:szCs w:val="18"/>
              </w:rPr>
              <w:t>容量</w:t>
            </w:r>
            <w:r w:rsidRPr="00266DA6">
              <w:rPr>
                <w:rFonts w:hint="eastAsia"/>
                <w:sz w:val="18"/>
                <w:szCs w:val="18"/>
              </w:rPr>
              <w:t>约</w:t>
            </w:r>
            <w:r w:rsidRPr="00266DA6">
              <w:rPr>
                <w:rFonts w:hint="eastAsia"/>
                <w:sz w:val="18"/>
                <w:szCs w:val="18"/>
              </w:rPr>
              <w:t>21000</w:t>
            </w:r>
            <w:r w:rsidRPr="00266DA6">
              <w:rPr>
                <w:sz w:val="18"/>
                <w:szCs w:val="18"/>
              </w:rPr>
              <w:t>t</w:t>
            </w:r>
          </w:p>
        </w:tc>
        <w:tc>
          <w:tcPr>
            <w:tcW w:w="495" w:type="pct"/>
            <w:shd w:val="clear" w:color="auto" w:fill="auto"/>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w:t>
            </w:r>
          </w:p>
        </w:tc>
        <w:tc>
          <w:tcPr>
            <w:tcW w:w="309" w:type="pct"/>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w:t>
            </w:r>
          </w:p>
        </w:tc>
        <w:tc>
          <w:tcPr>
            <w:tcW w:w="826" w:type="pct"/>
            <w:vMerge/>
            <w:shd w:val="clear" w:color="auto" w:fill="auto"/>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p>
        </w:tc>
      </w:tr>
      <w:tr w:rsidR="00EC3EE4" w:rsidRPr="000B2C87" w:rsidTr="00C96FBC">
        <w:trPr>
          <w:cantSplit/>
          <w:trHeight w:val="339"/>
          <w:jc w:val="center"/>
        </w:trPr>
        <w:tc>
          <w:tcPr>
            <w:tcW w:w="146" w:type="pct"/>
            <w:vMerge/>
            <w:tcMar>
              <w:top w:w="28" w:type="dxa"/>
              <w:left w:w="28" w:type="dxa"/>
              <w:bottom w:w="28" w:type="dxa"/>
              <w:right w:w="28" w:type="dxa"/>
            </w:tcMar>
            <w:textDirection w:val="tbRlV"/>
            <w:vAlign w:val="center"/>
          </w:tcPr>
          <w:p w:rsidR="00EC3EE4" w:rsidRPr="000B2C87" w:rsidRDefault="00EC3EE4" w:rsidP="00C174AC">
            <w:pPr>
              <w:adjustRightInd w:val="0"/>
              <w:snapToGrid w:val="0"/>
              <w:spacing w:line="280" w:lineRule="exact"/>
              <w:ind w:firstLine="0"/>
              <w:jc w:val="center"/>
              <w:rPr>
                <w:spacing w:val="-20"/>
                <w:sz w:val="18"/>
                <w:szCs w:val="18"/>
              </w:rPr>
            </w:pPr>
          </w:p>
        </w:tc>
        <w:tc>
          <w:tcPr>
            <w:tcW w:w="401"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sz w:val="18"/>
                <w:szCs w:val="18"/>
              </w:rPr>
              <w:t>运煤汽车扬尘</w:t>
            </w:r>
          </w:p>
        </w:tc>
        <w:tc>
          <w:tcPr>
            <w:tcW w:w="214" w:type="pc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rFonts w:hint="eastAsia"/>
                <w:sz w:val="18"/>
                <w:szCs w:val="18"/>
              </w:rPr>
              <w:t>粉尘</w:t>
            </w:r>
          </w:p>
        </w:tc>
        <w:tc>
          <w:tcPr>
            <w:tcW w:w="300"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rFonts w:hint="eastAsia"/>
                <w:sz w:val="18"/>
                <w:szCs w:val="18"/>
              </w:rPr>
              <w:t>/</w:t>
            </w:r>
          </w:p>
        </w:tc>
        <w:tc>
          <w:tcPr>
            <w:tcW w:w="258"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rFonts w:hint="eastAsia"/>
                <w:sz w:val="18"/>
                <w:szCs w:val="18"/>
              </w:rPr>
              <w:t>/</w:t>
            </w:r>
          </w:p>
        </w:tc>
        <w:tc>
          <w:tcPr>
            <w:tcW w:w="1458" w:type="pc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rPr>
                <w:sz w:val="18"/>
                <w:szCs w:val="18"/>
              </w:rPr>
            </w:pPr>
            <w:r w:rsidRPr="000B2C87">
              <w:rPr>
                <w:sz w:val="18"/>
                <w:szCs w:val="18"/>
              </w:rPr>
              <w:t>运煤道路硬化，保持路况良好，车辆封闭运输，路面加湿、清扫</w:t>
            </w:r>
            <w:r>
              <w:rPr>
                <w:rFonts w:hint="eastAsia"/>
                <w:sz w:val="18"/>
                <w:szCs w:val="18"/>
              </w:rPr>
              <w:t>；车辆出口设清洗装置</w:t>
            </w:r>
          </w:p>
        </w:tc>
        <w:tc>
          <w:tcPr>
            <w:tcW w:w="593" w:type="pc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w:t>
            </w:r>
          </w:p>
        </w:tc>
        <w:tc>
          <w:tcPr>
            <w:tcW w:w="495" w:type="pc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抑尘效率</w:t>
            </w:r>
            <w:r w:rsidRPr="000B2C87">
              <w:rPr>
                <w:sz w:val="18"/>
                <w:szCs w:val="18"/>
              </w:rPr>
              <w:t>60%</w:t>
            </w:r>
          </w:p>
        </w:tc>
        <w:tc>
          <w:tcPr>
            <w:tcW w:w="309" w:type="pct"/>
            <w:vAlign w:val="center"/>
          </w:tcPr>
          <w:p w:rsidR="00EC3EE4" w:rsidRPr="00EC3EE4" w:rsidRDefault="00EC3EE4" w:rsidP="00C174AC">
            <w:pPr>
              <w:adjustRightInd w:val="0"/>
              <w:snapToGrid w:val="0"/>
              <w:spacing w:line="280" w:lineRule="exact"/>
              <w:ind w:firstLine="0"/>
              <w:jc w:val="center"/>
              <w:rPr>
                <w:b/>
                <w:sz w:val="18"/>
                <w:szCs w:val="18"/>
              </w:rPr>
            </w:pPr>
            <w:r w:rsidRPr="000B2C87">
              <w:rPr>
                <w:sz w:val="18"/>
                <w:szCs w:val="18"/>
              </w:rPr>
              <w:t>——</w:t>
            </w:r>
          </w:p>
        </w:tc>
        <w:tc>
          <w:tcPr>
            <w:tcW w:w="826" w:type="pct"/>
            <w:vMerge/>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p>
        </w:tc>
      </w:tr>
      <w:tr w:rsidR="00EC3EE4" w:rsidRPr="000B2C87" w:rsidTr="00C96FBC">
        <w:trPr>
          <w:cantSplit/>
          <w:trHeight w:val="315"/>
          <w:jc w:val="center"/>
        </w:trPr>
        <w:tc>
          <w:tcPr>
            <w:tcW w:w="146" w:type="pct"/>
            <w:vMerge w:val="restart"/>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r w:rsidRPr="000B2C87">
              <w:rPr>
                <w:sz w:val="18"/>
                <w:szCs w:val="18"/>
              </w:rPr>
              <w:t>废水</w:t>
            </w:r>
          </w:p>
        </w:tc>
        <w:tc>
          <w:tcPr>
            <w:tcW w:w="401" w:type="pct"/>
            <w:vMerge w:val="restar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sz w:val="18"/>
                <w:szCs w:val="18"/>
              </w:rPr>
              <w:t>井下排水</w:t>
            </w:r>
          </w:p>
        </w:tc>
        <w:tc>
          <w:tcPr>
            <w:tcW w:w="214"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rFonts w:hint="eastAsia"/>
                <w:sz w:val="18"/>
                <w:szCs w:val="18"/>
              </w:rPr>
              <w:t>SS</w:t>
            </w:r>
          </w:p>
        </w:tc>
        <w:tc>
          <w:tcPr>
            <w:tcW w:w="300"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Pr>
                <w:rFonts w:hint="eastAsia"/>
                <w:sz w:val="18"/>
                <w:szCs w:val="18"/>
              </w:rPr>
              <w:t>17</w:t>
            </w:r>
            <w:r w:rsidRPr="000B2C87">
              <w:rPr>
                <w:rFonts w:hint="eastAsia"/>
                <w:sz w:val="18"/>
                <w:szCs w:val="18"/>
              </w:rPr>
              <w:t>mg/l</w:t>
            </w:r>
          </w:p>
        </w:tc>
        <w:tc>
          <w:tcPr>
            <w:tcW w:w="258"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Pr>
                <w:rFonts w:hint="eastAsia"/>
                <w:sz w:val="18"/>
                <w:szCs w:val="18"/>
              </w:rPr>
              <w:t>2.37</w:t>
            </w:r>
            <w:r w:rsidRPr="000B2C87">
              <w:rPr>
                <w:rFonts w:hint="eastAsia"/>
                <w:sz w:val="18"/>
                <w:szCs w:val="18"/>
              </w:rPr>
              <w:t>t/a</w:t>
            </w:r>
          </w:p>
        </w:tc>
        <w:tc>
          <w:tcPr>
            <w:tcW w:w="1458" w:type="pct"/>
            <w:vMerge w:val="restart"/>
            <w:shd w:val="clear" w:color="auto" w:fill="auto"/>
            <w:tcMar>
              <w:top w:w="28" w:type="dxa"/>
              <w:left w:w="28" w:type="dxa"/>
              <w:bottom w:w="28" w:type="dxa"/>
              <w:right w:w="28" w:type="dxa"/>
            </w:tcMar>
            <w:vAlign w:val="center"/>
          </w:tcPr>
          <w:p w:rsidR="00EC3EE4" w:rsidRPr="000B2C87" w:rsidRDefault="00EC3EE4" w:rsidP="00C174AC">
            <w:pPr>
              <w:spacing w:line="280" w:lineRule="exact"/>
              <w:ind w:firstLine="0"/>
              <w:rPr>
                <w:sz w:val="18"/>
                <w:szCs w:val="18"/>
              </w:rPr>
            </w:pPr>
            <w:r w:rsidRPr="000B2C87">
              <w:rPr>
                <w:sz w:val="18"/>
                <w:szCs w:val="18"/>
              </w:rPr>
              <w:t>1</w:t>
            </w:r>
            <w:r w:rsidRPr="000B2C87">
              <w:rPr>
                <w:sz w:val="18"/>
                <w:szCs w:val="18"/>
              </w:rPr>
              <w:t>座矿井水处理站，采用</w:t>
            </w:r>
            <w:r w:rsidRPr="000B2C87">
              <w:rPr>
                <w:sz w:val="18"/>
                <w:szCs w:val="18"/>
              </w:rPr>
              <w:t xml:space="preserve"> “</w:t>
            </w:r>
            <w:r w:rsidRPr="000B2C87">
              <w:rPr>
                <w:rFonts w:hint="eastAsia"/>
                <w:sz w:val="18"/>
                <w:szCs w:val="18"/>
              </w:rPr>
              <w:t>“</w:t>
            </w:r>
            <w:r w:rsidRPr="000B2C87">
              <w:rPr>
                <w:sz w:val="18"/>
                <w:szCs w:val="18"/>
              </w:rPr>
              <w:t>混凝</w:t>
            </w:r>
            <w:r w:rsidRPr="000B2C87">
              <w:rPr>
                <w:sz w:val="18"/>
                <w:szCs w:val="18"/>
              </w:rPr>
              <w:t>+</w:t>
            </w:r>
            <w:r w:rsidRPr="000B2C87">
              <w:rPr>
                <w:sz w:val="18"/>
                <w:szCs w:val="18"/>
              </w:rPr>
              <w:t>斜管沉淀</w:t>
            </w:r>
            <w:r w:rsidRPr="000B2C87">
              <w:rPr>
                <w:sz w:val="18"/>
                <w:szCs w:val="18"/>
              </w:rPr>
              <w:t>+</w:t>
            </w:r>
            <w:r w:rsidRPr="000B2C87">
              <w:rPr>
                <w:sz w:val="18"/>
                <w:szCs w:val="18"/>
              </w:rPr>
              <w:t>过滤</w:t>
            </w:r>
            <w:r w:rsidRPr="000B2C87">
              <w:rPr>
                <w:sz w:val="18"/>
                <w:szCs w:val="18"/>
              </w:rPr>
              <w:t>+</w:t>
            </w:r>
            <w:r w:rsidRPr="000B2C87">
              <w:rPr>
                <w:sz w:val="18"/>
                <w:szCs w:val="18"/>
              </w:rPr>
              <w:t>消毒</w:t>
            </w:r>
            <w:r w:rsidRPr="000B2C87">
              <w:rPr>
                <w:rFonts w:hint="eastAsia"/>
                <w:sz w:val="18"/>
                <w:szCs w:val="18"/>
              </w:rPr>
              <w:t>”</w:t>
            </w:r>
            <w:r w:rsidRPr="000B2C87">
              <w:rPr>
                <w:sz w:val="18"/>
                <w:szCs w:val="18"/>
              </w:rPr>
              <w:t xml:space="preserve"> </w:t>
            </w:r>
            <w:r w:rsidRPr="000B2C87">
              <w:rPr>
                <w:sz w:val="18"/>
                <w:szCs w:val="18"/>
              </w:rPr>
              <w:t>处理工艺</w:t>
            </w:r>
            <w:r w:rsidRPr="000B2C87">
              <w:rPr>
                <w:rFonts w:hint="eastAsia"/>
                <w:sz w:val="18"/>
                <w:szCs w:val="18"/>
              </w:rPr>
              <w:t>处理后回用于井下洒水、</w:t>
            </w:r>
            <w:r>
              <w:rPr>
                <w:rFonts w:hint="eastAsia"/>
                <w:sz w:val="18"/>
                <w:szCs w:val="18"/>
              </w:rPr>
              <w:t>黄泥灌浆用水</w:t>
            </w:r>
            <w:r w:rsidRPr="000B2C87">
              <w:rPr>
                <w:rFonts w:hint="eastAsia"/>
                <w:sz w:val="18"/>
                <w:szCs w:val="18"/>
              </w:rPr>
              <w:t>，</w:t>
            </w:r>
            <w:r>
              <w:rPr>
                <w:rFonts w:hint="eastAsia"/>
                <w:sz w:val="18"/>
                <w:szCs w:val="18"/>
              </w:rPr>
              <w:t>开采</w:t>
            </w:r>
            <w:r>
              <w:rPr>
                <w:rFonts w:hint="eastAsia"/>
                <w:sz w:val="18"/>
                <w:szCs w:val="18"/>
              </w:rPr>
              <w:t>15</w:t>
            </w:r>
            <w:r>
              <w:rPr>
                <w:rFonts w:hint="eastAsia"/>
                <w:sz w:val="18"/>
                <w:szCs w:val="18"/>
              </w:rPr>
              <w:t>号煤层期间不外排，开采</w:t>
            </w:r>
            <w:r>
              <w:rPr>
                <w:rFonts w:hint="eastAsia"/>
                <w:sz w:val="18"/>
                <w:szCs w:val="18"/>
              </w:rPr>
              <w:t>3</w:t>
            </w:r>
            <w:r>
              <w:rPr>
                <w:rFonts w:hint="eastAsia"/>
                <w:sz w:val="18"/>
                <w:szCs w:val="18"/>
              </w:rPr>
              <w:t>号煤期间多余达标排放</w:t>
            </w:r>
          </w:p>
        </w:tc>
        <w:tc>
          <w:tcPr>
            <w:tcW w:w="1088" w:type="pct"/>
            <w:gridSpan w:val="2"/>
            <w:vMerge w:val="restart"/>
            <w:shd w:val="clear" w:color="auto" w:fill="auto"/>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sz w:val="18"/>
                <w:szCs w:val="18"/>
              </w:rPr>
              <w:t>2</w:t>
            </w:r>
            <w:r w:rsidRPr="000B2C87">
              <w:rPr>
                <w:sz w:val="18"/>
                <w:szCs w:val="18"/>
              </w:rPr>
              <w:t>套</w:t>
            </w:r>
            <w:r>
              <w:rPr>
                <w:rFonts w:hint="eastAsia"/>
                <w:sz w:val="18"/>
                <w:szCs w:val="18"/>
              </w:rPr>
              <w:t>30</w:t>
            </w:r>
            <w:r w:rsidRPr="000B2C87">
              <w:rPr>
                <w:sz w:val="18"/>
                <w:szCs w:val="18"/>
              </w:rPr>
              <w:t xml:space="preserve"> m</w:t>
            </w:r>
            <w:r w:rsidRPr="000B2C87">
              <w:rPr>
                <w:sz w:val="18"/>
                <w:szCs w:val="18"/>
                <w:vertAlign w:val="superscript"/>
              </w:rPr>
              <w:t>3</w:t>
            </w:r>
            <w:r w:rsidRPr="000B2C87">
              <w:rPr>
                <w:sz w:val="18"/>
                <w:szCs w:val="18"/>
              </w:rPr>
              <w:t>/h</w:t>
            </w:r>
            <w:r>
              <w:rPr>
                <w:rFonts w:hint="eastAsia"/>
                <w:sz w:val="18"/>
                <w:szCs w:val="18"/>
              </w:rPr>
              <w:t>、</w:t>
            </w:r>
            <w:r w:rsidRPr="000B2C87">
              <w:rPr>
                <w:sz w:val="18"/>
                <w:szCs w:val="18"/>
              </w:rPr>
              <w:t>2</w:t>
            </w:r>
            <w:r w:rsidRPr="000B2C87">
              <w:rPr>
                <w:sz w:val="18"/>
                <w:szCs w:val="18"/>
              </w:rPr>
              <w:t>套</w:t>
            </w:r>
            <w:r>
              <w:rPr>
                <w:rFonts w:hint="eastAsia"/>
                <w:sz w:val="18"/>
                <w:szCs w:val="18"/>
              </w:rPr>
              <w:t>80</w:t>
            </w:r>
            <w:r w:rsidRPr="000B2C87">
              <w:rPr>
                <w:sz w:val="18"/>
                <w:szCs w:val="18"/>
              </w:rPr>
              <w:t xml:space="preserve"> m</w:t>
            </w:r>
            <w:r w:rsidRPr="000B2C87">
              <w:rPr>
                <w:sz w:val="18"/>
                <w:szCs w:val="18"/>
                <w:vertAlign w:val="superscript"/>
              </w:rPr>
              <w:t>3</w:t>
            </w:r>
            <w:r w:rsidRPr="000B2C87">
              <w:rPr>
                <w:sz w:val="18"/>
                <w:szCs w:val="18"/>
              </w:rPr>
              <w:t>/h</w:t>
            </w:r>
            <w:r w:rsidRPr="000B2C87">
              <w:rPr>
                <w:rFonts w:hint="eastAsia"/>
                <w:sz w:val="18"/>
                <w:szCs w:val="18"/>
              </w:rPr>
              <w:t>一体化净水设备</w:t>
            </w:r>
          </w:p>
        </w:tc>
        <w:tc>
          <w:tcPr>
            <w:tcW w:w="309" w:type="pct"/>
            <w:vMerge w:val="restart"/>
            <w:vAlign w:val="center"/>
          </w:tcPr>
          <w:p w:rsidR="00EC3EE4" w:rsidRPr="000B2C87" w:rsidRDefault="004C1EED" w:rsidP="00C174AC">
            <w:pPr>
              <w:adjustRightInd w:val="0"/>
              <w:snapToGrid w:val="0"/>
              <w:spacing w:line="280" w:lineRule="exact"/>
              <w:ind w:firstLine="0"/>
              <w:jc w:val="center"/>
              <w:rPr>
                <w:sz w:val="18"/>
                <w:szCs w:val="18"/>
              </w:rPr>
            </w:pPr>
            <w:r>
              <w:rPr>
                <w:rFonts w:hint="eastAsia"/>
                <w:sz w:val="18"/>
                <w:szCs w:val="18"/>
              </w:rPr>
              <w:t>1</w:t>
            </w:r>
            <w:r>
              <w:rPr>
                <w:rFonts w:hint="eastAsia"/>
                <w:sz w:val="18"/>
                <w:szCs w:val="18"/>
              </w:rPr>
              <w:t>个排放口，设自动监控设备</w:t>
            </w:r>
          </w:p>
        </w:tc>
        <w:tc>
          <w:tcPr>
            <w:tcW w:w="826" w:type="pct"/>
            <w:vMerge w:val="restart"/>
            <w:shd w:val="clear" w:color="auto" w:fill="auto"/>
            <w:tcMar>
              <w:top w:w="28" w:type="dxa"/>
              <w:left w:w="28" w:type="dxa"/>
              <w:bottom w:w="28" w:type="dxa"/>
              <w:right w:w="28" w:type="dxa"/>
            </w:tcMar>
            <w:vAlign w:val="center"/>
          </w:tcPr>
          <w:p w:rsidR="00EC3EE4" w:rsidRPr="000B2C87" w:rsidRDefault="004C1EED" w:rsidP="00143423">
            <w:pPr>
              <w:adjustRightInd w:val="0"/>
              <w:snapToGrid w:val="0"/>
              <w:spacing w:line="280" w:lineRule="exact"/>
              <w:ind w:firstLine="0"/>
              <w:jc w:val="center"/>
              <w:rPr>
                <w:sz w:val="18"/>
                <w:szCs w:val="18"/>
              </w:rPr>
            </w:pPr>
            <w:r w:rsidRPr="004C1EED">
              <w:rPr>
                <w:rFonts w:hint="eastAsia"/>
                <w:sz w:val="18"/>
                <w:szCs w:val="18"/>
              </w:rPr>
              <w:t>长治市煤矿矿井水外排标准</w:t>
            </w:r>
          </w:p>
        </w:tc>
      </w:tr>
      <w:tr w:rsidR="00EC3EE4" w:rsidRPr="000B2C87" w:rsidTr="00C96FBC">
        <w:trPr>
          <w:cantSplit/>
          <w:trHeight w:val="975"/>
          <w:jc w:val="center"/>
        </w:trPr>
        <w:tc>
          <w:tcPr>
            <w:tcW w:w="146" w:type="pct"/>
            <w:vMerge/>
            <w:tcMar>
              <w:top w:w="28" w:type="dxa"/>
              <w:left w:w="28" w:type="dxa"/>
              <w:bottom w:w="28" w:type="dxa"/>
              <w:right w:w="28" w:type="dxa"/>
            </w:tcMar>
            <w:vAlign w:val="center"/>
          </w:tcPr>
          <w:p w:rsidR="00EC3EE4" w:rsidRPr="000B2C87" w:rsidRDefault="00EC3EE4" w:rsidP="00C174AC">
            <w:pPr>
              <w:adjustRightInd w:val="0"/>
              <w:snapToGrid w:val="0"/>
              <w:spacing w:line="280" w:lineRule="exact"/>
              <w:ind w:firstLine="0"/>
              <w:jc w:val="center"/>
              <w:rPr>
                <w:sz w:val="18"/>
                <w:szCs w:val="18"/>
              </w:rPr>
            </w:pPr>
          </w:p>
        </w:tc>
        <w:tc>
          <w:tcPr>
            <w:tcW w:w="401" w:type="pct"/>
            <w:vMerge/>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p>
        </w:tc>
        <w:tc>
          <w:tcPr>
            <w:tcW w:w="214"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rFonts w:hint="eastAsia"/>
                <w:sz w:val="18"/>
                <w:szCs w:val="18"/>
              </w:rPr>
              <w:t>COD</w:t>
            </w:r>
          </w:p>
        </w:tc>
        <w:tc>
          <w:tcPr>
            <w:tcW w:w="300"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Pr>
                <w:rFonts w:hint="eastAsia"/>
                <w:sz w:val="18"/>
                <w:szCs w:val="18"/>
              </w:rPr>
              <w:t>21</w:t>
            </w:r>
            <w:r w:rsidRPr="000B2C87">
              <w:rPr>
                <w:rFonts w:hint="eastAsia"/>
                <w:sz w:val="18"/>
                <w:szCs w:val="18"/>
              </w:rPr>
              <w:t>mg/l</w:t>
            </w:r>
          </w:p>
        </w:tc>
        <w:tc>
          <w:tcPr>
            <w:tcW w:w="258"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Pr>
                <w:rFonts w:hint="eastAsia"/>
                <w:sz w:val="18"/>
                <w:szCs w:val="18"/>
              </w:rPr>
              <w:t>2.92</w:t>
            </w:r>
            <w:r w:rsidRPr="000B2C87">
              <w:rPr>
                <w:rFonts w:hint="eastAsia"/>
                <w:sz w:val="18"/>
                <w:szCs w:val="18"/>
              </w:rPr>
              <w:t>t/a</w:t>
            </w:r>
          </w:p>
        </w:tc>
        <w:tc>
          <w:tcPr>
            <w:tcW w:w="1458" w:type="pct"/>
            <w:vMerge/>
            <w:shd w:val="clear" w:color="auto" w:fill="auto"/>
            <w:tcMar>
              <w:top w:w="28" w:type="dxa"/>
              <w:left w:w="28" w:type="dxa"/>
              <w:bottom w:w="28" w:type="dxa"/>
              <w:right w:w="28" w:type="dxa"/>
            </w:tcMar>
            <w:vAlign w:val="center"/>
          </w:tcPr>
          <w:p w:rsidR="00EC3EE4" w:rsidRPr="000B2C87" w:rsidRDefault="00EC3EE4" w:rsidP="00C174AC">
            <w:pPr>
              <w:spacing w:line="280" w:lineRule="exact"/>
              <w:ind w:firstLine="0"/>
              <w:rPr>
                <w:sz w:val="18"/>
                <w:szCs w:val="18"/>
              </w:rPr>
            </w:pPr>
          </w:p>
        </w:tc>
        <w:tc>
          <w:tcPr>
            <w:tcW w:w="1088" w:type="pct"/>
            <w:gridSpan w:val="2"/>
            <w:vMerge/>
            <w:shd w:val="clear" w:color="auto" w:fill="auto"/>
            <w:tcMar>
              <w:top w:w="28" w:type="dxa"/>
              <w:left w:w="28" w:type="dxa"/>
              <w:bottom w:w="28" w:type="dxa"/>
              <w:right w:w="28" w:type="dxa"/>
            </w:tcMar>
            <w:vAlign w:val="center"/>
          </w:tcPr>
          <w:p w:rsidR="00EC3EE4" w:rsidRPr="000B2C87" w:rsidRDefault="00EC3EE4" w:rsidP="00C174AC">
            <w:pPr>
              <w:spacing w:line="280" w:lineRule="exact"/>
              <w:ind w:firstLine="0"/>
              <w:jc w:val="center"/>
              <w:rPr>
                <w:color w:val="000000"/>
                <w:sz w:val="18"/>
                <w:szCs w:val="18"/>
              </w:rPr>
            </w:pPr>
          </w:p>
        </w:tc>
        <w:tc>
          <w:tcPr>
            <w:tcW w:w="309" w:type="pct"/>
            <w:vMerge/>
          </w:tcPr>
          <w:p w:rsidR="00EC3EE4" w:rsidRPr="000B2C87" w:rsidRDefault="00EC3EE4" w:rsidP="00C174AC">
            <w:pPr>
              <w:spacing w:line="280" w:lineRule="exact"/>
              <w:ind w:firstLine="0"/>
              <w:rPr>
                <w:sz w:val="18"/>
                <w:szCs w:val="18"/>
              </w:rPr>
            </w:pPr>
          </w:p>
        </w:tc>
        <w:tc>
          <w:tcPr>
            <w:tcW w:w="826" w:type="pct"/>
            <w:vMerge/>
            <w:shd w:val="clear" w:color="auto" w:fill="auto"/>
            <w:tcMar>
              <w:top w:w="28" w:type="dxa"/>
              <w:left w:w="28" w:type="dxa"/>
              <w:bottom w:w="28" w:type="dxa"/>
              <w:right w:w="28" w:type="dxa"/>
            </w:tcMar>
            <w:vAlign w:val="center"/>
          </w:tcPr>
          <w:p w:rsidR="00EC3EE4" w:rsidRPr="000B2C87" w:rsidRDefault="00EC3EE4" w:rsidP="00C174AC">
            <w:pPr>
              <w:spacing w:line="280" w:lineRule="exact"/>
              <w:ind w:firstLine="0"/>
              <w:rPr>
                <w:sz w:val="18"/>
                <w:szCs w:val="18"/>
              </w:rPr>
            </w:pPr>
          </w:p>
        </w:tc>
      </w:tr>
      <w:tr w:rsidR="004C1EED" w:rsidRPr="000B2C87" w:rsidTr="00C96FBC">
        <w:trPr>
          <w:cantSplit/>
          <w:trHeight w:val="1040"/>
          <w:jc w:val="center"/>
        </w:trPr>
        <w:tc>
          <w:tcPr>
            <w:tcW w:w="146" w:type="pct"/>
            <w:vMerge/>
            <w:tcMar>
              <w:top w:w="28" w:type="dxa"/>
              <w:left w:w="28" w:type="dxa"/>
              <w:bottom w:w="28" w:type="dxa"/>
              <w:right w:w="28" w:type="dxa"/>
            </w:tcMar>
            <w:textDirection w:val="tbRlV"/>
            <w:vAlign w:val="center"/>
          </w:tcPr>
          <w:p w:rsidR="004C1EED" w:rsidRPr="000B2C87" w:rsidRDefault="004C1EED" w:rsidP="00C174AC">
            <w:pPr>
              <w:spacing w:line="280" w:lineRule="exact"/>
              <w:ind w:firstLine="0"/>
              <w:jc w:val="center"/>
              <w:rPr>
                <w:sz w:val="18"/>
                <w:szCs w:val="18"/>
              </w:rPr>
            </w:pPr>
          </w:p>
        </w:tc>
        <w:tc>
          <w:tcPr>
            <w:tcW w:w="401" w:type="pct"/>
            <w:tcMar>
              <w:top w:w="28" w:type="dxa"/>
              <w:left w:w="28" w:type="dxa"/>
              <w:bottom w:w="28" w:type="dxa"/>
              <w:right w:w="28" w:type="dxa"/>
            </w:tcMar>
            <w:vAlign w:val="center"/>
          </w:tcPr>
          <w:p w:rsidR="004C1EED" w:rsidRPr="000B2C87" w:rsidRDefault="004C1EED" w:rsidP="00C174AC">
            <w:pPr>
              <w:spacing w:line="280" w:lineRule="exact"/>
              <w:ind w:firstLine="0"/>
              <w:jc w:val="center"/>
              <w:rPr>
                <w:sz w:val="18"/>
                <w:szCs w:val="18"/>
              </w:rPr>
            </w:pPr>
            <w:r w:rsidRPr="000B2C87">
              <w:rPr>
                <w:sz w:val="18"/>
                <w:szCs w:val="18"/>
              </w:rPr>
              <w:t>生活污水</w:t>
            </w:r>
          </w:p>
        </w:tc>
        <w:tc>
          <w:tcPr>
            <w:tcW w:w="772" w:type="pct"/>
            <w:gridSpan w:val="3"/>
            <w:tcMar>
              <w:top w:w="28" w:type="dxa"/>
              <w:left w:w="28" w:type="dxa"/>
              <w:bottom w:w="28" w:type="dxa"/>
              <w:right w:w="28" w:type="dxa"/>
            </w:tcMar>
            <w:vAlign w:val="center"/>
          </w:tcPr>
          <w:p w:rsidR="004C1EED" w:rsidRPr="000B2C87" w:rsidRDefault="004C1EED" w:rsidP="00C174AC">
            <w:pPr>
              <w:spacing w:line="280" w:lineRule="exact"/>
              <w:ind w:firstLine="0"/>
              <w:jc w:val="center"/>
              <w:rPr>
                <w:sz w:val="18"/>
                <w:szCs w:val="18"/>
              </w:rPr>
            </w:pPr>
            <w:r w:rsidRPr="000B2C87">
              <w:rPr>
                <w:rFonts w:hint="eastAsia"/>
                <w:color w:val="000000"/>
                <w:sz w:val="18"/>
                <w:szCs w:val="18"/>
              </w:rPr>
              <w:t>不外排</w:t>
            </w:r>
          </w:p>
        </w:tc>
        <w:tc>
          <w:tcPr>
            <w:tcW w:w="1458" w:type="pct"/>
            <w:shd w:val="clear" w:color="auto" w:fill="auto"/>
            <w:tcMar>
              <w:top w:w="28" w:type="dxa"/>
              <w:left w:w="28" w:type="dxa"/>
              <w:bottom w:w="28" w:type="dxa"/>
              <w:right w:w="28" w:type="dxa"/>
            </w:tcMar>
            <w:vAlign w:val="center"/>
          </w:tcPr>
          <w:p w:rsidR="004C1EED" w:rsidRPr="000B2C87" w:rsidRDefault="004C1EED" w:rsidP="00C174AC">
            <w:pPr>
              <w:spacing w:line="280" w:lineRule="exact"/>
              <w:ind w:firstLine="0"/>
              <w:rPr>
                <w:sz w:val="18"/>
                <w:szCs w:val="18"/>
              </w:rPr>
            </w:pPr>
            <w:r w:rsidRPr="000B2C87">
              <w:rPr>
                <w:color w:val="000000"/>
                <w:sz w:val="18"/>
                <w:szCs w:val="18"/>
              </w:rPr>
              <w:t>1</w:t>
            </w:r>
            <w:r w:rsidRPr="000B2C87">
              <w:rPr>
                <w:color w:val="000000"/>
                <w:sz w:val="18"/>
                <w:szCs w:val="18"/>
              </w:rPr>
              <w:t>座地埋式污水处理站，采用</w:t>
            </w:r>
            <w:r w:rsidRPr="004C1EED">
              <w:rPr>
                <w:rFonts w:hint="eastAsia"/>
                <w:color w:val="000000"/>
                <w:sz w:val="18"/>
                <w:szCs w:val="18"/>
              </w:rPr>
              <w:t>“调节</w:t>
            </w:r>
            <w:r w:rsidRPr="004C1EED">
              <w:rPr>
                <w:rFonts w:hint="eastAsia"/>
                <w:color w:val="000000"/>
                <w:sz w:val="18"/>
                <w:szCs w:val="18"/>
              </w:rPr>
              <w:t>+</w:t>
            </w:r>
            <w:r w:rsidRPr="004C1EED">
              <w:rPr>
                <w:rFonts w:hint="eastAsia"/>
                <w:color w:val="000000"/>
                <w:sz w:val="18"/>
                <w:szCs w:val="18"/>
              </w:rPr>
              <w:t>絮凝沉淀</w:t>
            </w:r>
            <w:r w:rsidRPr="004C1EED">
              <w:rPr>
                <w:rFonts w:hint="eastAsia"/>
                <w:color w:val="000000"/>
                <w:sz w:val="18"/>
                <w:szCs w:val="18"/>
              </w:rPr>
              <w:t>+</w:t>
            </w:r>
            <w:r w:rsidRPr="004C1EED">
              <w:rPr>
                <w:rFonts w:hint="eastAsia"/>
                <w:color w:val="000000"/>
                <w:sz w:val="18"/>
                <w:szCs w:val="18"/>
              </w:rPr>
              <w:t>接触氧化</w:t>
            </w:r>
            <w:r w:rsidRPr="004C1EED">
              <w:rPr>
                <w:rFonts w:hint="eastAsia"/>
                <w:color w:val="000000"/>
                <w:sz w:val="18"/>
                <w:szCs w:val="18"/>
              </w:rPr>
              <w:t>+</w:t>
            </w:r>
            <w:r w:rsidRPr="004C1EED">
              <w:rPr>
                <w:rFonts w:hint="eastAsia"/>
                <w:color w:val="000000"/>
                <w:sz w:val="18"/>
                <w:szCs w:val="18"/>
              </w:rPr>
              <w:t>消毒”</w:t>
            </w:r>
            <w:r w:rsidRPr="000B2C87">
              <w:rPr>
                <w:color w:val="000000"/>
                <w:sz w:val="18"/>
                <w:szCs w:val="18"/>
              </w:rPr>
              <w:t>工艺，处理后的废水</w:t>
            </w:r>
            <w:r>
              <w:rPr>
                <w:rFonts w:hint="eastAsia"/>
                <w:color w:val="000000"/>
                <w:sz w:val="18"/>
                <w:szCs w:val="18"/>
              </w:rPr>
              <w:t>回用于抑尘洒水、绿化用水、黄泥灌浆用水及洗煤用水</w:t>
            </w:r>
            <w:r w:rsidRPr="000B2C87">
              <w:rPr>
                <w:rFonts w:hint="eastAsia"/>
                <w:color w:val="000000"/>
                <w:sz w:val="18"/>
                <w:szCs w:val="18"/>
              </w:rPr>
              <w:t>，全部</w:t>
            </w:r>
            <w:r w:rsidRPr="000B2C87">
              <w:rPr>
                <w:color w:val="000000"/>
                <w:sz w:val="18"/>
                <w:szCs w:val="18"/>
              </w:rPr>
              <w:t>综合利用</w:t>
            </w:r>
          </w:p>
        </w:tc>
        <w:tc>
          <w:tcPr>
            <w:tcW w:w="1088" w:type="pct"/>
            <w:gridSpan w:val="2"/>
            <w:shd w:val="clear" w:color="auto" w:fill="auto"/>
            <w:tcMar>
              <w:top w:w="28" w:type="dxa"/>
              <w:left w:w="28" w:type="dxa"/>
              <w:bottom w:w="28" w:type="dxa"/>
              <w:right w:w="28" w:type="dxa"/>
            </w:tcMar>
            <w:vAlign w:val="center"/>
          </w:tcPr>
          <w:p w:rsidR="004C1EED" w:rsidRPr="000B2C87" w:rsidRDefault="004C1EED" w:rsidP="00C174AC">
            <w:pPr>
              <w:spacing w:line="280" w:lineRule="exact"/>
              <w:ind w:firstLine="0"/>
              <w:jc w:val="center"/>
              <w:rPr>
                <w:sz w:val="18"/>
                <w:szCs w:val="18"/>
              </w:rPr>
            </w:pPr>
            <w:r>
              <w:rPr>
                <w:rFonts w:hint="eastAsia"/>
                <w:sz w:val="18"/>
                <w:szCs w:val="18"/>
              </w:rPr>
              <w:t>2</w:t>
            </w:r>
            <w:r w:rsidRPr="000B2C87">
              <w:rPr>
                <w:sz w:val="18"/>
                <w:szCs w:val="18"/>
              </w:rPr>
              <w:t>套</w:t>
            </w:r>
            <w:r w:rsidRPr="000B2C87">
              <w:rPr>
                <w:sz w:val="18"/>
                <w:szCs w:val="18"/>
              </w:rPr>
              <w:t>10 m</w:t>
            </w:r>
            <w:r w:rsidRPr="000B2C87">
              <w:rPr>
                <w:sz w:val="18"/>
                <w:szCs w:val="18"/>
                <w:vertAlign w:val="superscript"/>
              </w:rPr>
              <w:t>3</w:t>
            </w:r>
            <w:r w:rsidRPr="000B2C87">
              <w:rPr>
                <w:sz w:val="18"/>
                <w:szCs w:val="18"/>
              </w:rPr>
              <w:t>/h</w:t>
            </w:r>
            <w:r>
              <w:rPr>
                <w:rFonts w:hint="eastAsia"/>
                <w:color w:val="000000"/>
                <w:sz w:val="18"/>
                <w:szCs w:val="18"/>
              </w:rPr>
              <w:t>处理装置</w:t>
            </w:r>
          </w:p>
        </w:tc>
        <w:tc>
          <w:tcPr>
            <w:tcW w:w="309" w:type="pct"/>
            <w:vAlign w:val="center"/>
          </w:tcPr>
          <w:p w:rsidR="004C1EED" w:rsidRPr="000B2C87" w:rsidRDefault="004C1EED" w:rsidP="00C174AC">
            <w:pPr>
              <w:spacing w:line="280" w:lineRule="exact"/>
              <w:ind w:firstLine="0"/>
              <w:jc w:val="center"/>
              <w:rPr>
                <w:sz w:val="18"/>
                <w:szCs w:val="18"/>
              </w:rPr>
            </w:pPr>
            <w:r w:rsidRPr="000B2C87">
              <w:rPr>
                <w:sz w:val="18"/>
                <w:szCs w:val="18"/>
              </w:rPr>
              <w:t>——</w:t>
            </w:r>
          </w:p>
        </w:tc>
        <w:tc>
          <w:tcPr>
            <w:tcW w:w="826" w:type="pct"/>
            <w:shd w:val="clear" w:color="auto" w:fill="auto"/>
            <w:tcMar>
              <w:top w:w="28" w:type="dxa"/>
              <w:left w:w="28" w:type="dxa"/>
              <w:bottom w:w="28" w:type="dxa"/>
              <w:right w:w="28" w:type="dxa"/>
            </w:tcMar>
            <w:vAlign w:val="center"/>
          </w:tcPr>
          <w:p w:rsidR="004C1EED" w:rsidRPr="000B2C87" w:rsidRDefault="004C1EED" w:rsidP="00C174AC">
            <w:pPr>
              <w:spacing w:line="280" w:lineRule="exact"/>
              <w:ind w:firstLine="0"/>
              <w:jc w:val="center"/>
              <w:rPr>
                <w:spacing w:val="-24"/>
                <w:sz w:val="18"/>
                <w:szCs w:val="18"/>
              </w:rPr>
            </w:pPr>
            <w:r w:rsidRPr="000B2C87">
              <w:rPr>
                <w:rFonts w:hint="eastAsia"/>
                <w:sz w:val="18"/>
                <w:szCs w:val="18"/>
              </w:rPr>
              <w:t>不外排</w:t>
            </w:r>
          </w:p>
        </w:tc>
      </w:tr>
      <w:tr w:rsidR="00C96FBC" w:rsidRPr="000B2C87" w:rsidTr="00C96FBC">
        <w:trPr>
          <w:cantSplit/>
          <w:trHeight w:val="163"/>
          <w:jc w:val="center"/>
        </w:trPr>
        <w:tc>
          <w:tcPr>
            <w:tcW w:w="146" w:type="pct"/>
            <w:vMerge/>
            <w:tcMar>
              <w:top w:w="28" w:type="dxa"/>
              <w:left w:w="28" w:type="dxa"/>
              <w:bottom w:w="28" w:type="dxa"/>
              <w:right w:w="28" w:type="dxa"/>
            </w:tcMar>
            <w:textDirection w:val="tbRlV"/>
            <w:vAlign w:val="center"/>
          </w:tcPr>
          <w:p w:rsidR="00EC3EE4" w:rsidRPr="000B2C87" w:rsidRDefault="00EC3EE4" w:rsidP="00C174AC">
            <w:pPr>
              <w:spacing w:line="280" w:lineRule="exact"/>
              <w:ind w:firstLine="0"/>
              <w:jc w:val="center"/>
              <w:rPr>
                <w:sz w:val="18"/>
                <w:szCs w:val="18"/>
              </w:rPr>
            </w:pPr>
          </w:p>
        </w:tc>
        <w:tc>
          <w:tcPr>
            <w:tcW w:w="401" w:type="pct"/>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sz w:val="18"/>
                <w:szCs w:val="18"/>
              </w:rPr>
              <w:t>初期雨水</w:t>
            </w:r>
          </w:p>
        </w:tc>
        <w:tc>
          <w:tcPr>
            <w:tcW w:w="772" w:type="pct"/>
            <w:gridSpan w:val="3"/>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sz w:val="18"/>
                <w:szCs w:val="18"/>
              </w:rPr>
              <w:t>——</w:t>
            </w:r>
          </w:p>
        </w:tc>
        <w:tc>
          <w:tcPr>
            <w:tcW w:w="1458" w:type="pct"/>
            <w:shd w:val="clear" w:color="auto" w:fill="auto"/>
            <w:tcMar>
              <w:top w:w="28" w:type="dxa"/>
              <w:left w:w="28" w:type="dxa"/>
              <w:bottom w:w="28" w:type="dxa"/>
              <w:right w:w="28" w:type="dxa"/>
            </w:tcMar>
            <w:vAlign w:val="center"/>
          </w:tcPr>
          <w:p w:rsidR="00EC3EE4" w:rsidRDefault="00EC3EE4" w:rsidP="00C174AC">
            <w:pPr>
              <w:spacing w:line="280" w:lineRule="exact"/>
              <w:ind w:firstLine="0"/>
              <w:rPr>
                <w:sz w:val="18"/>
                <w:szCs w:val="18"/>
              </w:rPr>
            </w:pPr>
            <w:r w:rsidRPr="000B2C87">
              <w:rPr>
                <w:sz w:val="18"/>
                <w:szCs w:val="18"/>
              </w:rPr>
              <w:t>设置</w:t>
            </w:r>
            <w:r w:rsidR="00143423">
              <w:rPr>
                <w:rFonts w:hint="eastAsia"/>
                <w:sz w:val="18"/>
                <w:szCs w:val="18"/>
              </w:rPr>
              <w:t>2</w:t>
            </w:r>
            <w:r w:rsidRPr="000B2C87">
              <w:rPr>
                <w:sz w:val="18"/>
                <w:szCs w:val="18"/>
              </w:rPr>
              <w:t>个初期雨水</w:t>
            </w:r>
            <w:r w:rsidR="00143423">
              <w:rPr>
                <w:rFonts w:hint="eastAsia"/>
                <w:sz w:val="18"/>
                <w:szCs w:val="18"/>
              </w:rPr>
              <w:t>和淋控水</w:t>
            </w:r>
            <w:r w:rsidRPr="000B2C87">
              <w:rPr>
                <w:sz w:val="18"/>
                <w:szCs w:val="18"/>
              </w:rPr>
              <w:t>收集池</w:t>
            </w:r>
          </w:p>
          <w:p w:rsidR="00143423" w:rsidRPr="000B2C87" w:rsidRDefault="00143423" w:rsidP="00C174AC">
            <w:pPr>
              <w:spacing w:line="280" w:lineRule="exact"/>
              <w:ind w:firstLine="0"/>
              <w:rPr>
                <w:sz w:val="18"/>
                <w:szCs w:val="18"/>
              </w:rPr>
            </w:pPr>
          </w:p>
        </w:tc>
        <w:tc>
          <w:tcPr>
            <w:tcW w:w="1088" w:type="pct"/>
            <w:gridSpan w:val="2"/>
            <w:shd w:val="clear" w:color="auto" w:fill="auto"/>
            <w:tcMar>
              <w:top w:w="28" w:type="dxa"/>
              <w:left w:w="28" w:type="dxa"/>
              <w:bottom w:w="28" w:type="dxa"/>
              <w:right w:w="28" w:type="dxa"/>
            </w:tcMar>
            <w:vAlign w:val="center"/>
          </w:tcPr>
          <w:p w:rsidR="00EC3EE4" w:rsidRPr="000B2C87" w:rsidRDefault="004C1EED" w:rsidP="00C174AC">
            <w:pPr>
              <w:spacing w:line="280" w:lineRule="exact"/>
              <w:ind w:firstLine="0"/>
              <w:jc w:val="center"/>
              <w:rPr>
                <w:sz w:val="18"/>
                <w:szCs w:val="18"/>
              </w:rPr>
            </w:pPr>
            <w:r>
              <w:rPr>
                <w:rFonts w:hint="eastAsia"/>
                <w:sz w:val="18"/>
                <w:szCs w:val="18"/>
              </w:rPr>
              <w:t>1</w:t>
            </w:r>
            <w:r>
              <w:rPr>
                <w:rFonts w:hint="eastAsia"/>
                <w:sz w:val="18"/>
                <w:szCs w:val="18"/>
              </w:rPr>
              <w:t>个</w:t>
            </w:r>
            <w:r w:rsidR="00EC3EE4" w:rsidRPr="000B2C87">
              <w:rPr>
                <w:sz w:val="18"/>
                <w:szCs w:val="18"/>
              </w:rPr>
              <w:t>容积</w:t>
            </w:r>
            <w:r>
              <w:rPr>
                <w:rFonts w:hint="eastAsia"/>
                <w:sz w:val="18"/>
                <w:szCs w:val="18"/>
              </w:rPr>
              <w:t>2</w:t>
            </w:r>
            <w:r w:rsidR="00EC3EE4" w:rsidRPr="000B2C87">
              <w:rPr>
                <w:sz w:val="18"/>
                <w:szCs w:val="18"/>
              </w:rPr>
              <w:t>00m</w:t>
            </w:r>
            <w:r w:rsidR="00EC3EE4" w:rsidRPr="000B2C87">
              <w:rPr>
                <w:sz w:val="18"/>
                <w:szCs w:val="18"/>
                <w:vertAlign w:val="superscript"/>
              </w:rPr>
              <w:t>3</w:t>
            </w:r>
            <w:r w:rsidR="00143423">
              <w:rPr>
                <w:rFonts w:hint="eastAsia"/>
                <w:sz w:val="18"/>
                <w:szCs w:val="18"/>
              </w:rPr>
              <w:t>、</w:t>
            </w:r>
            <w:r w:rsidR="00143423">
              <w:rPr>
                <w:rFonts w:hint="eastAsia"/>
                <w:sz w:val="18"/>
                <w:szCs w:val="18"/>
              </w:rPr>
              <w:t>1</w:t>
            </w:r>
            <w:r w:rsidR="00143423">
              <w:rPr>
                <w:rFonts w:hint="eastAsia"/>
                <w:sz w:val="18"/>
                <w:szCs w:val="18"/>
              </w:rPr>
              <w:t>个容积</w:t>
            </w:r>
            <w:r w:rsidR="00143423">
              <w:rPr>
                <w:rFonts w:hint="eastAsia"/>
                <w:sz w:val="18"/>
                <w:szCs w:val="18"/>
              </w:rPr>
              <w:t>1000m</w:t>
            </w:r>
            <w:r w:rsidR="00143423">
              <w:rPr>
                <w:rFonts w:hint="eastAsia"/>
                <w:sz w:val="18"/>
                <w:szCs w:val="18"/>
              </w:rPr>
              <w:t>³</w:t>
            </w:r>
            <w:r w:rsidR="00EC3EE4" w:rsidRPr="000B2C87">
              <w:rPr>
                <w:sz w:val="18"/>
                <w:szCs w:val="18"/>
              </w:rPr>
              <w:t xml:space="preserve"> </w:t>
            </w:r>
            <w:r>
              <w:rPr>
                <w:rFonts w:hint="eastAsia"/>
                <w:sz w:val="18"/>
                <w:szCs w:val="18"/>
              </w:rPr>
              <w:t>收集池</w:t>
            </w:r>
          </w:p>
        </w:tc>
        <w:tc>
          <w:tcPr>
            <w:tcW w:w="309" w:type="pct"/>
          </w:tcPr>
          <w:p w:rsidR="00EC3EE4" w:rsidRPr="000B2C87" w:rsidRDefault="004C1EED" w:rsidP="00C174AC">
            <w:pPr>
              <w:spacing w:line="280" w:lineRule="exact"/>
              <w:ind w:firstLine="0"/>
              <w:jc w:val="center"/>
              <w:rPr>
                <w:sz w:val="18"/>
                <w:szCs w:val="18"/>
              </w:rPr>
            </w:pPr>
            <w:r w:rsidRPr="000B2C87">
              <w:rPr>
                <w:sz w:val="18"/>
                <w:szCs w:val="18"/>
              </w:rPr>
              <w:t>——</w:t>
            </w:r>
          </w:p>
        </w:tc>
        <w:tc>
          <w:tcPr>
            <w:tcW w:w="826" w:type="pct"/>
            <w:shd w:val="clear" w:color="auto" w:fill="auto"/>
            <w:tcMar>
              <w:top w:w="28" w:type="dxa"/>
              <w:left w:w="28" w:type="dxa"/>
              <w:bottom w:w="28" w:type="dxa"/>
              <w:right w:w="28" w:type="dxa"/>
            </w:tcMar>
            <w:vAlign w:val="center"/>
          </w:tcPr>
          <w:p w:rsidR="00EC3EE4" w:rsidRPr="000B2C87" w:rsidRDefault="00EC3EE4" w:rsidP="00C174AC">
            <w:pPr>
              <w:spacing w:line="280" w:lineRule="exact"/>
              <w:ind w:firstLine="0"/>
              <w:jc w:val="center"/>
              <w:rPr>
                <w:sz w:val="18"/>
                <w:szCs w:val="18"/>
              </w:rPr>
            </w:pPr>
            <w:r w:rsidRPr="000B2C87">
              <w:rPr>
                <w:sz w:val="18"/>
                <w:szCs w:val="18"/>
              </w:rPr>
              <w:t>不外排</w:t>
            </w:r>
          </w:p>
        </w:tc>
      </w:tr>
      <w:tr w:rsidR="00C96FBC" w:rsidRPr="000B2C87" w:rsidTr="00C96FBC">
        <w:trPr>
          <w:cantSplit/>
          <w:trHeight w:val="254"/>
          <w:jc w:val="center"/>
        </w:trPr>
        <w:tc>
          <w:tcPr>
            <w:tcW w:w="146" w:type="pct"/>
            <w:vMerge w:val="restart"/>
            <w:tcMar>
              <w:top w:w="28" w:type="dxa"/>
              <w:left w:w="28" w:type="dxa"/>
              <w:bottom w:w="28" w:type="dxa"/>
              <w:right w:w="28" w:type="dxa"/>
            </w:tcMar>
            <w:vAlign w:val="center"/>
          </w:tcPr>
          <w:p w:rsidR="00C96FBC" w:rsidRPr="000B2C87" w:rsidRDefault="00C96FBC" w:rsidP="00C174AC">
            <w:pPr>
              <w:spacing w:line="280" w:lineRule="exact"/>
              <w:ind w:firstLine="0"/>
              <w:jc w:val="center"/>
              <w:rPr>
                <w:sz w:val="18"/>
                <w:szCs w:val="18"/>
              </w:rPr>
            </w:pPr>
            <w:r w:rsidRPr="000B2C87">
              <w:rPr>
                <w:sz w:val="18"/>
                <w:szCs w:val="18"/>
              </w:rPr>
              <w:t>固</w:t>
            </w:r>
          </w:p>
          <w:p w:rsidR="00C96FBC" w:rsidRPr="000B2C87" w:rsidRDefault="00C96FBC" w:rsidP="00C174AC">
            <w:pPr>
              <w:spacing w:line="280" w:lineRule="exact"/>
              <w:ind w:firstLine="0"/>
              <w:jc w:val="center"/>
              <w:rPr>
                <w:sz w:val="18"/>
                <w:szCs w:val="18"/>
              </w:rPr>
            </w:pPr>
            <w:r w:rsidRPr="000B2C87">
              <w:rPr>
                <w:sz w:val="18"/>
                <w:szCs w:val="18"/>
              </w:rPr>
              <w:t>废</w:t>
            </w:r>
          </w:p>
        </w:tc>
        <w:tc>
          <w:tcPr>
            <w:tcW w:w="401" w:type="pct"/>
            <w:tcMar>
              <w:top w:w="28" w:type="dxa"/>
              <w:left w:w="28" w:type="dxa"/>
              <w:bottom w:w="28" w:type="dxa"/>
              <w:right w:w="28" w:type="dxa"/>
            </w:tcMar>
            <w:vAlign w:val="center"/>
          </w:tcPr>
          <w:p w:rsidR="00C96FBC" w:rsidRPr="000B2C87" w:rsidRDefault="00C96FBC" w:rsidP="00C174AC">
            <w:pPr>
              <w:snapToGrid w:val="0"/>
              <w:spacing w:line="280" w:lineRule="exact"/>
              <w:ind w:firstLine="0"/>
              <w:jc w:val="center"/>
              <w:rPr>
                <w:sz w:val="18"/>
                <w:szCs w:val="18"/>
              </w:rPr>
            </w:pPr>
            <w:r w:rsidRPr="000B2C87">
              <w:rPr>
                <w:sz w:val="18"/>
                <w:szCs w:val="18"/>
              </w:rPr>
              <w:t>矸石</w:t>
            </w:r>
          </w:p>
        </w:tc>
        <w:tc>
          <w:tcPr>
            <w:tcW w:w="772" w:type="pct"/>
            <w:gridSpan w:val="3"/>
            <w:tcMar>
              <w:top w:w="28" w:type="dxa"/>
              <w:left w:w="28" w:type="dxa"/>
              <w:bottom w:w="28" w:type="dxa"/>
              <w:right w:w="28" w:type="dxa"/>
            </w:tcMar>
          </w:tcPr>
          <w:p w:rsidR="00C96FBC" w:rsidRPr="000B2C87" w:rsidRDefault="00C96FBC" w:rsidP="00C174AC">
            <w:pPr>
              <w:snapToGrid w:val="0"/>
              <w:spacing w:line="280" w:lineRule="exact"/>
              <w:ind w:firstLine="0"/>
              <w:rPr>
                <w:sz w:val="18"/>
                <w:szCs w:val="18"/>
              </w:rPr>
            </w:pPr>
          </w:p>
        </w:tc>
        <w:tc>
          <w:tcPr>
            <w:tcW w:w="1458" w:type="pct"/>
            <w:shd w:val="clear" w:color="auto" w:fill="auto"/>
            <w:tcMar>
              <w:top w:w="28" w:type="dxa"/>
              <w:left w:w="28" w:type="dxa"/>
              <w:bottom w:w="28" w:type="dxa"/>
              <w:right w:w="28" w:type="dxa"/>
            </w:tcMar>
            <w:vAlign w:val="center"/>
          </w:tcPr>
          <w:p w:rsidR="00C96FBC" w:rsidRPr="000B2C87" w:rsidRDefault="00C96FBC" w:rsidP="00C174AC">
            <w:pPr>
              <w:snapToGrid w:val="0"/>
              <w:spacing w:line="280" w:lineRule="exact"/>
              <w:ind w:firstLine="0"/>
              <w:rPr>
                <w:sz w:val="18"/>
                <w:szCs w:val="18"/>
              </w:rPr>
            </w:pPr>
            <w:r>
              <w:rPr>
                <w:rFonts w:hint="eastAsia"/>
                <w:sz w:val="18"/>
                <w:szCs w:val="18"/>
              </w:rPr>
              <w:t>全部</w:t>
            </w:r>
            <w:r w:rsidRPr="000B2C87">
              <w:rPr>
                <w:sz w:val="18"/>
                <w:szCs w:val="18"/>
              </w:rPr>
              <w:t>综合利用</w:t>
            </w:r>
            <w:r>
              <w:rPr>
                <w:rFonts w:hint="eastAsia"/>
                <w:sz w:val="18"/>
                <w:szCs w:val="18"/>
              </w:rPr>
              <w:t>，利用不平衡时委托第三方</w:t>
            </w:r>
            <w:r w:rsidRPr="000B2C87">
              <w:rPr>
                <w:sz w:val="18"/>
                <w:szCs w:val="18"/>
              </w:rPr>
              <w:t>安全处置</w:t>
            </w:r>
          </w:p>
        </w:tc>
        <w:tc>
          <w:tcPr>
            <w:tcW w:w="1088" w:type="pct"/>
            <w:gridSpan w:val="2"/>
            <w:tcMar>
              <w:top w:w="28" w:type="dxa"/>
              <w:left w:w="28" w:type="dxa"/>
              <w:bottom w:w="28" w:type="dxa"/>
              <w:right w:w="28" w:type="dxa"/>
            </w:tcMar>
            <w:vAlign w:val="center"/>
          </w:tcPr>
          <w:p w:rsidR="00C96FBC" w:rsidRPr="000B2C87" w:rsidRDefault="00C96FBC" w:rsidP="00C174AC">
            <w:pPr>
              <w:snapToGrid w:val="0"/>
              <w:spacing w:line="280" w:lineRule="exact"/>
              <w:ind w:right="-90" w:firstLine="0"/>
              <w:jc w:val="center"/>
              <w:rPr>
                <w:sz w:val="18"/>
                <w:szCs w:val="18"/>
              </w:rPr>
            </w:pPr>
            <w:r w:rsidRPr="000B2C87">
              <w:rPr>
                <w:sz w:val="18"/>
                <w:szCs w:val="18"/>
              </w:rPr>
              <w:t>综合利用或安全处置</w:t>
            </w:r>
          </w:p>
        </w:tc>
        <w:tc>
          <w:tcPr>
            <w:tcW w:w="309" w:type="pct"/>
          </w:tcPr>
          <w:p w:rsidR="00C96FBC" w:rsidRPr="000B2C87" w:rsidRDefault="00C96FBC" w:rsidP="00C174AC">
            <w:pPr>
              <w:spacing w:line="280" w:lineRule="exact"/>
              <w:ind w:firstLine="0"/>
              <w:jc w:val="center"/>
              <w:rPr>
                <w:sz w:val="18"/>
                <w:szCs w:val="18"/>
              </w:rPr>
            </w:pPr>
            <w:r w:rsidRPr="000B2C87">
              <w:rPr>
                <w:sz w:val="18"/>
                <w:szCs w:val="18"/>
              </w:rPr>
              <w:t>——</w:t>
            </w:r>
          </w:p>
        </w:tc>
        <w:tc>
          <w:tcPr>
            <w:tcW w:w="826" w:type="pct"/>
            <w:tcMar>
              <w:top w:w="28" w:type="dxa"/>
              <w:left w:w="28" w:type="dxa"/>
              <w:bottom w:w="28" w:type="dxa"/>
              <w:right w:w="28" w:type="dxa"/>
            </w:tcMar>
            <w:vAlign w:val="center"/>
          </w:tcPr>
          <w:p w:rsidR="00C96FBC" w:rsidRPr="000B2C87" w:rsidRDefault="00C96FBC" w:rsidP="00C174AC">
            <w:pPr>
              <w:spacing w:line="280" w:lineRule="exact"/>
              <w:ind w:firstLine="0"/>
              <w:jc w:val="center"/>
              <w:rPr>
                <w:sz w:val="18"/>
                <w:szCs w:val="18"/>
              </w:rPr>
            </w:pPr>
            <w:r w:rsidRPr="000B2C87">
              <w:rPr>
                <w:sz w:val="18"/>
                <w:szCs w:val="18"/>
              </w:rPr>
              <w:t>不外排</w:t>
            </w:r>
          </w:p>
        </w:tc>
      </w:tr>
      <w:tr w:rsidR="00C96FBC" w:rsidRPr="000B2C87" w:rsidTr="00C96FBC">
        <w:trPr>
          <w:cantSplit/>
          <w:trHeight w:val="530"/>
          <w:jc w:val="center"/>
        </w:trPr>
        <w:tc>
          <w:tcPr>
            <w:tcW w:w="146" w:type="pct"/>
            <w:vMerge/>
            <w:tcMar>
              <w:top w:w="28" w:type="dxa"/>
              <w:left w:w="28" w:type="dxa"/>
              <w:bottom w:w="28" w:type="dxa"/>
              <w:right w:w="28" w:type="dxa"/>
            </w:tcMar>
            <w:textDirection w:val="tbRlV"/>
            <w:vAlign w:val="center"/>
          </w:tcPr>
          <w:p w:rsidR="00C96FBC" w:rsidRPr="000B2C87" w:rsidRDefault="00C96FBC" w:rsidP="00C174AC">
            <w:pPr>
              <w:snapToGrid w:val="0"/>
              <w:spacing w:line="280" w:lineRule="exact"/>
              <w:ind w:firstLine="0"/>
              <w:jc w:val="center"/>
              <w:rPr>
                <w:sz w:val="18"/>
                <w:szCs w:val="18"/>
              </w:rPr>
            </w:pPr>
          </w:p>
        </w:tc>
        <w:tc>
          <w:tcPr>
            <w:tcW w:w="401" w:type="pct"/>
            <w:tcMar>
              <w:top w:w="28" w:type="dxa"/>
              <w:left w:w="28" w:type="dxa"/>
              <w:bottom w:w="28" w:type="dxa"/>
              <w:right w:w="28" w:type="dxa"/>
            </w:tcMar>
            <w:vAlign w:val="center"/>
          </w:tcPr>
          <w:p w:rsidR="00C96FBC" w:rsidRPr="000B2C87" w:rsidRDefault="00C96FBC" w:rsidP="00C174AC">
            <w:pPr>
              <w:snapToGrid w:val="0"/>
              <w:spacing w:line="280" w:lineRule="exact"/>
              <w:ind w:firstLine="0"/>
              <w:jc w:val="center"/>
              <w:rPr>
                <w:sz w:val="18"/>
                <w:szCs w:val="18"/>
              </w:rPr>
            </w:pPr>
            <w:r w:rsidRPr="000B2C87">
              <w:rPr>
                <w:sz w:val="18"/>
                <w:szCs w:val="18"/>
              </w:rPr>
              <w:t>生活垃圾</w:t>
            </w:r>
          </w:p>
        </w:tc>
        <w:tc>
          <w:tcPr>
            <w:tcW w:w="772" w:type="pct"/>
            <w:gridSpan w:val="3"/>
            <w:tcMar>
              <w:top w:w="28" w:type="dxa"/>
              <w:left w:w="28" w:type="dxa"/>
              <w:bottom w:w="28" w:type="dxa"/>
              <w:right w:w="28" w:type="dxa"/>
            </w:tcMar>
          </w:tcPr>
          <w:p w:rsidR="00C96FBC" w:rsidRPr="000B2C87" w:rsidRDefault="00C96FBC" w:rsidP="00C174AC">
            <w:pPr>
              <w:snapToGrid w:val="0"/>
              <w:spacing w:line="280" w:lineRule="exact"/>
              <w:ind w:firstLine="0"/>
              <w:rPr>
                <w:sz w:val="18"/>
                <w:szCs w:val="18"/>
              </w:rPr>
            </w:pPr>
          </w:p>
        </w:tc>
        <w:tc>
          <w:tcPr>
            <w:tcW w:w="1458" w:type="pct"/>
            <w:tcMar>
              <w:top w:w="28" w:type="dxa"/>
              <w:left w:w="28" w:type="dxa"/>
              <w:bottom w:w="28" w:type="dxa"/>
              <w:right w:w="28" w:type="dxa"/>
            </w:tcMar>
            <w:vAlign w:val="center"/>
          </w:tcPr>
          <w:p w:rsidR="00C96FBC" w:rsidRPr="000B2C87" w:rsidRDefault="00C96FBC" w:rsidP="00C174AC">
            <w:pPr>
              <w:snapToGrid w:val="0"/>
              <w:spacing w:line="280" w:lineRule="exact"/>
              <w:ind w:firstLine="0"/>
              <w:rPr>
                <w:sz w:val="18"/>
                <w:szCs w:val="18"/>
              </w:rPr>
            </w:pPr>
            <w:r w:rsidRPr="000B2C87">
              <w:rPr>
                <w:sz w:val="18"/>
                <w:szCs w:val="18"/>
              </w:rPr>
              <w:t>定点堆存，定期</w:t>
            </w:r>
            <w:r>
              <w:rPr>
                <w:rFonts w:hint="eastAsia"/>
                <w:sz w:val="18"/>
                <w:szCs w:val="18"/>
              </w:rPr>
              <w:t>由当地环卫部门统一清运处置</w:t>
            </w:r>
          </w:p>
        </w:tc>
        <w:tc>
          <w:tcPr>
            <w:tcW w:w="1088" w:type="pct"/>
            <w:gridSpan w:val="2"/>
            <w:tcMar>
              <w:top w:w="28" w:type="dxa"/>
              <w:left w:w="28" w:type="dxa"/>
              <w:bottom w:w="28" w:type="dxa"/>
              <w:right w:w="28" w:type="dxa"/>
            </w:tcMar>
            <w:vAlign w:val="center"/>
          </w:tcPr>
          <w:p w:rsidR="00C96FBC" w:rsidRPr="000B2C87" w:rsidRDefault="00C96FBC" w:rsidP="00C174AC">
            <w:pPr>
              <w:snapToGrid w:val="0"/>
              <w:spacing w:line="280" w:lineRule="exact"/>
              <w:ind w:left="50" w:right="-90" w:hangingChars="28" w:hanging="50"/>
              <w:jc w:val="center"/>
              <w:rPr>
                <w:sz w:val="18"/>
                <w:szCs w:val="18"/>
              </w:rPr>
            </w:pPr>
            <w:r w:rsidRPr="000B2C87">
              <w:rPr>
                <w:sz w:val="18"/>
                <w:szCs w:val="18"/>
              </w:rPr>
              <w:t>合理处置，禁止随意乱堆乱弃</w:t>
            </w:r>
          </w:p>
        </w:tc>
        <w:tc>
          <w:tcPr>
            <w:tcW w:w="309" w:type="pct"/>
          </w:tcPr>
          <w:p w:rsidR="00C96FBC" w:rsidRPr="000B2C87" w:rsidRDefault="00C96FBC" w:rsidP="00C174AC">
            <w:pPr>
              <w:spacing w:line="280" w:lineRule="exact"/>
              <w:ind w:firstLine="0"/>
              <w:jc w:val="center"/>
              <w:rPr>
                <w:sz w:val="18"/>
                <w:szCs w:val="18"/>
              </w:rPr>
            </w:pPr>
            <w:r w:rsidRPr="000B2C87">
              <w:rPr>
                <w:sz w:val="18"/>
                <w:szCs w:val="18"/>
              </w:rPr>
              <w:t>——</w:t>
            </w:r>
          </w:p>
        </w:tc>
        <w:tc>
          <w:tcPr>
            <w:tcW w:w="826" w:type="pct"/>
            <w:tcMar>
              <w:top w:w="28" w:type="dxa"/>
              <w:left w:w="28" w:type="dxa"/>
              <w:bottom w:w="28" w:type="dxa"/>
              <w:right w:w="28" w:type="dxa"/>
            </w:tcMar>
            <w:vAlign w:val="center"/>
          </w:tcPr>
          <w:p w:rsidR="00C96FBC" w:rsidRPr="000B2C87" w:rsidRDefault="00C96FBC" w:rsidP="00C174AC">
            <w:pPr>
              <w:spacing w:line="280" w:lineRule="exact"/>
              <w:ind w:firstLine="0"/>
              <w:jc w:val="center"/>
              <w:rPr>
                <w:sz w:val="18"/>
                <w:szCs w:val="18"/>
              </w:rPr>
            </w:pPr>
            <w:r w:rsidRPr="000B2C87">
              <w:rPr>
                <w:sz w:val="18"/>
                <w:szCs w:val="18"/>
              </w:rPr>
              <w:t>不外排</w:t>
            </w:r>
          </w:p>
        </w:tc>
      </w:tr>
      <w:tr w:rsidR="00C96FBC" w:rsidRPr="000B2C87" w:rsidTr="00C96FBC">
        <w:trPr>
          <w:cantSplit/>
          <w:trHeight w:val="530"/>
          <w:jc w:val="center"/>
        </w:trPr>
        <w:tc>
          <w:tcPr>
            <w:tcW w:w="146" w:type="pct"/>
            <w:tcMar>
              <w:top w:w="28" w:type="dxa"/>
              <w:left w:w="28" w:type="dxa"/>
              <w:bottom w:w="28" w:type="dxa"/>
              <w:right w:w="28" w:type="dxa"/>
            </w:tcMar>
            <w:textDirection w:val="tbRlV"/>
            <w:vAlign w:val="center"/>
          </w:tcPr>
          <w:p w:rsidR="00C96FBC" w:rsidRPr="000B2C87" w:rsidRDefault="00C96FBC" w:rsidP="00C174AC">
            <w:pPr>
              <w:snapToGrid w:val="0"/>
              <w:spacing w:line="280" w:lineRule="exact"/>
              <w:ind w:firstLine="0"/>
              <w:jc w:val="center"/>
              <w:rPr>
                <w:sz w:val="18"/>
                <w:szCs w:val="18"/>
              </w:rPr>
            </w:pPr>
          </w:p>
        </w:tc>
        <w:tc>
          <w:tcPr>
            <w:tcW w:w="401" w:type="pct"/>
            <w:tcMar>
              <w:top w:w="28" w:type="dxa"/>
              <w:left w:w="28" w:type="dxa"/>
              <w:bottom w:w="28" w:type="dxa"/>
              <w:right w:w="28" w:type="dxa"/>
            </w:tcMar>
            <w:vAlign w:val="center"/>
          </w:tcPr>
          <w:p w:rsidR="00C96FBC" w:rsidRPr="000B2C87" w:rsidRDefault="00C96FBC" w:rsidP="00C174AC">
            <w:pPr>
              <w:snapToGrid w:val="0"/>
              <w:spacing w:line="280" w:lineRule="exact"/>
              <w:ind w:firstLine="0"/>
              <w:jc w:val="center"/>
              <w:rPr>
                <w:sz w:val="18"/>
                <w:szCs w:val="18"/>
              </w:rPr>
            </w:pPr>
            <w:r>
              <w:rPr>
                <w:rFonts w:hint="eastAsia"/>
                <w:sz w:val="18"/>
                <w:szCs w:val="18"/>
              </w:rPr>
              <w:t>危险废物</w:t>
            </w:r>
          </w:p>
        </w:tc>
        <w:tc>
          <w:tcPr>
            <w:tcW w:w="772" w:type="pct"/>
            <w:gridSpan w:val="3"/>
            <w:tcMar>
              <w:top w:w="28" w:type="dxa"/>
              <w:left w:w="28" w:type="dxa"/>
              <w:bottom w:w="28" w:type="dxa"/>
              <w:right w:w="28" w:type="dxa"/>
            </w:tcMar>
          </w:tcPr>
          <w:p w:rsidR="00C96FBC" w:rsidRPr="000B2C87" w:rsidRDefault="00C96FBC" w:rsidP="00C174AC">
            <w:pPr>
              <w:snapToGrid w:val="0"/>
              <w:spacing w:line="280" w:lineRule="exact"/>
              <w:ind w:firstLine="0"/>
              <w:rPr>
                <w:sz w:val="18"/>
                <w:szCs w:val="18"/>
              </w:rPr>
            </w:pPr>
          </w:p>
        </w:tc>
        <w:tc>
          <w:tcPr>
            <w:tcW w:w="1458" w:type="pct"/>
            <w:tcMar>
              <w:top w:w="28" w:type="dxa"/>
              <w:left w:w="28" w:type="dxa"/>
              <w:bottom w:w="28" w:type="dxa"/>
              <w:right w:w="28" w:type="dxa"/>
            </w:tcMar>
            <w:vAlign w:val="center"/>
          </w:tcPr>
          <w:p w:rsidR="00C96FBC" w:rsidRPr="000B2C87" w:rsidRDefault="00C96FBC" w:rsidP="00C174AC">
            <w:pPr>
              <w:snapToGrid w:val="0"/>
              <w:spacing w:line="280" w:lineRule="exact"/>
              <w:ind w:firstLine="0"/>
              <w:rPr>
                <w:sz w:val="18"/>
                <w:szCs w:val="18"/>
              </w:rPr>
            </w:pPr>
            <w:r>
              <w:rPr>
                <w:rFonts w:hint="eastAsia"/>
                <w:sz w:val="18"/>
                <w:szCs w:val="18"/>
              </w:rPr>
              <w:t>设危废暂存间，定期委托有资质单位进行处置</w:t>
            </w:r>
          </w:p>
        </w:tc>
        <w:tc>
          <w:tcPr>
            <w:tcW w:w="1088" w:type="pct"/>
            <w:gridSpan w:val="2"/>
            <w:tcMar>
              <w:top w:w="28" w:type="dxa"/>
              <w:left w:w="28" w:type="dxa"/>
              <w:bottom w:w="28" w:type="dxa"/>
              <w:right w:w="28" w:type="dxa"/>
            </w:tcMar>
            <w:vAlign w:val="center"/>
          </w:tcPr>
          <w:p w:rsidR="00C96FBC" w:rsidRPr="00143423" w:rsidRDefault="00C96FBC" w:rsidP="00C174AC">
            <w:pPr>
              <w:snapToGrid w:val="0"/>
              <w:spacing w:line="280" w:lineRule="exact"/>
              <w:ind w:left="50" w:right="-90" w:hangingChars="28" w:hanging="50"/>
              <w:jc w:val="center"/>
              <w:rPr>
                <w:sz w:val="18"/>
                <w:szCs w:val="18"/>
              </w:rPr>
            </w:pPr>
            <w:r w:rsidRPr="00143423">
              <w:rPr>
                <w:rFonts w:hint="eastAsia"/>
                <w:sz w:val="18"/>
                <w:szCs w:val="18"/>
              </w:rPr>
              <w:t>危废暂存间占地</w:t>
            </w:r>
            <w:r w:rsidRPr="00143423">
              <w:rPr>
                <w:rFonts w:hint="eastAsia"/>
                <w:sz w:val="18"/>
                <w:szCs w:val="18"/>
              </w:rPr>
              <w:t>10</w:t>
            </w:r>
            <w:r w:rsidRPr="00143423">
              <w:rPr>
                <w:rFonts w:hint="eastAsia"/>
                <w:sz w:val="18"/>
                <w:szCs w:val="18"/>
              </w:rPr>
              <w:t>㎡</w:t>
            </w:r>
          </w:p>
        </w:tc>
        <w:tc>
          <w:tcPr>
            <w:tcW w:w="309" w:type="pct"/>
          </w:tcPr>
          <w:p w:rsidR="00C96FBC" w:rsidRPr="000B2C87" w:rsidRDefault="00C96FBC" w:rsidP="00C174AC">
            <w:pPr>
              <w:spacing w:line="280" w:lineRule="exact"/>
              <w:ind w:firstLine="0"/>
              <w:jc w:val="center"/>
              <w:rPr>
                <w:sz w:val="18"/>
                <w:szCs w:val="18"/>
              </w:rPr>
            </w:pPr>
          </w:p>
        </w:tc>
        <w:tc>
          <w:tcPr>
            <w:tcW w:w="826" w:type="pct"/>
            <w:tcMar>
              <w:top w:w="28" w:type="dxa"/>
              <w:left w:w="28" w:type="dxa"/>
              <w:bottom w:w="28" w:type="dxa"/>
              <w:right w:w="28" w:type="dxa"/>
            </w:tcMar>
            <w:vAlign w:val="center"/>
          </w:tcPr>
          <w:p w:rsidR="00C96FBC" w:rsidRPr="000B2C87" w:rsidRDefault="00C96FBC" w:rsidP="00C174AC">
            <w:pPr>
              <w:spacing w:line="280" w:lineRule="exact"/>
              <w:ind w:firstLine="0"/>
              <w:jc w:val="center"/>
              <w:rPr>
                <w:sz w:val="18"/>
                <w:szCs w:val="18"/>
              </w:rPr>
            </w:pPr>
          </w:p>
        </w:tc>
      </w:tr>
      <w:tr w:rsidR="00C96FBC" w:rsidRPr="000B2C87" w:rsidTr="00C96FBC">
        <w:trPr>
          <w:cantSplit/>
          <w:trHeight w:val="182"/>
          <w:jc w:val="center"/>
        </w:trPr>
        <w:tc>
          <w:tcPr>
            <w:tcW w:w="146" w:type="pct"/>
            <w:tcMar>
              <w:top w:w="28" w:type="dxa"/>
              <w:left w:w="28" w:type="dxa"/>
              <w:bottom w:w="28" w:type="dxa"/>
              <w:right w:w="28" w:type="dxa"/>
            </w:tcMar>
            <w:vAlign w:val="center"/>
          </w:tcPr>
          <w:p w:rsidR="00C96FBC" w:rsidRPr="000B2C87" w:rsidRDefault="00C96FBC" w:rsidP="00C174AC">
            <w:pPr>
              <w:spacing w:line="280" w:lineRule="exact"/>
              <w:ind w:firstLine="0"/>
              <w:jc w:val="center"/>
              <w:rPr>
                <w:sz w:val="18"/>
                <w:szCs w:val="18"/>
              </w:rPr>
            </w:pPr>
            <w:r w:rsidRPr="000B2C87">
              <w:rPr>
                <w:sz w:val="18"/>
                <w:szCs w:val="18"/>
              </w:rPr>
              <w:t>噪</w:t>
            </w:r>
          </w:p>
          <w:p w:rsidR="00C96FBC" w:rsidRPr="000B2C87" w:rsidRDefault="00C96FBC" w:rsidP="00C174AC">
            <w:pPr>
              <w:spacing w:line="280" w:lineRule="exact"/>
              <w:ind w:firstLine="0"/>
              <w:jc w:val="center"/>
              <w:rPr>
                <w:sz w:val="18"/>
                <w:szCs w:val="18"/>
              </w:rPr>
            </w:pPr>
            <w:r w:rsidRPr="000B2C87">
              <w:rPr>
                <w:sz w:val="18"/>
                <w:szCs w:val="18"/>
              </w:rPr>
              <w:t>声</w:t>
            </w:r>
          </w:p>
        </w:tc>
        <w:tc>
          <w:tcPr>
            <w:tcW w:w="401" w:type="pct"/>
            <w:tcMar>
              <w:top w:w="28" w:type="dxa"/>
              <w:left w:w="28" w:type="dxa"/>
              <w:bottom w:w="28" w:type="dxa"/>
              <w:right w:w="28" w:type="dxa"/>
            </w:tcMar>
            <w:vAlign w:val="center"/>
          </w:tcPr>
          <w:p w:rsidR="00C96FBC" w:rsidRPr="000B2C87" w:rsidRDefault="00C96FBC" w:rsidP="007146CC">
            <w:pPr>
              <w:spacing w:line="280" w:lineRule="exact"/>
              <w:ind w:firstLine="0"/>
              <w:jc w:val="center"/>
              <w:rPr>
                <w:sz w:val="18"/>
                <w:szCs w:val="18"/>
              </w:rPr>
            </w:pPr>
            <w:r w:rsidRPr="000B2C87">
              <w:rPr>
                <w:sz w:val="18"/>
                <w:szCs w:val="18"/>
              </w:rPr>
              <w:t>电锯、通风机、空压机、除尘风机、水泵、运输噪声等</w:t>
            </w:r>
          </w:p>
        </w:tc>
        <w:tc>
          <w:tcPr>
            <w:tcW w:w="772" w:type="pct"/>
            <w:gridSpan w:val="3"/>
            <w:tcMar>
              <w:top w:w="28" w:type="dxa"/>
              <w:left w:w="28" w:type="dxa"/>
              <w:bottom w:w="28" w:type="dxa"/>
              <w:right w:w="28" w:type="dxa"/>
            </w:tcMar>
          </w:tcPr>
          <w:p w:rsidR="00C96FBC" w:rsidRPr="000B2C87" w:rsidRDefault="00C96FBC" w:rsidP="00C174AC">
            <w:pPr>
              <w:snapToGrid w:val="0"/>
              <w:spacing w:line="280" w:lineRule="exact"/>
              <w:ind w:left="50" w:right="-90" w:hangingChars="28" w:hanging="50"/>
              <w:rPr>
                <w:sz w:val="18"/>
                <w:szCs w:val="18"/>
              </w:rPr>
            </w:pPr>
          </w:p>
        </w:tc>
        <w:tc>
          <w:tcPr>
            <w:tcW w:w="1458" w:type="pct"/>
            <w:tcMar>
              <w:top w:w="28" w:type="dxa"/>
              <w:left w:w="28" w:type="dxa"/>
              <w:bottom w:w="28" w:type="dxa"/>
              <w:right w:w="28" w:type="dxa"/>
            </w:tcMar>
            <w:vAlign w:val="center"/>
          </w:tcPr>
          <w:p w:rsidR="00C96FBC" w:rsidRPr="000B2C87" w:rsidRDefault="00C96FBC" w:rsidP="00CE59D0">
            <w:pPr>
              <w:spacing w:line="280" w:lineRule="exact"/>
              <w:ind w:firstLine="0"/>
              <w:rPr>
                <w:color w:val="000000"/>
                <w:sz w:val="18"/>
                <w:szCs w:val="18"/>
              </w:rPr>
            </w:pPr>
            <w:r w:rsidRPr="000B2C87">
              <w:rPr>
                <w:color w:val="000000"/>
                <w:sz w:val="18"/>
                <w:szCs w:val="18"/>
              </w:rPr>
              <w:t>高噪车间设隔声间和隔声门窗，对噪声源按照发声特性分别采取隔音、消音、吸音等综合降噪措施，产噪设备</w:t>
            </w:r>
            <w:r w:rsidRPr="00C96FBC">
              <w:rPr>
                <w:sz w:val="18"/>
                <w:szCs w:val="18"/>
              </w:rPr>
              <w:t>独立底座，安装减振垫，留减振槽；</w:t>
            </w:r>
            <w:r w:rsidRPr="00C96FBC">
              <w:rPr>
                <w:rFonts w:hint="eastAsia"/>
                <w:sz w:val="18"/>
                <w:szCs w:val="18"/>
              </w:rPr>
              <w:t>加强煤场及回车场地作业及运煤车辆的管理，厂区内尽量减少鸣笛、控制车速，煤炭装卸全部在封闭储煤场内进行；夜间</w:t>
            </w:r>
            <w:r w:rsidRPr="00C96FBC">
              <w:rPr>
                <w:rFonts w:hint="eastAsia"/>
                <w:sz w:val="18"/>
                <w:szCs w:val="18"/>
              </w:rPr>
              <w:t>22</w:t>
            </w:r>
            <w:r w:rsidRPr="00C96FBC">
              <w:rPr>
                <w:rFonts w:hint="eastAsia"/>
                <w:sz w:val="18"/>
                <w:szCs w:val="18"/>
              </w:rPr>
              <w:t>点</w:t>
            </w:r>
            <w:r w:rsidRPr="00C96FBC">
              <w:rPr>
                <w:rFonts w:hint="eastAsia"/>
                <w:sz w:val="18"/>
                <w:szCs w:val="18"/>
              </w:rPr>
              <w:t>~</w:t>
            </w:r>
            <w:r w:rsidRPr="00C96FBC">
              <w:rPr>
                <w:rFonts w:hint="eastAsia"/>
                <w:sz w:val="18"/>
                <w:szCs w:val="18"/>
              </w:rPr>
              <w:t>次日</w:t>
            </w:r>
            <w:r w:rsidRPr="00C96FBC">
              <w:rPr>
                <w:rFonts w:hint="eastAsia"/>
                <w:sz w:val="18"/>
                <w:szCs w:val="18"/>
              </w:rPr>
              <w:t>6</w:t>
            </w:r>
            <w:r w:rsidRPr="00C96FBC">
              <w:rPr>
                <w:rFonts w:hint="eastAsia"/>
                <w:sz w:val="18"/>
                <w:szCs w:val="18"/>
              </w:rPr>
              <w:t>点禁止进行装煤作业。</w:t>
            </w:r>
            <w:r w:rsidRPr="000B2C87">
              <w:rPr>
                <w:color w:val="000000"/>
                <w:sz w:val="18"/>
                <w:szCs w:val="18"/>
              </w:rPr>
              <w:t>通风机出口安装二级消声器和向上扩散</w:t>
            </w:r>
            <w:r w:rsidRPr="00C96FBC">
              <w:rPr>
                <w:sz w:val="18"/>
                <w:szCs w:val="18"/>
              </w:rPr>
              <w:t>口</w:t>
            </w:r>
            <w:r w:rsidRPr="00C96FBC">
              <w:rPr>
                <w:rFonts w:hint="eastAsia"/>
                <w:sz w:val="18"/>
                <w:szCs w:val="18"/>
              </w:rPr>
              <w:t>并在风道内壁设吸声材料</w:t>
            </w:r>
            <w:r w:rsidRPr="00C96FBC">
              <w:rPr>
                <w:sz w:val="18"/>
                <w:szCs w:val="18"/>
              </w:rPr>
              <w:t>；合理安排原煤外运时间，避开夜间运输，经过村庄减速慢行。</w:t>
            </w:r>
          </w:p>
        </w:tc>
        <w:tc>
          <w:tcPr>
            <w:tcW w:w="1088" w:type="pct"/>
            <w:gridSpan w:val="2"/>
            <w:tcMar>
              <w:top w:w="28" w:type="dxa"/>
              <w:left w:w="28" w:type="dxa"/>
              <w:bottom w:w="28" w:type="dxa"/>
              <w:right w:w="28" w:type="dxa"/>
            </w:tcMar>
            <w:vAlign w:val="center"/>
          </w:tcPr>
          <w:p w:rsidR="00C96FBC" w:rsidRPr="000B2C87" w:rsidRDefault="00C96FBC" w:rsidP="00C174AC">
            <w:pPr>
              <w:spacing w:line="280" w:lineRule="exact"/>
              <w:ind w:firstLine="0"/>
              <w:jc w:val="center"/>
              <w:rPr>
                <w:color w:val="000000"/>
                <w:sz w:val="18"/>
                <w:szCs w:val="18"/>
              </w:rPr>
            </w:pPr>
            <w:r w:rsidRPr="000B2C87">
              <w:rPr>
                <w:color w:val="000000"/>
                <w:sz w:val="18"/>
                <w:szCs w:val="18"/>
              </w:rPr>
              <w:t>厂界噪声达标</w:t>
            </w:r>
          </w:p>
        </w:tc>
        <w:tc>
          <w:tcPr>
            <w:tcW w:w="309" w:type="pct"/>
          </w:tcPr>
          <w:p w:rsidR="00C96FBC" w:rsidRPr="000B2C87" w:rsidRDefault="00C96FBC" w:rsidP="00C174AC">
            <w:pPr>
              <w:snapToGrid w:val="0"/>
              <w:spacing w:line="280" w:lineRule="exact"/>
              <w:ind w:left="50" w:right="-90" w:hangingChars="28" w:hanging="50"/>
              <w:rPr>
                <w:bCs/>
                <w:sz w:val="18"/>
                <w:szCs w:val="18"/>
              </w:rPr>
            </w:pPr>
          </w:p>
        </w:tc>
        <w:tc>
          <w:tcPr>
            <w:tcW w:w="826" w:type="pct"/>
            <w:tcMar>
              <w:top w:w="28" w:type="dxa"/>
              <w:left w:w="28" w:type="dxa"/>
              <w:bottom w:w="28" w:type="dxa"/>
              <w:right w:w="28" w:type="dxa"/>
            </w:tcMar>
            <w:vAlign w:val="center"/>
          </w:tcPr>
          <w:p w:rsidR="00C96FBC" w:rsidRPr="000B2C87" w:rsidRDefault="00C96FBC" w:rsidP="00C174AC">
            <w:pPr>
              <w:snapToGrid w:val="0"/>
              <w:spacing w:line="280" w:lineRule="exact"/>
              <w:ind w:left="50" w:hangingChars="28" w:hanging="50"/>
              <w:rPr>
                <w:sz w:val="18"/>
                <w:szCs w:val="18"/>
              </w:rPr>
            </w:pPr>
            <w:r w:rsidRPr="000B2C87">
              <w:rPr>
                <w:bCs/>
                <w:sz w:val="18"/>
                <w:szCs w:val="18"/>
              </w:rPr>
              <w:t>《工业企业厂界环境噪声排放标准》（</w:t>
            </w:r>
            <w:r w:rsidRPr="000B2C87">
              <w:rPr>
                <w:bCs/>
                <w:sz w:val="18"/>
                <w:szCs w:val="18"/>
              </w:rPr>
              <w:t>GB12348-2008</w:t>
            </w:r>
            <w:r w:rsidRPr="000B2C87">
              <w:rPr>
                <w:bCs/>
                <w:sz w:val="18"/>
                <w:szCs w:val="18"/>
              </w:rPr>
              <w:t>）</w:t>
            </w:r>
            <w:r w:rsidRPr="000B2C87">
              <w:rPr>
                <w:bCs/>
                <w:sz w:val="18"/>
                <w:szCs w:val="18"/>
              </w:rPr>
              <w:t>2</w:t>
            </w:r>
            <w:r w:rsidRPr="000B2C87">
              <w:rPr>
                <w:bCs/>
                <w:sz w:val="18"/>
                <w:szCs w:val="18"/>
              </w:rPr>
              <w:t>类标准</w:t>
            </w:r>
          </w:p>
        </w:tc>
      </w:tr>
      <w:tr w:rsidR="00682025" w:rsidRPr="000B2C87" w:rsidTr="00682025">
        <w:trPr>
          <w:cantSplit/>
          <w:trHeight w:val="182"/>
          <w:jc w:val="center"/>
        </w:trPr>
        <w:tc>
          <w:tcPr>
            <w:tcW w:w="146" w:type="pct"/>
            <w:tcMar>
              <w:top w:w="28" w:type="dxa"/>
              <w:left w:w="28" w:type="dxa"/>
              <w:bottom w:w="28" w:type="dxa"/>
              <w:right w:w="28" w:type="dxa"/>
            </w:tcMar>
            <w:vAlign w:val="center"/>
          </w:tcPr>
          <w:p w:rsidR="00682025" w:rsidRPr="000B2C87" w:rsidRDefault="00682025" w:rsidP="00C174AC">
            <w:pPr>
              <w:spacing w:line="280" w:lineRule="exact"/>
              <w:ind w:firstLine="0"/>
              <w:jc w:val="center"/>
              <w:rPr>
                <w:sz w:val="18"/>
                <w:szCs w:val="18"/>
              </w:rPr>
            </w:pPr>
            <w:r>
              <w:rPr>
                <w:rFonts w:hint="eastAsia"/>
                <w:sz w:val="18"/>
                <w:szCs w:val="18"/>
              </w:rPr>
              <w:t>地下水</w:t>
            </w:r>
          </w:p>
        </w:tc>
        <w:tc>
          <w:tcPr>
            <w:tcW w:w="401" w:type="pct"/>
            <w:tcMar>
              <w:top w:w="28" w:type="dxa"/>
              <w:left w:w="28" w:type="dxa"/>
              <w:bottom w:w="28" w:type="dxa"/>
              <w:right w:w="28" w:type="dxa"/>
            </w:tcMar>
            <w:vAlign w:val="center"/>
          </w:tcPr>
          <w:p w:rsidR="00682025" w:rsidRPr="000B2C87" w:rsidRDefault="00682025" w:rsidP="00C174AC">
            <w:pPr>
              <w:spacing w:line="280" w:lineRule="exact"/>
              <w:ind w:firstLine="0"/>
              <w:jc w:val="center"/>
              <w:rPr>
                <w:sz w:val="18"/>
                <w:szCs w:val="18"/>
              </w:rPr>
            </w:pPr>
            <w:r>
              <w:rPr>
                <w:rFonts w:hint="eastAsia"/>
                <w:sz w:val="18"/>
                <w:szCs w:val="18"/>
              </w:rPr>
              <w:t>工业场地</w:t>
            </w:r>
          </w:p>
        </w:tc>
        <w:tc>
          <w:tcPr>
            <w:tcW w:w="772" w:type="pct"/>
            <w:gridSpan w:val="3"/>
            <w:tcMar>
              <w:top w:w="28" w:type="dxa"/>
              <w:left w:w="28" w:type="dxa"/>
              <w:bottom w:w="28" w:type="dxa"/>
              <w:right w:w="28" w:type="dxa"/>
            </w:tcMar>
          </w:tcPr>
          <w:p w:rsidR="00682025" w:rsidRPr="000B2C87" w:rsidRDefault="00682025" w:rsidP="00C174AC">
            <w:pPr>
              <w:snapToGrid w:val="0"/>
              <w:spacing w:line="280" w:lineRule="exact"/>
              <w:ind w:left="50" w:right="-90" w:hangingChars="28" w:hanging="50"/>
              <w:rPr>
                <w:sz w:val="18"/>
                <w:szCs w:val="18"/>
              </w:rPr>
            </w:pPr>
          </w:p>
        </w:tc>
        <w:tc>
          <w:tcPr>
            <w:tcW w:w="3681" w:type="pct"/>
            <w:gridSpan w:val="5"/>
            <w:tcMar>
              <w:top w:w="28" w:type="dxa"/>
              <w:left w:w="28" w:type="dxa"/>
              <w:bottom w:w="28" w:type="dxa"/>
              <w:right w:w="28" w:type="dxa"/>
            </w:tcMar>
            <w:vAlign w:val="center"/>
          </w:tcPr>
          <w:p w:rsidR="00682025" w:rsidRPr="000B2C87" w:rsidRDefault="00682025" w:rsidP="00C174AC">
            <w:pPr>
              <w:snapToGrid w:val="0"/>
              <w:spacing w:line="280" w:lineRule="exact"/>
              <w:ind w:left="50" w:hangingChars="28" w:hanging="50"/>
              <w:rPr>
                <w:bCs/>
                <w:sz w:val="18"/>
                <w:szCs w:val="18"/>
              </w:rPr>
            </w:pPr>
            <w:r>
              <w:rPr>
                <w:rFonts w:hint="eastAsia"/>
                <w:color w:val="000000"/>
                <w:sz w:val="18"/>
                <w:szCs w:val="18"/>
              </w:rPr>
              <w:t>分区防渗，</w:t>
            </w:r>
            <w:r w:rsidRPr="00682025">
              <w:rPr>
                <w:rFonts w:hint="eastAsia"/>
                <w:color w:val="000000"/>
                <w:sz w:val="18"/>
                <w:szCs w:val="18"/>
              </w:rPr>
              <w:t>矿井水处理站和生活污水处理站各水池均采用</w:t>
            </w:r>
            <w:r w:rsidRPr="00682025">
              <w:rPr>
                <w:rFonts w:hint="eastAsia"/>
                <w:color w:val="000000"/>
                <w:sz w:val="18"/>
                <w:szCs w:val="18"/>
              </w:rPr>
              <w:t>C30</w:t>
            </w:r>
            <w:r w:rsidRPr="00682025">
              <w:rPr>
                <w:rFonts w:hint="eastAsia"/>
                <w:color w:val="000000"/>
                <w:sz w:val="18"/>
                <w:szCs w:val="18"/>
              </w:rPr>
              <w:t>防水混凝土；加强各设备、构筑物、管道（沟）的维护及管理，有效杜绝无废水的跑、冒、滴、漏现象的发生。</w:t>
            </w:r>
          </w:p>
        </w:tc>
      </w:tr>
      <w:tr w:rsidR="00682025" w:rsidRPr="000B2C87" w:rsidTr="00682025">
        <w:trPr>
          <w:cantSplit/>
          <w:trHeight w:val="182"/>
          <w:jc w:val="center"/>
        </w:trPr>
        <w:tc>
          <w:tcPr>
            <w:tcW w:w="146" w:type="pct"/>
            <w:tcMar>
              <w:top w:w="28" w:type="dxa"/>
              <w:left w:w="28" w:type="dxa"/>
              <w:bottom w:w="28" w:type="dxa"/>
              <w:right w:w="28" w:type="dxa"/>
            </w:tcMar>
            <w:vAlign w:val="center"/>
          </w:tcPr>
          <w:p w:rsidR="00682025" w:rsidRDefault="00682025" w:rsidP="00C174AC">
            <w:pPr>
              <w:spacing w:line="280" w:lineRule="exact"/>
              <w:ind w:firstLine="0"/>
              <w:jc w:val="center"/>
              <w:rPr>
                <w:sz w:val="18"/>
                <w:szCs w:val="18"/>
              </w:rPr>
            </w:pPr>
            <w:r>
              <w:rPr>
                <w:rFonts w:hint="eastAsia"/>
                <w:sz w:val="18"/>
                <w:szCs w:val="18"/>
              </w:rPr>
              <w:t>环境风险</w:t>
            </w:r>
          </w:p>
        </w:tc>
        <w:tc>
          <w:tcPr>
            <w:tcW w:w="401" w:type="pct"/>
            <w:tcMar>
              <w:top w:w="28" w:type="dxa"/>
              <w:left w:w="28" w:type="dxa"/>
              <w:bottom w:w="28" w:type="dxa"/>
              <w:right w:w="28" w:type="dxa"/>
            </w:tcMar>
            <w:vAlign w:val="center"/>
          </w:tcPr>
          <w:p w:rsidR="00682025" w:rsidRDefault="00682025" w:rsidP="00C174AC">
            <w:pPr>
              <w:spacing w:line="280" w:lineRule="exact"/>
              <w:ind w:firstLine="0"/>
              <w:jc w:val="center"/>
              <w:rPr>
                <w:sz w:val="18"/>
                <w:szCs w:val="18"/>
              </w:rPr>
            </w:pPr>
            <w:r>
              <w:rPr>
                <w:rFonts w:hint="eastAsia"/>
                <w:sz w:val="18"/>
                <w:szCs w:val="18"/>
              </w:rPr>
              <w:t>氨水储罐</w:t>
            </w:r>
          </w:p>
        </w:tc>
        <w:tc>
          <w:tcPr>
            <w:tcW w:w="772" w:type="pct"/>
            <w:gridSpan w:val="3"/>
            <w:tcMar>
              <w:top w:w="28" w:type="dxa"/>
              <w:left w:w="28" w:type="dxa"/>
              <w:bottom w:w="28" w:type="dxa"/>
              <w:right w:w="28" w:type="dxa"/>
            </w:tcMar>
          </w:tcPr>
          <w:p w:rsidR="00682025" w:rsidRPr="000B2C87" w:rsidRDefault="00682025" w:rsidP="00C174AC">
            <w:pPr>
              <w:snapToGrid w:val="0"/>
              <w:spacing w:line="280" w:lineRule="exact"/>
              <w:ind w:left="50" w:right="-90" w:hangingChars="28" w:hanging="50"/>
              <w:rPr>
                <w:sz w:val="18"/>
                <w:szCs w:val="18"/>
              </w:rPr>
            </w:pPr>
          </w:p>
        </w:tc>
        <w:tc>
          <w:tcPr>
            <w:tcW w:w="3681" w:type="pct"/>
            <w:gridSpan w:val="5"/>
            <w:tcMar>
              <w:top w:w="28" w:type="dxa"/>
              <w:left w:w="28" w:type="dxa"/>
              <w:bottom w:w="28" w:type="dxa"/>
              <w:right w:w="28" w:type="dxa"/>
            </w:tcMar>
            <w:vAlign w:val="center"/>
          </w:tcPr>
          <w:p w:rsidR="00682025" w:rsidRDefault="00682025" w:rsidP="00C174AC">
            <w:pPr>
              <w:snapToGrid w:val="0"/>
              <w:spacing w:line="280" w:lineRule="exact"/>
              <w:ind w:left="50" w:hangingChars="28" w:hanging="50"/>
              <w:rPr>
                <w:color w:val="000000"/>
                <w:sz w:val="18"/>
                <w:szCs w:val="18"/>
              </w:rPr>
            </w:pPr>
            <w:r>
              <w:rPr>
                <w:rFonts w:hint="eastAsia"/>
                <w:color w:val="000000"/>
                <w:sz w:val="18"/>
                <w:szCs w:val="18"/>
              </w:rPr>
              <w:t>置于车间内，</w:t>
            </w:r>
            <w:r w:rsidRPr="00C174AC">
              <w:rPr>
                <w:rFonts w:hint="eastAsia"/>
                <w:color w:val="000000"/>
                <w:sz w:val="18"/>
                <w:szCs w:val="18"/>
              </w:rPr>
              <w:t>地表采用防渗材料处理，铺设防渗及防扩散的材料；氨水罐区</w:t>
            </w:r>
            <w:r w:rsidRPr="00C174AC">
              <w:rPr>
                <w:color w:val="000000"/>
                <w:sz w:val="18"/>
                <w:szCs w:val="18"/>
              </w:rPr>
              <w:t>配备砂土、蛭石或其它惰性材料</w:t>
            </w:r>
            <w:r w:rsidRPr="00C174AC">
              <w:rPr>
                <w:rFonts w:hint="eastAsia"/>
                <w:color w:val="000000"/>
                <w:sz w:val="18"/>
                <w:szCs w:val="18"/>
              </w:rPr>
              <w:t>，进行风险评估</w:t>
            </w:r>
            <w:r w:rsidR="00C174AC" w:rsidRPr="00C174AC">
              <w:rPr>
                <w:rFonts w:hint="eastAsia"/>
                <w:color w:val="000000"/>
                <w:sz w:val="18"/>
                <w:szCs w:val="18"/>
              </w:rPr>
              <w:t>，编制突发环境事件应急预案</w:t>
            </w:r>
          </w:p>
        </w:tc>
      </w:tr>
      <w:tr w:rsidR="00C96FBC" w:rsidRPr="000B2C87" w:rsidTr="00C96FBC">
        <w:trPr>
          <w:cantSplit/>
          <w:trHeight w:val="182"/>
          <w:jc w:val="center"/>
        </w:trPr>
        <w:tc>
          <w:tcPr>
            <w:tcW w:w="146" w:type="pct"/>
            <w:vMerge w:val="restart"/>
            <w:tcMar>
              <w:top w:w="28" w:type="dxa"/>
              <w:left w:w="28" w:type="dxa"/>
              <w:bottom w:w="28" w:type="dxa"/>
              <w:right w:w="28" w:type="dxa"/>
            </w:tcMar>
            <w:vAlign w:val="center"/>
          </w:tcPr>
          <w:p w:rsidR="00C96FBC" w:rsidRPr="000B2C87" w:rsidRDefault="00C96FBC" w:rsidP="00C174AC">
            <w:pPr>
              <w:spacing w:line="280" w:lineRule="exact"/>
              <w:ind w:firstLine="0"/>
              <w:jc w:val="center"/>
              <w:rPr>
                <w:sz w:val="18"/>
                <w:szCs w:val="18"/>
              </w:rPr>
            </w:pPr>
            <w:r w:rsidRPr="000B2C87">
              <w:rPr>
                <w:sz w:val="18"/>
                <w:szCs w:val="18"/>
              </w:rPr>
              <w:t>生态</w:t>
            </w:r>
          </w:p>
        </w:tc>
        <w:tc>
          <w:tcPr>
            <w:tcW w:w="1173" w:type="pct"/>
            <w:gridSpan w:val="4"/>
            <w:tcMar>
              <w:top w:w="28" w:type="dxa"/>
              <w:left w:w="28" w:type="dxa"/>
              <w:bottom w:w="28" w:type="dxa"/>
              <w:right w:w="28" w:type="dxa"/>
            </w:tcMar>
            <w:vAlign w:val="center"/>
          </w:tcPr>
          <w:p w:rsidR="00C96FBC" w:rsidRPr="000B2C87" w:rsidRDefault="00C96FBC" w:rsidP="00C174AC">
            <w:pPr>
              <w:snapToGrid w:val="0"/>
              <w:spacing w:line="280" w:lineRule="exact"/>
              <w:ind w:left="50" w:right="-90" w:hangingChars="28" w:hanging="50"/>
              <w:rPr>
                <w:sz w:val="18"/>
                <w:szCs w:val="18"/>
              </w:rPr>
            </w:pPr>
            <w:r w:rsidRPr="000B2C87">
              <w:rPr>
                <w:sz w:val="18"/>
                <w:szCs w:val="18"/>
              </w:rPr>
              <w:t>地表塌陷</w:t>
            </w:r>
          </w:p>
        </w:tc>
        <w:tc>
          <w:tcPr>
            <w:tcW w:w="3681" w:type="pct"/>
            <w:gridSpan w:val="5"/>
          </w:tcPr>
          <w:p w:rsidR="00C96FBC" w:rsidRPr="000B2C87" w:rsidRDefault="00C96FBC" w:rsidP="00C174AC">
            <w:pPr>
              <w:spacing w:line="280" w:lineRule="exact"/>
              <w:ind w:firstLine="0"/>
              <w:rPr>
                <w:color w:val="000000"/>
                <w:sz w:val="18"/>
                <w:szCs w:val="18"/>
              </w:rPr>
            </w:pPr>
            <w:r w:rsidRPr="000B2C87">
              <w:rPr>
                <w:color w:val="000000"/>
                <w:sz w:val="18"/>
                <w:szCs w:val="18"/>
              </w:rPr>
              <w:t>按设计和环评要求对井田边界、</w:t>
            </w:r>
            <w:r>
              <w:rPr>
                <w:rFonts w:hint="eastAsia"/>
                <w:color w:val="000000"/>
                <w:sz w:val="18"/>
                <w:szCs w:val="18"/>
              </w:rPr>
              <w:t>村庄、工业场地</w:t>
            </w:r>
            <w:r w:rsidRPr="000B2C87">
              <w:rPr>
                <w:color w:val="000000"/>
                <w:sz w:val="18"/>
                <w:szCs w:val="18"/>
              </w:rPr>
              <w:t>、</w:t>
            </w:r>
            <w:r>
              <w:rPr>
                <w:rFonts w:hint="eastAsia"/>
                <w:color w:val="000000"/>
                <w:sz w:val="18"/>
                <w:szCs w:val="18"/>
              </w:rPr>
              <w:t>巷道</w:t>
            </w:r>
            <w:r w:rsidRPr="000B2C87">
              <w:rPr>
                <w:color w:val="000000"/>
                <w:sz w:val="18"/>
                <w:szCs w:val="18"/>
              </w:rPr>
              <w:t>、道路等留永久保安煤柱，采空区、氧化带留设永久煤柱</w:t>
            </w:r>
          </w:p>
        </w:tc>
      </w:tr>
      <w:tr w:rsidR="00C96FBC" w:rsidRPr="000B2C87" w:rsidTr="00C96FBC">
        <w:trPr>
          <w:cantSplit/>
          <w:trHeight w:val="182"/>
          <w:jc w:val="center"/>
        </w:trPr>
        <w:tc>
          <w:tcPr>
            <w:tcW w:w="146" w:type="pct"/>
            <w:vMerge/>
            <w:tcMar>
              <w:top w:w="28" w:type="dxa"/>
              <w:left w:w="28" w:type="dxa"/>
              <w:bottom w:w="28" w:type="dxa"/>
              <w:right w:w="28" w:type="dxa"/>
            </w:tcMar>
            <w:vAlign w:val="center"/>
          </w:tcPr>
          <w:p w:rsidR="00C96FBC" w:rsidRPr="000B2C87" w:rsidRDefault="00C96FBC" w:rsidP="00C174AC">
            <w:pPr>
              <w:spacing w:line="280" w:lineRule="exact"/>
              <w:ind w:firstLine="0"/>
              <w:jc w:val="center"/>
              <w:rPr>
                <w:sz w:val="18"/>
                <w:szCs w:val="18"/>
              </w:rPr>
            </w:pPr>
          </w:p>
        </w:tc>
        <w:tc>
          <w:tcPr>
            <w:tcW w:w="1173" w:type="pct"/>
            <w:gridSpan w:val="4"/>
            <w:tcMar>
              <w:top w:w="28" w:type="dxa"/>
              <w:left w:w="28" w:type="dxa"/>
              <w:bottom w:w="28" w:type="dxa"/>
              <w:right w:w="28" w:type="dxa"/>
            </w:tcMar>
            <w:vAlign w:val="center"/>
          </w:tcPr>
          <w:p w:rsidR="00C96FBC" w:rsidRPr="000B2C87" w:rsidRDefault="00C96FBC" w:rsidP="00C174AC">
            <w:pPr>
              <w:snapToGrid w:val="0"/>
              <w:spacing w:line="280" w:lineRule="exact"/>
              <w:ind w:right="-90" w:firstLine="0"/>
              <w:rPr>
                <w:sz w:val="18"/>
                <w:szCs w:val="18"/>
              </w:rPr>
            </w:pPr>
            <w:r w:rsidRPr="000B2C87">
              <w:rPr>
                <w:sz w:val="18"/>
                <w:szCs w:val="18"/>
              </w:rPr>
              <w:t>绿化、硬化</w:t>
            </w:r>
          </w:p>
        </w:tc>
        <w:tc>
          <w:tcPr>
            <w:tcW w:w="3681" w:type="pct"/>
            <w:gridSpan w:val="5"/>
          </w:tcPr>
          <w:p w:rsidR="00C96FBC" w:rsidRPr="000B2C87" w:rsidRDefault="00C96FBC" w:rsidP="00C174AC">
            <w:pPr>
              <w:spacing w:line="280" w:lineRule="exact"/>
              <w:ind w:firstLine="0"/>
              <w:rPr>
                <w:color w:val="000000"/>
                <w:sz w:val="18"/>
                <w:szCs w:val="18"/>
              </w:rPr>
            </w:pPr>
            <w:r w:rsidRPr="000B2C87">
              <w:rPr>
                <w:color w:val="000000"/>
                <w:sz w:val="18"/>
                <w:szCs w:val="18"/>
              </w:rPr>
              <w:t>工业场地选择适合当地生长的植物，场内路面和生产区回车场地地面硬化，场外进矿道路和排矸场道路硬化，两侧种植行道树</w:t>
            </w:r>
          </w:p>
        </w:tc>
      </w:tr>
      <w:tr w:rsidR="00C96FBC" w:rsidRPr="000B2C87" w:rsidTr="00C96FBC">
        <w:trPr>
          <w:cantSplit/>
          <w:trHeight w:val="182"/>
          <w:jc w:val="center"/>
        </w:trPr>
        <w:tc>
          <w:tcPr>
            <w:tcW w:w="146" w:type="pct"/>
            <w:vMerge/>
            <w:tcMar>
              <w:top w:w="28" w:type="dxa"/>
              <w:left w:w="28" w:type="dxa"/>
              <w:bottom w:w="28" w:type="dxa"/>
              <w:right w:w="28" w:type="dxa"/>
            </w:tcMar>
            <w:vAlign w:val="center"/>
          </w:tcPr>
          <w:p w:rsidR="00C96FBC" w:rsidRPr="000B2C87" w:rsidRDefault="00C96FBC" w:rsidP="00C174AC">
            <w:pPr>
              <w:spacing w:line="280" w:lineRule="exact"/>
              <w:ind w:firstLine="0"/>
              <w:jc w:val="center"/>
              <w:rPr>
                <w:sz w:val="18"/>
                <w:szCs w:val="18"/>
              </w:rPr>
            </w:pPr>
          </w:p>
        </w:tc>
        <w:tc>
          <w:tcPr>
            <w:tcW w:w="1173" w:type="pct"/>
            <w:gridSpan w:val="4"/>
            <w:tcMar>
              <w:top w:w="28" w:type="dxa"/>
              <w:left w:w="28" w:type="dxa"/>
              <w:bottom w:w="28" w:type="dxa"/>
              <w:right w:w="28" w:type="dxa"/>
            </w:tcMar>
            <w:vAlign w:val="center"/>
          </w:tcPr>
          <w:p w:rsidR="00C96FBC" w:rsidRPr="000B2C87" w:rsidRDefault="00C96FBC" w:rsidP="00C174AC">
            <w:pPr>
              <w:snapToGrid w:val="0"/>
              <w:spacing w:line="280" w:lineRule="exact"/>
              <w:ind w:right="-90" w:firstLine="0"/>
              <w:rPr>
                <w:sz w:val="18"/>
                <w:szCs w:val="18"/>
              </w:rPr>
            </w:pPr>
            <w:r w:rsidRPr="000B2C87">
              <w:rPr>
                <w:sz w:val="18"/>
                <w:szCs w:val="18"/>
              </w:rPr>
              <w:t>生态恢复</w:t>
            </w:r>
          </w:p>
        </w:tc>
        <w:tc>
          <w:tcPr>
            <w:tcW w:w="3681" w:type="pct"/>
            <w:gridSpan w:val="5"/>
          </w:tcPr>
          <w:p w:rsidR="00C96FBC" w:rsidRPr="000B2C87" w:rsidRDefault="00C96FBC" w:rsidP="00C174AC">
            <w:pPr>
              <w:spacing w:line="280" w:lineRule="exact"/>
              <w:ind w:firstLine="0"/>
              <w:rPr>
                <w:color w:val="000000"/>
                <w:sz w:val="18"/>
                <w:szCs w:val="18"/>
              </w:rPr>
            </w:pPr>
            <w:r w:rsidRPr="000B2C87">
              <w:rPr>
                <w:color w:val="000000"/>
                <w:sz w:val="18"/>
                <w:szCs w:val="18"/>
              </w:rPr>
              <w:t>对现有及将来出现的地表沉陷区治理，严格落实土地复垦、水土保持等措施，维持区域生态平衡；对井田内道路、供电设施、供水管道等加强巡查和维护，保证道路畅通和供电供水设施正常</w:t>
            </w:r>
          </w:p>
        </w:tc>
      </w:tr>
    </w:tbl>
    <w:p w:rsidR="000B2C87" w:rsidRPr="000B2C87" w:rsidRDefault="000B2C87" w:rsidP="000B2C87">
      <w:pPr>
        <w:pStyle w:val="affffffd"/>
        <w:ind w:firstLine="482"/>
        <w:sectPr w:rsidR="000B2C87" w:rsidRPr="000B2C87" w:rsidSect="000B2C87">
          <w:headerReference w:type="default" r:id="rId118"/>
          <w:footerReference w:type="default" r:id="rId119"/>
          <w:pgSz w:w="16838" w:h="11906" w:orient="landscape"/>
          <w:pgMar w:top="1644" w:right="1304" w:bottom="1644" w:left="1304" w:header="851" w:footer="992" w:gutter="0"/>
          <w:cols w:space="425"/>
          <w:docGrid w:type="lines" w:linePitch="326"/>
        </w:sectPr>
      </w:pPr>
    </w:p>
    <w:p w:rsidR="00BD34FC" w:rsidRPr="00EF4DE4" w:rsidRDefault="00682025" w:rsidP="008C00F5">
      <w:pPr>
        <w:pStyle w:val="3"/>
      </w:pPr>
      <w:r>
        <w:rPr>
          <w:rFonts w:hint="eastAsia"/>
        </w:rPr>
        <w:lastRenderedPageBreak/>
        <w:t>9.3.2</w:t>
      </w:r>
      <w:r w:rsidR="00BD34FC" w:rsidRPr="00EF4DE4">
        <w:rPr>
          <w:rFonts w:hint="eastAsia"/>
        </w:rPr>
        <w:t>信息公开</w:t>
      </w:r>
    </w:p>
    <w:p w:rsidR="00BD34FC" w:rsidRPr="00EF4DE4" w:rsidRDefault="00BD34FC" w:rsidP="00BD34FC">
      <w:r w:rsidRPr="00EF4DE4">
        <w:rPr>
          <w:rFonts w:hint="eastAsia"/>
        </w:rPr>
        <w:t>根据《企事业单位环境信息公开办法》（环保部令第</w:t>
      </w:r>
      <w:r w:rsidRPr="00EF4DE4">
        <w:rPr>
          <w:rFonts w:hint="eastAsia"/>
        </w:rPr>
        <w:t xml:space="preserve"> 31 </w:t>
      </w:r>
      <w:r w:rsidRPr="00EF4DE4">
        <w:rPr>
          <w:rFonts w:hint="eastAsia"/>
        </w:rPr>
        <w:t>号）及《</w:t>
      </w:r>
      <w:r w:rsidR="00682025">
        <w:rPr>
          <w:rFonts w:hint="eastAsia"/>
        </w:rPr>
        <w:t>长治市</w:t>
      </w:r>
      <w:r w:rsidRPr="00EF4DE4">
        <w:rPr>
          <w:rFonts w:hint="eastAsia"/>
        </w:rPr>
        <w:t>环保局信息公开指南》，本项目应当采取主动公开和申请公开两种方式及时、如实地公开其环境信息。</w:t>
      </w:r>
    </w:p>
    <w:p w:rsidR="00BD34FC" w:rsidRPr="00EF4DE4" w:rsidRDefault="00BD34FC" w:rsidP="00BD34FC">
      <w:r w:rsidRPr="00EF4DE4">
        <w:rPr>
          <w:rFonts w:hint="eastAsia"/>
        </w:rPr>
        <w:t>1.</w:t>
      </w:r>
      <w:r w:rsidRPr="00EF4DE4">
        <w:rPr>
          <w:rFonts w:hint="eastAsia"/>
        </w:rPr>
        <w:t>主动公开</w:t>
      </w:r>
      <w:r w:rsidRPr="00EF4DE4">
        <w:rPr>
          <w:rFonts w:hint="eastAsia"/>
        </w:rPr>
        <w:t xml:space="preserve"> </w:t>
      </w:r>
    </w:p>
    <w:p w:rsidR="00BD34FC" w:rsidRPr="00EF4DE4" w:rsidRDefault="00BD34FC" w:rsidP="00BD34FC">
      <w:r w:rsidRPr="00EF4DE4">
        <w:rPr>
          <w:rFonts w:hint="eastAsia"/>
        </w:rPr>
        <w:t>主动向社会公开的信息内容包括项目名称、建设单位、地址、联系方式、排污信息（污染源名称、监测点位名称、监测日期，监测指标名称、监测指标浓度、排放浓度限值）和污染设施运行情况等。主动公开的环保信息，主要通过</w:t>
      </w:r>
      <w:r w:rsidR="00682025">
        <w:rPr>
          <w:rFonts w:hint="eastAsia"/>
        </w:rPr>
        <w:t>长治市</w:t>
      </w:r>
      <w:r w:rsidRPr="00EF4DE4">
        <w:rPr>
          <w:rFonts w:hint="eastAsia"/>
        </w:rPr>
        <w:t>政府门户网站、</w:t>
      </w:r>
      <w:r w:rsidR="00682025">
        <w:rPr>
          <w:rFonts w:hint="eastAsia"/>
        </w:rPr>
        <w:t>长治县</w:t>
      </w:r>
      <w:r w:rsidR="00682025" w:rsidRPr="00EF4DE4">
        <w:rPr>
          <w:rFonts w:hint="eastAsia"/>
        </w:rPr>
        <w:t>政府门户网站</w:t>
      </w:r>
      <w:r w:rsidR="00682025">
        <w:rPr>
          <w:rFonts w:hint="eastAsia"/>
        </w:rPr>
        <w:t>、长治县</w:t>
      </w:r>
      <w:r w:rsidRPr="00EF4DE4">
        <w:rPr>
          <w:rFonts w:hint="eastAsia"/>
        </w:rPr>
        <w:t>环保局网站公开，同时，根据政府</w:t>
      </w:r>
      <w:r w:rsidRPr="00EF4DE4">
        <w:rPr>
          <w:rFonts w:hint="eastAsia"/>
        </w:rPr>
        <w:t xml:space="preserve"> </w:t>
      </w:r>
      <w:r w:rsidRPr="00EF4DE4">
        <w:rPr>
          <w:rFonts w:hint="eastAsia"/>
        </w:rPr>
        <w:t>信息内容和特点通过报刊、广播、电视等便于公众知晓的辅助方式公开。</w:t>
      </w:r>
    </w:p>
    <w:p w:rsidR="00BD34FC" w:rsidRPr="00EF4DE4" w:rsidRDefault="00BD34FC" w:rsidP="00BD34FC">
      <w:r w:rsidRPr="00EF4DE4">
        <w:rPr>
          <w:rFonts w:hint="eastAsia"/>
        </w:rPr>
        <w:t>2.</w:t>
      </w:r>
      <w:r w:rsidRPr="00EF4DE4">
        <w:rPr>
          <w:rFonts w:hint="eastAsia"/>
        </w:rPr>
        <w:t>依法申请公开</w:t>
      </w:r>
      <w:r w:rsidRPr="00EF4DE4">
        <w:rPr>
          <w:rFonts w:hint="eastAsia"/>
        </w:rPr>
        <w:t xml:space="preserve"> </w:t>
      </w:r>
    </w:p>
    <w:p w:rsidR="00BD34FC" w:rsidRPr="00EF4DE4" w:rsidRDefault="00BD34FC" w:rsidP="00BD34FC">
      <w:r w:rsidRPr="00EF4DE4">
        <w:rPr>
          <w:rFonts w:hint="eastAsia"/>
        </w:rPr>
        <w:t>公民、法人和其他组织依照《中华人民共和国政府信息公开条例》的规定，向</w:t>
      </w:r>
      <w:r w:rsidR="00682025">
        <w:rPr>
          <w:rFonts w:hint="eastAsia"/>
        </w:rPr>
        <w:t>长治县</w:t>
      </w:r>
      <w:r w:rsidRPr="00EF4DE4">
        <w:rPr>
          <w:rFonts w:hint="eastAsia"/>
        </w:rPr>
        <w:t>环保局及其直属机构申请主动公开以外的环境信息。</w:t>
      </w:r>
    </w:p>
    <w:p w:rsidR="00BD34FC" w:rsidRPr="00EF4DE4" w:rsidRDefault="00BD34FC" w:rsidP="00BD34FC">
      <w:pPr>
        <w:pStyle w:val="2"/>
        <w:ind w:firstLine="482"/>
      </w:pPr>
      <w:bookmarkStart w:id="326" w:name="_Toc527645214"/>
      <w:r w:rsidRPr="00EF4DE4">
        <w:rPr>
          <w:rFonts w:hint="eastAsia"/>
        </w:rPr>
        <w:t>9.</w:t>
      </w:r>
      <w:r w:rsidR="000E7626">
        <w:rPr>
          <w:rFonts w:hint="eastAsia"/>
        </w:rPr>
        <w:t>4</w:t>
      </w:r>
      <w:r w:rsidRPr="00EF4DE4">
        <w:rPr>
          <w:rFonts w:hint="eastAsia"/>
        </w:rPr>
        <w:t>环境监测计划</w:t>
      </w:r>
      <w:bookmarkEnd w:id="326"/>
    </w:p>
    <w:p w:rsidR="00BD34FC" w:rsidRPr="00EF4DE4" w:rsidRDefault="00BD34FC" w:rsidP="008C00F5">
      <w:pPr>
        <w:pStyle w:val="3"/>
      </w:pPr>
      <w:r w:rsidRPr="00EF4DE4">
        <w:rPr>
          <w:rFonts w:hint="eastAsia"/>
        </w:rPr>
        <w:t>9.</w:t>
      </w:r>
      <w:r w:rsidR="000E7626">
        <w:rPr>
          <w:rFonts w:hint="eastAsia"/>
        </w:rPr>
        <w:t>4</w:t>
      </w:r>
      <w:r w:rsidRPr="00EF4DE4">
        <w:rPr>
          <w:rFonts w:hint="eastAsia"/>
        </w:rPr>
        <w:t>.1</w:t>
      </w:r>
      <w:r w:rsidRPr="00EF4DE4">
        <w:rPr>
          <w:rFonts w:hint="eastAsia"/>
        </w:rPr>
        <w:t>监测机构</w:t>
      </w:r>
    </w:p>
    <w:p w:rsidR="00BD34FC" w:rsidRPr="00EF4DE4" w:rsidRDefault="00BD34FC" w:rsidP="00BD34FC">
      <w:r w:rsidRPr="00EF4DE4">
        <w:rPr>
          <w:rFonts w:hint="eastAsia"/>
        </w:rPr>
        <w:t>根据《煤炭工业环境保护暂行管理办法》及《煤炭工业环境保护设计规范》相关规定，矿井须设立环境监测室。环境监测室隶属矿井环保科领导，定员为</w:t>
      </w:r>
      <w:r w:rsidRPr="00EF4DE4">
        <w:rPr>
          <w:rFonts w:hint="eastAsia"/>
        </w:rPr>
        <w:t>3</w:t>
      </w:r>
      <w:r w:rsidRPr="00EF4DE4">
        <w:rPr>
          <w:rFonts w:hint="eastAsia"/>
        </w:rPr>
        <w:t>人</w:t>
      </w:r>
      <w:r w:rsidRPr="00EF4DE4">
        <w:t>，负责矿井各环保设施运行状况日常监测和主要污染源的常规监测</w:t>
      </w:r>
      <w:r w:rsidRPr="00EF4DE4">
        <w:rPr>
          <w:rFonts w:hint="eastAsia"/>
        </w:rPr>
        <w:t>。</w:t>
      </w:r>
    </w:p>
    <w:p w:rsidR="00BD34FC" w:rsidRPr="00EF4DE4" w:rsidRDefault="00BD34FC" w:rsidP="00BD34FC">
      <w:r w:rsidRPr="00EF4DE4">
        <w:rPr>
          <w:rFonts w:hint="eastAsia"/>
        </w:rPr>
        <w:t>本项目地表变形、沉陷监测由矿方地测科按有关规定定期监测；废水化验工作由环境监测室承担，进行废水常规项目（</w:t>
      </w:r>
      <w:r w:rsidRPr="00EF4DE4">
        <w:rPr>
          <w:rFonts w:hint="eastAsia"/>
        </w:rPr>
        <w:t>pH</w:t>
      </w:r>
      <w:r w:rsidRPr="00EF4DE4">
        <w:rPr>
          <w:rFonts w:hint="eastAsia"/>
        </w:rPr>
        <w:t>、</w:t>
      </w:r>
      <w:r w:rsidRPr="00EF4DE4">
        <w:rPr>
          <w:rFonts w:hint="eastAsia"/>
        </w:rPr>
        <w:t>COD</w:t>
      </w:r>
      <w:r w:rsidRPr="00EF4DE4">
        <w:rPr>
          <w:rFonts w:hint="eastAsia"/>
        </w:rPr>
        <w:t>、</w:t>
      </w:r>
      <w:r w:rsidRPr="00EF4DE4">
        <w:rPr>
          <w:rFonts w:hint="eastAsia"/>
        </w:rPr>
        <w:t>SS</w:t>
      </w:r>
      <w:r w:rsidRPr="00EF4DE4">
        <w:rPr>
          <w:rFonts w:hint="eastAsia"/>
        </w:rPr>
        <w:t>）化验工作；其它环境和污染源监测</w:t>
      </w:r>
      <w:r w:rsidR="00C174AC">
        <w:rPr>
          <w:rFonts w:hint="eastAsia"/>
        </w:rPr>
        <w:t>委托有资质监测单位</w:t>
      </w:r>
      <w:r w:rsidRPr="00EF4DE4">
        <w:rPr>
          <w:rFonts w:hint="eastAsia"/>
        </w:rPr>
        <w:t>承担。</w:t>
      </w:r>
    </w:p>
    <w:p w:rsidR="00BD34FC" w:rsidRPr="00EF4DE4" w:rsidRDefault="00BD34FC" w:rsidP="008C00F5">
      <w:pPr>
        <w:pStyle w:val="3"/>
      </w:pPr>
      <w:r w:rsidRPr="00EF4DE4">
        <w:rPr>
          <w:rFonts w:hint="eastAsia"/>
        </w:rPr>
        <w:t>9.</w:t>
      </w:r>
      <w:r w:rsidR="000E7626">
        <w:rPr>
          <w:rFonts w:hint="eastAsia"/>
        </w:rPr>
        <w:t>4</w:t>
      </w:r>
      <w:r w:rsidRPr="00EF4DE4">
        <w:rPr>
          <w:rFonts w:hint="eastAsia"/>
        </w:rPr>
        <w:t>.2</w:t>
      </w:r>
      <w:r w:rsidRPr="00EF4DE4">
        <w:rPr>
          <w:rFonts w:hint="eastAsia"/>
        </w:rPr>
        <w:t>环境监测计划</w:t>
      </w:r>
    </w:p>
    <w:p w:rsidR="00C174AC" w:rsidRPr="00C66C21" w:rsidRDefault="00C174AC" w:rsidP="00C174AC">
      <w:pPr>
        <w:spacing w:line="500" w:lineRule="exact"/>
        <w:ind w:firstLineChars="200" w:firstLine="480"/>
      </w:pPr>
      <w:r w:rsidRPr="00C66C21">
        <w:rPr>
          <w:rFonts w:hint="eastAsia"/>
        </w:rPr>
        <w:t>1</w:t>
      </w:r>
      <w:r w:rsidRPr="00C66C21">
        <w:rPr>
          <w:rFonts w:hint="eastAsia"/>
        </w:rPr>
        <w:t>、大气污染源监测</w:t>
      </w:r>
    </w:p>
    <w:p w:rsidR="006B6A89" w:rsidRDefault="00C174AC" w:rsidP="00C174AC">
      <w:pPr>
        <w:spacing w:line="500" w:lineRule="exact"/>
        <w:ind w:firstLineChars="200" w:firstLine="480"/>
      </w:pPr>
      <w:r>
        <w:rPr>
          <w:rFonts w:hint="eastAsia"/>
        </w:rPr>
        <w:t>（</w:t>
      </w:r>
      <w:r>
        <w:rPr>
          <w:rFonts w:hint="eastAsia"/>
        </w:rPr>
        <w:t>1</w:t>
      </w:r>
      <w:r>
        <w:rPr>
          <w:rFonts w:hint="eastAsia"/>
        </w:rPr>
        <w:t>）</w:t>
      </w:r>
      <w:r w:rsidR="006B6A89">
        <w:rPr>
          <w:rFonts w:hint="eastAsia"/>
        </w:rPr>
        <w:t>筛分间</w:t>
      </w:r>
    </w:p>
    <w:p w:rsidR="006B6A89" w:rsidRPr="00C66C21" w:rsidRDefault="006B6A89" w:rsidP="006B6A89">
      <w:pPr>
        <w:spacing w:line="500" w:lineRule="exact"/>
        <w:ind w:firstLineChars="200" w:firstLine="480"/>
      </w:pPr>
      <w:r w:rsidRPr="00C66C21">
        <w:rPr>
          <w:rFonts w:hint="eastAsia"/>
        </w:rPr>
        <w:t>监测项目：</w:t>
      </w:r>
      <w:r>
        <w:rPr>
          <w:rFonts w:hint="eastAsia"/>
        </w:rPr>
        <w:t>PM</w:t>
      </w:r>
      <w:r w:rsidRPr="006B6A89">
        <w:rPr>
          <w:rFonts w:hint="eastAsia"/>
          <w:vertAlign w:val="subscript"/>
        </w:rPr>
        <w:t>10</w:t>
      </w:r>
    </w:p>
    <w:p w:rsidR="006B6A89" w:rsidRPr="006B6A89" w:rsidRDefault="006B6A89" w:rsidP="006B6A89">
      <w:pPr>
        <w:spacing w:line="500" w:lineRule="exact"/>
        <w:ind w:firstLineChars="200" w:firstLine="480"/>
      </w:pPr>
      <w:r w:rsidRPr="00C66C21">
        <w:rPr>
          <w:rFonts w:hint="eastAsia"/>
        </w:rPr>
        <w:t>监测布点：</w:t>
      </w:r>
      <w:r>
        <w:rPr>
          <w:rFonts w:hint="eastAsia"/>
        </w:rPr>
        <w:t>筛分间排气筒</w:t>
      </w:r>
    </w:p>
    <w:p w:rsidR="006B6A89" w:rsidRPr="006B6A89" w:rsidRDefault="006B6A89" w:rsidP="006B6A89">
      <w:pPr>
        <w:spacing w:line="500" w:lineRule="exact"/>
        <w:ind w:firstLineChars="200" w:firstLine="480"/>
      </w:pPr>
      <w:r w:rsidRPr="006B6A89">
        <w:rPr>
          <w:rFonts w:hint="eastAsia"/>
        </w:rPr>
        <w:t>监测单位：委托当地有资质的环境监测单位进行。</w:t>
      </w:r>
    </w:p>
    <w:p w:rsidR="006B6A89" w:rsidRDefault="006B6A89" w:rsidP="006B6A89">
      <w:pPr>
        <w:spacing w:line="500" w:lineRule="exact"/>
        <w:ind w:firstLineChars="200" w:firstLine="480"/>
      </w:pPr>
      <w:r w:rsidRPr="006B6A89">
        <w:rPr>
          <w:rFonts w:hint="eastAsia"/>
        </w:rPr>
        <w:t>监测频次：</w:t>
      </w:r>
      <w:r>
        <w:rPr>
          <w:rFonts w:hint="eastAsia"/>
        </w:rPr>
        <w:t>半年</w:t>
      </w:r>
      <w:r w:rsidRPr="006B6A89">
        <w:rPr>
          <w:rFonts w:hint="eastAsia"/>
        </w:rPr>
        <w:t>一次</w:t>
      </w:r>
      <w:r>
        <w:rPr>
          <w:rFonts w:hint="eastAsia"/>
        </w:rPr>
        <w:t>、一年两次</w:t>
      </w:r>
      <w:r w:rsidRPr="006B6A89">
        <w:rPr>
          <w:rFonts w:hint="eastAsia"/>
        </w:rPr>
        <w:t>。</w:t>
      </w:r>
    </w:p>
    <w:p w:rsidR="00C174AC" w:rsidRDefault="006B6A89" w:rsidP="00C174AC">
      <w:pPr>
        <w:spacing w:line="500" w:lineRule="exact"/>
        <w:ind w:firstLineChars="200" w:firstLine="480"/>
      </w:pPr>
      <w:r>
        <w:rPr>
          <w:rFonts w:hint="eastAsia"/>
        </w:rPr>
        <w:lastRenderedPageBreak/>
        <w:t>（</w:t>
      </w:r>
      <w:r w:rsidR="00143423">
        <w:rPr>
          <w:rFonts w:hint="eastAsia"/>
        </w:rPr>
        <w:t>2</w:t>
      </w:r>
      <w:r>
        <w:rPr>
          <w:rFonts w:hint="eastAsia"/>
        </w:rPr>
        <w:t>）</w:t>
      </w:r>
      <w:r w:rsidR="00C174AC">
        <w:rPr>
          <w:rFonts w:hint="eastAsia"/>
        </w:rPr>
        <w:t>无组织粉尘</w:t>
      </w:r>
    </w:p>
    <w:p w:rsidR="00C174AC" w:rsidRPr="001C45D2" w:rsidRDefault="00C174AC" w:rsidP="00C174AC">
      <w:pPr>
        <w:spacing w:line="500" w:lineRule="exact"/>
        <w:ind w:firstLineChars="200" w:firstLine="480"/>
        <w:rPr>
          <w:vertAlign w:val="subscript"/>
        </w:rPr>
      </w:pPr>
      <w:r w:rsidRPr="00C66C21">
        <w:rPr>
          <w:rFonts w:hint="eastAsia"/>
        </w:rPr>
        <w:t>监测项目：</w:t>
      </w:r>
      <w:r>
        <w:rPr>
          <w:rFonts w:hint="eastAsia"/>
        </w:rPr>
        <w:t>颗粒物</w:t>
      </w:r>
    </w:p>
    <w:p w:rsidR="00C174AC" w:rsidRPr="001C45D2" w:rsidRDefault="00C174AC" w:rsidP="00C174AC">
      <w:pPr>
        <w:spacing w:line="500" w:lineRule="exact"/>
        <w:ind w:firstLineChars="200" w:firstLine="480"/>
      </w:pPr>
      <w:r w:rsidRPr="001C45D2">
        <w:rPr>
          <w:rFonts w:hint="eastAsia"/>
        </w:rPr>
        <w:t>监测布点：设在主工业场地场界，</w:t>
      </w:r>
      <w:r w:rsidRPr="001C45D2">
        <w:t>上风向</w:t>
      </w:r>
      <w:r w:rsidRPr="001C45D2">
        <w:t>1</w:t>
      </w:r>
      <w:r w:rsidRPr="001C45D2">
        <w:t>个点，下风向</w:t>
      </w:r>
      <w:r w:rsidRPr="001C45D2">
        <w:t>4</w:t>
      </w:r>
      <w:r w:rsidRPr="001C45D2">
        <w:t>个点</w:t>
      </w:r>
      <w:r w:rsidRPr="001C45D2">
        <w:rPr>
          <w:rFonts w:hint="eastAsia"/>
        </w:rPr>
        <w:t>。</w:t>
      </w:r>
    </w:p>
    <w:p w:rsidR="00C174AC" w:rsidRDefault="00C174AC" w:rsidP="00C174AC">
      <w:pPr>
        <w:spacing w:line="500" w:lineRule="exact"/>
        <w:ind w:firstLineChars="200" w:firstLine="480"/>
      </w:pPr>
      <w:r w:rsidRPr="00C66C21">
        <w:rPr>
          <w:rFonts w:hint="eastAsia"/>
        </w:rPr>
        <w:t>监测</w:t>
      </w:r>
      <w:r>
        <w:rPr>
          <w:rFonts w:hint="eastAsia"/>
        </w:rPr>
        <w:t>单位</w:t>
      </w:r>
      <w:r w:rsidRPr="00C66C21">
        <w:rPr>
          <w:rFonts w:hint="eastAsia"/>
        </w:rPr>
        <w:t>：</w:t>
      </w:r>
      <w:r>
        <w:rPr>
          <w:rFonts w:hint="eastAsia"/>
        </w:rPr>
        <w:t>委托当地有资质的环境监测单位进行</w:t>
      </w:r>
      <w:r w:rsidRPr="00C66C21">
        <w:rPr>
          <w:rFonts w:hint="eastAsia"/>
        </w:rPr>
        <w:t>。</w:t>
      </w:r>
    </w:p>
    <w:p w:rsidR="00C174AC" w:rsidRDefault="00C174AC" w:rsidP="00C174AC">
      <w:pPr>
        <w:spacing w:line="500" w:lineRule="exact"/>
        <w:ind w:firstLineChars="200" w:firstLine="480"/>
      </w:pPr>
      <w:r>
        <w:rPr>
          <w:rFonts w:hint="eastAsia"/>
        </w:rPr>
        <w:t>监测频次：每</w:t>
      </w:r>
      <w:r w:rsidR="006B6A89">
        <w:rPr>
          <w:rFonts w:hint="eastAsia"/>
        </w:rPr>
        <w:t>季度</w:t>
      </w:r>
      <w:r>
        <w:rPr>
          <w:rFonts w:hint="eastAsia"/>
        </w:rPr>
        <w:t>一次。</w:t>
      </w:r>
    </w:p>
    <w:p w:rsidR="00C174AC" w:rsidRPr="00C66C21" w:rsidRDefault="00C174AC" w:rsidP="00C174AC">
      <w:pPr>
        <w:spacing w:line="500" w:lineRule="exact"/>
        <w:ind w:firstLineChars="200" w:firstLine="480"/>
      </w:pPr>
      <w:r w:rsidRPr="00C66C21">
        <w:rPr>
          <w:rFonts w:hint="eastAsia"/>
        </w:rPr>
        <w:t>2</w:t>
      </w:r>
      <w:r w:rsidRPr="00C66C21">
        <w:rPr>
          <w:rFonts w:hint="eastAsia"/>
        </w:rPr>
        <w:t>、地下水监测</w:t>
      </w:r>
    </w:p>
    <w:p w:rsidR="00C174AC" w:rsidRPr="00C66C21" w:rsidRDefault="00C174AC" w:rsidP="00C174AC">
      <w:pPr>
        <w:ind w:firstLineChars="200" w:firstLine="480"/>
        <w:rPr>
          <w:rFonts w:ascii="宋体" w:hAnsi="宋体"/>
        </w:rPr>
      </w:pPr>
      <w:r w:rsidRPr="00C66C21">
        <w:rPr>
          <w:rFonts w:ascii="宋体" w:hAnsi="宋体" w:hint="eastAsia"/>
          <w:color w:val="000000"/>
        </w:rPr>
        <w:t>监测项目：</w:t>
      </w:r>
      <w:r w:rsidRPr="00FD2012">
        <w:rPr>
          <w:rFonts w:ascii="宋体" w:hAnsi="宋体" w:hint="eastAsia"/>
        </w:rPr>
        <w:t>PH值、氨氮、硝酸盐、亚硝酸盐、挥发性酚类、氰化物、砷、汞、铬（六价）、总硬度、铅、氟、镉、锰、溶解性总固体、硫酸盐、氯化物、石油类、悬浮物、总大肠菌群、细菌总数，共21</w:t>
      </w:r>
      <w:r>
        <w:rPr>
          <w:rFonts w:ascii="宋体" w:hAnsi="宋体" w:hint="eastAsia"/>
        </w:rPr>
        <w:t>项，与监测同步记录井深、水位、水温，调查所属含水层</w:t>
      </w:r>
      <w:r w:rsidRPr="00C66C21">
        <w:rPr>
          <w:rFonts w:ascii="宋体" w:hAnsi="宋体" w:hint="eastAsia"/>
        </w:rPr>
        <w:t>。</w:t>
      </w:r>
    </w:p>
    <w:p w:rsidR="00C174AC" w:rsidRDefault="00C174AC" w:rsidP="00C174AC">
      <w:pPr>
        <w:ind w:firstLineChars="200" w:firstLine="480"/>
      </w:pPr>
      <w:r w:rsidRPr="00C66C21">
        <w:rPr>
          <w:rFonts w:hint="eastAsia"/>
        </w:rPr>
        <w:t>监测布点：</w:t>
      </w:r>
      <w:r w:rsidR="006B6A89">
        <w:rPr>
          <w:rFonts w:hint="eastAsia"/>
        </w:rPr>
        <w:t>太义掌村</w:t>
      </w:r>
      <w:r>
        <w:rPr>
          <w:rFonts w:hint="eastAsia"/>
        </w:rPr>
        <w:t>水井</w:t>
      </w:r>
      <w:r w:rsidR="006B6A89">
        <w:rPr>
          <w:rFonts w:hint="eastAsia"/>
        </w:rPr>
        <w:t>1</w:t>
      </w:r>
      <w:r>
        <w:rPr>
          <w:rFonts w:hint="eastAsia"/>
        </w:rPr>
        <w:t>个地下水监测点。</w:t>
      </w:r>
    </w:p>
    <w:p w:rsidR="00C174AC" w:rsidRDefault="00C174AC" w:rsidP="00C174AC">
      <w:pPr>
        <w:ind w:firstLineChars="200" w:firstLine="480"/>
      </w:pPr>
      <w:r w:rsidRPr="00C66C21">
        <w:rPr>
          <w:rFonts w:hint="eastAsia"/>
        </w:rPr>
        <w:t>监测</w:t>
      </w:r>
      <w:r>
        <w:rPr>
          <w:rFonts w:hint="eastAsia"/>
        </w:rPr>
        <w:t>单位</w:t>
      </w:r>
      <w:r w:rsidRPr="00C66C21">
        <w:rPr>
          <w:rFonts w:hint="eastAsia"/>
        </w:rPr>
        <w:t>：</w:t>
      </w:r>
      <w:r>
        <w:rPr>
          <w:rFonts w:hint="eastAsia"/>
        </w:rPr>
        <w:t>委托当地有资质的环境监测单位进行</w:t>
      </w:r>
      <w:r w:rsidRPr="00C66C21">
        <w:rPr>
          <w:rFonts w:hint="eastAsia"/>
        </w:rPr>
        <w:t>。</w:t>
      </w:r>
    </w:p>
    <w:p w:rsidR="00C174AC" w:rsidRPr="00C66C21" w:rsidRDefault="00C174AC" w:rsidP="00C174AC">
      <w:pPr>
        <w:spacing w:line="500" w:lineRule="exact"/>
        <w:ind w:firstLineChars="200" w:firstLine="480"/>
        <w:rPr>
          <w:rFonts w:hAnsi="宋体"/>
          <w:color w:val="000000"/>
        </w:rPr>
      </w:pPr>
      <w:r w:rsidRPr="00C66C21">
        <w:rPr>
          <w:rFonts w:hint="eastAsia"/>
        </w:rPr>
        <w:t>监测时间：</w:t>
      </w:r>
      <w:r w:rsidRPr="00C66C21">
        <w:rPr>
          <w:rFonts w:hAnsi="宋体" w:hint="eastAsia"/>
          <w:color w:val="000000"/>
        </w:rPr>
        <w:t>每季度监测一次。</w:t>
      </w:r>
    </w:p>
    <w:p w:rsidR="00C174AC" w:rsidRPr="00C66C21" w:rsidRDefault="00C174AC" w:rsidP="00C174AC">
      <w:pPr>
        <w:spacing w:line="500" w:lineRule="exact"/>
        <w:ind w:firstLineChars="200" w:firstLine="480"/>
      </w:pPr>
      <w:r>
        <w:rPr>
          <w:rFonts w:hint="eastAsia"/>
        </w:rPr>
        <w:t>3</w:t>
      </w:r>
      <w:r>
        <w:rPr>
          <w:rFonts w:hint="eastAsia"/>
        </w:rPr>
        <w:t>、</w:t>
      </w:r>
      <w:r w:rsidRPr="00C66C21">
        <w:rPr>
          <w:rFonts w:hint="eastAsia"/>
        </w:rPr>
        <w:t>废水监测</w:t>
      </w:r>
    </w:p>
    <w:p w:rsidR="00C174AC" w:rsidRPr="00C66C21" w:rsidRDefault="00C174AC" w:rsidP="00C174AC">
      <w:pPr>
        <w:spacing w:line="500" w:lineRule="exact"/>
        <w:ind w:firstLineChars="200" w:firstLine="480"/>
      </w:pPr>
      <w:r w:rsidRPr="00C66C21">
        <w:rPr>
          <w:rFonts w:hint="eastAsia"/>
        </w:rPr>
        <w:t>监测项目：矿井水：</w:t>
      </w:r>
      <w:r w:rsidRPr="00C66C21">
        <w:rPr>
          <w:rFonts w:hint="eastAsia"/>
        </w:rPr>
        <w:t>PH</w:t>
      </w:r>
      <w:r w:rsidRPr="00C66C21">
        <w:rPr>
          <w:rFonts w:hint="eastAsia"/>
        </w:rPr>
        <w:t>、</w:t>
      </w:r>
      <w:r>
        <w:rPr>
          <w:rFonts w:hint="eastAsia"/>
        </w:rPr>
        <w:t>COD</w:t>
      </w:r>
      <w:r>
        <w:rPr>
          <w:rFonts w:hint="eastAsia"/>
        </w:rPr>
        <w:t>、</w:t>
      </w:r>
      <w:r w:rsidRPr="00C66C21">
        <w:rPr>
          <w:rFonts w:hint="eastAsia"/>
        </w:rPr>
        <w:t>SS</w:t>
      </w:r>
      <w:r w:rsidRPr="00C66C21">
        <w:rPr>
          <w:rFonts w:hint="eastAsia"/>
        </w:rPr>
        <w:t>、石油类、氨氮、</w:t>
      </w:r>
      <w:r w:rsidR="006B6A89">
        <w:rPr>
          <w:rFonts w:hint="eastAsia"/>
        </w:rPr>
        <w:t>总磷、氟化物</w:t>
      </w:r>
      <w:r>
        <w:rPr>
          <w:rFonts w:hint="eastAsia"/>
        </w:rPr>
        <w:t>、</w:t>
      </w:r>
      <w:r w:rsidRPr="00C66C21">
        <w:rPr>
          <w:rFonts w:hint="eastAsia"/>
        </w:rPr>
        <w:t>Fe</w:t>
      </w:r>
      <w:r w:rsidRPr="00C66C21">
        <w:rPr>
          <w:rFonts w:hint="eastAsia"/>
        </w:rPr>
        <w:t>、</w:t>
      </w:r>
      <w:r w:rsidRPr="00C66C21">
        <w:rPr>
          <w:rFonts w:hint="eastAsia"/>
        </w:rPr>
        <w:t>Mn</w:t>
      </w:r>
      <w:r w:rsidRPr="00C66C21">
        <w:rPr>
          <w:rFonts w:hint="eastAsia"/>
        </w:rPr>
        <w:t>等</w:t>
      </w:r>
      <w:r>
        <w:rPr>
          <w:rFonts w:hint="eastAsia"/>
        </w:rPr>
        <w:t>9</w:t>
      </w:r>
      <w:r w:rsidRPr="00C66C21">
        <w:rPr>
          <w:rFonts w:hint="eastAsia"/>
        </w:rPr>
        <w:t>项，同时监测水量、流量、流速、水温等；生活污水：</w:t>
      </w:r>
      <w:r w:rsidRPr="00C66C21">
        <w:rPr>
          <w:rFonts w:hint="eastAsia"/>
        </w:rPr>
        <w:t>PH</w:t>
      </w:r>
      <w:r w:rsidRPr="00C66C21">
        <w:rPr>
          <w:rFonts w:hint="eastAsia"/>
        </w:rPr>
        <w:t>、</w:t>
      </w:r>
      <w:r w:rsidRPr="00C66C21">
        <w:rPr>
          <w:rFonts w:hint="eastAsia"/>
        </w:rPr>
        <w:t>COD</w:t>
      </w:r>
      <w:r w:rsidRPr="00C66C21">
        <w:rPr>
          <w:rFonts w:hint="eastAsia"/>
        </w:rPr>
        <w:t>、</w:t>
      </w:r>
      <w:r w:rsidRPr="00C66C21">
        <w:rPr>
          <w:rFonts w:hint="eastAsia"/>
        </w:rPr>
        <w:t>BOD</w:t>
      </w:r>
      <w:r w:rsidRPr="00C66C21">
        <w:rPr>
          <w:rFonts w:hint="eastAsia"/>
        </w:rPr>
        <w:t>、</w:t>
      </w:r>
      <w:r w:rsidRPr="00C66C21">
        <w:rPr>
          <w:rFonts w:hint="eastAsia"/>
        </w:rPr>
        <w:t>SS</w:t>
      </w:r>
      <w:r w:rsidRPr="00C66C21">
        <w:rPr>
          <w:rFonts w:hint="eastAsia"/>
        </w:rPr>
        <w:t>、氨氮、动植物油</w:t>
      </w:r>
      <w:r w:rsidR="001862F4">
        <w:rPr>
          <w:rFonts w:hint="eastAsia"/>
        </w:rPr>
        <w:t>、阴离子表面活性剂</w:t>
      </w:r>
      <w:r w:rsidRPr="00C66C21">
        <w:rPr>
          <w:rFonts w:hint="eastAsia"/>
        </w:rPr>
        <w:t>等，同时监测水量、流量、流速、水温等。</w:t>
      </w:r>
    </w:p>
    <w:p w:rsidR="00C174AC" w:rsidRPr="00C66C21" w:rsidRDefault="00C174AC" w:rsidP="00C174AC">
      <w:pPr>
        <w:spacing w:line="500" w:lineRule="exact"/>
        <w:ind w:firstLineChars="200" w:firstLine="480"/>
      </w:pPr>
      <w:r w:rsidRPr="00C66C21">
        <w:rPr>
          <w:rFonts w:hint="eastAsia"/>
        </w:rPr>
        <w:t>监测布点：在矿井水处理站和生活污水处理站进、出口各设一个监测点。</w:t>
      </w:r>
    </w:p>
    <w:p w:rsidR="00C174AC" w:rsidRPr="00C66C21" w:rsidRDefault="00C174AC" w:rsidP="00C174AC">
      <w:pPr>
        <w:ind w:firstLineChars="200" w:firstLine="480"/>
      </w:pPr>
      <w:r w:rsidRPr="00C66C21">
        <w:rPr>
          <w:rFonts w:hint="eastAsia"/>
        </w:rPr>
        <w:t>监测时间：矿井水</w:t>
      </w:r>
      <w:r w:rsidR="001862F4">
        <w:rPr>
          <w:rFonts w:hint="eastAsia"/>
        </w:rPr>
        <w:t>安装在线自动监测系统；</w:t>
      </w:r>
      <w:r w:rsidRPr="00C66C21">
        <w:rPr>
          <w:rFonts w:hint="eastAsia"/>
        </w:rPr>
        <w:t>生活污水常规项目如</w:t>
      </w:r>
      <w:r w:rsidRPr="00C66C21">
        <w:rPr>
          <w:rFonts w:hint="eastAsia"/>
        </w:rPr>
        <w:t>PH</w:t>
      </w:r>
      <w:r w:rsidRPr="00C66C21">
        <w:rPr>
          <w:rFonts w:hint="eastAsia"/>
        </w:rPr>
        <w:t>、</w:t>
      </w:r>
      <w:r w:rsidRPr="00C66C21">
        <w:rPr>
          <w:rFonts w:hint="eastAsia"/>
        </w:rPr>
        <w:t>COD</w:t>
      </w:r>
      <w:r w:rsidRPr="00C66C21">
        <w:rPr>
          <w:rFonts w:hint="eastAsia"/>
        </w:rPr>
        <w:t>、</w:t>
      </w:r>
      <w:r w:rsidRPr="00C66C21">
        <w:rPr>
          <w:rFonts w:hint="eastAsia"/>
        </w:rPr>
        <w:t>SS</w:t>
      </w:r>
      <w:r w:rsidRPr="00C66C21">
        <w:rPr>
          <w:rFonts w:hint="eastAsia"/>
        </w:rPr>
        <w:t>、水量、流量、流速、水温由矿方负责监测，每日监测一次，其它项目委托</w:t>
      </w:r>
      <w:r>
        <w:rPr>
          <w:rFonts w:hint="eastAsia"/>
        </w:rPr>
        <w:t>资质的环境监测单位进行</w:t>
      </w:r>
      <w:r w:rsidRPr="00C66C21">
        <w:rPr>
          <w:rFonts w:hint="eastAsia"/>
        </w:rPr>
        <w:t>监测，每季度监测一次。</w:t>
      </w:r>
    </w:p>
    <w:p w:rsidR="00C174AC" w:rsidRPr="00C66C21" w:rsidRDefault="00C174AC" w:rsidP="00C174AC">
      <w:pPr>
        <w:spacing w:line="500" w:lineRule="exact"/>
        <w:ind w:firstLineChars="200" w:firstLine="480"/>
      </w:pPr>
      <w:r>
        <w:rPr>
          <w:rFonts w:hint="eastAsia"/>
        </w:rPr>
        <w:t>4</w:t>
      </w:r>
      <w:r w:rsidRPr="00C66C21">
        <w:rPr>
          <w:rFonts w:hint="eastAsia"/>
        </w:rPr>
        <w:t>、噪声监测</w:t>
      </w:r>
    </w:p>
    <w:p w:rsidR="00C174AC" w:rsidRPr="00C66C21" w:rsidRDefault="00C174AC" w:rsidP="00C174AC">
      <w:pPr>
        <w:spacing w:line="500" w:lineRule="exact"/>
        <w:ind w:firstLineChars="200" w:firstLine="480"/>
      </w:pPr>
      <w:r w:rsidRPr="00C66C21">
        <w:rPr>
          <w:rFonts w:hint="eastAsia"/>
        </w:rPr>
        <w:t>监测项目：厂界噪声</w:t>
      </w:r>
    </w:p>
    <w:p w:rsidR="00C174AC" w:rsidRPr="00C66C21" w:rsidRDefault="00C174AC" w:rsidP="00C174AC">
      <w:pPr>
        <w:spacing w:line="500" w:lineRule="exact"/>
        <w:ind w:firstLineChars="200" w:firstLine="480"/>
      </w:pPr>
      <w:r w:rsidRPr="00C66C21">
        <w:rPr>
          <w:rFonts w:hint="eastAsia"/>
        </w:rPr>
        <w:t>监测布点：工业场地厂界外</w:t>
      </w:r>
      <w:r w:rsidRPr="00C66C21">
        <w:rPr>
          <w:rFonts w:hint="eastAsia"/>
        </w:rPr>
        <w:t>1</w:t>
      </w:r>
      <w:r w:rsidRPr="00C66C21">
        <w:t>m</w:t>
      </w:r>
      <w:r w:rsidR="001862F4">
        <w:rPr>
          <w:rFonts w:hint="eastAsia"/>
        </w:rPr>
        <w:t>、风井场地厂界外</w:t>
      </w:r>
      <w:r w:rsidR="001862F4">
        <w:rPr>
          <w:rFonts w:hint="eastAsia"/>
        </w:rPr>
        <w:t>1m</w:t>
      </w:r>
      <w:r w:rsidRPr="00C66C21">
        <w:rPr>
          <w:rFonts w:hint="eastAsia"/>
        </w:rPr>
        <w:t>。</w:t>
      </w:r>
    </w:p>
    <w:p w:rsidR="00C174AC" w:rsidRPr="00C66C21" w:rsidRDefault="00C174AC" w:rsidP="00C174AC">
      <w:pPr>
        <w:spacing w:line="500" w:lineRule="exact"/>
        <w:ind w:firstLineChars="200" w:firstLine="480"/>
      </w:pPr>
      <w:r w:rsidRPr="00C66C21">
        <w:rPr>
          <w:rFonts w:hint="eastAsia"/>
        </w:rPr>
        <w:t>监测时间：厂界噪声</w:t>
      </w:r>
      <w:r w:rsidR="001862F4">
        <w:rPr>
          <w:rFonts w:hint="eastAsia"/>
        </w:rPr>
        <w:t>每季度</w:t>
      </w:r>
      <w:r w:rsidRPr="00C66C21">
        <w:rPr>
          <w:rFonts w:hint="eastAsia"/>
        </w:rPr>
        <w:t>监测</w:t>
      </w:r>
      <w:r w:rsidR="001862F4">
        <w:rPr>
          <w:rFonts w:hint="eastAsia"/>
        </w:rPr>
        <w:t>1</w:t>
      </w:r>
      <w:r w:rsidR="001862F4">
        <w:rPr>
          <w:rFonts w:hint="eastAsia"/>
        </w:rPr>
        <w:t>次</w:t>
      </w:r>
      <w:r w:rsidRPr="00C66C21">
        <w:rPr>
          <w:rFonts w:hint="eastAsia"/>
        </w:rPr>
        <w:t>，每期昼夜各监测</w:t>
      </w:r>
      <w:r w:rsidR="001862F4">
        <w:rPr>
          <w:rFonts w:hint="eastAsia"/>
        </w:rPr>
        <w:t>1</w:t>
      </w:r>
      <w:r w:rsidRPr="00C66C21">
        <w:rPr>
          <w:rFonts w:hint="eastAsia"/>
        </w:rPr>
        <w:t>次。</w:t>
      </w:r>
    </w:p>
    <w:p w:rsidR="00C174AC" w:rsidRPr="00C66C21" w:rsidRDefault="00C174AC" w:rsidP="00C174AC">
      <w:pPr>
        <w:spacing w:line="500" w:lineRule="exact"/>
        <w:ind w:firstLineChars="200" w:firstLine="480"/>
      </w:pPr>
      <w:r>
        <w:rPr>
          <w:rFonts w:hint="eastAsia"/>
        </w:rPr>
        <w:t>监测单位：委托当地有资质的环境监测单位进行</w:t>
      </w:r>
      <w:r w:rsidRPr="00C66C21">
        <w:rPr>
          <w:rFonts w:hint="eastAsia"/>
        </w:rPr>
        <w:t>。</w:t>
      </w:r>
    </w:p>
    <w:p w:rsidR="00C174AC" w:rsidRPr="00C66C21" w:rsidRDefault="000E7626" w:rsidP="00C174AC">
      <w:pPr>
        <w:ind w:firstLineChars="200" w:firstLine="480"/>
      </w:pPr>
      <w:r>
        <w:rPr>
          <w:rFonts w:hint="eastAsia"/>
        </w:rPr>
        <w:t>5</w:t>
      </w:r>
      <w:r>
        <w:rPr>
          <w:rFonts w:hint="eastAsia"/>
        </w:rPr>
        <w:t>、</w:t>
      </w:r>
      <w:r w:rsidR="00C174AC" w:rsidRPr="00C66C21">
        <w:rPr>
          <w:rFonts w:hint="eastAsia"/>
        </w:rPr>
        <w:t>地表移动变形观测</w:t>
      </w:r>
    </w:p>
    <w:p w:rsidR="00C174AC" w:rsidRPr="00C66C21" w:rsidRDefault="00C174AC" w:rsidP="00C174AC">
      <w:pPr>
        <w:ind w:firstLineChars="200" w:firstLine="480"/>
        <w:rPr>
          <w:color w:val="000000"/>
        </w:rPr>
      </w:pPr>
      <w:r w:rsidRPr="00C66C21">
        <w:rPr>
          <w:rFonts w:hint="eastAsia"/>
        </w:rPr>
        <w:t>监测范围：</w:t>
      </w:r>
      <w:r w:rsidRPr="00CD790B">
        <w:rPr>
          <w:rFonts w:hint="eastAsia"/>
        </w:rPr>
        <w:t>采动影响范围</w:t>
      </w:r>
      <w:r>
        <w:rPr>
          <w:rFonts w:hint="eastAsia"/>
        </w:rPr>
        <w:t>内的</w:t>
      </w:r>
      <w:r w:rsidR="001862F4">
        <w:rPr>
          <w:rFonts w:hint="eastAsia"/>
          <w:color w:val="000000"/>
        </w:rPr>
        <w:t>村庄、公路</w:t>
      </w:r>
      <w:r w:rsidRPr="00C66C21">
        <w:rPr>
          <w:rFonts w:hint="eastAsia"/>
          <w:color w:val="000000"/>
        </w:rPr>
        <w:t>。</w:t>
      </w:r>
    </w:p>
    <w:p w:rsidR="00C174AC" w:rsidRPr="00C66C21" w:rsidRDefault="00C174AC" w:rsidP="00C174AC">
      <w:pPr>
        <w:ind w:firstLineChars="200" w:firstLine="480"/>
      </w:pPr>
      <w:r w:rsidRPr="00C66C21">
        <w:rPr>
          <w:rFonts w:hint="eastAsia"/>
        </w:rPr>
        <w:lastRenderedPageBreak/>
        <w:t>监测项目：</w:t>
      </w:r>
      <w:r w:rsidR="001862F4">
        <w:rPr>
          <w:rFonts w:hint="eastAsia"/>
        </w:rPr>
        <w:t>坐标、地面或建筑物标高</w:t>
      </w:r>
      <w:r w:rsidRPr="00C66C21">
        <w:rPr>
          <w:rFonts w:hint="eastAsia"/>
        </w:rPr>
        <w:t>。</w:t>
      </w:r>
    </w:p>
    <w:p w:rsidR="00C174AC" w:rsidRPr="00C66C21" w:rsidRDefault="00C174AC" w:rsidP="00C174AC">
      <w:pPr>
        <w:ind w:firstLineChars="200" w:firstLine="480"/>
      </w:pPr>
      <w:r w:rsidRPr="00C66C21">
        <w:rPr>
          <w:rFonts w:hint="eastAsia"/>
        </w:rPr>
        <w:t>监测频率：观测一个地表移动变形延迟周期。</w:t>
      </w:r>
    </w:p>
    <w:p w:rsidR="00C174AC" w:rsidRPr="00C66C21" w:rsidRDefault="00C174AC" w:rsidP="00C174AC">
      <w:pPr>
        <w:ind w:firstLineChars="200" w:firstLine="480"/>
      </w:pPr>
      <w:r>
        <w:rPr>
          <w:rFonts w:hint="eastAsia"/>
        </w:rPr>
        <w:t>监测设备：矿方</w:t>
      </w:r>
      <w:r w:rsidRPr="00C66C21">
        <w:rPr>
          <w:rFonts w:hint="eastAsia"/>
        </w:rPr>
        <w:t>测量科观测设备。</w:t>
      </w:r>
    </w:p>
    <w:p w:rsidR="00C174AC" w:rsidRPr="00C66C21" w:rsidRDefault="000E7626" w:rsidP="00C174AC">
      <w:pPr>
        <w:ind w:firstLineChars="200" w:firstLine="480"/>
      </w:pPr>
      <w:r>
        <w:rPr>
          <w:rFonts w:hint="eastAsia"/>
        </w:rPr>
        <w:t>6</w:t>
      </w:r>
      <w:r>
        <w:rPr>
          <w:rFonts w:hint="eastAsia"/>
        </w:rPr>
        <w:t>、</w:t>
      </w:r>
      <w:r w:rsidR="00C174AC" w:rsidRPr="00C66C21">
        <w:rPr>
          <w:rFonts w:hint="eastAsia"/>
        </w:rPr>
        <w:t>生态与水土流失监测</w:t>
      </w:r>
    </w:p>
    <w:p w:rsidR="00C174AC" w:rsidRPr="00CD790B" w:rsidRDefault="00C174AC" w:rsidP="00C174AC">
      <w:pPr>
        <w:ind w:firstLineChars="200" w:firstLine="480"/>
      </w:pPr>
      <w:r w:rsidRPr="00CD790B">
        <w:rPr>
          <w:rFonts w:hint="eastAsia"/>
        </w:rPr>
        <w:t>（</w:t>
      </w:r>
      <w:r w:rsidRPr="00CD790B">
        <w:rPr>
          <w:rFonts w:hint="eastAsia"/>
        </w:rPr>
        <w:t>1</w:t>
      </w:r>
      <w:r w:rsidRPr="00CD790B">
        <w:rPr>
          <w:rFonts w:hint="eastAsia"/>
        </w:rPr>
        <w:t>）监测目的</w:t>
      </w:r>
    </w:p>
    <w:p w:rsidR="00C174AC" w:rsidRPr="00CD790B" w:rsidRDefault="00C174AC" w:rsidP="00C174AC">
      <w:pPr>
        <w:ind w:firstLineChars="200" w:firstLine="480"/>
      </w:pPr>
      <w:r w:rsidRPr="00CD790B">
        <w:rPr>
          <w:rFonts w:hint="eastAsia"/>
        </w:rPr>
        <w:t>水土流失监测的目的在于适时、准确地掌握工程建设期和运行期项目建设区的水土流失状况，了解水土流失的危害性，测算水土保持各项治理工程的效益，及时地发现在水土保持工程实施过程中存在的一些问题和不足，以便不断地进行改进和完善，使生产能够正常进行，并且很好的维持项目区的周边生态环境。同时为本区域其他建设项目的水土保持提供类比资料。</w:t>
      </w:r>
    </w:p>
    <w:p w:rsidR="00C174AC" w:rsidRPr="00CD790B" w:rsidRDefault="00C174AC" w:rsidP="00C174AC">
      <w:pPr>
        <w:ind w:firstLineChars="200" w:firstLine="480"/>
      </w:pPr>
      <w:r w:rsidRPr="00CD790B">
        <w:rPr>
          <w:rFonts w:hint="eastAsia"/>
        </w:rPr>
        <w:t>（</w:t>
      </w:r>
      <w:r w:rsidRPr="00CD790B">
        <w:rPr>
          <w:rFonts w:hint="eastAsia"/>
        </w:rPr>
        <w:t>2</w:t>
      </w:r>
      <w:r w:rsidRPr="00CD790B">
        <w:rPr>
          <w:rFonts w:hint="eastAsia"/>
        </w:rPr>
        <w:t>）监测因子与布点</w:t>
      </w:r>
    </w:p>
    <w:p w:rsidR="00C174AC" w:rsidRPr="00CD790B" w:rsidRDefault="00C174AC" w:rsidP="00C174AC">
      <w:pPr>
        <w:ind w:firstLineChars="200" w:firstLine="480"/>
      </w:pPr>
      <w:r w:rsidRPr="00CD790B">
        <w:rPr>
          <w:rFonts w:hint="eastAsia"/>
        </w:rPr>
        <w:t>监测的主要内容为项目区的水蚀引起的水土流失，以及水土流失各项治理工程实施后的保水保土效益。</w:t>
      </w:r>
    </w:p>
    <w:p w:rsidR="00C174AC" w:rsidRPr="00CD790B" w:rsidRDefault="00C174AC" w:rsidP="00C174AC">
      <w:pPr>
        <w:ind w:firstLineChars="200" w:firstLine="480"/>
      </w:pPr>
      <w:r w:rsidRPr="00CD790B">
        <w:rPr>
          <w:rFonts w:hint="eastAsia"/>
        </w:rPr>
        <w:t>监测因子为：降雨量、径流量、输沙量、植物生长情况、防治措施实施效果、地表沉陷观测。</w:t>
      </w:r>
    </w:p>
    <w:p w:rsidR="00C174AC" w:rsidRPr="00CD790B" w:rsidRDefault="00C174AC" w:rsidP="00C174AC">
      <w:pPr>
        <w:ind w:firstLineChars="200" w:firstLine="480"/>
      </w:pPr>
      <w:r w:rsidRPr="00CD790B">
        <w:rPr>
          <w:rFonts w:hint="eastAsia"/>
        </w:rPr>
        <w:t>（</w:t>
      </w:r>
      <w:r w:rsidRPr="00CD790B">
        <w:rPr>
          <w:rFonts w:hint="eastAsia"/>
        </w:rPr>
        <w:t>3</w:t>
      </w:r>
      <w:r w:rsidRPr="00CD790B">
        <w:rPr>
          <w:rFonts w:hint="eastAsia"/>
        </w:rPr>
        <w:t>）监测方法</w:t>
      </w:r>
    </w:p>
    <w:p w:rsidR="00C174AC" w:rsidRPr="00CD790B" w:rsidRDefault="00C174AC" w:rsidP="00C174AC">
      <w:pPr>
        <w:ind w:firstLineChars="200" w:firstLine="480"/>
      </w:pPr>
      <w:r w:rsidRPr="00CD790B">
        <w:rPr>
          <w:rFonts w:hint="eastAsia"/>
        </w:rPr>
        <w:t>监测方法采取小区观测与断面观测相结合，定点观测与典型调查相结合的方法。根据不同监测因子，选择下列方法进行检测：</w:t>
      </w:r>
    </w:p>
    <w:p w:rsidR="00C174AC" w:rsidRPr="00CD790B" w:rsidRDefault="00C174AC" w:rsidP="00C174AC">
      <w:pPr>
        <w:spacing w:line="500" w:lineRule="exact"/>
        <w:ind w:firstLineChars="200" w:firstLine="480"/>
      </w:pPr>
      <w:r w:rsidRPr="00CD790B">
        <w:rPr>
          <w:rFonts w:hint="eastAsia"/>
        </w:rPr>
        <w:t>植物措施成活率：实测法；</w:t>
      </w:r>
    </w:p>
    <w:p w:rsidR="00C174AC" w:rsidRPr="00CD790B" w:rsidRDefault="00C174AC" w:rsidP="00C174AC">
      <w:pPr>
        <w:spacing w:line="500" w:lineRule="exact"/>
        <w:ind w:firstLineChars="200" w:firstLine="480"/>
      </w:pPr>
      <w:r w:rsidRPr="00CD790B">
        <w:rPr>
          <w:rFonts w:hint="eastAsia"/>
        </w:rPr>
        <w:t>径流量、输沙量：断面取样法；</w:t>
      </w:r>
    </w:p>
    <w:p w:rsidR="00C174AC" w:rsidRPr="00CD790B" w:rsidRDefault="00C174AC" w:rsidP="00C174AC">
      <w:pPr>
        <w:spacing w:line="500" w:lineRule="exact"/>
        <w:ind w:firstLineChars="200" w:firstLine="480"/>
      </w:pPr>
      <w:r w:rsidRPr="00CD790B">
        <w:rPr>
          <w:rFonts w:hint="eastAsia"/>
        </w:rPr>
        <w:t>防排洪设施运行情况：目测法；</w:t>
      </w:r>
    </w:p>
    <w:p w:rsidR="00C174AC" w:rsidRPr="00CD790B" w:rsidRDefault="00C174AC" w:rsidP="00C174AC">
      <w:pPr>
        <w:spacing w:line="500" w:lineRule="exact"/>
        <w:ind w:firstLineChars="200" w:firstLine="480"/>
      </w:pPr>
      <w:r w:rsidRPr="00CD790B">
        <w:rPr>
          <w:rFonts w:hint="eastAsia"/>
        </w:rPr>
        <w:t>地表沉陷：地形测量法。</w:t>
      </w:r>
    </w:p>
    <w:p w:rsidR="00C174AC" w:rsidRPr="00CD790B" w:rsidRDefault="00C174AC" w:rsidP="00C174AC">
      <w:pPr>
        <w:spacing w:line="500" w:lineRule="exact"/>
        <w:ind w:firstLineChars="200" w:firstLine="480"/>
      </w:pPr>
      <w:r w:rsidRPr="00CD790B">
        <w:rPr>
          <w:rFonts w:hint="eastAsia"/>
        </w:rPr>
        <w:t>通过将观测结果与同一类型区平均流失量以及允许流失量相比较来验证水土保持法方案的合理性，并在运行过程中作为必要的补充。</w:t>
      </w:r>
    </w:p>
    <w:p w:rsidR="00C174AC" w:rsidRPr="00CD790B" w:rsidRDefault="00C174AC" w:rsidP="00C174AC">
      <w:pPr>
        <w:spacing w:line="500" w:lineRule="exact"/>
        <w:ind w:firstLineChars="200" w:firstLine="480"/>
      </w:pPr>
      <w:r w:rsidRPr="00CD790B">
        <w:rPr>
          <w:rFonts w:hint="eastAsia"/>
        </w:rPr>
        <w:t>（</w:t>
      </w:r>
      <w:r w:rsidRPr="00CD790B">
        <w:rPr>
          <w:rFonts w:hint="eastAsia"/>
        </w:rPr>
        <w:t>4</w:t>
      </w:r>
      <w:r w:rsidRPr="00CD790B">
        <w:rPr>
          <w:rFonts w:hint="eastAsia"/>
        </w:rPr>
        <w:t>）监测时段和频率</w:t>
      </w:r>
    </w:p>
    <w:p w:rsidR="00C174AC" w:rsidRPr="00CD790B" w:rsidRDefault="000E7626" w:rsidP="00C174AC">
      <w:pPr>
        <w:spacing w:line="500" w:lineRule="exact"/>
        <w:ind w:firstLineChars="200" w:firstLine="480"/>
      </w:pPr>
      <w:r>
        <w:rPr>
          <w:rFonts w:hint="eastAsia"/>
        </w:rPr>
        <w:t>每年一次。</w:t>
      </w:r>
    </w:p>
    <w:p w:rsidR="00BD34FC" w:rsidRPr="00EF4DE4" w:rsidRDefault="00BD34FC" w:rsidP="008C00F5">
      <w:pPr>
        <w:pStyle w:val="3"/>
      </w:pPr>
      <w:r w:rsidRPr="00EF4DE4">
        <w:rPr>
          <w:rFonts w:hint="eastAsia"/>
        </w:rPr>
        <w:t>9.</w:t>
      </w:r>
      <w:r w:rsidR="000E7626">
        <w:rPr>
          <w:rFonts w:hint="eastAsia"/>
        </w:rPr>
        <w:t>4</w:t>
      </w:r>
      <w:r w:rsidRPr="00EF4DE4">
        <w:rPr>
          <w:rFonts w:hint="eastAsia"/>
        </w:rPr>
        <w:t>.3</w:t>
      </w:r>
      <w:r w:rsidRPr="00EF4DE4">
        <w:rPr>
          <w:rFonts w:hint="eastAsia"/>
        </w:rPr>
        <w:t>监测结果反馈</w:t>
      </w:r>
    </w:p>
    <w:p w:rsidR="00BD34FC" w:rsidRPr="00EF4DE4" w:rsidRDefault="00BD34FC" w:rsidP="00BD34FC">
      <w:r w:rsidRPr="00EF4DE4">
        <w:rPr>
          <w:rFonts w:hint="eastAsia"/>
        </w:rPr>
        <w:t>根据以上的监测项目，点位及频率进行监测，每次监测完毕后，及时整理监测数据，以报表形式写出监测分析报告，经环保科报送总工和公司环境保护委员会，</w:t>
      </w:r>
      <w:r w:rsidRPr="00EF4DE4">
        <w:rPr>
          <w:rFonts w:hint="eastAsia"/>
        </w:rPr>
        <w:lastRenderedPageBreak/>
        <w:t>同时报送市、县环保部门，以便公司内各级管理部门和地方环保部门及时了解全公司排污及环保治理措施的运行状况，及时发展问题，采取措施解决。</w:t>
      </w:r>
    </w:p>
    <w:p w:rsidR="00BD34FC" w:rsidRPr="00EF4DE4" w:rsidRDefault="00BD34FC" w:rsidP="008C00F5">
      <w:pPr>
        <w:pStyle w:val="3"/>
      </w:pPr>
      <w:r w:rsidRPr="00EF4DE4">
        <w:rPr>
          <w:rFonts w:hint="eastAsia"/>
        </w:rPr>
        <w:t>9.</w:t>
      </w:r>
      <w:r w:rsidR="000E7626">
        <w:rPr>
          <w:rFonts w:hint="eastAsia"/>
        </w:rPr>
        <w:t>4</w:t>
      </w:r>
      <w:r w:rsidRPr="00EF4DE4">
        <w:rPr>
          <w:rFonts w:hint="eastAsia"/>
        </w:rPr>
        <w:t>.4</w:t>
      </w:r>
      <w:r w:rsidRPr="00EF4DE4">
        <w:rPr>
          <w:rFonts w:hint="eastAsia"/>
        </w:rPr>
        <w:t>监测经费预算</w:t>
      </w:r>
    </w:p>
    <w:p w:rsidR="00BD34FC" w:rsidRPr="00EF4DE4" w:rsidRDefault="00BD34FC" w:rsidP="00BD34FC">
      <w:r w:rsidRPr="00EF4DE4">
        <w:rPr>
          <w:rFonts w:hint="eastAsia"/>
        </w:rPr>
        <w:t>1.</w:t>
      </w:r>
      <w:r w:rsidRPr="00EF4DE4">
        <w:rPr>
          <w:rFonts w:hint="eastAsia"/>
        </w:rPr>
        <w:t>一次性投资</w:t>
      </w:r>
    </w:p>
    <w:p w:rsidR="00BD34FC" w:rsidRPr="00EF4DE4" w:rsidRDefault="000E7626" w:rsidP="00BD34FC">
      <w:r>
        <w:rPr>
          <w:rFonts w:hint="eastAsia"/>
        </w:rPr>
        <w:t>太义掌煤矿</w:t>
      </w:r>
      <w:r w:rsidR="00BD34FC" w:rsidRPr="00EF4DE4">
        <w:rPr>
          <w:rFonts w:hint="eastAsia"/>
        </w:rPr>
        <w:t>环境监测站开展日常工作需要购置必要的设备，投资经费共</w:t>
      </w:r>
      <w:r w:rsidR="00BD34FC" w:rsidRPr="00EF4DE4">
        <w:rPr>
          <w:rFonts w:hint="eastAsia"/>
        </w:rPr>
        <w:t>13.85</w:t>
      </w:r>
      <w:r w:rsidR="00BD34FC" w:rsidRPr="00EF4DE4">
        <w:rPr>
          <w:rFonts w:hint="eastAsia"/>
        </w:rPr>
        <w:t>万元，见表</w:t>
      </w:r>
      <w:r>
        <w:rPr>
          <w:rFonts w:hint="eastAsia"/>
        </w:rPr>
        <w:t>9.3-1</w:t>
      </w:r>
      <w:r w:rsidR="00BD34FC" w:rsidRPr="00EF4DE4">
        <w:rPr>
          <w:rFonts w:hint="eastAsia"/>
        </w:rPr>
        <w:t>。</w:t>
      </w:r>
    </w:p>
    <w:p w:rsidR="00BD34FC" w:rsidRPr="00EF4DE4" w:rsidRDefault="00BD34FC" w:rsidP="00FB6146">
      <w:pPr>
        <w:pStyle w:val="a7"/>
      </w:pPr>
      <w:r w:rsidRPr="00EF4DE4">
        <w:rPr>
          <w:rFonts w:hint="eastAsia"/>
        </w:rPr>
        <w:t>表</w:t>
      </w:r>
      <w:r w:rsidR="000E7626">
        <w:rPr>
          <w:rFonts w:hint="eastAsia"/>
        </w:rPr>
        <w:t>9.3-1</w:t>
      </w:r>
      <w:r w:rsidRPr="00EF4DE4">
        <w:rPr>
          <w:rFonts w:hint="eastAsia"/>
        </w:rPr>
        <w:t xml:space="preserve">     </w:t>
      </w:r>
      <w:r w:rsidRPr="00EF4DE4">
        <w:rPr>
          <w:rFonts w:hint="eastAsia"/>
        </w:rPr>
        <w:t>环保科监测仪器、设备及费用</w:t>
      </w:r>
    </w:p>
    <w:tbl>
      <w:tblPr>
        <w:tblW w:w="477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18"/>
        <w:gridCol w:w="3370"/>
        <w:gridCol w:w="1503"/>
        <w:gridCol w:w="2142"/>
      </w:tblGrid>
      <w:tr w:rsidR="00BD34FC" w:rsidRPr="00EF4DE4" w:rsidTr="00686169">
        <w:trPr>
          <w:trHeight w:val="340"/>
          <w:jc w:val="center"/>
        </w:trPr>
        <w:tc>
          <w:tcPr>
            <w:tcW w:w="841" w:type="pct"/>
            <w:vAlign w:val="center"/>
          </w:tcPr>
          <w:p w:rsidR="00BD34FC" w:rsidRPr="00EF4DE4" w:rsidRDefault="00BD34FC" w:rsidP="0027786A">
            <w:pPr>
              <w:pStyle w:val="af7"/>
            </w:pPr>
            <w:r w:rsidRPr="00EF4DE4">
              <w:t>序号</w:t>
            </w:r>
          </w:p>
        </w:tc>
        <w:tc>
          <w:tcPr>
            <w:tcW w:w="1998" w:type="pct"/>
            <w:vAlign w:val="center"/>
          </w:tcPr>
          <w:p w:rsidR="00BD34FC" w:rsidRPr="00EF4DE4" w:rsidRDefault="00BD34FC" w:rsidP="0027786A">
            <w:pPr>
              <w:pStyle w:val="af7"/>
            </w:pPr>
            <w:r w:rsidRPr="00EF4DE4">
              <w:t>仪器名称</w:t>
            </w:r>
          </w:p>
        </w:tc>
        <w:tc>
          <w:tcPr>
            <w:tcW w:w="891" w:type="pct"/>
            <w:vAlign w:val="center"/>
          </w:tcPr>
          <w:p w:rsidR="00BD34FC" w:rsidRPr="00EF4DE4" w:rsidRDefault="00BD34FC" w:rsidP="0027786A">
            <w:pPr>
              <w:pStyle w:val="af7"/>
            </w:pPr>
            <w:r w:rsidRPr="00EF4DE4">
              <w:t>配置数量</w:t>
            </w:r>
          </w:p>
        </w:tc>
        <w:tc>
          <w:tcPr>
            <w:tcW w:w="1270" w:type="pct"/>
            <w:vAlign w:val="center"/>
          </w:tcPr>
          <w:p w:rsidR="00BD34FC" w:rsidRPr="00EF4DE4" w:rsidRDefault="00BD34FC" w:rsidP="0027786A">
            <w:pPr>
              <w:pStyle w:val="af7"/>
            </w:pPr>
            <w:r w:rsidRPr="00EF4DE4">
              <w:t>费用（万元）</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1</w:t>
            </w:r>
          </w:p>
        </w:tc>
        <w:tc>
          <w:tcPr>
            <w:tcW w:w="1998" w:type="pct"/>
            <w:vAlign w:val="center"/>
          </w:tcPr>
          <w:p w:rsidR="00BD34FC" w:rsidRPr="00EF4DE4" w:rsidRDefault="00BD34FC" w:rsidP="0027786A">
            <w:pPr>
              <w:pStyle w:val="af7"/>
            </w:pPr>
            <w:r w:rsidRPr="00EF4DE4">
              <w:t>分析天平</w:t>
            </w:r>
          </w:p>
        </w:tc>
        <w:tc>
          <w:tcPr>
            <w:tcW w:w="891" w:type="pct"/>
            <w:vAlign w:val="center"/>
          </w:tcPr>
          <w:p w:rsidR="00BD34FC" w:rsidRPr="00EF4DE4" w:rsidRDefault="00BD34FC" w:rsidP="0027786A">
            <w:pPr>
              <w:pStyle w:val="af7"/>
            </w:pPr>
            <w:r w:rsidRPr="00EF4DE4">
              <w:t>1</w:t>
            </w:r>
          </w:p>
        </w:tc>
        <w:tc>
          <w:tcPr>
            <w:tcW w:w="1270" w:type="pct"/>
            <w:vAlign w:val="center"/>
          </w:tcPr>
          <w:p w:rsidR="00BD34FC" w:rsidRPr="00EF4DE4" w:rsidRDefault="00BD34FC" w:rsidP="0027786A">
            <w:pPr>
              <w:pStyle w:val="af7"/>
            </w:pPr>
            <w:r w:rsidRPr="00EF4DE4">
              <w:t>0.80</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2</w:t>
            </w:r>
          </w:p>
        </w:tc>
        <w:tc>
          <w:tcPr>
            <w:tcW w:w="1998" w:type="pct"/>
            <w:vAlign w:val="center"/>
          </w:tcPr>
          <w:p w:rsidR="00BD34FC" w:rsidRPr="00EF4DE4" w:rsidRDefault="00BD34FC" w:rsidP="0027786A">
            <w:pPr>
              <w:pStyle w:val="af7"/>
            </w:pPr>
            <w:r w:rsidRPr="00EF4DE4">
              <w:t>分光光度仪</w:t>
            </w:r>
          </w:p>
        </w:tc>
        <w:tc>
          <w:tcPr>
            <w:tcW w:w="891" w:type="pct"/>
            <w:vAlign w:val="center"/>
          </w:tcPr>
          <w:p w:rsidR="00BD34FC" w:rsidRPr="00EF4DE4" w:rsidRDefault="00BD34FC" w:rsidP="0027786A">
            <w:pPr>
              <w:pStyle w:val="af7"/>
            </w:pPr>
            <w:r w:rsidRPr="00EF4DE4">
              <w:t>1</w:t>
            </w:r>
          </w:p>
        </w:tc>
        <w:tc>
          <w:tcPr>
            <w:tcW w:w="1270" w:type="pct"/>
            <w:vAlign w:val="center"/>
          </w:tcPr>
          <w:p w:rsidR="00BD34FC" w:rsidRPr="00EF4DE4" w:rsidRDefault="00BD34FC" w:rsidP="0027786A">
            <w:pPr>
              <w:pStyle w:val="af7"/>
            </w:pPr>
            <w:r w:rsidRPr="00EF4DE4">
              <w:t>0.35</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3</w:t>
            </w:r>
          </w:p>
        </w:tc>
        <w:tc>
          <w:tcPr>
            <w:tcW w:w="1998" w:type="pct"/>
            <w:vAlign w:val="center"/>
          </w:tcPr>
          <w:p w:rsidR="00BD34FC" w:rsidRPr="00EF4DE4" w:rsidRDefault="00BD34FC" w:rsidP="0027786A">
            <w:pPr>
              <w:pStyle w:val="af7"/>
            </w:pPr>
            <w:r w:rsidRPr="00EF4DE4">
              <w:t>COD</w:t>
            </w:r>
            <w:r w:rsidRPr="00EF4DE4">
              <w:t>测定仪</w:t>
            </w:r>
          </w:p>
        </w:tc>
        <w:tc>
          <w:tcPr>
            <w:tcW w:w="891" w:type="pct"/>
            <w:vAlign w:val="center"/>
          </w:tcPr>
          <w:p w:rsidR="00BD34FC" w:rsidRPr="00EF4DE4" w:rsidRDefault="00BD34FC" w:rsidP="0027786A">
            <w:pPr>
              <w:pStyle w:val="af7"/>
            </w:pPr>
            <w:r w:rsidRPr="00EF4DE4">
              <w:t>1</w:t>
            </w:r>
          </w:p>
        </w:tc>
        <w:tc>
          <w:tcPr>
            <w:tcW w:w="1270" w:type="pct"/>
            <w:vAlign w:val="center"/>
          </w:tcPr>
          <w:p w:rsidR="00BD34FC" w:rsidRPr="00EF4DE4" w:rsidRDefault="00BD34FC" w:rsidP="0027786A">
            <w:pPr>
              <w:pStyle w:val="af7"/>
            </w:pPr>
            <w:r w:rsidRPr="00EF4DE4">
              <w:t>1.50</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4</w:t>
            </w:r>
          </w:p>
        </w:tc>
        <w:tc>
          <w:tcPr>
            <w:tcW w:w="1998" w:type="pct"/>
            <w:vAlign w:val="center"/>
          </w:tcPr>
          <w:p w:rsidR="00BD34FC" w:rsidRPr="00EF4DE4" w:rsidRDefault="00BD34FC" w:rsidP="0027786A">
            <w:pPr>
              <w:pStyle w:val="af7"/>
            </w:pPr>
            <w:r w:rsidRPr="00EF4DE4">
              <w:t>BOD</w:t>
            </w:r>
            <w:r w:rsidRPr="00EF4DE4">
              <w:rPr>
                <w:vertAlign w:val="subscript"/>
              </w:rPr>
              <w:t>5</w:t>
            </w:r>
            <w:r w:rsidRPr="00EF4DE4">
              <w:t>培养箱</w:t>
            </w:r>
          </w:p>
        </w:tc>
        <w:tc>
          <w:tcPr>
            <w:tcW w:w="891" w:type="pct"/>
            <w:vAlign w:val="center"/>
          </w:tcPr>
          <w:p w:rsidR="00BD34FC" w:rsidRPr="00EF4DE4" w:rsidRDefault="00BD34FC" w:rsidP="0027786A">
            <w:pPr>
              <w:pStyle w:val="af7"/>
            </w:pPr>
            <w:r w:rsidRPr="00EF4DE4">
              <w:t>1</w:t>
            </w:r>
          </w:p>
        </w:tc>
        <w:tc>
          <w:tcPr>
            <w:tcW w:w="1270" w:type="pct"/>
            <w:vAlign w:val="center"/>
          </w:tcPr>
          <w:p w:rsidR="00BD34FC" w:rsidRPr="00EF4DE4" w:rsidRDefault="00BD34FC" w:rsidP="0027786A">
            <w:pPr>
              <w:pStyle w:val="af7"/>
            </w:pPr>
            <w:r w:rsidRPr="00EF4DE4">
              <w:t>0.80</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5</w:t>
            </w:r>
          </w:p>
        </w:tc>
        <w:tc>
          <w:tcPr>
            <w:tcW w:w="1998" w:type="pct"/>
            <w:vAlign w:val="center"/>
          </w:tcPr>
          <w:p w:rsidR="00BD34FC" w:rsidRPr="00EF4DE4" w:rsidRDefault="00BD34FC" w:rsidP="0027786A">
            <w:pPr>
              <w:pStyle w:val="af7"/>
            </w:pPr>
            <w:r w:rsidRPr="00EF4DE4">
              <w:t>水量流速仪</w:t>
            </w:r>
          </w:p>
        </w:tc>
        <w:tc>
          <w:tcPr>
            <w:tcW w:w="891" w:type="pct"/>
            <w:vAlign w:val="center"/>
          </w:tcPr>
          <w:p w:rsidR="00BD34FC" w:rsidRPr="00EF4DE4" w:rsidRDefault="00BD34FC" w:rsidP="0027786A">
            <w:pPr>
              <w:pStyle w:val="af7"/>
            </w:pPr>
            <w:r w:rsidRPr="00EF4DE4">
              <w:t>1</w:t>
            </w:r>
          </w:p>
        </w:tc>
        <w:tc>
          <w:tcPr>
            <w:tcW w:w="1270" w:type="pct"/>
            <w:vAlign w:val="center"/>
          </w:tcPr>
          <w:p w:rsidR="00BD34FC" w:rsidRPr="00EF4DE4" w:rsidRDefault="00BD34FC" w:rsidP="0027786A">
            <w:pPr>
              <w:pStyle w:val="af7"/>
            </w:pPr>
            <w:r w:rsidRPr="00EF4DE4">
              <w:t>0.25</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6</w:t>
            </w:r>
          </w:p>
        </w:tc>
        <w:tc>
          <w:tcPr>
            <w:tcW w:w="1998" w:type="pct"/>
            <w:vAlign w:val="center"/>
          </w:tcPr>
          <w:p w:rsidR="00BD34FC" w:rsidRPr="00EF4DE4" w:rsidRDefault="00BD34FC" w:rsidP="0027786A">
            <w:pPr>
              <w:pStyle w:val="af7"/>
            </w:pPr>
            <w:r w:rsidRPr="00EF4DE4">
              <w:t>水质采样器</w:t>
            </w:r>
          </w:p>
        </w:tc>
        <w:tc>
          <w:tcPr>
            <w:tcW w:w="891" w:type="pct"/>
            <w:vAlign w:val="center"/>
          </w:tcPr>
          <w:p w:rsidR="00BD34FC" w:rsidRPr="00EF4DE4" w:rsidRDefault="00BD34FC" w:rsidP="0027786A">
            <w:pPr>
              <w:pStyle w:val="af7"/>
            </w:pPr>
            <w:r w:rsidRPr="00EF4DE4">
              <w:t>1</w:t>
            </w:r>
          </w:p>
        </w:tc>
        <w:tc>
          <w:tcPr>
            <w:tcW w:w="1270" w:type="pct"/>
            <w:vAlign w:val="center"/>
          </w:tcPr>
          <w:p w:rsidR="00BD34FC" w:rsidRPr="00EF4DE4" w:rsidRDefault="00BD34FC" w:rsidP="0027786A">
            <w:pPr>
              <w:pStyle w:val="af7"/>
            </w:pPr>
            <w:r w:rsidRPr="00EF4DE4">
              <w:t>0.50</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7</w:t>
            </w:r>
          </w:p>
        </w:tc>
        <w:tc>
          <w:tcPr>
            <w:tcW w:w="1998" w:type="pct"/>
            <w:vAlign w:val="center"/>
          </w:tcPr>
          <w:p w:rsidR="00BD34FC" w:rsidRPr="00EF4DE4" w:rsidRDefault="00BD34FC" w:rsidP="0027786A">
            <w:pPr>
              <w:pStyle w:val="af7"/>
            </w:pPr>
            <w:r w:rsidRPr="00EF4DE4">
              <w:t>非分散红外测定仪</w:t>
            </w:r>
          </w:p>
        </w:tc>
        <w:tc>
          <w:tcPr>
            <w:tcW w:w="891" w:type="pct"/>
            <w:vAlign w:val="center"/>
          </w:tcPr>
          <w:p w:rsidR="00BD34FC" w:rsidRPr="00EF4DE4" w:rsidRDefault="00BD34FC" w:rsidP="0027786A">
            <w:pPr>
              <w:pStyle w:val="af7"/>
            </w:pPr>
            <w:r w:rsidRPr="00EF4DE4">
              <w:t>1</w:t>
            </w:r>
          </w:p>
        </w:tc>
        <w:tc>
          <w:tcPr>
            <w:tcW w:w="1270" w:type="pct"/>
            <w:vAlign w:val="center"/>
          </w:tcPr>
          <w:p w:rsidR="00BD34FC" w:rsidRPr="00EF4DE4" w:rsidRDefault="00BD34FC" w:rsidP="0027786A">
            <w:pPr>
              <w:pStyle w:val="af7"/>
            </w:pPr>
            <w:r w:rsidRPr="00EF4DE4">
              <w:t>5.00</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8</w:t>
            </w:r>
          </w:p>
        </w:tc>
        <w:tc>
          <w:tcPr>
            <w:tcW w:w="1998" w:type="pct"/>
            <w:vAlign w:val="center"/>
          </w:tcPr>
          <w:p w:rsidR="00BD34FC" w:rsidRPr="00EF4DE4" w:rsidRDefault="00BD34FC" w:rsidP="0027786A">
            <w:pPr>
              <w:pStyle w:val="af7"/>
            </w:pPr>
            <w:r w:rsidRPr="00EF4DE4">
              <w:t>普通声级器</w:t>
            </w:r>
          </w:p>
        </w:tc>
        <w:tc>
          <w:tcPr>
            <w:tcW w:w="891" w:type="pct"/>
            <w:vAlign w:val="center"/>
          </w:tcPr>
          <w:p w:rsidR="00BD34FC" w:rsidRPr="00EF4DE4" w:rsidRDefault="00BD34FC" w:rsidP="0027786A">
            <w:pPr>
              <w:pStyle w:val="af7"/>
            </w:pPr>
            <w:r w:rsidRPr="00EF4DE4">
              <w:t>2</w:t>
            </w:r>
          </w:p>
        </w:tc>
        <w:tc>
          <w:tcPr>
            <w:tcW w:w="1270" w:type="pct"/>
            <w:vAlign w:val="center"/>
          </w:tcPr>
          <w:p w:rsidR="00BD34FC" w:rsidRPr="00EF4DE4" w:rsidRDefault="00BD34FC" w:rsidP="0027786A">
            <w:pPr>
              <w:pStyle w:val="af7"/>
            </w:pPr>
            <w:r w:rsidRPr="00EF4DE4">
              <w:t>0.80</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9</w:t>
            </w:r>
          </w:p>
        </w:tc>
        <w:tc>
          <w:tcPr>
            <w:tcW w:w="1998" w:type="pct"/>
            <w:vAlign w:val="center"/>
          </w:tcPr>
          <w:p w:rsidR="00BD34FC" w:rsidRPr="00EF4DE4" w:rsidRDefault="00BD34FC" w:rsidP="0027786A">
            <w:pPr>
              <w:pStyle w:val="af7"/>
            </w:pPr>
            <w:r w:rsidRPr="00EF4DE4">
              <w:t>电冰箱</w:t>
            </w:r>
          </w:p>
        </w:tc>
        <w:tc>
          <w:tcPr>
            <w:tcW w:w="891" w:type="pct"/>
            <w:vAlign w:val="center"/>
          </w:tcPr>
          <w:p w:rsidR="00BD34FC" w:rsidRPr="00EF4DE4" w:rsidRDefault="00BD34FC" w:rsidP="0027786A">
            <w:pPr>
              <w:pStyle w:val="af7"/>
            </w:pPr>
            <w:r w:rsidRPr="00EF4DE4">
              <w:t>1</w:t>
            </w:r>
          </w:p>
        </w:tc>
        <w:tc>
          <w:tcPr>
            <w:tcW w:w="1270" w:type="pct"/>
            <w:vAlign w:val="center"/>
          </w:tcPr>
          <w:p w:rsidR="00BD34FC" w:rsidRPr="00EF4DE4" w:rsidRDefault="00BD34FC" w:rsidP="0027786A">
            <w:pPr>
              <w:pStyle w:val="af7"/>
            </w:pPr>
            <w:r w:rsidRPr="00EF4DE4">
              <w:t>0.35</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10</w:t>
            </w:r>
          </w:p>
        </w:tc>
        <w:tc>
          <w:tcPr>
            <w:tcW w:w="1998" w:type="pct"/>
            <w:vAlign w:val="center"/>
          </w:tcPr>
          <w:p w:rsidR="00BD34FC" w:rsidRPr="00EF4DE4" w:rsidRDefault="00BD34FC" w:rsidP="0027786A">
            <w:pPr>
              <w:pStyle w:val="af7"/>
            </w:pPr>
            <w:r w:rsidRPr="00EF4DE4">
              <w:t>玻璃仪器（套）</w:t>
            </w:r>
          </w:p>
        </w:tc>
        <w:tc>
          <w:tcPr>
            <w:tcW w:w="891" w:type="pct"/>
            <w:vAlign w:val="center"/>
          </w:tcPr>
          <w:p w:rsidR="00BD34FC" w:rsidRPr="00EF4DE4" w:rsidRDefault="00BD34FC" w:rsidP="0027786A">
            <w:pPr>
              <w:pStyle w:val="af7"/>
            </w:pPr>
            <w:r w:rsidRPr="00EF4DE4">
              <w:t>2</w:t>
            </w:r>
          </w:p>
        </w:tc>
        <w:tc>
          <w:tcPr>
            <w:tcW w:w="1270" w:type="pct"/>
            <w:vAlign w:val="center"/>
          </w:tcPr>
          <w:p w:rsidR="00BD34FC" w:rsidRPr="00EF4DE4" w:rsidRDefault="00BD34FC" w:rsidP="0027786A">
            <w:pPr>
              <w:pStyle w:val="af7"/>
            </w:pPr>
            <w:r w:rsidRPr="00EF4DE4">
              <w:t>0.80</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11</w:t>
            </w:r>
          </w:p>
        </w:tc>
        <w:tc>
          <w:tcPr>
            <w:tcW w:w="1998" w:type="pct"/>
            <w:vAlign w:val="center"/>
          </w:tcPr>
          <w:p w:rsidR="00BD34FC" w:rsidRPr="00EF4DE4" w:rsidRDefault="00BD34FC" w:rsidP="0027786A">
            <w:pPr>
              <w:pStyle w:val="af7"/>
            </w:pPr>
            <w:r w:rsidRPr="00EF4DE4">
              <w:t>化学试剂</w:t>
            </w:r>
          </w:p>
        </w:tc>
        <w:tc>
          <w:tcPr>
            <w:tcW w:w="891" w:type="pct"/>
            <w:vAlign w:val="center"/>
          </w:tcPr>
          <w:p w:rsidR="00BD34FC" w:rsidRPr="00EF4DE4" w:rsidRDefault="00BD34FC" w:rsidP="0027786A">
            <w:pPr>
              <w:pStyle w:val="af7"/>
            </w:pPr>
            <w:r w:rsidRPr="00EF4DE4">
              <w:t>常规</w:t>
            </w:r>
          </w:p>
        </w:tc>
        <w:tc>
          <w:tcPr>
            <w:tcW w:w="1270" w:type="pct"/>
            <w:vAlign w:val="center"/>
          </w:tcPr>
          <w:p w:rsidR="00BD34FC" w:rsidRPr="00EF4DE4" w:rsidRDefault="00BD34FC" w:rsidP="0027786A">
            <w:pPr>
              <w:pStyle w:val="af7"/>
            </w:pPr>
            <w:r w:rsidRPr="00EF4DE4">
              <w:t>0.40</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12</w:t>
            </w:r>
          </w:p>
        </w:tc>
        <w:tc>
          <w:tcPr>
            <w:tcW w:w="1998" w:type="pct"/>
            <w:vAlign w:val="center"/>
          </w:tcPr>
          <w:p w:rsidR="00BD34FC" w:rsidRPr="00EF4DE4" w:rsidRDefault="00BD34FC" w:rsidP="0027786A">
            <w:pPr>
              <w:pStyle w:val="af7"/>
            </w:pPr>
            <w:r w:rsidRPr="00EF4DE4">
              <w:t>计算机</w:t>
            </w:r>
          </w:p>
        </w:tc>
        <w:tc>
          <w:tcPr>
            <w:tcW w:w="891" w:type="pct"/>
            <w:vAlign w:val="center"/>
          </w:tcPr>
          <w:p w:rsidR="00BD34FC" w:rsidRPr="00EF4DE4" w:rsidRDefault="00BD34FC" w:rsidP="0027786A">
            <w:pPr>
              <w:pStyle w:val="af7"/>
            </w:pPr>
            <w:r w:rsidRPr="00EF4DE4">
              <w:t>3</w:t>
            </w:r>
          </w:p>
        </w:tc>
        <w:tc>
          <w:tcPr>
            <w:tcW w:w="1270" w:type="pct"/>
            <w:vAlign w:val="center"/>
          </w:tcPr>
          <w:p w:rsidR="00BD34FC" w:rsidRPr="00EF4DE4" w:rsidRDefault="00BD34FC" w:rsidP="0027786A">
            <w:pPr>
              <w:pStyle w:val="af7"/>
            </w:pPr>
            <w:r w:rsidRPr="00EF4DE4">
              <w:t>1.50</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13</w:t>
            </w:r>
          </w:p>
        </w:tc>
        <w:tc>
          <w:tcPr>
            <w:tcW w:w="1998" w:type="pct"/>
            <w:vAlign w:val="center"/>
          </w:tcPr>
          <w:p w:rsidR="00BD34FC" w:rsidRPr="00EF4DE4" w:rsidRDefault="00BD34FC" w:rsidP="0027786A">
            <w:pPr>
              <w:pStyle w:val="af7"/>
            </w:pPr>
            <w:r w:rsidRPr="00EF4DE4">
              <w:t>办公桌椅</w:t>
            </w:r>
          </w:p>
        </w:tc>
        <w:tc>
          <w:tcPr>
            <w:tcW w:w="891" w:type="pct"/>
            <w:vAlign w:val="center"/>
          </w:tcPr>
          <w:p w:rsidR="00BD34FC" w:rsidRPr="00EF4DE4" w:rsidRDefault="00BD34FC" w:rsidP="0027786A">
            <w:pPr>
              <w:pStyle w:val="af7"/>
            </w:pPr>
            <w:r w:rsidRPr="00EF4DE4">
              <w:t>6</w:t>
            </w:r>
          </w:p>
        </w:tc>
        <w:tc>
          <w:tcPr>
            <w:tcW w:w="1270" w:type="pct"/>
            <w:vAlign w:val="center"/>
          </w:tcPr>
          <w:p w:rsidR="00BD34FC" w:rsidRPr="00EF4DE4" w:rsidRDefault="00BD34FC" w:rsidP="0027786A">
            <w:pPr>
              <w:pStyle w:val="af7"/>
            </w:pPr>
            <w:r w:rsidRPr="00EF4DE4">
              <w:t>0.8</w:t>
            </w:r>
          </w:p>
        </w:tc>
      </w:tr>
      <w:tr w:rsidR="00BD34FC" w:rsidRPr="00EF4DE4" w:rsidTr="00686169">
        <w:trPr>
          <w:trHeight w:val="340"/>
          <w:jc w:val="center"/>
        </w:trPr>
        <w:tc>
          <w:tcPr>
            <w:tcW w:w="841" w:type="pct"/>
            <w:vAlign w:val="center"/>
          </w:tcPr>
          <w:p w:rsidR="00BD34FC" w:rsidRPr="00EF4DE4" w:rsidRDefault="00BD34FC" w:rsidP="0027786A">
            <w:pPr>
              <w:pStyle w:val="af7"/>
            </w:pPr>
            <w:r w:rsidRPr="00EF4DE4">
              <w:t>1</w:t>
            </w:r>
            <w:r w:rsidRPr="00EF4DE4">
              <w:rPr>
                <w:rFonts w:hint="eastAsia"/>
              </w:rPr>
              <w:t>4</w:t>
            </w:r>
          </w:p>
        </w:tc>
        <w:tc>
          <w:tcPr>
            <w:tcW w:w="1998" w:type="pct"/>
            <w:vAlign w:val="center"/>
          </w:tcPr>
          <w:p w:rsidR="00BD34FC" w:rsidRPr="00EF4DE4" w:rsidRDefault="00BD34FC" w:rsidP="0027786A">
            <w:pPr>
              <w:pStyle w:val="af7"/>
            </w:pPr>
            <w:r w:rsidRPr="00EF4DE4">
              <w:t>合</w:t>
            </w:r>
            <w:r w:rsidRPr="00EF4DE4">
              <w:t xml:space="preserve"> </w:t>
            </w:r>
            <w:r w:rsidRPr="00EF4DE4">
              <w:t>计</w:t>
            </w:r>
          </w:p>
        </w:tc>
        <w:tc>
          <w:tcPr>
            <w:tcW w:w="891" w:type="pct"/>
            <w:vAlign w:val="center"/>
          </w:tcPr>
          <w:p w:rsidR="00BD34FC" w:rsidRPr="00EF4DE4" w:rsidRDefault="00BD34FC" w:rsidP="0027786A">
            <w:pPr>
              <w:pStyle w:val="af7"/>
            </w:pPr>
          </w:p>
        </w:tc>
        <w:tc>
          <w:tcPr>
            <w:tcW w:w="1270" w:type="pct"/>
            <w:vAlign w:val="center"/>
          </w:tcPr>
          <w:p w:rsidR="00BD34FC" w:rsidRPr="00EF4DE4" w:rsidRDefault="00894763" w:rsidP="0027786A">
            <w:pPr>
              <w:pStyle w:val="af7"/>
            </w:pPr>
            <w:r w:rsidRPr="00EF4DE4">
              <w:fldChar w:fldCharType="begin"/>
            </w:r>
            <w:r w:rsidR="00BD34FC" w:rsidRPr="00EF4DE4">
              <w:instrText xml:space="preserve"> =SUM(ABOVE) </w:instrText>
            </w:r>
            <w:r w:rsidRPr="00EF4DE4">
              <w:fldChar w:fldCharType="separate"/>
            </w:r>
            <w:r w:rsidR="00BD34FC" w:rsidRPr="00EF4DE4">
              <w:t>1</w:t>
            </w:r>
            <w:r w:rsidR="00BD34FC" w:rsidRPr="00EF4DE4">
              <w:rPr>
                <w:rFonts w:hint="eastAsia"/>
              </w:rPr>
              <w:t>3</w:t>
            </w:r>
            <w:r w:rsidR="00BD34FC" w:rsidRPr="00EF4DE4">
              <w:t>.85</w:t>
            </w:r>
            <w:r w:rsidRPr="00EF4DE4">
              <w:fldChar w:fldCharType="end"/>
            </w:r>
          </w:p>
        </w:tc>
      </w:tr>
    </w:tbl>
    <w:p w:rsidR="00BD34FC" w:rsidRPr="00EF4DE4" w:rsidRDefault="00BD34FC" w:rsidP="00BD34FC">
      <w:r w:rsidRPr="00EF4DE4">
        <w:rPr>
          <w:rFonts w:hint="eastAsia"/>
        </w:rPr>
        <w:t>2.</w:t>
      </w:r>
      <w:r w:rsidRPr="00EF4DE4">
        <w:rPr>
          <w:rFonts w:hint="eastAsia"/>
        </w:rPr>
        <w:t>常规性开支</w:t>
      </w:r>
    </w:p>
    <w:p w:rsidR="001B1938" w:rsidRPr="00EF4DE4" w:rsidRDefault="00BD34FC" w:rsidP="00BD34FC">
      <w:r w:rsidRPr="00EF4DE4">
        <w:rPr>
          <w:rFonts w:hint="eastAsia"/>
        </w:rPr>
        <w:t>常规性开支包括环保科人员进行日常工作，开展宣传教育、报刊订阅、维修设备仪器、进行监测等工作的费用，</w:t>
      </w:r>
      <w:r w:rsidRPr="00EF4DE4">
        <w:t>预计每年</w:t>
      </w:r>
      <w:r w:rsidRPr="00EF4DE4">
        <w:t>3</w:t>
      </w:r>
      <w:r w:rsidRPr="00EF4DE4">
        <w:t>万元</w:t>
      </w:r>
      <w:r w:rsidRPr="00EF4DE4">
        <w:rPr>
          <w:rFonts w:hint="eastAsia"/>
        </w:rPr>
        <w:t>。</w:t>
      </w:r>
    </w:p>
    <w:p w:rsidR="000E7626" w:rsidRPr="000E7626" w:rsidRDefault="000E7626" w:rsidP="000E7626">
      <w:pPr>
        <w:pStyle w:val="2"/>
        <w:ind w:firstLine="482"/>
      </w:pPr>
      <w:bookmarkStart w:id="327" w:name="_Toc434931093"/>
      <w:bookmarkStart w:id="328" w:name="_Toc483573901"/>
      <w:bookmarkStart w:id="329" w:name="_Toc527645215"/>
      <w:r w:rsidRPr="000E7626">
        <w:rPr>
          <w:rFonts w:hint="eastAsia"/>
        </w:rPr>
        <w:t>9.5</w:t>
      </w:r>
      <w:r w:rsidRPr="000E7626">
        <w:rPr>
          <w:rFonts w:hint="eastAsia"/>
        </w:rPr>
        <w:t>排污口规范化管理</w:t>
      </w:r>
      <w:bookmarkEnd w:id="327"/>
      <w:bookmarkEnd w:id="328"/>
      <w:bookmarkEnd w:id="329"/>
    </w:p>
    <w:p w:rsidR="000E7626" w:rsidRPr="00C66C21" w:rsidRDefault="000E7626" w:rsidP="000E7626">
      <w:pPr>
        <w:spacing w:line="500" w:lineRule="exact"/>
        <w:ind w:firstLineChars="175" w:firstLine="420"/>
        <w:rPr>
          <w:rFonts w:ascii="宋体" w:hAnsi="宋体"/>
        </w:rPr>
      </w:pPr>
      <w:r w:rsidRPr="00C66C21">
        <w:rPr>
          <w:rFonts w:ascii="宋体" w:hAnsi="宋体" w:hint="eastAsia"/>
        </w:rPr>
        <w:t>本工程应按照《环境保护图形标志排放口（源）》（GB15562.1-1995）及《环境保护图形标志固体废物贮存（处置）场》（GB15562.2-1995）有关规定执行。排放口图形标志见表</w:t>
      </w:r>
      <w:r>
        <w:rPr>
          <w:rFonts w:ascii="宋体" w:hAnsi="宋体" w:hint="eastAsia"/>
        </w:rPr>
        <w:t>9.4-1</w:t>
      </w:r>
      <w:r w:rsidRPr="00C66C21">
        <w:rPr>
          <w:rFonts w:ascii="宋体" w:hAnsi="宋体" w:hint="eastAsia"/>
        </w:rPr>
        <w:t>。</w:t>
      </w:r>
    </w:p>
    <w:p w:rsidR="00143423" w:rsidRDefault="00143423" w:rsidP="000E7626">
      <w:pPr>
        <w:spacing w:line="500" w:lineRule="exact"/>
        <w:jc w:val="center"/>
        <w:rPr>
          <w:b/>
        </w:rPr>
      </w:pPr>
    </w:p>
    <w:p w:rsidR="00143423" w:rsidRDefault="00143423" w:rsidP="000E7626">
      <w:pPr>
        <w:spacing w:line="500" w:lineRule="exact"/>
        <w:jc w:val="center"/>
        <w:rPr>
          <w:b/>
        </w:rPr>
      </w:pPr>
    </w:p>
    <w:p w:rsidR="00143423" w:rsidRDefault="00143423" w:rsidP="000E7626">
      <w:pPr>
        <w:spacing w:line="500" w:lineRule="exact"/>
        <w:jc w:val="center"/>
        <w:rPr>
          <w:b/>
        </w:rPr>
      </w:pPr>
    </w:p>
    <w:p w:rsidR="00143423" w:rsidRDefault="00143423" w:rsidP="000E7626">
      <w:pPr>
        <w:spacing w:line="500" w:lineRule="exact"/>
        <w:jc w:val="center"/>
        <w:rPr>
          <w:b/>
        </w:rPr>
      </w:pPr>
    </w:p>
    <w:p w:rsidR="000E7626" w:rsidRPr="00C66C21" w:rsidRDefault="000E7626" w:rsidP="000E7626">
      <w:pPr>
        <w:spacing w:line="500" w:lineRule="exact"/>
        <w:jc w:val="center"/>
      </w:pPr>
      <w:r w:rsidRPr="00C66C21">
        <w:rPr>
          <w:rFonts w:hint="eastAsia"/>
          <w:b/>
        </w:rPr>
        <w:lastRenderedPageBreak/>
        <w:t>表</w:t>
      </w:r>
      <w:r>
        <w:rPr>
          <w:rFonts w:hint="eastAsia"/>
          <w:b/>
        </w:rPr>
        <w:t>9.4</w:t>
      </w:r>
      <w:r w:rsidRPr="00C66C21">
        <w:rPr>
          <w:rFonts w:hint="eastAsia"/>
          <w:b/>
        </w:rPr>
        <w:t xml:space="preserve">-1 </w:t>
      </w:r>
      <w:r w:rsidRPr="00C66C21">
        <w:rPr>
          <w:rFonts w:hint="eastAsia"/>
          <w:b/>
        </w:rPr>
        <w:t>环境保护图形标志</w:t>
      </w:r>
    </w:p>
    <w:tbl>
      <w:tblPr>
        <w:tblW w:w="0" w:type="auto"/>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6"/>
        <w:gridCol w:w="1819"/>
        <w:gridCol w:w="1706"/>
        <w:gridCol w:w="1682"/>
      </w:tblGrid>
      <w:tr w:rsidR="000E7626" w:rsidRPr="00C66C21" w:rsidTr="00E067F9">
        <w:trPr>
          <w:trHeight w:val="316"/>
          <w:jc w:val="center"/>
        </w:trPr>
        <w:tc>
          <w:tcPr>
            <w:tcW w:w="1456" w:type="dxa"/>
            <w:vAlign w:val="center"/>
          </w:tcPr>
          <w:p w:rsidR="000E7626" w:rsidRPr="00C66C21" w:rsidRDefault="000E7626" w:rsidP="000E7626">
            <w:pPr>
              <w:snapToGrid w:val="0"/>
              <w:ind w:right="23" w:firstLine="0"/>
              <w:jc w:val="center"/>
              <w:rPr>
                <w:rFonts w:ascii="宋体" w:hAnsi="宋体"/>
                <w:sz w:val="18"/>
                <w:szCs w:val="18"/>
              </w:rPr>
            </w:pPr>
            <w:r w:rsidRPr="00C66C21">
              <w:rPr>
                <w:rFonts w:ascii="宋体" w:hAnsi="宋体" w:hint="eastAsia"/>
                <w:sz w:val="18"/>
                <w:szCs w:val="18"/>
              </w:rPr>
              <w:t>排放口</w:t>
            </w:r>
          </w:p>
        </w:tc>
        <w:tc>
          <w:tcPr>
            <w:tcW w:w="1819" w:type="dxa"/>
            <w:vAlign w:val="center"/>
          </w:tcPr>
          <w:p w:rsidR="000E7626" w:rsidRPr="00C66C21" w:rsidRDefault="000E7626" w:rsidP="000E7626">
            <w:pPr>
              <w:snapToGrid w:val="0"/>
              <w:ind w:right="23" w:firstLine="0"/>
              <w:jc w:val="center"/>
              <w:rPr>
                <w:rFonts w:ascii="宋体" w:hAnsi="宋体"/>
                <w:sz w:val="18"/>
                <w:szCs w:val="18"/>
              </w:rPr>
            </w:pPr>
            <w:r w:rsidRPr="00C66C21">
              <w:rPr>
                <w:rFonts w:ascii="宋体" w:hAnsi="宋体" w:hint="eastAsia"/>
                <w:sz w:val="18"/>
                <w:szCs w:val="18"/>
              </w:rPr>
              <w:t>废气排口</w:t>
            </w:r>
          </w:p>
        </w:tc>
        <w:tc>
          <w:tcPr>
            <w:tcW w:w="1706" w:type="dxa"/>
            <w:vAlign w:val="center"/>
          </w:tcPr>
          <w:p w:rsidR="000E7626" w:rsidRPr="00C66C21" w:rsidRDefault="000E7626" w:rsidP="000E7626">
            <w:pPr>
              <w:snapToGrid w:val="0"/>
              <w:ind w:right="23" w:firstLine="0"/>
              <w:jc w:val="center"/>
              <w:rPr>
                <w:rFonts w:ascii="宋体" w:hAnsi="宋体"/>
                <w:sz w:val="18"/>
                <w:szCs w:val="18"/>
              </w:rPr>
            </w:pPr>
            <w:r w:rsidRPr="00C66C21">
              <w:rPr>
                <w:rFonts w:ascii="宋体" w:hAnsi="宋体" w:hint="eastAsia"/>
                <w:sz w:val="18"/>
                <w:szCs w:val="18"/>
              </w:rPr>
              <w:t>废水排口</w:t>
            </w:r>
          </w:p>
        </w:tc>
        <w:tc>
          <w:tcPr>
            <w:tcW w:w="1682" w:type="dxa"/>
            <w:vAlign w:val="center"/>
          </w:tcPr>
          <w:p w:rsidR="000E7626" w:rsidRPr="00C66C21" w:rsidRDefault="000E7626" w:rsidP="000E7626">
            <w:pPr>
              <w:snapToGrid w:val="0"/>
              <w:ind w:right="23" w:firstLine="0"/>
              <w:jc w:val="center"/>
              <w:rPr>
                <w:rFonts w:ascii="宋体" w:hAnsi="宋体"/>
                <w:sz w:val="18"/>
                <w:szCs w:val="18"/>
              </w:rPr>
            </w:pPr>
            <w:r w:rsidRPr="00C66C21">
              <w:rPr>
                <w:rFonts w:ascii="宋体" w:hAnsi="宋体" w:hint="eastAsia"/>
                <w:sz w:val="18"/>
                <w:szCs w:val="18"/>
              </w:rPr>
              <w:t>噪声源</w:t>
            </w:r>
          </w:p>
        </w:tc>
      </w:tr>
      <w:tr w:rsidR="000E7626" w:rsidRPr="00C66C21" w:rsidTr="00E067F9">
        <w:trPr>
          <w:trHeight w:hRule="exact" w:val="1645"/>
          <w:jc w:val="center"/>
        </w:trPr>
        <w:tc>
          <w:tcPr>
            <w:tcW w:w="1456" w:type="dxa"/>
            <w:vAlign w:val="center"/>
          </w:tcPr>
          <w:p w:rsidR="000E7626" w:rsidRPr="00C66C21" w:rsidRDefault="000E7626" w:rsidP="000E7626">
            <w:pPr>
              <w:snapToGrid w:val="0"/>
              <w:ind w:right="23" w:firstLine="0"/>
              <w:jc w:val="center"/>
              <w:rPr>
                <w:rFonts w:ascii="宋体" w:hAnsi="宋体"/>
                <w:sz w:val="18"/>
                <w:szCs w:val="18"/>
              </w:rPr>
            </w:pPr>
            <w:r w:rsidRPr="00C66C21">
              <w:rPr>
                <w:rFonts w:ascii="宋体" w:hAnsi="宋体" w:hint="eastAsia"/>
                <w:sz w:val="18"/>
                <w:szCs w:val="18"/>
              </w:rPr>
              <w:t>图形符号</w:t>
            </w:r>
          </w:p>
        </w:tc>
        <w:tc>
          <w:tcPr>
            <w:tcW w:w="1819" w:type="dxa"/>
            <w:vAlign w:val="center"/>
          </w:tcPr>
          <w:p w:rsidR="000E7626" w:rsidRPr="00C66C21" w:rsidRDefault="000E7626" w:rsidP="000E7626">
            <w:pPr>
              <w:snapToGrid w:val="0"/>
              <w:ind w:right="23" w:firstLine="0"/>
              <w:jc w:val="center"/>
              <w:rPr>
                <w:rFonts w:ascii="宋体" w:hAnsi="宋体"/>
                <w:sz w:val="18"/>
                <w:szCs w:val="18"/>
              </w:rPr>
            </w:pPr>
            <w:r>
              <w:rPr>
                <w:rFonts w:ascii="宋体" w:hAnsi="宋体"/>
                <w:noProof/>
                <w:sz w:val="18"/>
                <w:szCs w:val="18"/>
              </w:rPr>
              <w:drawing>
                <wp:anchor distT="0" distB="0" distL="114300" distR="114300" simplePos="0" relativeHeight="251749888" behindDoc="0" locked="0" layoutInCell="1" allowOverlap="1" wp14:anchorId="4224286E" wp14:editId="002FCE72">
                  <wp:simplePos x="0" y="0"/>
                  <wp:positionH relativeFrom="column">
                    <wp:posOffset>1181100</wp:posOffset>
                  </wp:positionH>
                  <wp:positionV relativeFrom="paragraph">
                    <wp:posOffset>149860</wp:posOffset>
                  </wp:positionV>
                  <wp:extent cx="828675" cy="762000"/>
                  <wp:effectExtent l="0" t="0" r="0" b="0"/>
                  <wp:wrapNone/>
                  <wp:docPr id="20" name="图片 20" descr="水排口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水排口标志"/>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286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86B">
              <w:rPr>
                <w:rFonts w:ascii="宋体" w:hAnsi="宋体"/>
                <w:noProof/>
                <w:sz w:val="18"/>
                <w:szCs w:val="18"/>
              </w:rPr>
              <w:pict>
                <v:shape id="_x0000_s1880" type="#_x0000_t75" style="position:absolute;left:0;text-align:left;margin-left:176.75pt;margin-top:11.1pt;width:65.9pt;height:62.9pt;z-index:251747840;mso-wrap-edited:f;mso-position-horizontal-relative:text;mso-position-vertical-relative:text" wrapcoords="-245 0 -245 21343 21600 21343 21600 0 -245 0">
                  <v:imagedata r:id="rId121" o:title=""/>
                </v:shape>
                <o:OLEObject Type="Embed" ProgID="Photoshop.Image.6" ShapeID="_x0000_s1880" DrawAspect="Content" ObjectID="_1613367088" r:id="rId122">
                  <o:FieldCodes>\s</o:FieldCodes>
                </o:OLEObject>
              </w:pict>
            </w:r>
            <w:r>
              <w:rPr>
                <w:rFonts w:ascii="宋体" w:hAnsi="宋体"/>
                <w:noProof/>
                <w:sz w:val="18"/>
                <w:szCs w:val="18"/>
              </w:rPr>
              <w:drawing>
                <wp:anchor distT="0" distB="0" distL="114300" distR="114300" simplePos="0" relativeHeight="251748864" behindDoc="0" locked="0" layoutInCell="1" allowOverlap="1" wp14:anchorId="450F8DA8" wp14:editId="00BA4040">
                  <wp:simplePos x="0" y="0"/>
                  <wp:positionH relativeFrom="column">
                    <wp:posOffset>25400</wp:posOffset>
                  </wp:positionH>
                  <wp:positionV relativeFrom="paragraph">
                    <wp:posOffset>116205</wp:posOffset>
                  </wp:positionV>
                  <wp:extent cx="876935" cy="858520"/>
                  <wp:effectExtent l="0" t="0" r="0" b="0"/>
                  <wp:wrapNone/>
                  <wp:docPr id="19" name="图片 19" descr="气排口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气排口标志"/>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76935" cy="858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6" w:type="dxa"/>
            <w:vAlign w:val="center"/>
          </w:tcPr>
          <w:p w:rsidR="000E7626" w:rsidRPr="00C66C21" w:rsidRDefault="000E7626" w:rsidP="000E7626">
            <w:pPr>
              <w:snapToGrid w:val="0"/>
              <w:ind w:right="23" w:firstLine="0"/>
              <w:jc w:val="center"/>
              <w:rPr>
                <w:rFonts w:ascii="宋体" w:hAnsi="宋体"/>
                <w:sz w:val="18"/>
                <w:szCs w:val="18"/>
              </w:rPr>
            </w:pPr>
          </w:p>
        </w:tc>
        <w:tc>
          <w:tcPr>
            <w:tcW w:w="1682" w:type="dxa"/>
            <w:vAlign w:val="center"/>
          </w:tcPr>
          <w:p w:rsidR="000E7626" w:rsidRPr="00C66C21" w:rsidRDefault="000E7626" w:rsidP="000E7626">
            <w:pPr>
              <w:snapToGrid w:val="0"/>
              <w:ind w:right="23" w:firstLine="0"/>
              <w:jc w:val="center"/>
              <w:rPr>
                <w:rFonts w:ascii="宋体" w:hAnsi="宋体"/>
                <w:sz w:val="18"/>
                <w:szCs w:val="18"/>
              </w:rPr>
            </w:pPr>
            <w:r>
              <w:rPr>
                <w:rFonts w:ascii="宋体" w:hAnsi="宋体"/>
                <w:noProof/>
                <w:sz w:val="18"/>
                <w:szCs w:val="18"/>
              </w:rPr>
              <w:drawing>
                <wp:anchor distT="0" distB="0" distL="114300" distR="114300" simplePos="0" relativeHeight="251750912" behindDoc="0" locked="0" layoutInCell="1" allowOverlap="1" wp14:anchorId="043F8D6D" wp14:editId="15214E97">
                  <wp:simplePos x="0" y="0"/>
                  <wp:positionH relativeFrom="column">
                    <wp:posOffset>2540</wp:posOffset>
                  </wp:positionH>
                  <wp:positionV relativeFrom="paragraph">
                    <wp:posOffset>140335</wp:posOffset>
                  </wp:positionV>
                  <wp:extent cx="942975" cy="800100"/>
                  <wp:effectExtent l="0" t="0" r="0" b="0"/>
                  <wp:wrapNone/>
                  <wp:docPr id="5" name="图片 5" descr="噪声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噪声标志"/>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429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7626" w:rsidRPr="00C66C21" w:rsidTr="00E067F9">
        <w:trPr>
          <w:trHeight w:val="226"/>
          <w:jc w:val="center"/>
        </w:trPr>
        <w:tc>
          <w:tcPr>
            <w:tcW w:w="1456" w:type="dxa"/>
            <w:vAlign w:val="center"/>
          </w:tcPr>
          <w:p w:rsidR="000E7626" w:rsidRPr="00C66C21" w:rsidRDefault="000E7626" w:rsidP="000E7626">
            <w:pPr>
              <w:snapToGrid w:val="0"/>
              <w:ind w:right="23" w:firstLine="0"/>
              <w:jc w:val="center"/>
              <w:rPr>
                <w:rFonts w:ascii="宋体" w:hAnsi="宋体"/>
                <w:sz w:val="18"/>
                <w:szCs w:val="18"/>
              </w:rPr>
            </w:pPr>
            <w:r w:rsidRPr="00C66C21">
              <w:rPr>
                <w:rFonts w:ascii="宋体" w:hAnsi="宋体" w:hint="eastAsia"/>
                <w:sz w:val="18"/>
                <w:szCs w:val="18"/>
              </w:rPr>
              <w:t>背景颜色</w:t>
            </w:r>
          </w:p>
        </w:tc>
        <w:tc>
          <w:tcPr>
            <w:tcW w:w="5207" w:type="dxa"/>
            <w:gridSpan w:val="3"/>
            <w:vAlign w:val="center"/>
          </w:tcPr>
          <w:p w:rsidR="000E7626" w:rsidRPr="00C66C21" w:rsidRDefault="000E7626" w:rsidP="000E7626">
            <w:pPr>
              <w:snapToGrid w:val="0"/>
              <w:ind w:right="23" w:firstLine="0"/>
              <w:jc w:val="center"/>
              <w:rPr>
                <w:rFonts w:ascii="宋体" w:hAnsi="宋体"/>
                <w:sz w:val="18"/>
                <w:szCs w:val="18"/>
              </w:rPr>
            </w:pPr>
            <w:r w:rsidRPr="00C66C21">
              <w:rPr>
                <w:rFonts w:ascii="宋体" w:hAnsi="宋体" w:hint="eastAsia"/>
                <w:sz w:val="18"/>
                <w:szCs w:val="18"/>
              </w:rPr>
              <w:t>绿  色</w:t>
            </w:r>
          </w:p>
        </w:tc>
      </w:tr>
      <w:tr w:rsidR="000E7626" w:rsidRPr="00C66C21" w:rsidTr="00E067F9">
        <w:trPr>
          <w:trHeight w:val="70"/>
          <w:jc w:val="center"/>
        </w:trPr>
        <w:tc>
          <w:tcPr>
            <w:tcW w:w="1456" w:type="dxa"/>
            <w:vAlign w:val="center"/>
          </w:tcPr>
          <w:p w:rsidR="000E7626" w:rsidRPr="00C66C21" w:rsidRDefault="000E7626" w:rsidP="000E7626">
            <w:pPr>
              <w:snapToGrid w:val="0"/>
              <w:ind w:right="23" w:firstLine="0"/>
              <w:jc w:val="center"/>
              <w:rPr>
                <w:rFonts w:ascii="宋体" w:hAnsi="宋体"/>
                <w:sz w:val="18"/>
                <w:szCs w:val="18"/>
              </w:rPr>
            </w:pPr>
            <w:r w:rsidRPr="00C66C21">
              <w:rPr>
                <w:rFonts w:ascii="宋体" w:hAnsi="宋体" w:hint="eastAsia"/>
                <w:sz w:val="18"/>
                <w:szCs w:val="18"/>
              </w:rPr>
              <w:t>图形颜色</w:t>
            </w:r>
          </w:p>
        </w:tc>
        <w:tc>
          <w:tcPr>
            <w:tcW w:w="5207" w:type="dxa"/>
            <w:gridSpan w:val="3"/>
            <w:vAlign w:val="center"/>
          </w:tcPr>
          <w:p w:rsidR="000E7626" w:rsidRPr="00C66C21" w:rsidRDefault="000E7626" w:rsidP="000E7626">
            <w:pPr>
              <w:snapToGrid w:val="0"/>
              <w:ind w:right="23" w:firstLine="0"/>
              <w:jc w:val="center"/>
              <w:rPr>
                <w:rFonts w:ascii="宋体" w:hAnsi="宋体"/>
                <w:sz w:val="18"/>
                <w:szCs w:val="18"/>
              </w:rPr>
            </w:pPr>
            <w:r w:rsidRPr="00C66C21">
              <w:rPr>
                <w:rFonts w:ascii="宋体" w:hAnsi="宋体" w:hint="eastAsia"/>
                <w:sz w:val="18"/>
                <w:szCs w:val="18"/>
              </w:rPr>
              <w:t>白  色</w:t>
            </w:r>
          </w:p>
        </w:tc>
      </w:tr>
    </w:tbl>
    <w:p w:rsidR="00E14CF7" w:rsidRPr="00EF4DE4" w:rsidRDefault="00E14CF7" w:rsidP="00431E96"/>
    <w:p w:rsidR="00BF0873" w:rsidRPr="00EF4DE4" w:rsidRDefault="00BF0873" w:rsidP="006A5825">
      <w:pPr>
        <w:sectPr w:rsidR="00BF0873" w:rsidRPr="00EF4DE4" w:rsidSect="00567219">
          <w:headerReference w:type="default" r:id="rId125"/>
          <w:footerReference w:type="default" r:id="rId126"/>
          <w:pgSz w:w="11906" w:h="16838"/>
          <w:pgMar w:top="1304" w:right="1644" w:bottom="1304" w:left="1644" w:header="851" w:footer="992" w:gutter="0"/>
          <w:cols w:space="425"/>
          <w:docGrid w:type="lines" w:linePitch="312"/>
        </w:sectPr>
      </w:pPr>
    </w:p>
    <w:p w:rsidR="00343561" w:rsidRPr="00EF4DE4" w:rsidRDefault="00343561" w:rsidP="00343561">
      <w:pPr>
        <w:pStyle w:val="1"/>
      </w:pPr>
      <w:bookmarkStart w:id="330" w:name="_Toc527645216"/>
      <w:r w:rsidRPr="00EF4DE4">
        <w:rPr>
          <w:rFonts w:hint="eastAsia"/>
        </w:rPr>
        <w:lastRenderedPageBreak/>
        <w:t>10</w:t>
      </w:r>
      <w:r w:rsidRPr="00EF4DE4">
        <w:t>政策及规划符合性分析</w:t>
      </w:r>
      <w:bookmarkEnd w:id="330"/>
    </w:p>
    <w:p w:rsidR="0030287D" w:rsidRPr="00EF4DE4" w:rsidRDefault="00343561" w:rsidP="00343561">
      <w:pPr>
        <w:pStyle w:val="2"/>
        <w:ind w:firstLine="482"/>
      </w:pPr>
      <w:bookmarkStart w:id="331" w:name="_Toc527645217"/>
      <w:r w:rsidRPr="00EF4DE4">
        <w:rPr>
          <w:rFonts w:hint="eastAsia"/>
        </w:rPr>
        <w:t>10.1</w:t>
      </w:r>
      <w:r w:rsidRPr="00EF4DE4">
        <w:t>与国家产业政策的协调性</w:t>
      </w:r>
      <w:r w:rsidRPr="00EF4DE4">
        <w:rPr>
          <w:rFonts w:hint="eastAsia"/>
        </w:rPr>
        <w:t>分析</w:t>
      </w:r>
      <w:bookmarkEnd w:id="331"/>
    </w:p>
    <w:p w:rsidR="00DF4240" w:rsidRPr="00EF4DE4" w:rsidRDefault="00DF4240" w:rsidP="00DF4240">
      <w:r w:rsidRPr="00EF4DE4">
        <w:rPr>
          <w:rFonts w:hint="eastAsia"/>
        </w:rPr>
        <w:t>1</w:t>
      </w:r>
      <w:r w:rsidRPr="00EF4DE4">
        <w:rPr>
          <w:rFonts w:hint="eastAsia"/>
        </w:rPr>
        <w:t>、与《国民经济和社会发展“十三五”规划纲要》的协调性分析</w:t>
      </w:r>
    </w:p>
    <w:p w:rsidR="00DF4240" w:rsidRPr="00EF4DE4" w:rsidRDefault="00DF4240" w:rsidP="00DF4240">
      <w:r w:rsidRPr="00EF4DE4">
        <w:rPr>
          <w:rFonts w:hint="eastAsia"/>
        </w:rPr>
        <w:t>《国民经济和社会发展“十三五”规划纲要》指出：设立工业企业结构调整专项奖补资金，通过兼并重组、债务重组、破产清算、盘活资产，加快钢铁、煤炭等行业过剩产能退出。优化建设国家综合能源基地，大力推进煤炭清洁高效利用。……优化西部地区煤炭资源开发，推进大型煤炭基地绿色化开采和改造。</w:t>
      </w:r>
    </w:p>
    <w:p w:rsidR="00DF4240" w:rsidRPr="00EF4DE4" w:rsidRDefault="00DF4240" w:rsidP="00DF4240">
      <w:r w:rsidRPr="00EF4DE4">
        <w:rPr>
          <w:rFonts w:hint="eastAsia"/>
        </w:rPr>
        <w:t>本项目为</w:t>
      </w:r>
      <w:r w:rsidR="00BE1B31">
        <w:rPr>
          <w:rFonts w:hint="eastAsia"/>
        </w:rPr>
        <w:t>煤层配采项目，通过技改实现</w:t>
      </w:r>
      <w:r w:rsidR="00BE1B31">
        <w:rPr>
          <w:rFonts w:hint="eastAsia"/>
        </w:rPr>
        <w:t>3</w:t>
      </w:r>
      <w:r w:rsidR="00BE1B31">
        <w:rPr>
          <w:rFonts w:hint="eastAsia"/>
        </w:rPr>
        <w:t>号、</w:t>
      </w:r>
      <w:r w:rsidR="00BE1B31">
        <w:rPr>
          <w:rFonts w:hint="eastAsia"/>
        </w:rPr>
        <w:t>15</w:t>
      </w:r>
      <w:r w:rsidR="00BE1B31">
        <w:rPr>
          <w:rFonts w:hint="eastAsia"/>
        </w:rPr>
        <w:t>号煤层进行配采，技改前后生产规模不变。</w:t>
      </w:r>
      <w:r w:rsidRPr="00EF4DE4">
        <w:rPr>
          <w:rFonts w:hint="eastAsia"/>
        </w:rPr>
        <w:t>本项目符合国民经济和社会发展“十三五”规划纲要要求。</w:t>
      </w:r>
    </w:p>
    <w:p w:rsidR="00DF4240" w:rsidRPr="00EF4DE4" w:rsidRDefault="00DF4240" w:rsidP="00DF4240">
      <w:r w:rsidRPr="00EF4DE4">
        <w:rPr>
          <w:rFonts w:hint="eastAsia"/>
        </w:rPr>
        <w:t>2</w:t>
      </w:r>
      <w:r w:rsidRPr="00EF4DE4">
        <w:rPr>
          <w:rFonts w:hint="eastAsia"/>
        </w:rPr>
        <w:t>、与《国家环境保护“十三五”规划》协调性分析</w:t>
      </w:r>
    </w:p>
    <w:p w:rsidR="00DF4240" w:rsidRPr="00EF4DE4" w:rsidRDefault="00DF4240" w:rsidP="00DF4240">
      <w:r w:rsidRPr="00EF4DE4">
        <w:rPr>
          <w:rFonts w:hint="eastAsia"/>
        </w:rPr>
        <w:t>《国家环境保护“十三五”规划》指出：严格控制新增产能。神东、陕北、黄陇和新疆基地，在充分利用现有煤炭产能基础上，结合已规划电力、现代煤化工项目，根据市场情况合理安排新建煤矿项目……。</w:t>
      </w:r>
      <w:r w:rsidRPr="00EF4DE4">
        <w:rPr>
          <w:rFonts w:hint="eastAsia"/>
        </w:rPr>
        <w:t xml:space="preserve">2018 </w:t>
      </w:r>
      <w:r w:rsidRPr="00EF4DE4">
        <w:rPr>
          <w:rFonts w:hint="eastAsia"/>
        </w:rPr>
        <w:t>年前淘汰产能小于</w:t>
      </w:r>
      <w:r w:rsidRPr="00EF4DE4">
        <w:rPr>
          <w:rFonts w:hint="eastAsia"/>
        </w:rPr>
        <w:t xml:space="preserve">30 </w:t>
      </w:r>
      <w:r w:rsidRPr="00EF4DE4">
        <w:rPr>
          <w:rFonts w:hint="eastAsia"/>
        </w:rPr>
        <w:t>万吨</w:t>
      </w:r>
      <w:r w:rsidRPr="00EF4DE4">
        <w:rPr>
          <w:rFonts w:hint="eastAsia"/>
        </w:rPr>
        <w:t>/</w:t>
      </w:r>
      <w:r w:rsidRPr="00EF4DE4">
        <w:rPr>
          <w:rFonts w:hint="eastAsia"/>
        </w:rPr>
        <w:t>年且发生过重大及以上安全生产责任事故的煤矿，产能</w:t>
      </w:r>
      <w:r w:rsidRPr="00EF4DE4">
        <w:rPr>
          <w:rFonts w:hint="eastAsia"/>
        </w:rPr>
        <w:t xml:space="preserve">15 </w:t>
      </w:r>
      <w:r w:rsidRPr="00EF4DE4">
        <w:rPr>
          <w:rFonts w:hint="eastAsia"/>
        </w:rPr>
        <w:t>万吨</w:t>
      </w:r>
      <w:r w:rsidRPr="00EF4DE4">
        <w:rPr>
          <w:rFonts w:hint="eastAsia"/>
        </w:rPr>
        <w:t>/</w:t>
      </w:r>
      <w:r w:rsidRPr="00EF4DE4">
        <w:rPr>
          <w:rFonts w:hint="eastAsia"/>
        </w:rPr>
        <w:t>年且发生过较大及以上安全生产责任事故的煤矿，以及采用国家明令禁止使用的采煤方法、工艺且无法实施技术改造的煤矿。有序退出过剩产能：开采范围与依法划定、需特别保护的相关环境敏感区重叠的煤矿，晋、蒙、陕、宁等地区产能小于</w:t>
      </w:r>
      <w:r w:rsidRPr="00EF4DE4">
        <w:rPr>
          <w:rFonts w:hint="eastAsia"/>
        </w:rPr>
        <w:t xml:space="preserve">60 </w:t>
      </w:r>
      <w:r w:rsidRPr="00EF4DE4">
        <w:rPr>
          <w:rFonts w:hint="eastAsia"/>
        </w:rPr>
        <w:t>万吨</w:t>
      </w:r>
      <w:r w:rsidRPr="00EF4DE4">
        <w:rPr>
          <w:rFonts w:hint="eastAsia"/>
        </w:rPr>
        <w:t>/</w:t>
      </w:r>
      <w:r w:rsidRPr="00EF4DE4">
        <w:rPr>
          <w:rFonts w:hint="eastAsia"/>
        </w:rPr>
        <w:t>年的非机械化开采煤矿，冀、辽、吉、黑、苏、皖、鲁、豫、甘、青、新等地区产能小于</w:t>
      </w:r>
      <w:r w:rsidRPr="00EF4DE4">
        <w:rPr>
          <w:rFonts w:hint="eastAsia"/>
        </w:rPr>
        <w:t xml:space="preserve">30 </w:t>
      </w:r>
      <w:r w:rsidRPr="00EF4DE4">
        <w:rPr>
          <w:rFonts w:hint="eastAsia"/>
        </w:rPr>
        <w:t>万吨</w:t>
      </w:r>
      <w:r w:rsidRPr="00EF4DE4">
        <w:rPr>
          <w:rFonts w:hint="eastAsia"/>
        </w:rPr>
        <w:t>/</w:t>
      </w:r>
      <w:r w:rsidRPr="00EF4DE4">
        <w:rPr>
          <w:rFonts w:hint="eastAsia"/>
        </w:rPr>
        <w:t>年的非机械化开采煤矿，其他地区产能小于</w:t>
      </w:r>
      <w:r w:rsidRPr="00EF4DE4">
        <w:rPr>
          <w:rFonts w:hint="eastAsia"/>
        </w:rPr>
        <w:t xml:space="preserve">9 </w:t>
      </w:r>
      <w:r w:rsidRPr="00EF4DE4">
        <w:rPr>
          <w:rFonts w:hint="eastAsia"/>
        </w:rPr>
        <w:t>万吨</w:t>
      </w:r>
      <w:r w:rsidRPr="00EF4DE4">
        <w:rPr>
          <w:rFonts w:hint="eastAsia"/>
        </w:rPr>
        <w:t>/</w:t>
      </w:r>
      <w:r w:rsidRPr="00EF4DE4">
        <w:rPr>
          <w:rFonts w:hint="eastAsia"/>
        </w:rPr>
        <w:t>年的非机械化开采煤矿有序退出市场。</w:t>
      </w:r>
    </w:p>
    <w:p w:rsidR="00DF4240" w:rsidRPr="00EF4DE4" w:rsidRDefault="00500E96" w:rsidP="00DF4240">
      <w:r>
        <w:rPr>
          <w:rFonts w:hint="eastAsia"/>
        </w:rPr>
        <w:t>本项目煤层配采工程生产规模为</w:t>
      </w:r>
      <w:r>
        <w:rPr>
          <w:rFonts w:hint="eastAsia"/>
        </w:rPr>
        <w:t>90</w:t>
      </w:r>
      <w:r>
        <w:rPr>
          <w:rFonts w:hint="eastAsia"/>
        </w:rPr>
        <w:t>万吨</w:t>
      </w:r>
      <w:r>
        <w:rPr>
          <w:rFonts w:hint="eastAsia"/>
        </w:rPr>
        <w:t>/</w:t>
      </w:r>
      <w:r>
        <w:rPr>
          <w:rFonts w:hint="eastAsia"/>
        </w:rPr>
        <w:t>年，</w:t>
      </w:r>
      <w:r w:rsidR="00DF4240" w:rsidRPr="00EF4DE4">
        <w:rPr>
          <w:rFonts w:hint="eastAsia"/>
        </w:rPr>
        <w:t>采用先进的</w:t>
      </w:r>
      <w:r>
        <w:rPr>
          <w:rFonts w:hint="eastAsia"/>
        </w:rPr>
        <w:t>机械化</w:t>
      </w:r>
      <w:r w:rsidR="00DF4240" w:rsidRPr="00EF4DE4">
        <w:rPr>
          <w:rFonts w:hint="eastAsia"/>
        </w:rPr>
        <w:t>采煤方法，</w:t>
      </w:r>
      <w:r>
        <w:rPr>
          <w:rFonts w:hint="eastAsia"/>
        </w:rPr>
        <w:t>矿井内不涉及特殊环境保护目标，设计对井田内的村庄、公路等敏感目标采取留设煤柱的方式予以保护，预测不会对其产生影响</w:t>
      </w:r>
      <w:r w:rsidR="00DF4240" w:rsidRPr="00EF4DE4">
        <w:rPr>
          <w:rFonts w:hint="eastAsia"/>
        </w:rPr>
        <w:t>，符合国家环境保护“十三五”规划的要求。</w:t>
      </w:r>
    </w:p>
    <w:p w:rsidR="00DF4240" w:rsidRPr="00EF4DE4" w:rsidRDefault="008D1514" w:rsidP="00DF4240">
      <w:r w:rsidRPr="00EF4DE4">
        <w:rPr>
          <w:rFonts w:hint="eastAsia"/>
        </w:rPr>
        <w:t>3</w:t>
      </w:r>
      <w:r w:rsidR="00DF4240" w:rsidRPr="00EF4DE4">
        <w:rPr>
          <w:rFonts w:hint="eastAsia"/>
        </w:rPr>
        <w:t>、</w:t>
      </w:r>
      <w:r w:rsidR="00DF4240" w:rsidRPr="00EF4DE4">
        <w:rPr>
          <w:rFonts w:hint="eastAsia"/>
        </w:rPr>
        <w:t xml:space="preserve"> </w:t>
      </w:r>
      <w:r w:rsidR="00DF4240" w:rsidRPr="00EF4DE4">
        <w:rPr>
          <w:rFonts w:hint="eastAsia"/>
        </w:rPr>
        <w:t>与《煤炭工业发展“十三五”规划》协调性分析</w:t>
      </w:r>
    </w:p>
    <w:p w:rsidR="00DF4240" w:rsidRPr="00EF4DE4" w:rsidRDefault="00DF4240" w:rsidP="00DF4240">
      <w:r w:rsidRPr="00EF4DE4">
        <w:rPr>
          <w:rFonts w:hint="eastAsia"/>
        </w:rPr>
        <w:t>（</w:t>
      </w:r>
      <w:r w:rsidRPr="00EF4DE4">
        <w:rPr>
          <w:rFonts w:hint="eastAsia"/>
        </w:rPr>
        <w:t>1</w:t>
      </w:r>
      <w:r w:rsidRPr="00EF4DE4">
        <w:rPr>
          <w:rFonts w:hint="eastAsia"/>
        </w:rPr>
        <w:t>）《煤炭工业发展“十三五”规划》第四章加快煤炭结构优化升级提出：</w:t>
      </w:r>
    </w:p>
    <w:p w:rsidR="00DF4240" w:rsidRPr="00EF4DE4" w:rsidRDefault="00DF4240" w:rsidP="00DF4240">
      <w:r w:rsidRPr="00EF4DE4">
        <w:rPr>
          <w:rFonts w:hint="eastAsia"/>
        </w:rPr>
        <w:t>严格控制新增产能。未经核准擅自开工的违规建设煤矿一律停建停产，承担资源枯竭矿区生产接续、人员转移安置任务确需继续建设的，须关闭退出应规模煤矿</w:t>
      </w:r>
      <w:r w:rsidRPr="00EF4DE4">
        <w:rPr>
          <w:rFonts w:hint="eastAsia"/>
        </w:rPr>
        <w:lastRenderedPageBreak/>
        <w:t>进行减量置换。新煤矿规模小于</w:t>
      </w:r>
      <w:r w:rsidRPr="00EF4DE4">
        <w:rPr>
          <w:rFonts w:hint="eastAsia"/>
        </w:rPr>
        <w:t>120</w:t>
      </w:r>
      <w:r w:rsidRPr="00EF4DE4">
        <w:rPr>
          <w:rFonts w:hint="eastAsia"/>
        </w:rPr>
        <w:t>万吨</w:t>
      </w:r>
      <w:r w:rsidRPr="00EF4DE4">
        <w:rPr>
          <w:rFonts w:hint="eastAsia"/>
        </w:rPr>
        <w:t>/</w:t>
      </w:r>
      <w:r w:rsidRPr="00EF4DE4">
        <w:rPr>
          <w:rFonts w:hint="eastAsia"/>
        </w:rPr>
        <w:t>年。</w:t>
      </w:r>
    </w:p>
    <w:p w:rsidR="00DF4240" w:rsidRPr="00EF4DE4" w:rsidRDefault="00DF4240" w:rsidP="00DF4240">
      <w:r w:rsidRPr="00EF4DE4">
        <w:rPr>
          <w:rFonts w:hint="eastAsia"/>
        </w:rPr>
        <w:t>（</w:t>
      </w:r>
      <w:r w:rsidRPr="00EF4DE4">
        <w:rPr>
          <w:rFonts w:hint="eastAsia"/>
        </w:rPr>
        <w:t>2</w:t>
      </w:r>
      <w:r w:rsidRPr="00EF4DE4">
        <w:rPr>
          <w:rFonts w:hint="eastAsia"/>
        </w:rPr>
        <w:t>）《煤炭工业发展“十三五”规划》第五章推进煤炭清洁生产提出：⑴推行煤炭绿色开采；⑵发展煤炭洗选加工；（</w:t>
      </w:r>
      <w:r w:rsidRPr="00EF4DE4">
        <w:rPr>
          <w:rFonts w:hint="eastAsia"/>
        </w:rPr>
        <w:t>3</w:t>
      </w:r>
      <w:r w:rsidRPr="00EF4DE4">
        <w:rPr>
          <w:rFonts w:hint="eastAsia"/>
        </w:rPr>
        <w:t>）发展矿区循环经济；（</w:t>
      </w:r>
      <w:r w:rsidRPr="00EF4DE4">
        <w:rPr>
          <w:rFonts w:hint="eastAsia"/>
        </w:rPr>
        <w:t>4</w:t>
      </w:r>
      <w:r w:rsidRPr="00EF4DE4">
        <w:rPr>
          <w:rFonts w:hint="eastAsia"/>
        </w:rPr>
        <w:t>）加强矿区生态环境治理。</w:t>
      </w:r>
    </w:p>
    <w:p w:rsidR="0030287D" w:rsidRPr="00EF4DE4" w:rsidRDefault="00500E96" w:rsidP="00DF4240">
      <w:r>
        <w:rPr>
          <w:rFonts w:hint="eastAsia"/>
        </w:rPr>
        <w:t>太义掌</w:t>
      </w:r>
      <w:r w:rsidR="00DF4240" w:rsidRPr="00EF4DE4">
        <w:rPr>
          <w:rFonts w:hint="eastAsia"/>
        </w:rPr>
        <w:t>煤矿</w:t>
      </w:r>
      <w:r>
        <w:rPr>
          <w:rFonts w:hint="eastAsia"/>
        </w:rPr>
        <w:t>煤层配采</w:t>
      </w:r>
      <w:r w:rsidR="00DF4240" w:rsidRPr="00EF4DE4">
        <w:rPr>
          <w:rFonts w:hint="eastAsia"/>
        </w:rPr>
        <w:t>项目与本规划的符合性见表</w:t>
      </w:r>
      <w:r w:rsidR="00E067F9">
        <w:rPr>
          <w:rFonts w:hint="eastAsia"/>
        </w:rPr>
        <w:t>10.1</w:t>
      </w:r>
      <w:r w:rsidR="00DF4240" w:rsidRPr="00EF4DE4">
        <w:rPr>
          <w:rFonts w:hint="eastAsia"/>
        </w:rPr>
        <w:t>-1</w:t>
      </w:r>
      <w:r w:rsidR="00DF4240" w:rsidRPr="00EF4DE4">
        <w:rPr>
          <w:rFonts w:hint="eastAsia"/>
        </w:rPr>
        <w:t>。</w:t>
      </w:r>
    </w:p>
    <w:p w:rsidR="0030287D" w:rsidRPr="00EF4DE4" w:rsidRDefault="0030287D" w:rsidP="00FB6146">
      <w:pPr>
        <w:pStyle w:val="a7"/>
      </w:pPr>
      <w:r w:rsidRPr="00EF4DE4">
        <w:t>表</w:t>
      </w:r>
      <w:r w:rsidRPr="00EF4DE4">
        <w:t>1</w:t>
      </w:r>
      <w:r w:rsidR="008D1514" w:rsidRPr="00EF4DE4">
        <w:rPr>
          <w:rFonts w:hint="eastAsia"/>
        </w:rPr>
        <w:t>0</w:t>
      </w:r>
      <w:r w:rsidR="00E067F9">
        <w:rPr>
          <w:rFonts w:hint="eastAsia"/>
        </w:rPr>
        <w:t>.</w:t>
      </w:r>
      <w:r w:rsidRPr="00EF4DE4">
        <w:t xml:space="preserve">1-1      </w:t>
      </w:r>
      <w:r w:rsidRPr="00EF4DE4">
        <w:t>与煤炭工业发展</w:t>
      </w:r>
      <w:r w:rsidRPr="00EF4DE4">
        <w:t>“</w:t>
      </w:r>
      <w:r w:rsidRPr="00EF4DE4">
        <w:t>十</w:t>
      </w:r>
      <w:r w:rsidR="00DF4240" w:rsidRPr="00EF4DE4">
        <w:rPr>
          <w:rFonts w:hint="eastAsia"/>
        </w:rPr>
        <w:t>三</w:t>
      </w:r>
      <w:r w:rsidRPr="00EF4DE4">
        <w:t>五</w:t>
      </w:r>
      <w:r w:rsidRPr="00EF4DE4">
        <w:t>”</w:t>
      </w:r>
      <w:r w:rsidRPr="00EF4DE4">
        <w:t>规划符合性分析表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071"/>
        <w:gridCol w:w="2883"/>
        <w:gridCol w:w="880"/>
      </w:tblGrid>
      <w:tr w:rsidR="00DF4240" w:rsidRPr="00EF4DE4" w:rsidTr="00C8664A">
        <w:tc>
          <w:tcPr>
            <w:tcW w:w="2870" w:type="pct"/>
            <w:shd w:val="clear" w:color="auto" w:fill="auto"/>
            <w:vAlign w:val="center"/>
          </w:tcPr>
          <w:p w:rsidR="00DF4240" w:rsidRPr="00EF4DE4" w:rsidRDefault="00DF4240" w:rsidP="001F6D4D">
            <w:pPr>
              <w:pStyle w:val="a6"/>
              <w:spacing w:before="31" w:after="31"/>
              <w:rPr>
                <w:color w:val="auto"/>
                <w:szCs w:val="21"/>
              </w:rPr>
            </w:pPr>
            <w:r w:rsidRPr="00EF4DE4">
              <w:rPr>
                <w:color w:val="auto"/>
                <w:szCs w:val="21"/>
              </w:rPr>
              <w:t>《煤炭工业发展</w:t>
            </w:r>
            <w:r w:rsidRPr="00EF4DE4">
              <w:rPr>
                <w:color w:val="auto"/>
                <w:szCs w:val="21"/>
              </w:rPr>
              <w:t>“</w:t>
            </w:r>
            <w:r w:rsidRPr="00EF4DE4">
              <w:rPr>
                <w:color w:val="auto"/>
                <w:szCs w:val="21"/>
              </w:rPr>
              <w:t>十</w:t>
            </w:r>
            <w:r w:rsidRPr="00EF4DE4">
              <w:rPr>
                <w:rFonts w:hint="eastAsia"/>
                <w:color w:val="auto"/>
                <w:szCs w:val="21"/>
              </w:rPr>
              <w:t>三</w:t>
            </w:r>
            <w:r w:rsidRPr="00EF4DE4">
              <w:rPr>
                <w:color w:val="auto"/>
                <w:szCs w:val="21"/>
              </w:rPr>
              <w:t>五</w:t>
            </w:r>
            <w:r w:rsidRPr="00EF4DE4">
              <w:rPr>
                <w:color w:val="auto"/>
                <w:szCs w:val="21"/>
              </w:rPr>
              <w:t>”</w:t>
            </w:r>
            <w:r w:rsidRPr="00EF4DE4">
              <w:rPr>
                <w:color w:val="auto"/>
                <w:szCs w:val="21"/>
              </w:rPr>
              <w:t>规划》</w:t>
            </w:r>
          </w:p>
        </w:tc>
        <w:tc>
          <w:tcPr>
            <w:tcW w:w="1632" w:type="pct"/>
            <w:shd w:val="clear" w:color="auto" w:fill="auto"/>
            <w:vAlign w:val="center"/>
          </w:tcPr>
          <w:p w:rsidR="00DF4240" w:rsidRPr="00EF4DE4" w:rsidRDefault="00DF4240" w:rsidP="001F6D4D">
            <w:pPr>
              <w:pStyle w:val="a6"/>
              <w:spacing w:before="31" w:after="31"/>
              <w:rPr>
                <w:color w:val="auto"/>
                <w:szCs w:val="21"/>
              </w:rPr>
            </w:pPr>
            <w:r w:rsidRPr="00EF4DE4">
              <w:rPr>
                <w:color w:val="auto"/>
                <w:szCs w:val="21"/>
              </w:rPr>
              <w:t>本项目具体情况</w:t>
            </w:r>
          </w:p>
        </w:tc>
        <w:tc>
          <w:tcPr>
            <w:tcW w:w="498" w:type="pct"/>
            <w:shd w:val="clear" w:color="auto" w:fill="auto"/>
            <w:vAlign w:val="center"/>
          </w:tcPr>
          <w:p w:rsidR="00DF4240" w:rsidRPr="00EF4DE4" w:rsidRDefault="00DF4240" w:rsidP="001F6D4D">
            <w:pPr>
              <w:pStyle w:val="a6"/>
              <w:spacing w:before="31" w:after="31"/>
              <w:rPr>
                <w:color w:val="auto"/>
                <w:szCs w:val="21"/>
              </w:rPr>
            </w:pPr>
            <w:r w:rsidRPr="00EF4DE4">
              <w:rPr>
                <w:color w:val="auto"/>
                <w:szCs w:val="21"/>
              </w:rPr>
              <w:t>相符性</w:t>
            </w:r>
          </w:p>
        </w:tc>
      </w:tr>
      <w:tr w:rsidR="00DF4240" w:rsidRPr="00EF4DE4" w:rsidTr="00C8664A">
        <w:tc>
          <w:tcPr>
            <w:tcW w:w="2870" w:type="pct"/>
            <w:shd w:val="clear" w:color="auto" w:fill="auto"/>
            <w:vAlign w:val="center"/>
          </w:tcPr>
          <w:p w:rsidR="00DF4240" w:rsidRPr="00C8664A" w:rsidRDefault="00C8664A" w:rsidP="00C8664A">
            <w:pPr>
              <w:pStyle w:val="a6"/>
              <w:spacing w:before="31" w:after="31"/>
              <w:jc w:val="both"/>
            </w:pPr>
            <w:r w:rsidRPr="00C8664A">
              <w:t>从</w:t>
            </w:r>
            <w:r w:rsidRPr="00C8664A">
              <w:t>2016</w:t>
            </w:r>
            <w:r w:rsidRPr="00C8664A">
              <w:t>年起，</w:t>
            </w:r>
            <w:r w:rsidRPr="00C8664A">
              <w:t>3</w:t>
            </w:r>
            <w:r w:rsidRPr="00C8664A">
              <w:t>年内原则上停止审批新建煤矿项目、新增产能的技术改造项目和产能核增项目。</w:t>
            </w:r>
          </w:p>
        </w:tc>
        <w:tc>
          <w:tcPr>
            <w:tcW w:w="1632" w:type="pct"/>
            <w:shd w:val="clear" w:color="auto" w:fill="auto"/>
            <w:vAlign w:val="center"/>
          </w:tcPr>
          <w:p w:rsidR="00DF4240" w:rsidRPr="00EF4DE4" w:rsidRDefault="00C8664A" w:rsidP="0067122E">
            <w:pPr>
              <w:pStyle w:val="a6"/>
              <w:spacing w:before="31" w:after="31"/>
              <w:jc w:val="both"/>
            </w:pPr>
            <w:r>
              <w:rPr>
                <w:rFonts w:hint="eastAsia"/>
              </w:rPr>
              <w:t>本项目为</w:t>
            </w:r>
            <w:r>
              <w:rPr>
                <w:rFonts w:hint="eastAsia"/>
              </w:rPr>
              <w:t>3</w:t>
            </w:r>
            <w:r>
              <w:rPr>
                <w:rFonts w:hint="eastAsia"/>
              </w:rPr>
              <w:t>号、</w:t>
            </w:r>
            <w:r>
              <w:rPr>
                <w:rFonts w:hint="eastAsia"/>
              </w:rPr>
              <w:t>15</w:t>
            </w:r>
            <w:r>
              <w:rPr>
                <w:rFonts w:hint="eastAsia"/>
              </w:rPr>
              <w:t>号煤层配采工程，技改前后产能不变。</w:t>
            </w:r>
          </w:p>
        </w:tc>
        <w:tc>
          <w:tcPr>
            <w:tcW w:w="498" w:type="pct"/>
            <w:shd w:val="clear" w:color="auto" w:fill="auto"/>
            <w:vAlign w:val="center"/>
          </w:tcPr>
          <w:p w:rsidR="00DF4240" w:rsidRPr="00EF4DE4" w:rsidRDefault="00DF4240" w:rsidP="001F6D4D">
            <w:pPr>
              <w:pStyle w:val="a6"/>
              <w:spacing w:before="31" w:after="31"/>
              <w:rPr>
                <w:color w:val="auto"/>
                <w:szCs w:val="21"/>
              </w:rPr>
            </w:pPr>
            <w:r w:rsidRPr="00EF4DE4">
              <w:rPr>
                <w:color w:val="auto"/>
                <w:szCs w:val="21"/>
              </w:rPr>
              <w:t>符合</w:t>
            </w:r>
          </w:p>
        </w:tc>
      </w:tr>
      <w:tr w:rsidR="00C8664A" w:rsidRPr="00EF4DE4" w:rsidTr="00C8664A">
        <w:tc>
          <w:tcPr>
            <w:tcW w:w="2870" w:type="pct"/>
            <w:shd w:val="clear" w:color="auto" w:fill="auto"/>
            <w:vAlign w:val="center"/>
          </w:tcPr>
          <w:p w:rsidR="00C8664A" w:rsidRPr="00EF4DE4" w:rsidRDefault="00C8664A" w:rsidP="00E067F9">
            <w:pPr>
              <w:pStyle w:val="a6"/>
              <w:spacing w:before="31" w:after="31"/>
              <w:jc w:val="left"/>
              <w:rPr>
                <w:color w:val="auto"/>
                <w:szCs w:val="21"/>
              </w:rPr>
            </w:pPr>
            <w:r w:rsidRPr="00EF4DE4">
              <w:rPr>
                <w:rFonts w:hint="eastAsia"/>
                <w:color w:val="auto"/>
                <w:szCs w:val="21"/>
              </w:rPr>
              <w:t>推行煤炭绿色开采。建立清洁生产评价体系。在煤矿设计、建设、生产等环节，严格执行环保标准，采用先进环保理念和技术设备，减轻对生态环境影响。实施粉尘综合治理。因地制宜推广充填开采、保水开采、煤与瓦斯共采、矸石不升井等绿色开采技术。限制开发高硫、高灰、高砷、高氟等对生态环境影较大的煤炭资源。加强生产煤矿回采率管理，对特殊和稀缺煤类实行保护性开发</w:t>
            </w:r>
            <w:r w:rsidRPr="00EF4DE4">
              <w:rPr>
                <w:color w:val="auto"/>
                <w:szCs w:val="21"/>
              </w:rPr>
              <w:t>。</w:t>
            </w:r>
          </w:p>
        </w:tc>
        <w:tc>
          <w:tcPr>
            <w:tcW w:w="1632" w:type="pct"/>
            <w:shd w:val="clear" w:color="auto" w:fill="auto"/>
            <w:vAlign w:val="center"/>
          </w:tcPr>
          <w:p w:rsidR="00C8664A" w:rsidRPr="00EF4DE4" w:rsidRDefault="00C8664A" w:rsidP="00E067F9">
            <w:pPr>
              <w:pStyle w:val="a6"/>
              <w:spacing w:before="31" w:after="31"/>
              <w:jc w:val="both"/>
            </w:pPr>
            <w:r>
              <w:rPr>
                <w:rFonts w:hint="eastAsia"/>
                <w:color w:val="auto"/>
                <w:szCs w:val="21"/>
              </w:rPr>
              <w:t>本项目采用机械化开采</w:t>
            </w:r>
            <w:r w:rsidRPr="00EF4DE4">
              <w:rPr>
                <w:color w:val="auto"/>
                <w:szCs w:val="21"/>
              </w:rPr>
              <w:t>，污染均得到治理</w:t>
            </w:r>
            <w:r w:rsidRPr="00EF4DE4">
              <w:rPr>
                <w:rFonts w:hint="eastAsia"/>
                <w:color w:val="auto"/>
                <w:szCs w:val="21"/>
              </w:rPr>
              <w:t>；</w:t>
            </w:r>
            <w:r w:rsidRPr="00EF4DE4">
              <w:rPr>
                <w:bCs w:val="0"/>
                <w:szCs w:val="21"/>
              </w:rPr>
              <w:t>掘进矸石回填井下废弃巷道不出井，减少了煤矸石和矿井水排放量以及采煤引起的地表沉陷</w:t>
            </w:r>
            <w:r>
              <w:rPr>
                <w:rFonts w:hint="eastAsia"/>
                <w:bCs w:val="0"/>
                <w:szCs w:val="21"/>
              </w:rPr>
              <w:t>；本矿开采的</w:t>
            </w:r>
            <w:r>
              <w:rPr>
                <w:rFonts w:hint="eastAsia"/>
                <w:bCs w:val="0"/>
                <w:szCs w:val="21"/>
              </w:rPr>
              <w:t>3</w:t>
            </w:r>
            <w:r>
              <w:rPr>
                <w:rFonts w:hint="eastAsia"/>
                <w:bCs w:val="0"/>
                <w:szCs w:val="21"/>
              </w:rPr>
              <w:t>号、</w:t>
            </w:r>
            <w:r>
              <w:rPr>
                <w:rFonts w:hint="eastAsia"/>
                <w:bCs w:val="0"/>
                <w:szCs w:val="21"/>
              </w:rPr>
              <w:t>15</w:t>
            </w:r>
            <w:r>
              <w:rPr>
                <w:rFonts w:hint="eastAsia"/>
                <w:bCs w:val="0"/>
                <w:szCs w:val="21"/>
              </w:rPr>
              <w:t>号煤层不属于限制开发的</w:t>
            </w:r>
            <w:r w:rsidRPr="00EF4DE4">
              <w:rPr>
                <w:rFonts w:hint="eastAsia"/>
                <w:color w:val="auto"/>
                <w:szCs w:val="21"/>
              </w:rPr>
              <w:t>高硫、高灰、高砷、高氟</w:t>
            </w:r>
            <w:r>
              <w:rPr>
                <w:rFonts w:hint="eastAsia"/>
                <w:color w:val="auto"/>
                <w:szCs w:val="21"/>
              </w:rPr>
              <w:t>煤种。</w:t>
            </w:r>
          </w:p>
        </w:tc>
        <w:tc>
          <w:tcPr>
            <w:tcW w:w="498" w:type="pct"/>
            <w:shd w:val="clear" w:color="auto" w:fill="auto"/>
            <w:vAlign w:val="center"/>
          </w:tcPr>
          <w:p w:rsidR="00C8664A" w:rsidRPr="00EF4DE4" w:rsidRDefault="00C8664A" w:rsidP="001F6D4D">
            <w:pPr>
              <w:pStyle w:val="a6"/>
              <w:spacing w:before="31" w:after="31"/>
              <w:rPr>
                <w:color w:val="auto"/>
                <w:szCs w:val="21"/>
              </w:rPr>
            </w:pPr>
            <w:r w:rsidRPr="00EF4DE4">
              <w:rPr>
                <w:color w:val="auto"/>
                <w:szCs w:val="21"/>
              </w:rPr>
              <w:t>符合</w:t>
            </w:r>
          </w:p>
        </w:tc>
      </w:tr>
      <w:tr w:rsidR="00C8664A" w:rsidRPr="00EF4DE4" w:rsidTr="00C8664A">
        <w:tc>
          <w:tcPr>
            <w:tcW w:w="2870" w:type="pct"/>
            <w:shd w:val="clear" w:color="auto" w:fill="auto"/>
            <w:vAlign w:val="center"/>
          </w:tcPr>
          <w:p w:rsidR="00C8664A" w:rsidRPr="00EF4DE4" w:rsidRDefault="00C8664A" w:rsidP="001F6D4D">
            <w:pPr>
              <w:pStyle w:val="a6"/>
              <w:spacing w:before="31" w:after="31"/>
              <w:jc w:val="left"/>
              <w:rPr>
                <w:color w:val="auto"/>
                <w:szCs w:val="21"/>
              </w:rPr>
            </w:pPr>
            <w:r w:rsidRPr="00EF4DE4">
              <w:rPr>
                <w:rFonts w:hint="eastAsia"/>
                <w:color w:val="auto"/>
                <w:szCs w:val="21"/>
              </w:rPr>
              <w:t>发展煤炭洗选加工。大中型煤矿应配选煤厂或中心选煤厂。</w:t>
            </w:r>
          </w:p>
        </w:tc>
        <w:tc>
          <w:tcPr>
            <w:tcW w:w="1632" w:type="pct"/>
            <w:shd w:val="clear" w:color="auto" w:fill="auto"/>
            <w:vAlign w:val="center"/>
          </w:tcPr>
          <w:p w:rsidR="00C8664A" w:rsidRPr="00EF4DE4" w:rsidRDefault="00C8664A" w:rsidP="00C8664A">
            <w:pPr>
              <w:pStyle w:val="a6"/>
              <w:spacing w:before="31" w:after="31"/>
              <w:jc w:val="both"/>
              <w:rPr>
                <w:color w:val="auto"/>
                <w:szCs w:val="21"/>
              </w:rPr>
            </w:pPr>
            <w:r w:rsidRPr="00EF4DE4">
              <w:rPr>
                <w:rFonts w:hint="eastAsia"/>
                <w:color w:val="auto"/>
                <w:szCs w:val="21"/>
              </w:rPr>
              <w:t>本项目</w:t>
            </w:r>
            <w:r>
              <w:rPr>
                <w:rFonts w:hint="eastAsia"/>
                <w:color w:val="auto"/>
                <w:szCs w:val="21"/>
              </w:rPr>
              <w:t>与当地洗煤厂签订了洗选协议，可保证本矿原煤全部入洗。</w:t>
            </w:r>
          </w:p>
        </w:tc>
        <w:tc>
          <w:tcPr>
            <w:tcW w:w="498" w:type="pct"/>
            <w:shd w:val="clear" w:color="auto" w:fill="auto"/>
            <w:vAlign w:val="center"/>
          </w:tcPr>
          <w:p w:rsidR="00C8664A" w:rsidRPr="00EF4DE4" w:rsidRDefault="00C8664A" w:rsidP="001F6D4D">
            <w:pPr>
              <w:pStyle w:val="a6"/>
              <w:spacing w:before="31" w:after="31"/>
              <w:rPr>
                <w:color w:val="auto"/>
                <w:szCs w:val="21"/>
              </w:rPr>
            </w:pPr>
            <w:r w:rsidRPr="00EF4DE4">
              <w:rPr>
                <w:color w:val="auto"/>
                <w:szCs w:val="21"/>
              </w:rPr>
              <w:t>符合</w:t>
            </w:r>
          </w:p>
        </w:tc>
      </w:tr>
      <w:tr w:rsidR="00C8664A" w:rsidRPr="00EF4DE4" w:rsidTr="00C8664A">
        <w:tc>
          <w:tcPr>
            <w:tcW w:w="2870" w:type="pct"/>
            <w:shd w:val="clear" w:color="auto" w:fill="auto"/>
            <w:vAlign w:val="center"/>
          </w:tcPr>
          <w:p w:rsidR="00C8664A" w:rsidRPr="00EF4DE4" w:rsidRDefault="00C8664A" w:rsidP="00C8664A">
            <w:pPr>
              <w:pStyle w:val="a6"/>
              <w:spacing w:before="31" w:after="31"/>
              <w:jc w:val="left"/>
              <w:rPr>
                <w:color w:val="auto"/>
                <w:szCs w:val="21"/>
              </w:rPr>
            </w:pPr>
            <w:r w:rsidRPr="00EF4DE4">
              <w:rPr>
                <w:rFonts w:hint="eastAsia"/>
                <w:color w:val="auto"/>
                <w:szCs w:val="21"/>
              </w:rPr>
              <w:t>发展矿区循环经济。</w:t>
            </w:r>
            <w:r w:rsidRPr="00C8664A">
              <w:rPr>
                <w:color w:val="auto"/>
                <w:szCs w:val="21"/>
              </w:rPr>
              <w:t>发展煤矸石和粉煤灰制建材，提高煤矸石新型建材的市场竞争力。推进矿井排水产业化利用，提高矿井水资源利用率和利用水平。</w:t>
            </w:r>
          </w:p>
        </w:tc>
        <w:tc>
          <w:tcPr>
            <w:tcW w:w="1632" w:type="pct"/>
            <w:shd w:val="clear" w:color="auto" w:fill="auto"/>
            <w:vAlign w:val="center"/>
          </w:tcPr>
          <w:p w:rsidR="00C8664A" w:rsidRPr="00EF4DE4" w:rsidRDefault="00C8664A" w:rsidP="00C8664A">
            <w:pPr>
              <w:pStyle w:val="a6"/>
              <w:spacing w:before="31" w:after="31"/>
              <w:jc w:val="both"/>
              <w:rPr>
                <w:color w:val="auto"/>
                <w:szCs w:val="21"/>
              </w:rPr>
            </w:pPr>
            <w:r w:rsidRPr="00EF4DE4">
              <w:rPr>
                <w:rFonts w:hint="eastAsia"/>
                <w:color w:val="auto"/>
                <w:szCs w:val="21"/>
              </w:rPr>
              <w:t>矿井水</w:t>
            </w:r>
            <w:r>
              <w:rPr>
                <w:rFonts w:hint="eastAsia"/>
                <w:color w:val="auto"/>
                <w:szCs w:val="21"/>
              </w:rPr>
              <w:t>经处理后</w:t>
            </w:r>
            <w:r w:rsidRPr="00EF4DE4">
              <w:rPr>
                <w:rFonts w:hint="eastAsia"/>
                <w:color w:val="auto"/>
                <w:szCs w:val="21"/>
              </w:rPr>
              <w:t>综合利用</w:t>
            </w:r>
            <w:r>
              <w:rPr>
                <w:rFonts w:hint="eastAsia"/>
                <w:color w:val="auto"/>
                <w:szCs w:val="21"/>
              </w:rPr>
              <w:t>，开采</w:t>
            </w:r>
            <w:r>
              <w:rPr>
                <w:rFonts w:hint="eastAsia"/>
                <w:color w:val="auto"/>
                <w:szCs w:val="21"/>
              </w:rPr>
              <w:t>3</w:t>
            </w:r>
            <w:r>
              <w:rPr>
                <w:rFonts w:hint="eastAsia"/>
                <w:color w:val="auto"/>
                <w:szCs w:val="21"/>
              </w:rPr>
              <w:t>号煤层时达标排放，开采</w:t>
            </w:r>
            <w:r>
              <w:rPr>
                <w:rFonts w:hint="eastAsia"/>
                <w:color w:val="auto"/>
                <w:szCs w:val="21"/>
              </w:rPr>
              <w:t>15</w:t>
            </w:r>
            <w:r>
              <w:rPr>
                <w:rFonts w:hint="eastAsia"/>
                <w:color w:val="auto"/>
                <w:szCs w:val="21"/>
              </w:rPr>
              <w:t>号煤层期间</w:t>
            </w:r>
            <w:r w:rsidRPr="00EF4DE4">
              <w:rPr>
                <w:rFonts w:hint="eastAsia"/>
                <w:color w:val="auto"/>
                <w:szCs w:val="21"/>
              </w:rPr>
              <w:t>不外排；矸石</w:t>
            </w:r>
            <w:r>
              <w:rPr>
                <w:rFonts w:hint="eastAsia"/>
                <w:color w:val="auto"/>
                <w:szCs w:val="21"/>
              </w:rPr>
              <w:t>全部综合利用于</w:t>
            </w:r>
            <w:r w:rsidRPr="00EF4DE4">
              <w:rPr>
                <w:rFonts w:hint="eastAsia"/>
                <w:color w:val="auto"/>
                <w:szCs w:val="21"/>
              </w:rPr>
              <w:t>制砖</w:t>
            </w:r>
            <w:r w:rsidR="00E067F9">
              <w:rPr>
                <w:rFonts w:hint="eastAsia"/>
                <w:color w:val="auto"/>
                <w:szCs w:val="21"/>
              </w:rPr>
              <w:t>。</w:t>
            </w:r>
          </w:p>
        </w:tc>
        <w:tc>
          <w:tcPr>
            <w:tcW w:w="498" w:type="pct"/>
            <w:shd w:val="clear" w:color="auto" w:fill="auto"/>
            <w:vAlign w:val="center"/>
          </w:tcPr>
          <w:p w:rsidR="00C8664A" w:rsidRPr="00EF4DE4" w:rsidRDefault="00C8664A" w:rsidP="001F6D4D">
            <w:pPr>
              <w:pStyle w:val="a6"/>
              <w:spacing w:before="31" w:after="31"/>
              <w:rPr>
                <w:color w:val="auto"/>
                <w:szCs w:val="21"/>
              </w:rPr>
            </w:pPr>
            <w:r w:rsidRPr="00EF4DE4">
              <w:rPr>
                <w:color w:val="auto"/>
                <w:szCs w:val="21"/>
              </w:rPr>
              <w:t>符合</w:t>
            </w:r>
          </w:p>
        </w:tc>
      </w:tr>
      <w:tr w:rsidR="00C8664A" w:rsidRPr="00EF4DE4" w:rsidTr="00C8664A">
        <w:tc>
          <w:tcPr>
            <w:tcW w:w="2870" w:type="pct"/>
            <w:shd w:val="clear" w:color="auto" w:fill="auto"/>
            <w:vAlign w:val="center"/>
          </w:tcPr>
          <w:p w:rsidR="00C8664A" w:rsidRPr="00EF4DE4" w:rsidRDefault="00C8664A" w:rsidP="001F6D4D">
            <w:pPr>
              <w:pStyle w:val="a6"/>
              <w:spacing w:before="31" w:after="31"/>
              <w:jc w:val="left"/>
              <w:rPr>
                <w:color w:val="auto"/>
                <w:szCs w:val="21"/>
              </w:rPr>
            </w:pPr>
            <w:r w:rsidRPr="00EF4DE4">
              <w:rPr>
                <w:rFonts w:hint="eastAsia"/>
                <w:color w:val="auto"/>
                <w:szCs w:val="21"/>
              </w:rPr>
              <w:t>加强矿区生态环境治理。按照不欠新账、快还旧账的原则，全面推进矿区损毁土地复垦和植被恢复。推进采煤沉陷区综合治理业。</w:t>
            </w:r>
          </w:p>
        </w:tc>
        <w:tc>
          <w:tcPr>
            <w:tcW w:w="1632" w:type="pct"/>
            <w:shd w:val="clear" w:color="auto" w:fill="auto"/>
            <w:vAlign w:val="center"/>
          </w:tcPr>
          <w:p w:rsidR="00C8664A" w:rsidRPr="00EF4DE4" w:rsidRDefault="00C8664A" w:rsidP="00E067F9">
            <w:pPr>
              <w:pStyle w:val="a6"/>
              <w:spacing w:before="31" w:after="31"/>
              <w:jc w:val="both"/>
              <w:rPr>
                <w:color w:val="auto"/>
                <w:szCs w:val="21"/>
              </w:rPr>
            </w:pPr>
            <w:r w:rsidRPr="00EF4DE4">
              <w:rPr>
                <w:rFonts w:hint="eastAsia"/>
                <w:color w:val="auto"/>
                <w:szCs w:val="21"/>
              </w:rPr>
              <w:t>本项目为</w:t>
            </w:r>
            <w:r>
              <w:rPr>
                <w:rFonts w:hint="eastAsia"/>
                <w:color w:val="auto"/>
                <w:szCs w:val="21"/>
              </w:rPr>
              <w:t>技改</w:t>
            </w:r>
            <w:r w:rsidRPr="00EF4DE4">
              <w:rPr>
                <w:rFonts w:hint="eastAsia"/>
                <w:color w:val="auto"/>
                <w:szCs w:val="21"/>
              </w:rPr>
              <w:t>项目，</w:t>
            </w:r>
            <w:r>
              <w:rPr>
                <w:rFonts w:hint="eastAsia"/>
                <w:color w:val="auto"/>
                <w:szCs w:val="21"/>
              </w:rPr>
              <w:t>此次技改对原工程环境问题提出了相应的“以新带老”措施；矿方根据规定编制了、</w:t>
            </w:r>
            <w:r w:rsidRPr="00EF4DE4">
              <w:rPr>
                <w:color w:val="auto"/>
                <w:szCs w:val="21"/>
              </w:rPr>
              <w:t>矿山生态环境恢复</w:t>
            </w:r>
            <w:r w:rsidR="00E067F9">
              <w:rPr>
                <w:rFonts w:hint="eastAsia"/>
                <w:color w:val="auto"/>
                <w:szCs w:val="21"/>
              </w:rPr>
              <w:t>治理方案。</w:t>
            </w:r>
          </w:p>
        </w:tc>
        <w:tc>
          <w:tcPr>
            <w:tcW w:w="498" w:type="pct"/>
            <w:shd w:val="clear" w:color="auto" w:fill="auto"/>
            <w:vAlign w:val="center"/>
          </w:tcPr>
          <w:p w:rsidR="00C8664A" w:rsidRPr="00EF4DE4" w:rsidRDefault="00C8664A" w:rsidP="001F6D4D">
            <w:pPr>
              <w:pStyle w:val="a6"/>
              <w:spacing w:before="31" w:after="31"/>
              <w:rPr>
                <w:color w:val="auto"/>
                <w:szCs w:val="21"/>
              </w:rPr>
            </w:pPr>
            <w:r w:rsidRPr="00EF4DE4">
              <w:rPr>
                <w:color w:val="auto"/>
                <w:szCs w:val="21"/>
              </w:rPr>
              <w:t>符合</w:t>
            </w:r>
          </w:p>
        </w:tc>
      </w:tr>
    </w:tbl>
    <w:p w:rsidR="00E067F9" w:rsidRDefault="00E067F9" w:rsidP="00DF4240"/>
    <w:p w:rsidR="00DF4240" w:rsidRPr="00EF4DE4" w:rsidRDefault="00DF4240" w:rsidP="00DF4240">
      <w:r w:rsidRPr="00EF4DE4">
        <w:rPr>
          <w:rFonts w:hint="eastAsia"/>
        </w:rPr>
        <w:t>（</w:t>
      </w:r>
      <w:r w:rsidRPr="00EF4DE4">
        <w:rPr>
          <w:rFonts w:hint="eastAsia"/>
        </w:rPr>
        <w:t>3</w:t>
      </w:r>
      <w:r w:rsidRPr="00EF4DE4">
        <w:rPr>
          <w:rFonts w:hint="eastAsia"/>
        </w:rPr>
        <w:t>）</w:t>
      </w:r>
      <w:r w:rsidRPr="00EF4DE4">
        <w:t>《煤炭工业发展</w:t>
      </w:r>
      <w:r w:rsidRPr="00EF4DE4">
        <w:t>“</w:t>
      </w:r>
      <w:r w:rsidRPr="00EF4DE4">
        <w:t>十</w:t>
      </w:r>
      <w:r w:rsidRPr="00EF4DE4">
        <w:rPr>
          <w:rFonts w:hint="eastAsia"/>
        </w:rPr>
        <w:t>三</w:t>
      </w:r>
      <w:r w:rsidRPr="00EF4DE4">
        <w:t>五</w:t>
      </w:r>
      <w:r w:rsidRPr="00EF4DE4">
        <w:t>”</w:t>
      </w:r>
      <w:r w:rsidRPr="00EF4DE4">
        <w:t>规划》第</w:t>
      </w:r>
      <w:r w:rsidRPr="00EF4DE4">
        <w:rPr>
          <w:rFonts w:hint="eastAsia"/>
        </w:rPr>
        <w:t>十三章环境影响评价</w:t>
      </w:r>
      <w:r w:rsidRPr="00EF4DE4">
        <w:t>提出：</w:t>
      </w:r>
      <w:r w:rsidRPr="00EF4DE4">
        <w:rPr>
          <w:rFonts w:ascii="宋体" w:hAnsi="宋体" w:cs="宋体" w:hint="eastAsia"/>
        </w:rPr>
        <w:t>⑴</w:t>
      </w:r>
      <w:r w:rsidRPr="00EF4DE4">
        <w:rPr>
          <w:rFonts w:hint="eastAsia"/>
        </w:rPr>
        <w:t>全国环境治理预期效果</w:t>
      </w:r>
      <w:r w:rsidRPr="00EF4DE4">
        <w:t>；</w:t>
      </w:r>
      <w:r w:rsidRPr="00EF4DE4">
        <w:rPr>
          <w:rFonts w:ascii="宋体" w:hAnsi="宋体" w:cs="宋体" w:hint="eastAsia"/>
        </w:rPr>
        <w:t>⑵</w:t>
      </w:r>
      <w:r w:rsidRPr="00EF4DE4">
        <w:rPr>
          <w:rFonts w:hint="eastAsia"/>
        </w:rPr>
        <w:t>地区环境治理预期效果。本</w:t>
      </w:r>
      <w:r w:rsidRPr="00EF4DE4">
        <w:t>工程与规划</w:t>
      </w:r>
      <w:r w:rsidRPr="00EF4DE4">
        <w:rPr>
          <w:rFonts w:hint="eastAsia"/>
        </w:rPr>
        <w:t>中</w:t>
      </w:r>
      <w:r w:rsidRPr="00EF4DE4">
        <w:t>第</w:t>
      </w:r>
      <w:r w:rsidRPr="00EF4DE4">
        <w:rPr>
          <w:rFonts w:hint="eastAsia"/>
        </w:rPr>
        <w:t>十三章</w:t>
      </w:r>
      <w:r w:rsidRPr="00EF4DE4">
        <w:t>的符合性见表</w:t>
      </w:r>
      <w:r w:rsidRPr="00EF4DE4">
        <w:t>1</w:t>
      </w:r>
      <w:r w:rsidR="008D1514" w:rsidRPr="00EF4DE4">
        <w:rPr>
          <w:rFonts w:hint="eastAsia"/>
        </w:rPr>
        <w:t>0</w:t>
      </w:r>
      <w:r w:rsidR="00E067F9">
        <w:rPr>
          <w:rFonts w:hint="eastAsia"/>
        </w:rPr>
        <w:t>.</w:t>
      </w:r>
      <w:r w:rsidRPr="00EF4DE4">
        <w:t>1-</w:t>
      </w:r>
      <w:r w:rsidRPr="00EF4DE4">
        <w:rPr>
          <w:rFonts w:hint="eastAsia"/>
        </w:rPr>
        <w:t>2</w:t>
      </w:r>
      <w:r w:rsidRPr="00EF4DE4">
        <w:t>。</w:t>
      </w:r>
    </w:p>
    <w:p w:rsidR="00143423" w:rsidRDefault="00143423" w:rsidP="00FB6146">
      <w:pPr>
        <w:pStyle w:val="a7"/>
      </w:pPr>
    </w:p>
    <w:p w:rsidR="00143423" w:rsidRDefault="00143423" w:rsidP="00FB6146">
      <w:pPr>
        <w:pStyle w:val="a7"/>
      </w:pPr>
    </w:p>
    <w:p w:rsidR="00143423" w:rsidRDefault="00143423" w:rsidP="00FB6146">
      <w:pPr>
        <w:pStyle w:val="a7"/>
      </w:pPr>
    </w:p>
    <w:p w:rsidR="00143423" w:rsidRDefault="00143423" w:rsidP="00FB6146">
      <w:pPr>
        <w:pStyle w:val="a7"/>
      </w:pPr>
    </w:p>
    <w:p w:rsidR="00143423" w:rsidRDefault="00143423" w:rsidP="00FB6146">
      <w:pPr>
        <w:pStyle w:val="a7"/>
      </w:pPr>
    </w:p>
    <w:p w:rsidR="00143423" w:rsidRDefault="00143423" w:rsidP="00FB6146">
      <w:pPr>
        <w:pStyle w:val="a7"/>
      </w:pPr>
    </w:p>
    <w:p w:rsidR="00DF4240" w:rsidRPr="00EF4DE4" w:rsidRDefault="00DF4240" w:rsidP="00FB6146">
      <w:pPr>
        <w:pStyle w:val="a7"/>
      </w:pPr>
      <w:r w:rsidRPr="00EF4DE4">
        <w:lastRenderedPageBreak/>
        <w:t>表</w:t>
      </w:r>
      <w:r w:rsidRPr="00EF4DE4">
        <w:t>1</w:t>
      </w:r>
      <w:r w:rsidR="008D1514" w:rsidRPr="00EF4DE4">
        <w:rPr>
          <w:rFonts w:hint="eastAsia"/>
        </w:rPr>
        <w:t>0</w:t>
      </w:r>
      <w:r w:rsidR="00E067F9">
        <w:rPr>
          <w:rFonts w:hint="eastAsia"/>
        </w:rPr>
        <w:t>.</w:t>
      </w:r>
      <w:r w:rsidRPr="00EF4DE4">
        <w:t>1-</w:t>
      </w:r>
      <w:r w:rsidRPr="00EF4DE4">
        <w:rPr>
          <w:rFonts w:hint="eastAsia"/>
        </w:rPr>
        <w:t>2</w:t>
      </w:r>
      <w:r w:rsidRPr="00EF4DE4">
        <w:t xml:space="preserve">      </w:t>
      </w:r>
      <w:r w:rsidRPr="00EF4DE4">
        <w:t>与煤炭工业发展</w:t>
      </w:r>
      <w:r w:rsidRPr="00EF4DE4">
        <w:t>“</w:t>
      </w:r>
      <w:r w:rsidRPr="00EF4DE4">
        <w:t>十</w:t>
      </w:r>
      <w:r w:rsidRPr="00EF4DE4">
        <w:rPr>
          <w:rFonts w:hint="eastAsia"/>
        </w:rPr>
        <w:t>三</w:t>
      </w:r>
      <w:r w:rsidRPr="00EF4DE4">
        <w:t>五</w:t>
      </w:r>
      <w:r w:rsidRPr="00EF4DE4">
        <w:t>”</w:t>
      </w:r>
      <w:r w:rsidRPr="00EF4DE4">
        <w:t>规划符合性分析表</w:t>
      </w:r>
    </w:p>
    <w:tbl>
      <w:tblPr>
        <w:tblW w:w="5039"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5142"/>
        <w:gridCol w:w="2883"/>
        <w:gridCol w:w="878"/>
      </w:tblGrid>
      <w:tr w:rsidR="00DF4240" w:rsidRPr="00EF4DE4" w:rsidTr="001F6D4D">
        <w:trPr>
          <w:trHeight w:val="369"/>
          <w:jc w:val="center"/>
        </w:trPr>
        <w:tc>
          <w:tcPr>
            <w:tcW w:w="2888" w:type="pct"/>
            <w:shd w:val="clear" w:color="auto" w:fill="auto"/>
            <w:vAlign w:val="center"/>
          </w:tcPr>
          <w:p w:rsidR="00DF4240" w:rsidRPr="00EF4DE4" w:rsidRDefault="00DF4240" w:rsidP="0027786A">
            <w:pPr>
              <w:pStyle w:val="af7"/>
            </w:pPr>
            <w:r w:rsidRPr="00EF4DE4">
              <w:t>《煤炭工业发展“十</w:t>
            </w:r>
            <w:r w:rsidRPr="00EF4DE4">
              <w:rPr>
                <w:rFonts w:hint="eastAsia"/>
              </w:rPr>
              <w:t>三</w:t>
            </w:r>
            <w:r w:rsidRPr="00EF4DE4">
              <w:t>五”规划》</w:t>
            </w:r>
          </w:p>
        </w:tc>
        <w:tc>
          <w:tcPr>
            <w:tcW w:w="1619" w:type="pct"/>
            <w:shd w:val="clear" w:color="auto" w:fill="auto"/>
            <w:vAlign w:val="center"/>
          </w:tcPr>
          <w:p w:rsidR="00DF4240" w:rsidRPr="00EF4DE4" w:rsidRDefault="00DF4240" w:rsidP="0027786A">
            <w:pPr>
              <w:pStyle w:val="af7"/>
            </w:pPr>
            <w:r w:rsidRPr="00EF4DE4">
              <w:t>本项目具体情况</w:t>
            </w:r>
          </w:p>
        </w:tc>
        <w:tc>
          <w:tcPr>
            <w:tcW w:w="493" w:type="pct"/>
            <w:shd w:val="clear" w:color="auto" w:fill="auto"/>
            <w:vAlign w:val="center"/>
          </w:tcPr>
          <w:p w:rsidR="00DF4240" w:rsidRPr="00EF4DE4" w:rsidRDefault="00DF4240" w:rsidP="0027786A">
            <w:pPr>
              <w:pStyle w:val="af7"/>
            </w:pPr>
            <w:r w:rsidRPr="00EF4DE4">
              <w:t>相符性</w:t>
            </w:r>
          </w:p>
        </w:tc>
      </w:tr>
      <w:tr w:rsidR="00E067F9" w:rsidRPr="00EF4DE4" w:rsidTr="001F6D4D">
        <w:trPr>
          <w:trHeight w:val="1208"/>
          <w:jc w:val="center"/>
        </w:trPr>
        <w:tc>
          <w:tcPr>
            <w:tcW w:w="2888" w:type="pct"/>
            <w:shd w:val="clear" w:color="auto" w:fill="auto"/>
            <w:vAlign w:val="center"/>
          </w:tcPr>
          <w:p w:rsidR="00E067F9" w:rsidRPr="00EF4DE4" w:rsidRDefault="00E067F9" w:rsidP="00E067F9">
            <w:pPr>
              <w:pStyle w:val="af7"/>
            </w:pPr>
            <w:r w:rsidRPr="00EF4DE4">
              <w:rPr>
                <w:rFonts w:hint="eastAsia"/>
              </w:rPr>
              <w:t>1</w:t>
            </w:r>
            <w:r w:rsidRPr="00EF4DE4">
              <w:t>．</w:t>
            </w:r>
            <w:r w:rsidRPr="00EF4DE4">
              <w:rPr>
                <w:rFonts w:hint="eastAsia"/>
              </w:rPr>
              <w:t>到</w:t>
            </w:r>
            <w:r w:rsidRPr="00EF4DE4">
              <w:rPr>
                <w:rFonts w:hint="eastAsia"/>
              </w:rPr>
              <w:t>2020</w:t>
            </w:r>
            <w:r w:rsidRPr="00EF4DE4">
              <w:rPr>
                <w:rFonts w:hint="eastAsia"/>
              </w:rPr>
              <w:t>年，煤矸石综合利用率</w:t>
            </w:r>
            <w:r w:rsidRPr="00EF4DE4">
              <w:rPr>
                <w:rFonts w:hint="eastAsia"/>
              </w:rPr>
              <w:t>75%</w:t>
            </w:r>
            <w:r w:rsidRPr="00EF4DE4">
              <w:rPr>
                <w:rFonts w:hint="eastAsia"/>
              </w:rPr>
              <w:t>左右；矿井水综合利用率</w:t>
            </w:r>
            <w:r w:rsidRPr="00EF4DE4">
              <w:rPr>
                <w:rFonts w:hint="eastAsia"/>
              </w:rPr>
              <w:t>80%</w:t>
            </w:r>
            <w:r w:rsidRPr="00EF4DE4">
              <w:rPr>
                <w:rFonts w:hint="eastAsia"/>
              </w:rPr>
              <w:t>；煤矿稳定沉陷土地治理率</w:t>
            </w:r>
            <w:r w:rsidRPr="00EF4DE4">
              <w:rPr>
                <w:rFonts w:hint="eastAsia"/>
              </w:rPr>
              <w:t>80%</w:t>
            </w:r>
            <w:r w:rsidRPr="00EF4DE4">
              <w:rPr>
                <w:rFonts w:hint="eastAsia"/>
              </w:rPr>
              <w:t>以上，排矸场和露天矿排土场复垦率达到</w:t>
            </w:r>
            <w:r w:rsidRPr="00EF4DE4">
              <w:rPr>
                <w:rFonts w:hint="eastAsia"/>
              </w:rPr>
              <w:t>90%</w:t>
            </w:r>
            <w:r w:rsidRPr="00EF4DE4">
              <w:rPr>
                <w:rFonts w:hint="eastAsia"/>
              </w:rPr>
              <w:t>以上；瓦斯综合利用水平显著提高；土地复垦率</w:t>
            </w:r>
            <w:r w:rsidRPr="00EF4DE4">
              <w:rPr>
                <w:rFonts w:hint="eastAsia"/>
              </w:rPr>
              <w:t>60%</w:t>
            </w:r>
            <w:r w:rsidRPr="00EF4DE4">
              <w:rPr>
                <w:rFonts w:hint="eastAsia"/>
              </w:rPr>
              <w:t>左右。</w:t>
            </w:r>
          </w:p>
        </w:tc>
        <w:tc>
          <w:tcPr>
            <w:tcW w:w="1619" w:type="pct"/>
            <w:vMerge w:val="restart"/>
            <w:shd w:val="clear" w:color="auto" w:fill="auto"/>
            <w:vAlign w:val="center"/>
          </w:tcPr>
          <w:p w:rsidR="00E067F9" w:rsidRPr="00EF4DE4" w:rsidRDefault="00E067F9" w:rsidP="00E067F9">
            <w:pPr>
              <w:pStyle w:val="af7"/>
            </w:pPr>
            <w:r w:rsidRPr="00EF4DE4">
              <w:t>矸石综合利用率</w:t>
            </w:r>
            <w:r w:rsidRPr="00EF4DE4">
              <w:t>100%</w:t>
            </w:r>
            <w:r w:rsidRPr="00EF4DE4">
              <w:t>，矿井水</w:t>
            </w:r>
            <w:r>
              <w:rPr>
                <w:rFonts w:hint="eastAsia"/>
              </w:rPr>
              <w:t>总体综合</w:t>
            </w:r>
            <w:r w:rsidRPr="00EF4DE4">
              <w:t>利用率</w:t>
            </w:r>
            <w:r>
              <w:rPr>
                <w:rFonts w:hint="eastAsia"/>
              </w:rPr>
              <w:t>93.8</w:t>
            </w:r>
            <w:r w:rsidRPr="00EF4DE4">
              <w:t>%</w:t>
            </w:r>
            <w:r w:rsidRPr="00EF4DE4">
              <w:t>；</w:t>
            </w:r>
            <w:r w:rsidRPr="00EF4DE4">
              <w:rPr>
                <w:rFonts w:hint="eastAsia"/>
              </w:rPr>
              <w:t>沉陷土地治理率</w:t>
            </w:r>
            <w:r w:rsidRPr="00EF4DE4">
              <w:rPr>
                <w:rFonts w:hint="eastAsia"/>
              </w:rPr>
              <w:t>100%</w:t>
            </w:r>
            <w:r w:rsidRPr="00EF4DE4">
              <w:rPr>
                <w:rFonts w:hint="eastAsia"/>
              </w:rPr>
              <w:t>。</w:t>
            </w:r>
          </w:p>
        </w:tc>
        <w:tc>
          <w:tcPr>
            <w:tcW w:w="493" w:type="pct"/>
            <w:vMerge w:val="restart"/>
            <w:shd w:val="clear" w:color="auto" w:fill="auto"/>
            <w:vAlign w:val="center"/>
          </w:tcPr>
          <w:p w:rsidR="00E067F9" w:rsidRPr="00EF4DE4" w:rsidRDefault="00E067F9" w:rsidP="00E067F9">
            <w:pPr>
              <w:pStyle w:val="af7"/>
            </w:pPr>
            <w:r w:rsidRPr="00EF4DE4">
              <w:t>符合</w:t>
            </w:r>
          </w:p>
        </w:tc>
      </w:tr>
      <w:tr w:rsidR="00E067F9" w:rsidRPr="00EF4DE4" w:rsidTr="001F6D4D">
        <w:trPr>
          <w:trHeight w:val="1120"/>
          <w:jc w:val="center"/>
        </w:trPr>
        <w:tc>
          <w:tcPr>
            <w:tcW w:w="2888" w:type="pct"/>
            <w:shd w:val="clear" w:color="auto" w:fill="auto"/>
            <w:vAlign w:val="center"/>
          </w:tcPr>
          <w:p w:rsidR="00E067F9" w:rsidRPr="00EF4DE4" w:rsidRDefault="00E067F9" w:rsidP="00E067F9">
            <w:pPr>
              <w:pStyle w:val="af7"/>
            </w:pPr>
            <w:r w:rsidRPr="00EF4DE4">
              <w:rPr>
                <w:rFonts w:hint="eastAsia"/>
              </w:rPr>
              <w:t>2</w:t>
            </w:r>
            <w:r w:rsidRPr="00EF4DE4">
              <w:t>．中部地区采取煤矸石发电、井下充填、地表土地复垦和立体开发、植被绿化等措施，煤矸石利用率</w:t>
            </w:r>
            <w:r w:rsidRPr="00EF4DE4">
              <w:t>7</w:t>
            </w:r>
            <w:r w:rsidRPr="00EF4DE4">
              <w:rPr>
                <w:rFonts w:hint="eastAsia"/>
              </w:rPr>
              <w:t>6</w:t>
            </w:r>
            <w:r w:rsidRPr="00EF4DE4">
              <w:t>%</w:t>
            </w:r>
            <w:r w:rsidRPr="00EF4DE4">
              <w:t>，矿井水利用率</w:t>
            </w:r>
            <w:r w:rsidRPr="00EF4DE4">
              <w:rPr>
                <w:rFonts w:hint="eastAsia"/>
              </w:rPr>
              <w:t>77</w:t>
            </w:r>
            <w:r w:rsidRPr="00EF4DE4">
              <w:t>%</w:t>
            </w:r>
            <w:r w:rsidRPr="00EF4DE4">
              <w:t>，沉陷土地复垦率超过</w:t>
            </w:r>
            <w:r w:rsidRPr="00EF4DE4">
              <w:rPr>
                <w:rFonts w:hint="eastAsia"/>
              </w:rPr>
              <w:t>63</w:t>
            </w:r>
            <w:r w:rsidRPr="00EF4DE4">
              <w:t>%</w:t>
            </w:r>
            <w:r w:rsidRPr="00EF4DE4">
              <w:t>，煤矿瓦斯利用率</w:t>
            </w:r>
            <w:r w:rsidRPr="00EF4DE4">
              <w:t>6</w:t>
            </w:r>
            <w:r w:rsidRPr="00EF4DE4">
              <w:rPr>
                <w:rFonts w:hint="eastAsia"/>
              </w:rPr>
              <w:t>4</w:t>
            </w:r>
            <w:r w:rsidRPr="00EF4DE4">
              <w:t>%</w:t>
            </w:r>
            <w:r w:rsidRPr="00EF4DE4">
              <w:t>。</w:t>
            </w:r>
          </w:p>
        </w:tc>
        <w:tc>
          <w:tcPr>
            <w:tcW w:w="1619" w:type="pct"/>
            <w:vMerge/>
            <w:shd w:val="clear" w:color="auto" w:fill="auto"/>
            <w:vAlign w:val="center"/>
          </w:tcPr>
          <w:p w:rsidR="00E067F9" w:rsidRPr="00EF4DE4" w:rsidRDefault="00E067F9" w:rsidP="00E067F9">
            <w:pPr>
              <w:pStyle w:val="af7"/>
            </w:pPr>
          </w:p>
        </w:tc>
        <w:tc>
          <w:tcPr>
            <w:tcW w:w="493" w:type="pct"/>
            <w:vMerge/>
            <w:shd w:val="clear" w:color="auto" w:fill="auto"/>
            <w:vAlign w:val="center"/>
          </w:tcPr>
          <w:p w:rsidR="00E067F9" w:rsidRPr="00EF4DE4" w:rsidRDefault="00E067F9" w:rsidP="00E067F9">
            <w:pPr>
              <w:pStyle w:val="af7"/>
            </w:pPr>
          </w:p>
        </w:tc>
      </w:tr>
    </w:tbl>
    <w:p w:rsidR="00F92453" w:rsidRPr="00F92453" w:rsidRDefault="00F92453" w:rsidP="0030287D"/>
    <w:p w:rsidR="0030287D" w:rsidRPr="00EF4DE4" w:rsidRDefault="00BD6660" w:rsidP="0030287D">
      <w:r>
        <w:rPr>
          <w:rFonts w:hint="eastAsia"/>
        </w:rPr>
        <w:t>4</w:t>
      </w:r>
      <w:r w:rsidR="0030287D" w:rsidRPr="00EF4DE4">
        <w:rPr>
          <w:rFonts w:hint="eastAsia"/>
        </w:rPr>
        <w:t>、</w:t>
      </w:r>
      <w:r w:rsidR="0030287D" w:rsidRPr="00EF4DE4">
        <w:t>与《产业结构调整指导目录（</w:t>
      </w:r>
      <w:r w:rsidR="0030287D" w:rsidRPr="00EF4DE4">
        <w:t>2013</w:t>
      </w:r>
      <w:r w:rsidR="0030287D" w:rsidRPr="00EF4DE4">
        <w:t>年修正）》协调性分析</w:t>
      </w:r>
    </w:p>
    <w:p w:rsidR="0030287D" w:rsidRPr="00EF4DE4" w:rsidRDefault="0030287D" w:rsidP="0030287D">
      <w:r w:rsidRPr="00EF4DE4">
        <w:t>《产业结构调整指导目录（</w:t>
      </w:r>
      <w:r w:rsidRPr="00EF4DE4">
        <w:t>2013</w:t>
      </w:r>
      <w:r w:rsidRPr="00EF4DE4">
        <w:t>年修正）》煤炭行业鼓励类：</w:t>
      </w:r>
      <w:r w:rsidRPr="00EF4DE4">
        <w:t>120</w:t>
      </w:r>
      <w:r w:rsidRPr="00EF4DE4">
        <w:t>万吨</w:t>
      </w:r>
      <w:r w:rsidRPr="00EF4DE4">
        <w:t>/</w:t>
      </w:r>
      <w:r w:rsidRPr="00EF4DE4">
        <w:t>年及以上的高产高效煤矿（含矿井、露天）、高效选煤厂建设。限制类：</w:t>
      </w:r>
      <w:r w:rsidRPr="00EF4DE4">
        <w:rPr>
          <w:rFonts w:ascii="宋体" w:hAnsi="宋体" w:cs="宋体" w:hint="eastAsia"/>
        </w:rPr>
        <w:t>⑴</w:t>
      </w:r>
      <w:r w:rsidRPr="00EF4DE4">
        <w:t>单井井型低于</w:t>
      </w:r>
      <w:r w:rsidRPr="00EF4DE4">
        <w:t>120</w:t>
      </w:r>
      <w:r w:rsidRPr="00EF4DE4">
        <w:t>万吨</w:t>
      </w:r>
      <w:r w:rsidRPr="00EF4DE4">
        <w:t>/</w:t>
      </w:r>
      <w:r w:rsidRPr="00EF4DE4">
        <w:t>年；</w:t>
      </w:r>
      <w:r w:rsidRPr="00EF4DE4">
        <w:rPr>
          <w:rFonts w:ascii="宋体" w:hAnsi="宋体" w:cs="宋体" w:hint="eastAsia"/>
        </w:rPr>
        <w:t>⑵</w:t>
      </w:r>
      <w:r w:rsidRPr="00EF4DE4">
        <w:t>采用非机械化开采工艺的煤矿项目；</w:t>
      </w:r>
      <w:r w:rsidRPr="00EF4DE4">
        <w:rPr>
          <w:rFonts w:ascii="宋体" w:hAnsi="宋体" w:cs="宋体" w:hint="eastAsia"/>
        </w:rPr>
        <w:t>⑶</w:t>
      </w:r>
      <w:r w:rsidRPr="00EF4DE4">
        <w:t>设计的煤炭资源回收率达不到国家规定要求的煤矿项目；</w:t>
      </w:r>
      <w:r w:rsidRPr="00EF4DE4">
        <w:rPr>
          <w:rFonts w:ascii="宋体" w:hAnsi="宋体" w:cs="宋体" w:hint="eastAsia"/>
        </w:rPr>
        <w:t>⑷</w:t>
      </w:r>
      <w:r w:rsidRPr="00EF4DE4">
        <w:t>未按国家规定程序报批矿区总体规划的煤矿项目；</w:t>
      </w:r>
      <w:r w:rsidRPr="00EF4DE4">
        <w:rPr>
          <w:rFonts w:ascii="宋体" w:hAnsi="宋体" w:cs="宋体" w:hint="eastAsia"/>
        </w:rPr>
        <w:t>⑸</w:t>
      </w:r>
      <w:r w:rsidRPr="00EF4DE4">
        <w:t>井下回采工作面超过</w:t>
      </w:r>
      <w:r w:rsidRPr="00EF4DE4">
        <w:t>2</w:t>
      </w:r>
      <w:r w:rsidRPr="00EF4DE4">
        <w:t>个的新建煤矿项目。</w:t>
      </w:r>
    </w:p>
    <w:p w:rsidR="0030287D" w:rsidRPr="00EF4DE4" w:rsidRDefault="0030287D" w:rsidP="0030287D">
      <w:r w:rsidRPr="00EF4DE4">
        <w:t>本</w:t>
      </w:r>
      <w:r w:rsidR="00EB0D45">
        <w:rPr>
          <w:rFonts w:hint="eastAsia"/>
        </w:rPr>
        <w:t>项目属于煤层配采技改项目，</w:t>
      </w:r>
      <w:r w:rsidR="00EB0D45" w:rsidRPr="00910BB7">
        <w:rPr>
          <w:lang w:val="zh-CN"/>
        </w:rPr>
        <w:t>长治市煤炭工业局</w:t>
      </w:r>
      <w:r w:rsidR="00EB0D45">
        <w:rPr>
          <w:rFonts w:hint="eastAsia"/>
          <w:lang w:val="zh-CN"/>
        </w:rPr>
        <w:t>以</w:t>
      </w:r>
      <w:r w:rsidR="00EB0D45" w:rsidRPr="00910BB7">
        <w:rPr>
          <w:lang w:val="zh-CN"/>
        </w:rPr>
        <w:t>长煤局</w:t>
      </w:r>
      <w:r w:rsidR="00EB0D45" w:rsidRPr="00910BB7">
        <w:rPr>
          <w:rFonts w:hint="eastAsia"/>
          <w:lang w:val="zh-CN"/>
        </w:rPr>
        <w:t>行</w:t>
      </w:r>
      <w:r w:rsidR="00EB0D45" w:rsidRPr="00910BB7">
        <w:rPr>
          <w:lang w:val="zh-CN"/>
        </w:rPr>
        <w:t>发</w:t>
      </w:r>
      <w:r w:rsidR="00EB0D45" w:rsidRPr="00910BB7">
        <w:rPr>
          <w:lang w:val="zh-CN"/>
        </w:rPr>
        <w:t>[2014]215</w:t>
      </w:r>
      <w:r w:rsidR="00EB0D45" w:rsidRPr="00910BB7">
        <w:rPr>
          <w:lang w:val="zh-CN"/>
        </w:rPr>
        <w:t>号文</w:t>
      </w:r>
      <w:r w:rsidR="00EB0D45">
        <w:rPr>
          <w:rFonts w:hint="eastAsia"/>
          <w:lang w:val="zh-CN"/>
        </w:rPr>
        <w:t>，</w:t>
      </w:r>
      <w:r w:rsidR="00EB0D45" w:rsidRPr="00910BB7">
        <w:rPr>
          <w:lang w:val="zh-CN"/>
        </w:rPr>
        <w:t>“</w:t>
      </w:r>
      <w:r w:rsidR="00EB0D45" w:rsidRPr="00910BB7">
        <w:t>山西长治联盛太义掌煤业有限公司</w:t>
      </w:r>
      <w:r w:rsidR="00EB0D45" w:rsidRPr="00910BB7">
        <w:rPr>
          <w:szCs w:val="21"/>
        </w:rPr>
        <w:t>配采</w:t>
      </w:r>
      <w:r w:rsidR="00EB0D45" w:rsidRPr="00910BB7">
        <w:t>3</w:t>
      </w:r>
      <w:r w:rsidR="00EB0D45" w:rsidRPr="00910BB7">
        <w:t>号煤层</w:t>
      </w:r>
      <w:r w:rsidR="00EB0D45" w:rsidRPr="00910BB7">
        <w:rPr>
          <w:bCs/>
        </w:rPr>
        <w:t>的批复</w:t>
      </w:r>
      <w:r w:rsidR="00EB0D45" w:rsidRPr="00910BB7">
        <w:rPr>
          <w:lang w:val="zh-CN"/>
        </w:rPr>
        <w:t>”</w:t>
      </w:r>
      <w:r w:rsidR="00EB0D45" w:rsidRPr="00910BB7">
        <w:t>文件</w:t>
      </w:r>
      <w:r w:rsidR="00EB0D45">
        <w:rPr>
          <w:rFonts w:hint="eastAsia"/>
        </w:rPr>
        <w:t>，同意该项目建设，矿井采用机械化开采，资源回收率均可</w:t>
      </w:r>
      <w:r w:rsidR="00EB0D45" w:rsidRPr="00EF4DE4">
        <w:rPr>
          <w:szCs w:val="21"/>
        </w:rPr>
        <w:t>满足《煤炭工业矿井设计规范》（</w:t>
      </w:r>
      <w:r w:rsidR="00EB0D45" w:rsidRPr="00EF4DE4">
        <w:rPr>
          <w:szCs w:val="21"/>
        </w:rPr>
        <w:t>GB50215-2005</w:t>
      </w:r>
      <w:r w:rsidR="00EB0D45" w:rsidRPr="00EF4DE4">
        <w:rPr>
          <w:szCs w:val="21"/>
        </w:rPr>
        <w:t>）的要求</w:t>
      </w:r>
      <w:r w:rsidR="00EB0D45">
        <w:rPr>
          <w:rFonts w:hint="eastAsia"/>
        </w:rPr>
        <w:t>，符合国家产业政策要求。</w:t>
      </w:r>
    </w:p>
    <w:p w:rsidR="0030287D" w:rsidRPr="00EF4DE4" w:rsidRDefault="0030287D" w:rsidP="00343561">
      <w:pPr>
        <w:pStyle w:val="2"/>
        <w:ind w:firstLine="482"/>
      </w:pPr>
      <w:bookmarkStart w:id="332" w:name="_Toc399270922"/>
      <w:bookmarkStart w:id="333" w:name="_Toc425962260"/>
      <w:bookmarkStart w:id="334" w:name="_Toc527645218"/>
      <w:r w:rsidRPr="00EF4DE4">
        <w:rPr>
          <w:rFonts w:hint="eastAsia"/>
        </w:rPr>
        <w:t>10.</w:t>
      </w:r>
      <w:r w:rsidR="007E102F">
        <w:rPr>
          <w:rFonts w:hint="eastAsia"/>
        </w:rPr>
        <w:t>2</w:t>
      </w:r>
      <w:r w:rsidRPr="00EF4DE4">
        <w:t>与山西省产业政策及规划的协调性</w:t>
      </w:r>
      <w:bookmarkEnd w:id="332"/>
      <w:bookmarkEnd w:id="333"/>
      <w:bookmarkEnd w:id="334"/>
    </w:p>
    <w:p w:rsidR="00DF4240" w:rsidRPr="00EF4DE4" w:rsidRDefault="00DF4240" w:rsidP="00DF4240">
      <w:r w:rsidRPr="00EF4DE4">
        <w:rPr>
          <w:rFonts w:hint="eastAsia"/>
        </w:rPr>
        <w:t>1</w:t>
      </w:r>
      <w:r w:rsidRPr="00EF4DE4">
        <w:rPr>
          <w:rFonts w:hint="eastAsia"/>
        </w:rPr>
        <w:t>、</w:t>
      </w:r>
      <w:r w:rsidRPr="00EF4DE4">
        <w:t>与《山西省国民经济和社会发展</w:t>
      </w:r>
      <w:r w:rsidRPr="00EF4DE4">
        <w:t>“</w:t>
      </w:r>
      <w:r w:rsidRPr="00EF4DE4">
        <w:t>十</w:t>
      </w:r>
      <w:r w:rsidRPr="00EF4DE4">
        <w:rPr>
          <w:rFonts w:hint="eastAsia"/>
        </w:rPr>
        <w:t>三</w:t>
      </w:r>
      <w:r w:rsidRPr="00EF4DE4">
        <w:t>五</w:t>
      </w:r>
      <w:r w:rsidRPr="00EF4DE4">
        <w:t>”</w:t>
      </w:r>
      <w:r w:rsidRPr="00EF4DE4">
        <w:t>规划》的协调性</w:t>
      </w:r>
    </w:p>
    <w:p w:rsidR="0030287D" w:rsidRPr="00EF4DE4" w:rsidRDefault="00DF4240" w:rsidP="00DF4240">
      <w:r w:rsidRPr="00EF4DE4">
        <w:t>《山西省国民经济和社会发展</w:t>
      </w:r>
      <w:r w:rsidRPr="00EF4DE4">
        <w:t>“</w:t>
      </w:r>
      <w:r w:rsidRPr="00EF4DE4">
        <w:t>十</w:t>
      </w:r>
      <w:r w:rsidRPr="00EF4DE4">
        <w:rPr>
          <w:rFonts w:hint="eastAsia"/>
        </w:rPr>
        <w:t>三</w:t>
      </w:r>
      <w:r w:rsidRPr="00EF4DE4">
        <w:t>五</w:t>
      </w:r>
      <w:r w:rsidRPr="00EF4DE4">
        <w:t>”</w:t>
      </w:r>
      <w:r w:rsidRPr="00EF4DE4">
        <w:t>规划纲要》指出：</w:t>
      </w:r>
      <w:r w:rsidRPr="00EF4DE4">
        <w:rPr>
          <w:rFonts w:hint="eastAsia"/>
        </w:rPr>
        <w:t>按照区域煤质和煤层赋存特点，推进晋北、晋中、晋东三大煤炭基地建设，控制新建规模，重点做好资源枯竭煤矿关闭退出和资源整合煤矿改造，提升矿井现代化水平，……。大力引进和推广先进适用技术，建立商品煤分级分质利用体系，提高洗配煤占商品煤的比重，力争到</w:t>
      </w:r>
      <w:r w:rsidRPr="00EF4DE4">
        <w:rPr>
          <w:rFonts w:hint="eastAsia"/>
        </w:rPr>
        <w:t>2020</w:t>
      </w:r>
      <w:r w:rsidRPr="00EF4DE4">
        <w:rPr>
          <w:rFonts w:hint="eastAsia"/>
        </w:rPr>
        <w:t>年原煤入洗率达到</w:t>
      </w:r>
      <w:r w:rsidRPr="00EF4DE4">
        <w:rPr>
          <w:rFonts w:hint="eastAsia"/>
        </w:rPr>
        <w:t>70%</w:t>
      </w:r>
      <w:r w:rsidRPr="00EF4DE4">
        <w:rPr>
          <w:rFonts w:hint="eastAsia"/>
        </w:rPr>
        <w:t>以上。培育同煤集团、中煤平朔、焦煤集团等亿吨级煤炭企业，培育阳煤集团、潞安集团和晋煤集团向亿吨级煤炭企业迈进，到</w:t>
      </w:r>
      <w:r w:rsidRPr="00EF4DE4">
        <w:rPr>
          <w:rFonts w:hint="eastAsia"/>
        </w:rPr>
        <w:t>2020</w:t>
      </w:r>
      <w:r w:rsidRPr="00EF4DE4">
        <w:rPr>
          <w:rFonts w:hint="eastAsia"/>
        </w:rPr>
        <w:t>年大企业集团煤炭产量占总产量比重超过</w:t>
      </w:r>
      <w:r w:rsidRPr="00EF4DE4">
        <w:rPr>
          <w:rFonts w:hint="eastAsia"/>
        </w:rPr>
        <w:t>80%</w:t>
      </w:r>
      <w:r w:rsidRPr="00EF4DE4">
        <w:rPr>
          <w:rFonts w:hint="eastAsia"/>
        </w:rPr>
        <w:t>，千万吨级煤炭矿井产量占到总产量的</w:t>
      </w:r>
      <w:r w:rsidRPr="00EF4DE4">
        <w:rPr>
          <w:rFonts w:hint="eastAsia"/>
        </w:rPr>
        <w:t>20%</w:t>
      </w:r>
      <w:r w:rsidRPr="00EF4DE4">
        <w:rPr>
          <w:rFonts w:hint="eastAsia"/>
        </w:rPr>
        <w:t>左右。</w:t>
      </w:r>
    </w:p>
    <w:p w:rsidR="0030287D" w:rsidRPr="00EF4DE4" w:rsidRDefault="007E102F" w:rsidP="0030287D">
      <w:r w:rsidRPr="000F3AD4">
        <w:rPr>
          <w:bCs/>
        </w:rPr>
        <w:t>长治联盛太义掌煤业有限公司矿井</w:t>
      </w:r>
      <w:r w:rsidRPr="000F3AD4">
        <w:rPr>
          <w:bCs/>
        </w:rPr>
        <w:t>3</w:t>
      </w:r>
      <w:r w:rsidRPr="000F3AD4">
        <w:rPr>
          <w:bCs/>
        </w:rPr>
        <w:t>号、</w:t>
      </w:r>
      <w:r w:rsidRPr="000F3AD4">
        <w:rPr>
          <w:bCs/>
        </w:rPr>
        <w:t>15</w:t>
      </w:r>
      <w:r w:rsidRPr="000F3AD4">
        <w:rPr>
          <w:bCs/>
        </w:rPr>
        <w:t>号煤层配采项目</w:t>
      </w:r>
      <w:r w:rsidR="0030287D" w:rsidRPr="00EF4DE4">
        <w:t>符合山西省国民经</w:t>
      </w:r>
      <w:r w:rsidR="0030287D" w:rsidRPr="00EF4DE4">
        <w:lastRenderedPageBreak/>
        <w:t>济和社会发展</w:t>
      </w:r>
      <w:r w:rsidR="0030287D" w:rsidRPr="00EF4DE4">
        <w:t>“</w:t>
      </w:r>
      <w:r w:rsidR="0030287D" w:rsidRPr="00EF4DE4">
        <w:t>十</w:t>
      </w:r>
      <w:r w:rsidR="00DF4240" w:rsidRPr="00EF4DE4">
        <w:rPr>
          <w:rFonts w:hint="eastAsia"/>
        </w:rPr>
        <w:t>三</w:t>
      </w:r>
      <w:r w:rsidR="0030287D" w:rsidRPr="00EF4DE4">
        <w:t>五</w:t>
      </w:r>
      <w:r w:rsidR="0030287D" w:rsidRPr="00EF4DE4">
        <w:t>”</w:t>
      </w:r>
      <w:r w:rsidR="0030287D" w:rsidRPr="00EF4DE4">
        <w:t>规划的发展要求。</w:t>
      </w:r>
    </w:p>
    <w:p w:rsidR="00BB26BB" w:rsidRPr="00DA4815" w:rsidRDefault="00DF4240" w:rsidP="00BB26BB">
      <w:r w:rsidRPr="00DA4815">
        <w:rPr>
          <w:rFonts w:hint="eastAsia"/>
        </w:rPr>
        <w:t>2</w:t>
      </w:r>
      <w:r w:rsidRPr="00DA4815">
        <w:rPr>
          <w:rFonts w:hint="eastAsia"/>
        </w:rPr>
        <w:t>、</w:t>
      </w:r>
      <w:r w:rsidRPr="00DA4815">
        <w:t xml:space="preserve"> </w:t>
      </w:r>
      <w:r w:rsidRPr="00DA4815">
        <w:t>与《山西省煤炭工业发展</w:t>
      </w:r>
      <w:r w:rsidRPr="00DA4815">
        <w:t>“</w:t>
      </w:r>
      <w:r w:rsidRPr="00DA4815">
        <w:t>十</w:t>
      </w:r>
      <w:r w:rsidRPr="00DA4815">
        <w:rPr>
          <w:rFonts w:hint="eastAsia"/>
        </w:rPr>
        <w:t>三</w:t>
      </w:r>
      <w:r w:rsidRPr="00DA4815">
        <w:t>五</w:t>
      </w:r>
      <w:r w:rsidRPr="00DA4815">
        <w:t>”</w:t>
      </w:r>
      <w:r w:rsidRPr="00DA4815">
        <w:t>规划》协调性分析</w:t>
      </w:r>
    </w:p>
    <w:p w:rsidR="00DF4240" w:rsidRPr="00DA4815" w:rsidRDefault="00DF4240" w:rsidP="00BB26BB">
      <w:r w:rsidRPr="00DA4815">
        <w:rPr>
          <w:rFonts w:hint="eastAsia"/>
        </w:rPr>
        <w:t>表</w:t>
      </w:r>
      <w:r w:rsidRPr="00DA4815">
        <w:rPr>
          <w:rFonts w:hint="eastAsia"/>
        </w:rPr>
        <w:t>1</w:t>
      </w:r>
      <w:r w:rsidR="00343561" w:rsidRPr="00DA4815">
        <w:rPr>
          <w:rFonts w:hint="eastAsia"/>
        </w:rPr>
        <w:t>0-</w:t>
      </w:r>
      <w:r w:rsidRPr="00DA4815">
        <w:rPr>
          <w:rFonts w:hint="eastAsia"/>
        </w:rPr>
        <w:t>4</w:t>
      </w:r>
      <w:r w:rsidR="00343561" w:rsidRPr="00DA4815">
        <w:rPr>
          <w:rFonts w:hint="eastAsia"/>
        </w:rPr>
        <w:t>-</w:t>
      </w:r>
      <w:r w:rsidRPr="00DA4815">
        <w:rPr>
          <w:rFonts w:hint="eastAsia"/>
        </w:rPr>
        <w:t>1</w:t>
      </w:r>
      <w:r w:rsidR="00343561" w:rsidRPr="00DA4815">
        <w:rPr>
          <w:rFonts w:hint="eastAsia"/>
        </w:rPr>
        <w:t xml:space="preserve"> </w:t>
      </w:r>
      <w:r w:rsidR="00343561" w:rsidRPr="00DA4815">
        <w:rPr>
          <w:rFonts w:hint="eastAsia"/>
        </w:rPr>
        <w:t>本工程与山西省“十三五”煤炭工业发展规划的相符性分析</w:t>
      </w:r>
    </w:p>
    <w:tbl>
      <w:tblPr>
        <w:tblW w:w="522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62"/>
        <w:gridCol w:w="3536"/>
        <w:gridCol w:w="859"/>
      </w:tblGrid>
      <w:tr w:rsidR="00DA4815" w:rsidRPr="00DA4815" w:rsidTr="00721A05">
        <w:trPr>
          <w:trHeight w:val="369"/>
          <w:jc w:val="center"/>
        </w:trPr>
        <w:tc>
          <w:tcPr>
            <w:tcW w:w="2574" w:type="pct"/>
            <w:vAlign w:val="center"/>
          </w:tcPr>
          <w:p w:rsidR="00DF4240" w:rsidRPr="00DA4815" w:rsidRDefault="00DF4240" w:rsidP="00343561">
            <w:pPr>
              <w:pStyle w:val="a6"/>
              <w:rPr>
                <w:color w:val="auto"/>
              </w:rPr>
            </w:pPr>
            <w:r w:rsidRPr="00DA4815">
              <w:rPr>
                <w:color w:val="auto"/>
              </w:rPr>
              <w:t>《</w:t>
            </w:r>
            <w:r w:rsidRPr="00DA4815">
              <w:rPr>
                <w:rFonts w:hint="eastAsia"/>
                <w:color w:val="auto"/>
              </w:rPr>
              <w:t>山西省“十三五”煤炭工业发展规划</w:t>
            </w:r>
            <w:r w:rsidRPr="00DA4815">
              <w:rPr>
                <w:color w:val="auto"/>
              </w:rPr>
              <w:t>》内容</w:t>
            </w:r>
          </w:p>
        </w:tc>
        <w:tc>
          <w:tcPr>
            <w:tcW w:w="1952" w:type="pct"/>
            <w:vAlign w:val="center"/>
          </w:tcPr>
          <w:p w:rsidR="00DF4240" w:rsidRPr="00DA4815" w:rsidRDefault="00DF4240" w:rsidP="00343561">
            <w:pPr>
              <w:pStyle w:val="a6"/>
              <w:rPr>
                <w:color w:val="auto"/>
              </w:rPr>
            </w:pPr>
            <w:r w:rsidRPr="00DA4815">
              <w:rPr>
                <w:color w:val="auto"/>
              </w:rPr>
              <w:t>本项目</w:t>
            </w:r>
          </w:p>
        </w:tc>
        <w:tc>
          <w:tcPr>
            <w:tcW w:w="474" w:type="pct"/>
            <w:vAlign w:val="center"/>
          </w:tcPr>
          <w:p w:rsidR="00DF4240" w:rsidRPr="00DA4815" w:rsidRDefault="00DF4240" w:rsidP="00343561">
            <w:pPr>
              <w:pStyle w:val="a6"/>
              <w:rPr>
                <w:color w:val="auto"/>
              </w:rPr>
            </w:pPr>
            <w:r w:rsidRPr="00DA4815">
              <w:rPr>
                <w:color w:val="auto"/>
              </w:rPr>
              <w:t>相符性</w:t>
            </w:r>
          </w:p>
        </w:tc>
      </w:tr>
      <w:tr w:rsidR="00DA4815" w:rsidRPr="00DA4815" w:rsidTr="00721A05">
        <w:trPr>
          <w:trHeight w:val="1275"/>
          <w:jc w:val="center"/>
        </w:trPr>
        <w:tc>
          <w:tcPr>
            <w:tcW w:w="2574" w:type="pct"/>
            <w:vAlign w:val="center"/>
          </w:tcPr>
          <w:p w:rsidR="00DF4240" w:rsidRPr="00DA4815" w:rsidRDefault="00DF4240" w:rsidP="00721A05">
            <w:pPr>
              <w:pStyle w:val="a6"/>
              <w:rPr>
                <w:color w:val="auto"/>
              </w:rPr>
            </w:pPr>
            <w:r w:rsidRPr="00DA4815">
              <w:rPr>
                <w:rFonts w:hint="eastAsia"/>
                <w:color w:val="auto"/>
              </w:rPr>
              <w:t>到</w:t>
            </w:r>
            <w:r w:rsidRPr="00DA4815">
              <w:rPr>
                <w:rFonts w:hint="eastAsia"/>
                <w:color w:val="auto"/>
              </w:rPr>
              <w:t>2020</w:t>
            </w:r>
            <w:r w:rsidRPr="00DA4815">
              <w:rPr>
                <w:rFonts w:hint="eastAsia"/>
                <w:color w:val="auto"/>
              </w:rPr>
              <w:t>年，采煤机械化程度达到</w:t>
            </w:r>
            <w:r w:rsidRPr="00DA4815">
              <w:rPr>
                <w:rFonts w:hint="eastAsia"/>
                <w:color w:val="auto"/>
              </w:rPr>
              <w:t>100%</w:t>
            </w:r>
            <w:r w:rsidRPr="00DA4815">
              <w:rPr>
                <w:rFonts w:hint="eastAsia"/>
                <w:color w:val="auto"/>
              </w:rPr>
              <w:t>、掘进机械化程度达到</w:t>
            </w:r>
            <w:r w:rsidRPr="00DA4815">
              <w:rPr>
                <w:rFonts w:hint="eastAsia"/>
                <w:color w:val="auto"/>
              </w:rPr>
              <w:t>95%</w:t>
            </w:r>
            <w:r w:rsidRPr="00DA4815">
              <w:rPr>
                <w:rFonts w:hint="eastAsia"/>
                <w:color w:val="auto"/>
              </w:rPr>
              <w:t>。原煤入洗率达到</w:t>
            </w:r>
            <w:r w:rsidRPr="00DA4815">
              <w:rPr>
                <w:rFonts w:hint="eastAsia"/>
                <w:color w:val="auto"/>
              </w:rPr>
              <w:t>80%</w:t>
            </w:r>
            <w:r w:rsidRPr="00DA4815">
              <w:rPr>
                <w:rFonts w:hint="eastAsia"/>
                <w:color w:val="auto"/>
              </w:rPr>
              <w:t>。</w:t>
            </w:r>
            <w:r w:rsidRPr="00DA4815">
              <w:rPr>
                <w:rFonts w:hint="eastAsia"/>
                <w:color w:val="auto"/>
              </w:rPr>
              <w:t xml:space="preserve"> </w:t>
            </w:r>
            <w:r w:rsidRPr="00DA4815">
              <w:rPr>
                <w:rFonts w:hint="eastAsia"/>
                <w:color w:val="auto"/>
              </w:rPr>
              <w:t>矿井水和生活污水处置率达到</w:t>
            </w:r>
            <w:r w:rsidRPr="00DA4815">
              <w:rPr>
                <w:rFonts w:hint="eastAsia"/>
                <w:color w:val="auto"/>
              </w:rPr>
              <w:t>100%</w:t>
            </w:r>
            <w:r w:rsidRPr="00DA4815">
              <w:rPr>
                <w:rFonts w:hint="eastAsia"/>
                <w:color w:val="auto"/>
              </w:rPr>
              <w:t>，矿井水综合利用率达到</w:t>
            </w:r>
            <w:r w:rsidRPr="00DA4815">
              <w:rPr>
                <w:rFonts w:hint="eastAsia"/>
                <w:color w:val="auto"/>
              </w:rPr>
              <w:t>90%</w:t>
            </w:r>
            <w:r w:rsidRPr="00DA4815">
              <w:rPr>
                <w:rFonts w:hint="eastAsia"/>
                <w:color w:val="auto"/>
              </w:rPr>
              <w:t>。</w:t>
            </w:r>
          </w:p>
        </w:tc>
        <w:tc>
          <w:tcPr>
            <w:tcW w:w="1952" w:type="pct"/>
            <w:vAlign w:val="center"/>
          </w:tcPr>
          <w:p w:rsidR="00DF4240" w:rsidRPr="00DA4815" w:rsidRDefault="00DF4240" w:rsidP="00DA4815">
            <w:pPr>
              <w:pStyle w:val="a6"/>
              <w:rPr>
                <w:color w:val="auto"/>
              </w:rPr>
            </w:pPr>
            <w:r w:rsidRPr="00DA4815">
              <w:rPr>
                <w:rFonts w:hint="eastAsia"/>
                <w:color w:val="auto"/>
              </w:rPr>
              <w:t>采煤机械化</w:t>
            </w:r>
            <w:r w:rsidRPr="00DA4815">
              <w:rPr>
                <w:rFonts w:hint="eastAsia"/>
                <w:color w:val="auto"/>
              </w:rPr>
              <w:t>100%</w:t>
            </w:r>
            <w:r w:rsidRPr="00DA4815">
              <w:rPr>
                <w:rFonts w:hint="eastAsia"/>
                <w:color w:val="auto"/>
              </w:rPr>
              <w:t>、掘进机械化</w:t>
            </w:r>
            <w:r w:rsidRPr="00DA4815">
              <w:rPr>
                <w:rFonts w:hint="eastAsia"/>
                <w:color w:val="auto"/>
              </w:rPr>
              <w:t>95%</w:t>
            </w:r>
            <w:r w:rsidRPr="00DA4815">
              <w:rPr>
                <w:rFonts w:hint="eastAsia"/>
                <w:color w:val="auto"/>
              </w:rPr>
              <w:t>。原煤入洗率达到</w:t>
            </w:r>
            <w:r w:rsidRPr="00DA4815">
              <w:rPr>
                <w:rFonts w:hint="eastAsia"/>
                <w:color w:val="auto"/>
              </w:rPr>
              <w:t>100%</w:t>
            </w:r>
            <w:r w:rsidRPr="00DA4815">
              <w:rPr>
                <w:rFonts w:hint="eastAsia"/>
                <w:color w:val="auto"/>
              </w:rPr>
              <w:t>。矿井水和生活污</w:t>
            </w:r>
            <w:r w:rsidR="00DA4815" w:rsidRPr="00DA4815">
              <w:rPr>
                <w:rFonts w:hint="eastAsia"/>
                <w:color w:val="auto"/>
              </w:rPr>
              <w:t>处理</w:t>
            </w:r>
            <w:r w:rsidR="00721A05" w:rsidRPr="00DA4815">
              <w:rPr>
                <w:rFonts w:hint="eastAsia"/>
                <w:color w:val="auto"/>
              </w:rPr>
              <w:t>率</w:t>
            </w:r>
            <w:r w:rsidRPr="00DA4815">
              <w:rPr>
                <w:rFonts w:hint="eastAsia"/>
                <w:color w:val="auto"/>
              </w:rPr>
              <w:t>水达到</w:t>
            </w:r>
            <w:r w:rsidRPr="00DA4815">
              <w:rPr>
                <w:rFonts w:hint="eastAsia"/>
                <w:color w:val="auto"/>
              </w:rPr>
              <w:t>100%</w:t>
            </w:r>
            <w:r w:rsidR="00721A05" w:rsidRPr="00DA4815">
              <w:rPr>
                <w:rFonts w:hint="eastAsia"/>
                <w:color w:val="auto"/>
              </w:rPr>
              <w:t>，</w:t>
            </w:r>
            <w:r w:rsidR="00721A05" w:rsidRPr="00DA4815">
              <w:rPr>
                <w:color w:val="auto"/>
              </w:rPr>
              <w:t>矿井水</w:t>
            </w:r>
            <w:r w:rsidR="00721A05" w:rsidRPr="00DA4815">
              <w:rPr>
                <w:rFonts w:hint="eastAsia"/>
                <w:color w:val="auto"/>
              </w:rPr>
              <w:t>总体综合</w:t>
            </w:r>
            <w:r w:rsidR="00721A05" w:rsidRPr="00DA4815">
              <w:rPr>
                <w:color w:val="auto"/>
              </w:rPr>
              <w:t>利用率</w:t>
            </w:r>
            <w:r w:rsidR="00721A05" w:rsidRPr="00DA4815">
              <w:rPr>
                <w:rFonts w:hint="eastAsia"/>
                <w:color w:val="auto"/>
              </w:rPr>
              <w:t>93.8</w:t>
            </w:r>
            <w:r w:rsidR="00721A05" w:rsidRPr="00DA4815">
              <w:rPr>
                <w:color w:val="auto"/>
              </w:rPr>
              <w:t>%</w:t>
            </w:r>
            <w:r w:rsidRPr="00DA4815">
              <w:rPr>
                <w:rFonts w:hint="eastAsia"/>
                <w:color w:val="auto"/>
              </w:rPr>
              <w:t>。</w:t>
            </w:r>
          </w:p>
        </w:tc>
        <w:tc>
          <w:tcPr>
            <w:tcW w:w="474" w:type="pct"/>
            <w:vAlign w:val="center"/>
          </w:tcPr>
          <w:p w:rsidR="00DF4240" w:rsidRPr="00DA4815" w:rsidRDefault="00DF4240" w:rsidP="00343561">
            <w:pPr>
              <w:pStyle w:val="a6"/>
              <w:rPr>
                <w:color w:val="auto"/>
              </w:rPr>
            </w:pPr>
            <w:r w:rsidRPr="00DA4815">
              <w:rPr>
                <w:color w:val="auto"/>
              </w:rPr>
              <w:t>符合</w:t>
            </w:r>
          </w:p>
        </w:tc>
      </w:tr>
      <w:tr w:rsidR="00DA4815" w:rsidRPr="00DA4815" w:rsidTr="00721A05">
        <w:trPr>
          <w:trHeight w:val="1364"/>
          <w:jc w:val="center"/>
        </w:trPr>
        <w:tc>
          <w:tcPr>
            <w:tcW w:w="2574" w:type="pct"/>
            <w:vAlign w:val="center"/>
          </w:tcPr>
          <w:p w:rsidR="00DF4240" w:rsidRPr="00DA4815" w:rsidRDefault="00DF4240" w:rsidP="00343561">
            <w:pPr>
              <w:pStyle w:val="a6"/>
              <w:rPr>
                <w:color w:val="auto"/>
              </w:rPr>
            </w:pPr>
            <w:r w:rsidRPr="00DA4815">
              <w:rPr>
                <w:rFonts w:hint="eastAsia"/>
                <w:color w:val="auto"/>
              </w:rPr>
              <w:t>所有改扩建、新建煤矿均建设矿井水处理站和生活污水处理站，对施工期的生活污水应进行有效处理，到</w:t>
            </w:r>
            <w:r w:rsidRPr="00DA4815">
              <w:rPr>
                <w:rFonts w:hint="eastAsia"/>
                <w:color w:val="auto"/>
              </w:rPr>
              <w:t>2020</w:t>
            </w:r>
            <w:r w:rsidRPr="00DA4815">
              <w:rPr>
                <w:rFonts w:hint="eastAsia"/>
                <w:color w:val="auto"/>
              </w:rPr>
              <w:t>年，矿井水达标排放率达到</w:t>
            </w:r>
            <w:r w:rsidRPr="00DA4815">
              <w:rPr>
                <w:rFonts w:hint="eastAsia"/>
                <w:color w:val="auto"/>
              </w:rPr>
              <w:t>100%</w:t>
            </w:r>
            <w:r w:rsidRPr="00DA4815">
              <w:rPr>
                <w:rFonts w:hint="eastAsia"/>
                <w:color w:val="auto"/>
              </w:rPr>
              <w:t>。</w:t>
            </w:r>
          </w:p>
        </w:tc>
        <w:tc>
          <w:tcPr>
            <w:tcW w:w="1952" w:type="pct"/>
            <w:vAlign w:val="center"/>
          </w:tcPr>
          <w:p w:rsidR="00DF4240" w:rsidRPr="00DA4815" w:rsidRDefault="00DF4240" w:rsidP="00721A05">
            <w:pPr>
              <w:pStyle w:val="a6"/>
              <w:rPr>
                <w:color w:val="auto"/>
              </w:rPr>
            </w:pPr>
            <w:r w:rsidRPr="00DA4815">
              <w:rPr>
                <w:rFonts w:hint="eastAsia"/>
                <w:color w:val="auto"/>
              </w:rPr>
              <w:t>本矿建设有矿井</w:t>
            </w:r>
            <w:r w:rsidR="00234C36" w:rsidRPr="00DA4815">
              <w:rPr>
                <w:rFonts w:hint="eastAsia"/>
                <w:color w:val="auto"/>
              </w:rPr>
              <w:t>水和生活污水处理站，对施工期的生活污水应进行有效处理，矿井水</w:t>
            </w:r>
            <w:r w:rsidR="00721A05" w:rsidRPr="00DA4815">
              <w:rPr>
                <w:color w:val="auto"/>
              </w:rPr>
              <w:t>矿井水</w:t>
            </w:r>
            <w:r w:rsidR="00721A05" w:rsidRPr="00DA4815">
              <w:rPr>
                <w:rFonts w:hint="eastAsia"/>
                <w:color w:val="auto"/>
              </w:rPr>
              <w:t>总体综合</w:t>
            </w:r>
            <w:r w:rsidR="00721A05" w:rsidRPr="00DA4815">
              <w:rPr>
                <w:color w:val="auto"/>
              </w:rPr>
              <w:t>利用率</w:t>
            </w:r>
            <w:r w:rsidR="00721A05" w:rsidRPr="00DA4815">
              <w:rPr>
                <w:rFonts w:hint="eastAsia"/>
                <w:color w:val="auto"/>
              </w:rPr>
              <w:t>93.8</w:t>
            </w:r>
            <w:r w:rsidR="00721A05" w:rsidRPr="00DA4815">
              <w:rPr>
                <w:color w:val="auto"/>
              </w:rPr>
              <w:t>%</w:t>
            </w:r>
            <w:r w:rsidR="00721A05" w:rsidRPr="00DA4815">
              <w:rPr>
                <w:rFonts w:hint="eastAsia"/>
                <w:color w:val="auto"/>
              </w:rPr>
              <w:t>，多余的可全部做到达标排放</w:t>
            </w:r>
            <w:r w:rsidRPr="00DA4815">
              <w:rPr>
                <w:rFonts w:hint="eastAsia"/>
                <w:color w:val="auto"/>
              </w:rPr>
              <w:t>。</w:t>
            </w:r>
          </w:p>
        </w:tc>
        <w:tc>
          <w:tcPr>
            <w:tcW w:w="474" w:type="pct"/>
            <w:vAlign w:val="center"/>
          </w:tcPr>
          <w:p w:rsidR="00DF4240" w:rsidRPr="00DA4815" w:rsidRDefault="00DF4240" w:rsidP="00343561">
            <w:pPr>
              <w:pStyle w:val="a6"/>
              <w:rPr>
                <w:color w:val="auto"/>
              </w:rPr>
            </w:pPr>
            <w:r w:rsidRPr="00DA4815">
              <w:rPr>
                <w:color w:val="auto"/>
              </w:rPr>
              <w:t>符合</w:t>
            </w:r>
          </w:p>
        </w:tc>
      </w:tr>
      <w:tr w:rsidR="00DA4815" w:rsidRPr="00DA4815" w:rsidTr="00721A05">
        <w:trPr>
          <w:trHeight w:val="1704"/>
          <w:jc w:val="center"/>
        </w:trPr>
        <w:tc>
          <w:tcPr>
            <w:tcW w:w="2574" w:type="pct"/>
            <w:vAlign w:val="center"/>
          </w:tcPr>
          <w:p w:rsidR="00DF4240" w:rsidRPr="00DA4815" w:rsidRDefault="00DF4240" w:rsidP="00343561">
            <w:pPr>
              <w:pStyle w:val="a6"/>
              <w:rPr>
                <w:color w:val="auto"/>
              </w:rPr>
            </w:pPr>
            <w:r w:rsidRPr="00DA4815">
              <w:rPr>
                <w:rFonts w:hint="eastAsia"/>
                <w:color w:val="auto"/>
              </w:rPr>
              <w:t>矿井、洗</w:t>
            </w:r>
            <w:r w:rsidRPr="00DA4815">
              <w:rPr>
                <w:rFonts w:hint="eastAsia"/>
                <w:color w:val="auto"/>
              </w:rPr>
              <w:t>(</w:t>
            </w:r>
            <w:r w:rsidRPr="00DA4815">
              <w:rPr>
                <w:rFonts w:hint="eastAsia"/>
                <w:color w:val="auto"/>
              </w:rPr>
              <w:t>选</w:t>
            </w:r>
            <w:r w:rsidRPr="00DA4815">
              <w:rPr>
                <w:rFonts w:hint="eastAsia"/>
                <w:color w:val="auto"/>
              </w:rPr>
              <w:t>)</w:t>
            </w:r>
            <w:r w:rsidRPr="00DA4815">
              <w:rPr>
                <w:rFonts w:hint="eastAsia"/>
                <w:color w:val="auto"/>
              </w:rPr>
              <w:t>煤厂不得新建</w:t>
            </w:r>
            <w:r w:rsidRPr="00DA4815">
              <w:rPr>
                <w:rFonts w:hint="eastAsia"/>
                <w:color w:val="auto"/>
              </w:rPr>
              <w:t>10</w:t>
            </w:r>
            <w:r w:rsidRPr="00DA4815">
              <w:rPr>
                <w:rFonts w:hint="eastAsia"/>
                <w:color w:val="auto"/>
              </w:rPr>
              <w:t>吨及以下燃煤、重油、渣油锅炉及直接燃用生物质锅炉，在用燃煤锅炉按时限要求进行改造，采用高效脱硫除尘器，锅炉烟气排放浓度满足大气污染物排放标准的规定。各矿应按环保要求，对原煤储存、转载、筛分及运输过程采取严格抑尘除尘措施。</w:t>
            </w:r>
          </w:p>
        </w:tc>
        <w:tc>
          <w:tcPr>
            <w:tcW w:w="1952" w:type="pct"/>
            <w:vAlign w:val="center"/>
          </w:tcPr>
          <w:p w:rsidR="00DF4240" w:rsidRPr="00DA4815" w:rsidRDefault="00721A05" w:rsidP="00D055CC">
            <w:pPr>
              <w:pStyle w:val="a6"/>
              <w:rPr>
                <w:color w:val="auto"/>
              </w:rPr>
            </w:pPr>
            <w:r w:rsidRPr="00DA4815">
              <w:rPr>
                <w:rFonts w:hint="eastAsia"/>
                <w:color w:val="auto"/>
              </w:rPr>
              <w:t>本项目</w:t>
            </w:r>
            <w:r w:rsidR="00D055CC">
              <w:rPr>
                <w:rFonts w:hint="eastAsia"/>
                <w:color w:val="auto"/>
              </w:rPr>
              <w:t>配采工程投产后使用空气能供热系统，不再设置锅炉</w:t>
            </w:r>
            <w:r w:rsidR="00DF4240" w:rsidRPr="00DA4815">
              <w:rPr>
                <w:rFonts w:hint="eastAsia"/>
                <w:color w:val="auto"/>
              </w:rPr>
              <w:t>。原煤储存、转载、筛分及运输过程均采取了严格抑尘除尘措施。</w:t>
            </w:r>
          </w:p>
        </w:tc>
        <w:tc>
          <w:tcPr>
            <w:tcW w:w="474" w:type="pct"/>
            <w:vAlign w:val="center"/>
          </w:tcPr>
          <w:p w:rsidR="00DF4240" w:rsidRPr="00DA4815" w:rsidRDefault="00DF4240" w:rsidP="00343561">
            <w:pPr>
              <w:pStyle w:val="a6"/>
              <w:rPr>
                <w:color w:val="auto"/>
              </w:rPr>
            </w:pPr>
            <w:r w:rsidRPr="00DA4815">
              <w:rPr>
                <w:color w:val="auto"/>
              </w:rPr>
              <w:t>符合</w:t>
            </w:r>
          </w:p>
        </w:tc>
      </w:tr>
      <w:tr w:rsidR="00DF4240" w:rsidRPr="00EF4DE4" w:rsidTr="00721A05">
        <w:trPr>
          <w:trHeight w:val="1203"/>
          <w:jc w:val="center"/>
        </w:trPr>
        <w:tc>
          <w:tcPr>
            <w:tcW w:w="2574" w:type="pct"/>
            <w:vAlign w:val="center"/>
          </w:tcPr>
          <w:p w:rsidR="00DF4240" w:rsidRPr="00EF4DE4" w:rsidRDefault="00DF4240" w:rsidP="00343561">
            <w:pPr>
              <w:pStyle w:val="a6"/>
            </w:pPr>
            <w:r w:rsidRPr="00EF4DE4">
              <w:rPr>
                <w:rFonts w:hint="eastAsia"/>
              </w:rPr>
              <w:t>对固体废弃物的综合利用，遵循循环经济理念，统筹安排。煤矸石尽可能综合利用，可用于发电、制砖等建材项目，还可用于</w:t>
            </w:r>
            <w:r w:rsidR="006049DF" w:rsidRPr="00EF4DE4">
              <w:rPr>
                <w:rFonts w:hint="eastAsia"/>
              </w:rPr>
              <w:t>临时排矸场</w:t>
            </w:r>
            <w:r w:rsidRPr="00EF4DE4">
              <w:rPr>
                <w:rFonts w:hint="eastAsia"/>
              </w:rPr>
              <w:t>植树造林、填堵地表裂缝平整造地和修筑路基等。</w:t>
            </w:r>
          </w:p>
        </w:tc>
        <w:tc>
          <w:tcPr>
            <w:tcW w:w="1952" w:type="pct"/>
            <w:vAlign w:val="center"/>
          </w:tcPr>
          <w:p w:rsidR="00DF4240" w:rsidRPr="00EF4DE4" w:rsidRDefault="00DF4240" w:rsidP="00721A05">
            <w:pPr>
              <w:pStyle w:val="a6"/>
            </w:pPr>
            <w:r w:rsidRPr="00EF4DE4">
              <w:rPr>
                <w:rFonts w:hint="eastAsia"/>
              </w:rPr>
              <w:t>本项目</w:t>
            </w:r>
            <w:r w:rsidR="00721A05">
              <w:rPr>
                <w:rFonts w:hint="eastAsia"/>
              </w:rPr>
              <w:t>矸石</w:t>
            </w:r>
            <w:r w:rsidR="000A342E" w:rsidRPr="00EF4DE4">
              <w:rPr>
                <w:rFonts w:hint="eastAsia"/>
              </w:rPr>
              <w:t>全部</w:t>
            </w:r>
            <w:r w:rsidR="00234C36" w:rsidRPr="00EF4DE4">
              <w:rPr>
                <w:rFonts w:hint="eastAsia"/>
              </w:rPr>
              <w:t>制砖</w:t>
            </w:r>
            <w:r w:rsidR="00721A05">
              <w:rPr>
                <w:rFonts w:hint="eastAsia"/>
              </w:rPr>
              <w:t>，利用不平衡时委托第三方处置，用于填沟造地</w:t>
            </w:r>
            <w:r w:rsidRPr="00EF4DE4">
              <w:rPr>
                <w:rFonts w:hint="eastAsia"/>
              </w:rPr>
              <w:t>。</w:t>
            </w:r>
          </w:p>
        </w:tc>
        <w:tc>
          <w:tcPr>
            <w:tcW w:w="474" w:type="pct"/>
            <w:vAlign w:val="center"/>
          </w:tcPr>
          <w:p w:rsidR="00DF4240" w:rsidRPr="00EF4DE4" w:rsidRDefault="00DF4240" w:rsidP="00343561">
            <w:pPr>
              <w:pStyle w:val="a6"/>
            </w:pPr>
            <w:r w:rsidRPr="00EF4DE4">
              <w:t>符合</w:t>
            </w:r>
          </w:p>
        </w:tc>
      </w:tr>
    </w:tbl>
    <w:p w:rsidR="00DF4240" w:rsidRPr="00EF4DE4" w:rsidRDefault="00DF4240" w:rsidP="00DF4240">
      <w:r w:rsidRPr="00EF4DE4">
        <w:rPr>
          <w:rFonts w:hint="eastAsia"/>
        </w:rPr>
        <w:t>3</w:t>
      </w:r>
      <w:r w:rsidRPr="00EF4DE4">
        <w:rPr>
          <w:rFonts w:hint="eastAsia"/>
        </w:rPr>
        <w:t>、与《山西省</w:t>
      </w:r>
      <w:r w:rsidRPr="00EF4DE4">
        <w:rPr>
          <w:rFonts w:hint="eastAsia"/>
        </w:rPr>
        <w:t xml:space="preserve"> </w:t>
      </w:r>
      <w:r w:rsidRPr="00EF4DE4">
        <w:rPr>
          <w:rFonts w:hint="eastAsia"/>
        </w:rPr>
        <w:t>“十三五”环境保护规划》协调性分析</w:t>
      </w:r>
    </w:p>
    <w:p w:rsidR="00DF4240" w:rsidRPr="00EF4DE4" w:rsidRDefault="00DF4240" w:rsidP="00DF4240">
      <w:r w:rsidRPr="00EF4DE4">
        <w:rPr>
          <w:rFonts w:hint="eastAsia"/>
        </w:rPr>
        <w:t>本工程与山西省“十三五”环境保护规划的相符性分析见表</w:t>
      </w:r>
      <w:r w:rsidRPr="00EF4DE4">
        <w:rPr>
          <w:rFonts w:hint="eastAsia"/>
        </w:rPr>
        <w:t>1</w:t>
      </w:r>
      <w:r w:rsidR="00343561" w:rsidRPr="00EF4DE4">
        <w:rPr>
          <w:rFonts w:hint="eastAsia"/>
        </w:rPr>
        <w:t>0</w:t>
      </w:r>
      <w:r w:rsidRPr="00EF4DE4">
        <w:rPr>
          <w:rFonts w:hint="eastAsia"/>
        </w:rPr>
        <w:t>—</w:t>
      </w:r>
      <w:r w:rsidRPr="00EF4DE4">
        <w:rPr>
          <w:rFonts w:hint="eastAsia"/>
        </w:rPr>
        <w:t>4</w:t>
      </w:r>
      <w:r w:rsidRPr="00EF4DE4">
        <w:rPr>
          <w:rFonts w:hint="eastAsia"/>
        </w:rPr>
        <w:t>—</w:t>
      </w:r>
      <w:r w:rsidRPr="00EF4DE4">
        <w:rPr>
          <w:rFonts w:hint="eastAsia"/>
        </w:rPr>
        <w:t>2</w:t>
      </w:r>
      <w:r w:rsidRPr="00EF4DE4">
        <w:rPr>
          <w:rFonts w:hint="eastAsia"/>
        </w:rPr>
        <w:t>。</w:t>
      </w:r>
    </w:p>
    <w:p w:rsidR="00DF4240" w:rsidRPr="00EF4DE4" w:rsidRDefault="00DF4240" w:rsidP="00FB6146">
      <w:pPr>
        <w:pStyle w:val="a7"/>
      </w:pPr>
      <w:r w:rsidRPr="00EF4DE4">
        <w:t>表</w:t>
      </w:r>
      <w:r w:rsidRPr="00EF4DE4">
        <w:t>1</w:t>
      </w:r>
      <w:r w:rsidR="00343561" w:rsidRPr="00EF4DE4">
        <w:rPr>
          <w:rFonts w:hint="eastAsia"/>
        </w:rPr>
        <w:t>0-</w:t>
      </w:r>
      <w:r w:rsidRPr="00EF4DE4">
        <w:rPr>
          <w:rFonts w:hint="eastAsia"/>
        </w:rPr>
        <w:t>4</w:t>
      </w:r>
      <w:r w:rsidR="00343561" w:rsidRPr="00EF4DE4">
        <w:rPr>
          <w:rFonts w:hint="eastAsia"/>
        </w:rPr>
        <w:t>-</w:t>
      </w:r>
      <w:r w:rsidRPr="00EF4DE4">
        <w:rPr>
          <w:rFonts w:hint="eastAsia"/>
        </w:rPr>
        <w:t>2</w:t>
      </w:r>
      <w:r w:rsidRPr="00EF4DE4">
        <w:t xml:space="preserve">  </w:t>
      </w:r>
      <w:r w:rsidRPr="00EF4DE4">
        <w:t>本项目与</w:t>
      </w:r>
      <w:r w:rsidRPr="00EF4DE4">
        <w:rPr>
          <w:rFonts w:hint="eastAsia"/>
        </w:rPr>
        <w:t>山西省“十三五”环境保护规划</w:t>
      </w:r>
      <w:r w:rsidRPr="00EF4DE4">
        <w:t>的相符性分析</w:t>
      </w:r>
    </w:p>
    <w:tbl>
      <w:tblPr>
        <w:tblW w:w="523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96"/>
        <w:gridCol w:w="2660"/>
        <w:gridCol w:w="1122"/>
      </w:tblGrid>
      <w:tr w:rsidR="00DF4240" w:rsidRPr="00EF4DE4" w:rsidTr="003B702C">
        <w:trPr>
          <w:trHeight w:val="369"/>
          <w:jc w:val="center"/>
        </w:trPr>
        <w:tc>
          <w:tcPr>
            <w:tcW w:w="2917" w:type="pct"/>
            <w:vAlign w:val="center"/>
          </w:tcPr>
          <w:p w:rsidR="00DF4240" w:rsidRPr="00EF4DE4" w:rsidRDefault="00DF4240" w:rsidP="00343561">
            <w:pPr>
              <w:pStyle w:val="a6"/>
            </w:pPr>
            <w:r w:rsidRPr="00EF4DE4">
              <w:t>《</w:t>
            </w:r>
            <w:r w:rsidRPr="00EF4DE4">
              <w:rPr>
                <w:rFonts w:hint="eastAsia"/>
              </w:rPr>
              <w:t>山西省“十三五”煤炭工业发展规划</w:t>
            </w:r>
            <w:r w:rsidRPr="00EF4DE4">
              <w:t>》内容</w:t>
            </w:r>
          </w:p>
        </w:tc>
        <w:tc>
          <w:tcPr>
            <w:tcW w:w="1465" w:type="pct"/>
            <w:vAlign w:val="center"/>
          </w:tcPr>
          <w:p w:rsidR="00DF4240" w:rsidRPr="00EF4DE4" w:rsidRDefault="00DF4240" w:rsidP="00343561">
            <w:pPr>
              <w:pStyle w:val="a6"/>
            </w:pPr>
            <w:r w:rsidRPr="00EF4DE4">
              <w:t>本项目</w:t>
            </w:r>
          </w:p>
        </w:tc>
        <w:tc>
          <w:tcPr>
            <w:tcW w:w="617" w:type="pct"/>
            <w:vAlign w:val="center"/>
          </w:tcPr>
          <w:p w:rsidR="00DF4240" w:rsidRPr="00EF4DE4" w:rsidRDefault="00DF4240" w:rsidP="00343561">
            <w:pPr>
              <w:pStyle w:val="a6"/>
            </w:pPr>
            <w:r w:rsidRPr="00EF4DE4">
              <w:t>相符性</w:t>
            </w:r>
          </w:p>
        </w:tc>
      </w:tr>
      <w:tr w:rsidR="00DF4240" w:rsidRPr="00EF4DE4" w:rsidTr="003B702C">
        <w:trPr>
          <w:trHeight w:val="369"/>
          <w:jc w:val="center"/>
        </w:trPr>
        <w:tc>
          <w:tcPr>
            <w:tcW w:w="5000" w:type="pct"/>
            <w:gridSpan w:val="3"/>
            <w:vAlign w:val="center"/>
          </w:tcPr>
          <w:p w:rsidR="00DF4240" w:rsidRPr="00EF4DE4" w:rsidRDefault="00DF4240" w:rsidP="00343561">
            <w:pPr>
              <w:pStyle w:val="a6"/>
            </w:pPr>
            <w:r w:rsidRPr="00EF4DE4">
              <w:rPr>
                <w:rFonts w:hint="eastAsia"/>
              </w:rPr>
              <w:t>（二）实施大气污染防治行动计划，持续改善空气质量</w:t>
            </w:r>
          </w:p>
        </w:tc>
      </w:tr>
      <w:tr w:rsidR="00DF4240" w:rsidRPr="00EF4DE4" w:rsidTr="003B702C">
        <w:trPr>
          <w:trHeight w:val="369"/>
          <w:jc w:val="center"/>
        </w:trPr>
        <w:tc>
          <w:tcPr>
            <w:tcW w:w="2917" w:type="pct"/>
            <w:vAlign w:val="center"/>
          </w:tcPr>
          <w:p w:rsidR="00DF4240" w:rsidRPr="00EF4DE4" w:rsidRDefault="00DF4240" w:rsidP="00343561">
            <w:pPr>
              <w:pStyle w:val="a6"/>
            </w:pPr>
            <w:r w:rsidRPr="00EF4DE4">
              <w:rPr>
                <w:rFonts w:hint="eastAsia"/>
              </w:rPr>
              <w:t>1</w:t>
            </w:r>
            <w:r w:rsidRPr="00EF4DE4">
              <w:rPr>
                <w:rFonts w:hint="eastAsia"/>
              </w:rPr>
              <w:t>、对于煤炭、建材、铁合金、电石、冶金、有色、金属镁等产生生产性粉尘的行业，应在各扬尘点设置集尘装置，并配套高效除尘设施。</w:t>
            </w:r>
          </w:p>
        </w:tc>
        <w:tc>
          <w:tcPr>
            <w:tcW w:w="1465" w:type="pct"/>
            <w:vAlign w:val="center"/>
          </w:tcPr>
          <w:p w:rsidR="00DF4240" w:rsidRPr="00EF4DE4" w:rsidRDefault="00C10878" w:rsidP="00DA4815">
            <w:pPr>
              <w:pStyle w:val="a6"/>
            </w:pPr>
            <w:r w:rsidRPr="00EF4DE4">
              <w:rPr>
                <w:rFonts w:hint="eastAsia"/>
              </w:rPr>
              <w:t>在起尘点采取集尘装置</w:t>
            </w:r>
            <w:r w:rsidRPr="00EF4DE4">
              <w:rPr>
                <w:rFonts w:hint="eastAsia"/>
              </w:rPr>
              <w:t>+</w:t>
            </w:r>
            <w:r w:rsidR="00DA4815">
              <w:rPr>
                <w:rFonts w:hint="eastAsia"/>
              </w:rPr>
              <w:t>袋式除尘器</w:t>
            </w:r>
            <w:r w:rsidRPr="00EF4DE4">
              <w:rPr>
                <w:rFonts w:hint="eastAsia"/>
              </w:rPr>
              <w:t>。</w:t>
            </w:r>
          </w:p>
        </w:tc>
        <w:tc>
          <w:tcPr>
            <w:tcW w:w="617" w:type="pct"/>
            <w:vAlign w:val="center"/>
          </w:tcPr>
          <w:p w:rsidR="00DF4240" w:rsidRPr="00EF4DE4" w:rsidRDefault="00DF4240" w:rsidP="00343561">
            <w:pPr>
              <w:pStyle w:val="a6"/>
            </w:pPr>
            <w:r w:rsidRPr="00EF4DE4">
              <w:t>符合</w:t>
            </w:r>
          </w:p>
        </w:tc>
      </w:tr>
      <w:tr w:rsidR="00DF4240" w:rsidRPr="00EF4DE4" w:rsidTr="003B702C">
        <w:trPr>
          <w:trHeight w:val="369"/>
          <w:jc w:val="center"/>
        </w:trPr>
        <w:tc>
          <w:tcPr>
            <w:tcW w:w="2917" w:type="pct"/>
            <w:vAlign w:val="center"/>
          </w:tcPr>
          <w:p w:rsidR="00DF4240" w:rsidRPr="00EF4DE4" w:rsidRDefault="00DF4240" w:rsidP="00343561">
            <w:pPr>
              <w:pStyle w:val="a6"/>
            </w:pPr>
            <w:r w:rsidRPr="00EF4DE4">
              <w:rPr>
                <w:rFonts w:hint="eastAsia"/>
              </w:rPr>
              <w:t>2</w:t>
            </w:r>
            <w:r w:rsidRPr="00EF4DE4">
              <w:rPr>
                <w:rFonts w:hint="eastAsia"/>
              </w:rPr>
              <w:t>、提高煤炭洗选比例，新建煤矿依法同步建设洗选设施，到</w:t>
            </w:r>
            <w:r w:rsidRPr="00EF4DE4">
              <w:rPr>
                <w:rFonts w:hint="eastAsia"/>
              </w:rPr>
              <w:t>2020</w:t>
            </w:r>
            <w:r w:rsidRPr="00EF4DE4">
              <w:rPr>
                <w:rFonts w:hint="eastAsia"/>
              </w:rPr>
              <w:t>年，原煤入洗率达到</w:t>
            </w:r>
            <w:r w:rsidRPr="00EF4DE4">
              <w:rPr>
                <w:rFonts w:hint="eastAsia"/>
              </w:rPr>
              <w:t>80%</w:t>
            </w:r>
            <w:r w:rsidRPr="00EF4DE4">
              <w:rPr>
                <w:rFonts w:hint="eastAsia"/>
              </w:rPr>
              <w:t>以上</w:t>
            </w:r>
          </w:p>
        </w:tc>
        <w:tc>
          <w:tcPr>
            <w:tcW w:w="1465" w:type="pct"/>
            <w:vAlign w:val="center"/>
          </w:tcPr>
          <w:p w:rsidR="00DF4240" w:rsidRPr="00EF4DE4" w:rsidRDefault="00DA4815" w:rsidP="00343561">
            <w:pPr>
              <w:pStyle w:val="a6"/>
            </w:pPr>
            <w:r>
              <w:rPr>
                <w:rFonts w:hint="eastAsia"/>
              </w:rPr>
              <w:t>本项目为煤矿技改，原煤协议洗选</w:t>
            </w:r>
            <w:r w:rsidR="00DF4240" w:rsidRPr="00EF4DE4">
              <w:rPr>
                <w:rFonts w:hint="eastAsia"/>
              </w:rPr>
              <w:t>，原煤入洗达</w:t>
            </w:r>
            <w:r w:rsidR="00DF4240" w:rsidRPr="00EF4DE4">
              <w:rPr>
                <w:rFonts w:hint="eastAsia"/>
              </w:rPr>
              <w:t>100%</w:t>
            </w:r>
          </w:p>
        </w:tc>
        <w:tc>
          <w:tcPr>
            <w:tcW w:w="617" w:type="pct"/>
            <w:vAlign w:val="center"/>
          </w:tcPr>
          <w:p w:rsidR="00DF4240" w:rsidRPr="00EF4DE4" w:rsidRDefault="00DF4240" w:rsidP="00343561">
            <w:pPr>
              <w:pStyle w:val="a6"/>
            </w:pPr>
            <w:r w:rsidRPr="00EF4DE4">
              <w:t>符合</w:t>
            </w:r>
          </w:p>
        </w:tc>
      </w:tr>
      <w:tr w:rsidR="00DF4240" w:rsidRPr="00EF4DE4" w:rsidTr="003B702C">
        <w:trPr>
          <w:trHeight w:val="369"/>
          <w:jc w:val="center"/>
        </w:trPr>
        <w:tc>
          <w:tcPr>
            <w:tcW w:w="2917" w:type="pct"/>
            <w:vAlign w:val="center"/>
          </w:tcPr>
          <w:p w:rsidR="00DF4240" w:rsidRPr="00EF4DE4" w:rsidRDefault="00DF4240" w:rsidP="00343561">
            <w:pPr>
              <w:pStyle w:val="a6"/>
            </w:pPr>
            <w:r w:rsidRPr="00EF4DE4">
              <w:rPr>
                <w:rFonts w:hint="eastAsia"/>
              </w:rPr>
              <w:t>3</w:t>
            </w:r>
            <w:r w:rsidRPr="00EF4DE4">
              <w:rPr>
                <w:rFonts w:hint="eastAsia"/>
              </w:rPr>
              <w:t>、贮存和堆放煤炭、煤矸石、煤渣、煤灰、砂石、灰土等易产生扬尘物料的场所，要采取密闭贮存、喷淋、覆盖、防风围挡等抑尘措施。</w:t>
            </w:r>
          </w:p>
        </w:tc>
        <w:tc>
          <w:tcPr>
            <w:tcW w:w="1465" w:type="pct"/>
            <w:vAlign w:val="center"/>
          </w:tcPr>
          <w:p w:rsidR="00DF4240" w:rsidRPr="00EF4DE4" w:rsidRDefault="00DF4240" w:rsidP="00DA4815">
            <w:pPr>
              <w:pStyle w:val="a6"/>
            </w:pPr>
            <w:r w:rsidRPr="00EF4DE4">
              <w:rPr>
                <w:rFonts w:hint="eastAsia"/>
              </w:rPr>
              <w:t>原煤</w:t>
            </w:r>
            <w:r w:rsidR="00234C36" w:rsidRPr="00EF4DE4">
              <w:rPr>
                <w:rFonts w:hint="eastAsia"/>
              </w:rPr>
              <w:t>和矸石均</w:t>
            </w:r>
            <w:r w:rsidR="00DA4815">
              <w:rPr>
                <w:rFonts w:hint="eastAsia"/>
              </w:rPr>
              <w:t>在封闭煤仓内</w:t>
            </w:r>
            <w:r w:rsidRPr="00EF4DE4">
              <w:rPr>
                <w:rFonts w:hint="eastAsia"/>
              </w:rPr>
              <w:t>贮存。</w:t>
            </w:r>
          </w:p>
        </w:tc>
        <w:tc>
          <w:tcPr>
            <w:tcW w:w="617" w:type="pct"/>
            <w:vAlign w:val="center"/>
          </w:tcPr>
          <w:p w:rsidR="00DF4240" w:rsidRPr="00EF4DE4" w:rsidRDefault="00DF4240" w:rsidP="00343561">
            <w:pPr>
              <w:pStyle w:val="a6"/>
            </w:pPr>
            <w:r w:rsidRPr="00EF4DE4">
              <w:t>符合</w:t>
            </w:r>
          </w:p>
        </w:tc>
      </w:tr>
      <w:tr w:rsidR="00DF4240" w:rsidRPr="00EF4DE4" w:rsidTr="003B702C">
        <w:trPr>
          <w:trHeight w:val="369"/>
          <w:jc w:val="center"/>
        </w:trPr>
        <w:tc>
          <w:tcPr>
            <w:tcW w:w="5000" w:type="pct"/>
            <w:gridSpan w:val="3"/>
            <w:vAlign w:val="center"/>
          </w:tcPr>
          <w:p w:rsidR="00DF4240" w:rsidRPr="00EF4DE4" w:rsidRDefault="00DF4240" w:rsidP="00343561">
            <w:pPr>
              <w:pStyle w:val="a6"/>
            </w:pPr>
            <w:r w:rsidRPr="00EF4DE4">
              <w:rPr>
                <w:rFonts w:hint="eastAsia"/>
              </w:rPr>
              <w:t>（三）实施水污染防治行动计划，治理改善水环境质量。</w:t>
            </w:r>
          </w:p>
        </w:tc>
      </w:tr>
      <w:tr w:rsidR="00DF4240" w:rsidRPr="00EF4DE4" w:rsidTr="003B702C">
        <w:trPr>
          <w:trHeight w:val="369"/>
          <w:jc w:val="center"/>
        </w:trPr>
        <w:tc>
          <w:tcPr>
            <w:tcW w:w="2917" w:type="pct"/>
            <w:vAlign w:val="center"/>
          </w:tcPr>
          <w:p w:rsidR="00DF4240" w:rsidRPr="00EF4DE4" w:rsidRDefault="00DF4240" w:rsidP="00DA4815">
            <w:pPr>
              <w:pStyle w:val="a6"/>
            </w:pPr>
            <w:r w:rsidRPr="00EF4DE4">
              <w:rPr>
                <w:rFonts w:hint="eastAsia"/>
              </w:rPr>
              <w:t>1</w:t>
            </w:r>
            <w:r w:rsidRPr="00EF4DE4">
              <w:rPr>
                <w:rFonts w:hint="eastAsia"/>
              </w:rPr>
              <w:t>、煤矿矿井水优先选择用于煤炭洗选、井下生产、消防、绿化等，矿井水确需排放的，应当达到地表水环境质量</w:t>
            </w:r>
            <w:r w:rsidRPr="00EF4DE4">
              <w:rPr>
                <w:rFonts w:hint="eastAsia"/>
              </w:rPr>
              <w:t>III</w:t>
            </w:r>
            <w:r w:rsidRPr="00EF4DE4">
              <w:rPr>
                <w:rFonts w:hint="eastAsia"/>
              </w:rPr>
              <w:t>类标准。</w:t>
            </w:r>
          </w:p>
        </w:tc>
        <w:tc>
          <w:tcPr>
            <w:tcW w:w="1465" w:type="pct"/>
            <w:vAlign w:val="center"/>
          </w:tcPr>
          <w:p w:rsidR="00DF4240" w:rsidRPr="00EF4DE4" w:rsidRDefault="00DF4240" w:rsidP="00DA4815">
            <w:pPr>
              <w:pStyle w:val="a6"/>
            </w:pPr>
            <w:r w:rsidRPr="00EF4DE4">
              <w:rPr>
                <w:rFonts w:hint="eastAsia"/>
              </w:rPr>
              <w:t>矿井水</w:t>
            </w:r>
            <w:r w:rsidR="00234C36" w:rsidRPr="00EF4DE4">
              <w:rPr>
                <w:rFonts w:hint="eastAsia"/>
              </w:rPr>
              <w:t>处理后</w:t>
            </w:r>
            <w:r w:rsidRPr="00EF4DE4">
              <w:rPr>
                <w:rFonts w:hint="eastAsia"/>
              </w:rPr>
              <w:t>全部回用</w:t>
            </w:r>
            <w:r w:rsidR="00234C36" w:rsidRPr="00EF4DE4">
              <w:rPr>
                <w:rFonts w:hint="eastAsia"/>
              </w:rPr>
              <w:t>井下降尘洒水、</w:t>
            </w:r>
            <w:r w:rsidR="00DA4815">
              <w:rPr>
                <w:rFonts w:hint="eastAsia"/>
              </w:rPr>
              <w:t>黄泥灌浆用水</w:t>
            </w:r>
            <w:r w:rsidR="00234C36" w:rsidRPr="00EF4DE4">
              <w:rPr>
                <w:rFonts w:hint="eastAsia"/>
              </w:rPr>
              <w:t>等</w:t>
            </w:r>
            <w:r w:rsidRPr="00EF4DE4">
              <w:rPr>
                <w:rFonts w:hint="eastAsia"/>
              </w:rPr>
              <w:t>，</w:t>
            </w:r>
            <w:r w:rsidR="00DA4815">
              <w:rPr>
                <w:rFonts w:hint="eastAsia"/>
              </w:rPr>
              <w:t>开采</w:t>
            </w:r>
            <w:r w:rsidR="00DA4815">
              <w:rPr>
                <w:rFonts w:hint="eastAsia"/>
              </w:rPr>
              <w:t>15</w:t>
            </w:r>
            <w:r w:rsidR="00DA4815">
              <w:rPr>
                <w:rFonts w:hint="eastAsia"/>
              </w:rPr>
              <w:t>号煤层时</w:t>
            </w:r>
            <w:r w:rsidRPr="00EF4DE4">
              <w:rPr>
                <w:rFonts w:hint="eastAsia"/>
              </w:rPr>
              <w:t>不外排</w:t>
            </w:r>
            <w:r w:rsidR="00DA4815">
              <w:rPr>
                <w:rFonts w:hint="eastAsia"/>
              </w:rPr>
              <w:t>，开采</w:t>
            </w:r>
            <w:r w:rsidR="00DA4815">
              <w:rPr>
                <w:rFonts w:hint="eastAsia"/>
              </w:rPr>
              <w:t>3</w:t>
            </w:r>
            <w:r w:rsidR="00DA4815">
              <w:rPr>
                <w:rFonts w:hint="eastAsia"/>
              </w:rPr>
              <w:t>号煤层时多余矿井水可以达到</w:t>
            </w:r>
            <w:r w:rsidR="00DA4815" w:rsidRPr="00EF4DE4">
              <w:rPr>
                <w:rFonts w:hint="eastAsia"/>
              </w:rPr>
              <w:t>地表水环境质量</w:t>
            </w:r>
            <w:r w:rsidR="00DA4815" w:rsidRPr="00EF4DE4">
              <w:rPr>
                <w:rFonts w:hint="eastAsia"/>
              </w:rPr>
              <w:t>III</w:t>
            </w:r>
            <w:r w:rsidR="00DA4815" w:rsidRPr="00EF4DE4">
              <w:rPr>
                <w:rFonts w:hint="eastAsia"/>
              </w:rPr>
              <w:t>类标准</w:t>
            </w:r>
            <w:r w:rsidR="00DA4815">
              <w:rPr>
                <w:rFonts w:hint="eastAsia"/>
              </w:rPr>
              <w:t>排放</w:t>
            </w:r>
            <w:r w:rsidRPr="00EF4DE4">
              <w:rPr>
                <w:rFonts w:hint="eastAsia"/>
              </w:rPr>
              <w:t>。</w:t>
            </w:r>
          </w:p>
        </w:tc>
        <w:tc>
          <w:tcPr>
            <w:tcW w:w="617" w:type="pct"/>
            <w:vAlign w:val="center"/>
          </w:tcPr>
          <w:p w:rsidR="00DF4240" w:rsidRPr="00EF4DE4" w:rsidRDefault="00DF4240" w:rsidP="00343561">
            <w:pPr>
              <w:pStyle w:val="a6"/>
            </w:pPr>
            <w:r w:rsidRPr="00EF4DE4">
              <w:t>符合</w:t>
            </w:r>
          </w:p>
        </w:tc>
      </w:tr>
    </w:tbl>
    <w:p w:rsidR="0030287D" w:rsidRPr="00EF4DE4" w:rsidRDefault="0030287D" w:rsidP="0030287D">
      <w:r w:rsidRPr="00EF4DE4">
        <w:rPr>
          <w:rFonts w:hint="eastAsia"/>
        </w:rPr>
        <w:lastRenderedPageBreak/>
        <w:t>4</w:t>
      </w:r>
      <w:r w:rsidRPr="00EF4DE4">
        <w:rPr>
          <w:rFonts w:hint="eastAsia"/>
        </w:rPr>
        <w:t>、</w:t>
      </w:r>
      <w:r w:rsidRPr="00EF4DE4">
        <w:t>与《山西省煤炭工业可持续发展试点方案》的协调性</w:t>
      </w:r>
    </w:p>
    <w:p w:rsidR="0030287D" w:rsidRPr="00EF4DE4" w:rsidRDefault="0030287D" w:rsidP="0030287D">
      <w:r w:rsidRPr="00EF4DE4">
        <w:t>根据山西省煤炭工业可持续发展试点方案，资源整合后的矿井规模不低于</w:t>
      </w:r>
      <w:r w:rsidRPr="00EF4DE4">
        <w:t>30</w:t>
      </w:r>
      <w:r w:rsidRPr="00EF4DE4">
        <w:t>万吨</w:t>
      </w:r>
      <w:r w:rsidRPr="00EF4DE4">
        <w:t>/</w:t>
      </w:r>
      <w:r w:rsidRPr="00EF4DE4">
        <w:t>年，新建矿井规模原则上不低于</w:t>
      </w:r>
      <w:r w:rsidRPr="00EF4DE4">
        <w:t>60</w:t>
      </w:r>
      <w:r w:rsidRPr="00EF4DE4">
        <w:t>万吨</w:t>
      </w:r>
      <w:r w:rsidRPr="00EF4DE4">
        <w:t>/</w:t>
      </w:r>
      <w:r w:rsidRPr="00EF4DE4">
        <w:t>年，矿井采区回采率不低于国家标准。要坚持高起点、高标准的要求，在整合中小煤炭企业资源的前提下，建设一批安全高效的现代化接替矿井，提高煤炭产业的技术水平，提高产业控制力和集中度；加快煤电一体化进程，大力发展坑口电站，鼓励发展煤泥、煤矸石等低热值燃料综合利用电厂和热电联产电厂建设，鼓励发展装备制造业、材料工业。延伸产业链条，大力推进煤化工、煤层气和伴生资源开发利用产业的发展。加快与煤炭共伴生的铝土矿、高岭土、粘土矿的开发利用，充分发挥煤炭城市</w:t>
      </w:r>
      <w:r w:rsidRPr="00EF4DE4">
        <w:t>(</w:t>
      </w:r>
      <w:r w:rsidRPr="00EF4DE4">
        <w:t>地区</w:t>
      </w:r>
      <w:r w:rsidRPr="00EF4DE4">
        <w:t>)</w:t>
      </w:r>
      <w:r w:rsidRPr="00EF4DE4">
        <w:t>资源与能源的双重优势，推进大型煤炭企业实现产业扩张；加快第三产业和复垦农业发展，结合城市基础设施建设、城市改造、沉陷区治理，发展现代物流业、服务业和复垦农业、林牧业、养殖业等特色产业发展。</w:t>
      </w:r>
    </w:p>
    <w:p w:rsidR="007151CF" w:rsidRDefault="00DA4815" w:rsidP="0030287D">
      <w:r w:rsidRPr="000F3AD4">
        <w:rPr>
          <w:bCs/>
        </w:rPr>
        <w:t>长治联盛太义掌煤业有限公司矿井</w:t>
      </w:r>
      <w:r w:rsidRPr="000F3AD4">
        <w:rPr>
          <w:bCs/>
        </w:rPr>
        <w:t>3</w:t>
      </w:r>
      <w:r w:rsidRPr="000F3AD4">
        <w:rPr>
          <w:bCs/>
        </w:rPr>
        <w:t>号、</w:t>
      </w:r>
      <w:r w:rsidRPr="000F3AD4">
        <w:rPr>
          <w:bCs/>
        </w:rPr>
        <w:t>15</w:t>
      </w:r>
      <w:r w:rsidRPr="000F3AD4">
        <w:rPr>
          <w:bCs/>
        </w:rPr>
        <w:t>号煤层配采项目</w:t>
      </w:r>
      <w:r w:rsidR="0030287D" w:rsidRPr="00EF4DE4">
        <w:t>符合山西省煤炭工业可持续发展试点方案的相关政策，与该方案要求是一致的</w:t>
      </w:r>
      <w:r w:rsidR="00343561" w:rsidRPr="00EF4DE4">
        <w:rPr>
          <w:rFonts w:hint="eastAsia"/>
        </w:rPr>
        <w:t>。</w:t>
      </w:r>
    </w:p>
    <w:p w:rsidR="00DA4815" w:rsidRDefault="00BD6660" w:rsidP="00BD6660">
      <w:pPr>
        <w:pStyle w:val="2"/>
        <w:ind w:firstLine="482"/>
      </w:pPr>
      <w:bookmarkStart w:id="335" w:name="_Toc527645219"/>
      <w:r>
        <w:rPr>
          <w:rFonts w:hint="eastAsia"/>
        </w:rPr>
        <w:t xml:space="preserve">10.3 </w:t>
      </w:r>
      <w:r>
        <w:rPr>
          <w:rFonts w:hint="eastAsia"/>
        </w:rPr>
        <w:t>与相关环保政策的符合性分析</w:t>
      </w:r>
      <w:bookmarkEnd w:id="335"/>
    </w:p>
    <w:p w:rsidR="00BD6660" w:rsidRDefault="00BD6660" w:rsidP="00BD6660">
      <w:r>
        <w:rPr>
          <w:rFonts w:hint="eastAsia"/>
        </w:rPr>
        <w:t>长治市属于大气污染行动计划中的重点区域。</w:t>
      </w:r>
    </w:p>
    <w:p w:rsidR="00BD6660" w:rsidRDefault="00BD6660">
      <w:pPr>
        <w:widowControl/>
        <w:spacing w:line="240" w:lineRule="auto"/>
        <w:ind w:firstLine="0"/>
        <w:jc w:val="left"/>
        <w:rPr>
          <w:b/>
        </w:rPr>
      </w:pPr>
      <w:r>
        <w:rPr>
          <w:b/>
        </w:rPr>
        <w:br w:type="page"/>
      </w:r>
    </w:p>
    <w:p w:rsidR="00BD6660" w:rsidRPr="00BD6660" w:rsidRDefault="00BD6660" w:rsidP="00BD6660">
      <w:pPr>
        <w:ind w:firstLine="0"/>
        <w:jc w:val="center"/>
        <w:rPr>
          <w:b/>
        </w:rPr>
      </w:pPr>
      <w:r w:rsidRPr="00BD6660">
        <w:rPr>
          <w:rFonts w:hint="eastAsia"/>
          <w:b/>
        </w:rPr>
        <w:lastRenderedPageBreak/>
        <w:t>表</w:t>
      </w:r>
      <w:r w:rsidRPr="00BD6660">
        <w:rPr>
          <w:rFonts w:hint="eastAsia"/>
          <w:b/>
        </w:rPr>
        <w:t xml:space="preserve">10.3-1       </w:t>
      </w:r>
      <w:r w:rsidRPr="00BD6660">
        <w:rPr>
          <w:rFonts w:hint="eastAsia"/>
          <w:b/>
        </w:rPr>
        <w:t>与相关环保政策的符合性分析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110"/>
        <w:gridCol w:w="2127"/>
        <w:gridCol w:w="929"/>
      </w:tblGrid>
      <w:tr w:rsidR="00BD6660" w:rsidRPr="004E32CF" w:rsidTr="00A76510">
        <w:tc>
          <w:tcPr>
            <w:tcW w:w="1668" w:type="dxa"/>
            <w:tcBorders>
              <w:top w:val="single" w:sz="12" w:space="0" w:color="auto"/>
              <w:left w:val="single" w:sz="12" w:space="0" w:color="auto"/>
              <w:bottom w:val="single" w:sz="2" w:space="0" w:color="auto"/>
            </w:tcBorders>
            <w:vAlign w:val="center"/>
          </w:tcPr>
          <w:p w:rsidR="00BD6660" w:rsidRPr="00F92453" w:rsidRDefault="00BD6660" w:rsidP="00EE09C6">
            <w:pPr>
              <w:spacing w:line="260" w:lineRule="exact"/>
              <w:ind w:firstLine="0"/>
              <w:jc w:val="center"/>
              <w:rPr>
                <w:b/>
                <w:spacing w:val="4"/>
                <w:sz w:val="18"/>
                <w:szCs w:val="18"/>
              </w:rPr>
            </w:pPr>
            <w:r w:rsidRPr="004E32CF">
              <w:rPr>
                <w:rFonts w:hint="eastAsia"/>
                <w:b/>
                <w:spacing w:val="4"/>
                <w:sz w:val="18"/>
                <w:szCs w:val="18"/>
              </w:rPr>
              <w:t>法规、政策名称</w:t>
            </w:r>
          </w:p>
        </w:tc>
        <w:tc>
          <w:tcPr>
            <w:tcW w:w="4110" w:type="dxa"/>
            <w:tcBorders>
              <w:top w:val="single" w:sz="12" w:space="0" w:color="auto"/>
              <w:bottom w:val="single" w:sz="2" w:space="0" w:color="auto"/>
            </w:tcBorders>
            <w:vAlign w:val="center"/>
          </w:tcPr>
          <w:p w:rsidR="00BD6660" w:rsidRPr="00F92453" w:rsidRDefault="00BD6660" w:rsidP="00EE09C6">
            <w:pPr>
              <w:spacing w:line="260" w:lineRule="exact"/>
              <w:ind w:firstLine="0"/>
              <w:jc w:val="center"/>
              <w:rPr>
                <w:b/>
                <w:spacing w:val="4"/>
                <w:sz w:val="18"/>
                <w:szCs w:val="18"/>
              </w:rPr>
            </w:pPr>
            <w:r w:rsidRPr="004E32CF">
              <w:rPr>
                <w:rFonts w:hint="eastAsia"/>
                <w:b/>
                <w:spacing w:val="4"/>
                <w:sz w:val="18"/>
                <w:szCs w:val="18"/>
              </w:rPr>
              <w:t>相关内容</w:t>
            </w:r>
          </w:p>
        </w:tc>
        <w:tc>
          <w:tcPr>
            <w:tcW w:w="2127" w:type="dxa"/>
            <w:tcBorders>
              <w:top w:val="single" w:sz="12" w:space="0" w:color="auto"/>
              <w:bottom w:val="single" w:sz="2" w:space="0" w:color="auto"/>
            </w:tcBorders>
            <w:vAlign w:val="center"/>
          </w:tcPr>
          <w:p w:rsidR="00BD6660" w:rsidRPr="004E32CF" w:rsidRDefault="00BD6660" w:rsidP="00EE09C6">
            <w:pPr>
              <w:spacing w:line="260" w:lineRule="exact"/>
              <w:ind w:firstLine="0"/>
              <w:jc w:val="center"/>
              <w:rPr>
                <w:b/>
                <w:spacing w:val="4"/>
                <w:sz w:val="18"/>
                <w:szCs w:val="18"/>
              </w:rPr>
            </w:pPr>
            <w:r w:rsidRPr="004E32CF">
              <w:rPr>
                <w:rFonts w:hint="eastAsia"/>
                <w:b/>
                <w:spacing w:val="4"/>
                <w:sz w:val="18"/>
                <w:szCs w:val="18"/>
              </w:rPr>
              <w:t>本项目具体情况</w:t>
            </w:r>
          </w:p>
        </w:tc>
        <w:tc>
          <w:tcPr>
            <w:tcW w:w="929" w:type="dxa"/>
            <w:tcBorders>
              <w:top w:val="single" w:sz="12" w:space="0" w:color="auto"/>
              <w:bottom w:val="single" w:sz="2" w:space="0" w:color="auto"/>
              <w:right w:val="single" w:sz="12" w:space="0" w:color="auto"/>
            </w:tcBorders>
            <w:vAlign w:val="center"/>
          </w:tcPr>
          <w:p w:rsidR="00BD6660" w:rsidRPr="004E32CF" w:rsidRDefault="00BD6660" w:rsidP="00EE09C6">
            <w:pPr>
              <w:spacing w:line="260" w:lineRule="exact"/>
              <w:ind w:firstLine="0"/>
              <w:jc w:val="center"/>
              <w:rPr>
                <w:b/>
                <w:spacing w:val="4"/>
                <w:sz w:val="18"/>
                <w:szCs w:val="18"/>
              </w:rPr>
            </w:pPr>
            <w:r w:rsidRPr="004E32CF">
              <w:rPr>
                <w:rFonts w:hint="eastAsia"/>
                <w:b/>
                <w:spacing w:val="4"/>
                <w:sz w:val="18"/>
                <w:szCs w:val="18"/>
              </w:rPr>
              <w:t>相符性</w:t>
            </w:r>
          </w:p>
        </w:tc>
      </w:tr>
      <w:tr w:rsidR="00BD6660" w:rsidRPr="00981D34" w:rsidTr="00A76510">
        <w:tc>
          <w:tcPr>
            <w:tcW w:w="1668" w:type="dxa"/>
            <w:tcBorders>
              <w:top w:val="single" w:sz="2" w:space="0" w:color="auto"/>
              <w:left w:val="single" w:sz="12" w:space="0" w:color="auto"/>
              <w:bottom w:val="single" w:sz="2" w:space="0" w:color="auto"/>
            </w:tcBorders>
            <w:vAlign w:val="center"/>
          </w:tcPr>
          <w:p w:rsidR="00BD6660" w:rsidRPr="00981D34" w:rsidRDefault="00BD6660" w:rsidP="00EE09C6">
            <w:pPr>
              <w:spacing w:line="260" w:lineRule="exact"/>
              <w:ind w:firstLine="0"/>
              <w:rPr>
                <w:spacing w:val="4"/>
                <w:sz w:val="18"/>
                <w:szCs w:val="18"/>
              </w:rPr>
            </w:pPr>
            <w:r w:rsidRPr="00D66600">
              <w:rPr>
                <w:spacing w:val="4"/>
                <w:sz w:val="18"/>
                <w:szCs w:val="18"/>
              </w:rPr>
              <w:t>《打赢蓝天保卫战三年行动计划》</w:t>
            </w:r>
          </w:p>
        </w:tc>
        <w:tc>
          <w:tcPr>
            <w:tcW w:w="4110" w:type="dxa"/>
            <w:tcBorders>
              <w:top w:val="single" w:sz="4" w:space="0" w:color="auto"/>
              <w:bottom w:val="single" w:sz="2" w:space="0" w:color="auto"/>
            </w:tcBorders>
          </w:tcPr>
          <w:p w:rsidR="00BD6660" w:rsidRPr="00981D34" w:rsidRDefault="00BD6660" w:rsidP="00EE09C6">
            <w:pPr>
              <w:spacing w:line="260" w:lineRule="exact"/>
              <w:ind w:firstLine="0"/>
              <w:rPr>
                <w:spacing w:val="4"/>
                <w:sz w:val="18"/>
                <w:szCs w:val="18"/>
              </w:rPr>
            </w:pPr>
            <w:r w:rsidRPr="00981D34">
              <w:rPr>
                <w:spacing w:val="4"/>
                <w:sz w:val="18"/>
                <w:szCs w:val="18"/>
              </w:rPr>
              <w:t>推进重点行业污染治理升级改造。重点区域二氧化硫、氮氧化物、颗粒物、挥发性有机物（</w:t>
            </w:r>
            <w:r w:rsidRPr="00981D34">
              <w:rPr>
                <w:spacing w:val="4"/>
                <w:sz w:val="18"/>
                <w:szCs w:val="18"/>
              </w:rPr>
              <w:t>VOCs</w:t>
            </w:r>
            <w:r w:rsidRPr="00981D34">
              <w:rPr>
                <w:spacing w:val="4"/>
                <w:sz w:val="18"/>
                <w:szCs w:val="18"/>
              </w:rPr>
              <w:t>）全面执行大气污染物特别排放限值。</w:t>
            </w:r>
          </w:p>
          <w:p w:rsidR="00BD6660" w:rsidRPr="00981D34" w:rsidRDefault="00BD6660" w:rsidP="00EE09C6">
            <w:pPr>
              <w:spacing w:line="260" w:lineRule="exact"/>
              <w:ind w:firstLine="0"/>
              <w:rPr>
                <w:spacing w:val="4"/>
                <w:sz w:val="18"/>
                <w:szCs w:val="18"/>
              </w:rPr>
            </w:pPr>
            <w:r w:rsidRPr="00981D34">
              <w:rPr>
                <w:spacing w:val="4"/>
                <w:sz w:val="18"/>
                <w:szCs w:val="18"/>
              </w:rPr>
              <w:t>开展燃煤锅炉综合整治。加大燃煤小锅炉淘汰力度。县级及以上城市建成区基本淘汰每小时</w:t>
            </w:r>
            <w:r w:rsidRPr="00981D34">
              <w:rPr>
                <w:spacing w:val="4"/>
                <w:sz w:val="18"/>
                <w:szCs w:val="18"/>
              </w:rPr>
              <w:t>10</w:t>
            </w:r>
            <w:r w:rsidRPr="00981D34">
              <w:rPr>
                <w:spacing w:val="4"/>
                <w:sz w:val="18"/>
                <w:szCs w:val="18"/>
              </w:rPr>
              <w:t>蒸吨及以下燃煤锅炉及茶水炉、经营性炉灶、储粮烘干设备等燃煤设施，原则上不再新建每小时</w:t>
            </w:r>
            <w:r w:rsidRPr="00981D34">
              <w:rPr>
                <w:spacing w:val="4"/>
                <w:sz w:val="18"/>
                <w:szCs w:val="18"/>
              </w:rPr>
              <w:t>35</w:t>
            </w:r>
            <w:r w:rsidRPr="00981D34">
              <w:rPr>
                <w:spacing w:val="4"/>
                <w:sz w:val="18"/>
                <w:szCs w:val="18"/>
              </w:rPr>
              <w:t>蒸吨以下的燃煤锅炉，其他地区原则上不再新建每小时</w:t>
            </w:r>
            <w:r w:rsidRPr="00981D34">
              <w:rPr>
                <w:spacing w:val="4"/>
                <w:sz w:val="18"/>
                <w:szCs w:val="18"/>
              </w:rPr>
              <w:t>10</w:t>
            </w:r>
            <w:r w:rsidRPr="00981D34">
              <w:rPr>
                <w:spacing w:val="4"/>
                <w:sz w:val="18"/>
                <w:szCs w:val="18"/>
              </w:rPr>
              <w:t>蒸吨以下的燃煤锅炉。重点区域基本淘汰每小时</w:t>
            </w:r>
            <w:r w:rsidRPr="00981D34">
              <w:rPr>
                <w:spacing w:val="4"/>
                <w:sz w:val="18"/>
                <w:szCs w:val="18"/>
              </w:rPr>
              <w:t>35</w:t>
            </w:r>
            <w:r w:rsidRPr="00981D34">
              <w:rPr>
                <w:spacing w:val="4"/>
                <w:sz w:val="18"/>
                <w:szCs w:val="18"/>
              </w:rPr>
              <w:t>蒸吨以下燃煤锅炉，每小时</w:t>
            </w:r>
            <w:r w:rsidRPr="00981D34">
              <w:rPr>
                <w:spacing w:val="4"/>
                <w:sz w:val="18"/>
                <w:szCs w:val="18"/>
              </w:rPr>
              <w:t>65</w:t>
            </w:r>
            <w:r w:rsidRPr="00981D34">
              <w:rPr>
                <w:spacing w:val="4"/>
                <w:sz w:val="18"/>
                <w:szCs w:val="18"/>
              </w:rPr>
              <w:t>蒸吨及以上燃煤锅炉全部完成节能和超低排放改造；燃气锅炉基本完成低氮改造；城市建成区生物质锅炉实施超低排放改造。</w:t>
            </w:r>
          </w:p>
        </w:tc>
        <w:tc>
          <w:tcPr>
            <w:tcW w:w="2127" w:type="dxa"/>
            <w:vMerge w:val="restart"/>
            <w:tcBorders>
              <w:top w:val="single" w:sz="4" w:space="0" w:color="auto"/>
            </w:tcBorders>
            <w:vAlign w:val="center"/>
          </w:tcPr>
          <w:p w:rsidR="00BD6660" w:rsidRPr="00BD6660" w:rsidRDefault="00BD6660" w:rsidP="00A76510">
            <w:pPr>
              <w:spacing w:line="260" w:lineRule="exact"/>
              <w:ind w:firstLine="0"/>
              <w:rPr>
                <w:spacing w:val="4"/>
                <w:sz w:val="18"/>
                <w:szCs w:val="18"/>
              </w:rPr>
            </w:pPr>
            <w:r>
              <w:rPr>
                <w:rFonts w:hint="eastAsia"/>
                <w:spacing w:val="4"/>
                <w:sz w:val="18"/>
                <w:szCs w:val="18"/>
              </w:rPr>
              <w:t>本项目淘汰现有燃煤锅炉，改用空气源热泵供热系统；原煤全部封闭储存，全部封闭运输。</w:t>
            </w:r>
          </w:p>
        </w:tc>
        <w:tc>
          <w:tcPr>
            <w:tcW w:w="929" w:type="dxa"/>
            <w:tcBorders>
              <w:top w:val="single" w:sz="2" w:space="0" w:color="auto"/>
              <w:bottom w:val="single" w:sz="2" w:space="0" w:color="auto"/>
              <w:right w:val="single" w:sz="12" w:space="0" w:color="auto"/>
            </w:tcBorders>
            <w:vAlign w:val="center"/>
          </w:tcPr>
          <w:p w:rsidR="00BD6660" w:rsidRPr="00981D34" w:rsidRDefault="00BD6660" w:rsidP="00EE09C6">
            <w:pPr>
              <w:spacing w:line="260" w:lineRule="exact"/>
              <w:ind w:firstLine="0"/>
              <w:jc w:val="center"/>
              <w:rPr>
                <w:rFonts w:ascii="Arial" w:hAnsi="Arial" w:cs="Arial"/>
                <w:color w:val="333333"/>
                <w:sz w:val="18"/>
                <w:szCs w:val="18"/>
              </w:rPr>
            </w:pPr>
            <w:r>
              <w:rPr>
                <w:rFonts w:ascii="Arial" w:hAnsi="Arial" w:cs="Arial" w:hint="eastAsia"/>
                <w:color w:val="333333"/>
                <w:sz w:val="18"/>
                <w:szCs w:val="18"/>
              </w:rPr>
              <w:t>符合</w:t>
            </w:r>
          </w:p>
        </w:tc>
      </w:tr>
      <w:tr w:rsidR="00BD6660" w:rsidRPr="00981D34" w:rsidTr="00A76510">
        <w:tc>
          <w:tcPr>
            <w:tcW w:w="1668" w:type="dxa"/>
            <w:tcBorders>
              <w:top w:val="single" w:sz="2" w:space="0" w:color="auto"/>
              <w:left w:val="single" w:sz="12" w:space="0" w:color="auto"/>
              <w:bottom w:val="single" w:sz="2" w:space="0" w:color="auto"/>
            </w:tcBorders>
            <w:vAlign w:val="center"/>
          </w:tcPr>
          <w:p w:rsidR="00BD6660" w:rsidRPr="00D66600" w:rsidRDefault="00BD6660" w:rsidP="00EE09C6">
            <w:pPr>
              <w:spacing w:line="260" w:lineRule="exact"/>
              <w:ind w:firstLine="0"/>
              <w:rPr>
                <w:spacing w:val="4"/>
                <w:sz w:val="18"/>
                <w:szCs w:val="18"/>
              </w:rPr>
            </w:pPr>
            <w:r w:rsidRPr="00D66600">
              <w:rPr>
                <w:rFonts w:hint="eastAsia"/>
                <w:spacing w:val="4"/>
                <w:sz w:val="18"/>
                <w:szCs w:val="18"/>
              </w:rPr>
              <w:t>京津冀及周边地区</w:t>
            </w:r>
            <w:r w:rsidRPr="00D66600">
              <w:rPr>
                <w:rFonts w:hint="eastAsia"/>
                <w:spacing w:val="4"/>
                <w:sz w:val="18"/>
                <w:szCs w:val="18"/>
              </w:rPr>
              <w:t>2018-2019</w:t>
            </w:r>
            <w:r w:rsidRPr="00D66600">
              <w:rPr>
                <w:rFonts w:hint="eastAsia"/>
                <w:spacing w:val="4"/>
                <w:sz w:val="18"/>
                <w:szCs w:val="18"/>
              </w:rPr>
              <w:t>年秋冬季大气污染综合治理攻坚行动方案</w:t>
            </w:r>
          </w:p>
        </w:tc>
        <w:tc>
          <w:tcPr>
            <w:tcW w:w="4110" w:type="dxa"/>
            <w:tcBorders>
              <w:top w:val="single" w:sz="2" w:space="0" w:color="auto"/>
              <w:bottom w:val="single" w:sz="2" w:space="0" w:color="auto"/>
            </w:tcBorders>
          </w:tcPr>
          <w:p w:rsidR="00BD6660" w:rsidRDefault="00BD6660" w:rsidP="00EE09C6">
            <w:pPr>
              <w:spacing w:line="260" w:lineRule="exact"/>
              <w:ind w:firstLine="0"/>
              <w:rPr>
                <w:spacing w:val="4"/>
                <w:sz w:val="18"/>
                <w:szCs w:val="18"/>
              </w:rPr>
            </w:pPr>
            <w:r w:rsidRPr="00E57AB2">
              <w:rPr>
                <w:rFonts w:hint="eastAsia"/>
                <w:spacing w:val="4"/>
                <w:sz w:val="18"/>
                <w:szCs w:val="18"/>
              </w:rPr>
              <w:t>依法依规加大燃煤小锅炉（含茶水炉、经营性炉灶、储粮烘干设备等燃煤设施）淘汰力度。</w:t>
            </w:r>
            <w:r>
              <w:rPr>
                <w:spacing w:val="4"/>
                <w:sz w:val="18"/>
                <w:szCs w:val="18"/>
              </w:rPr>
              <w:t>…</w:t>
            </w:r>
            <w:r>
              <w:rPr>
                <w:rFonts w:hint="eastAsia"/>
                <w:spacing w:val="4"/>
                <w:sz w:val="18"/>
                <w:szCs w:val="18"/>
              </w:rPr>
              <w:t>.</w:t>
            </w:r>
          </w:p>
          <w:p w:rsidR="00BD6660" w:rsidRPr="00E57AB2" w:rsidRDefault="00BD6660" w:rsidP="00EE09C6">
            <w:pPr>
              <w:spacing w:line="260" w:lineRule="exact"/>
              <w:ind w:firstLine="0"/>
              <w:rPr>
                <w:spacing w:val="4"/>
                <w:sz w:val="18"/>
                <w:szCs w:val="18"/>
              </w:rPr>
            </w:pPr>
            <w:r w:rsidRPr="00E57AB2">
              <w:rPr>
                <w:rFonts w:hint="eastAsia"/>
                <w:spacing w:val="4"/>
                <w:sz w:val="18"/>
                <w:szCs w:val="18"/>
              </w:rPr>
              <w:t xml:space="preserve">2018 </w:t>
            </w:r>
            <w:r w:rsidRPr="00E57AB2">
              <w:rPr>
                <w:rFonts w:hint="eastAsia"/>
                <w:spacing w:val="4"/>
                <w:sz w:val="18"/>
                <w:szCs w:val="18"/>
              </w:rPr>
              <w:t>年</w:t>
            </w:r>
            <w:r w:rsidRPr="00E57AB2">
              <w:rPr>
                <w:rFonts w:hint="eastAsia"/>
                <w:spacing w:val="4"/>
                <w:sz w:val="18"/>
                <w:szCs w:val="18"/>
              </w:rPr>
              <w:t xml:space="preserve">12 </w:t>
            </w:r>
            <w:r w:rsidRPr="00E57AB2">
              <w:rPr>
                <w:rFonts w:hint="eastAsia"/>
                <w:spacing w:val="4"/>
                <w:sz w:val="18"/>
                <w:szCs w:val="18"/>
              </w:rPr>
              <w:t>月底前，北京、天津、河北省（市）基本淘汰每小时</w:t>
            </w:r>
            <w:r w:rsidRPr="00E57AB2">
              <w:rPr>
                <w:rFonts w:hint="eastAsia"/>
                <w:spacing w:val="4"/>
                <w:sz w:val="18"/>
                <w:szCs w:val="18"/>
              </w:rPr>
              <w:t xml:space="preserve">35 </w:t>
            </w:r>
            <w:r w:rsidRPr="00E57AB2">
              <w:rPr>
                <w:rFonts w:hint="eastAsia"/>
                <w:spacing w:val="4"/>
                <w:sz w:val="18"/>
                <w:szCs w:val="18"/>
              </w:rPr>
              <w:t>蒸吨以下燃煤锅炉；山西、山东、河南省淘汰每小时</w:t>
            </w:r>
            <w:r w:rsidRPr="00E57AB2">
              <w:rPr>
                <w:rFonts w:hint="eastAsia"/>
                <w:spacing w:val="4"/>
                <w:sz w:val="18"/>
                <w:szCs w:val="18"/>
              </w:rPr>
              <w:t xml:space="preserve">10 </w:t>
            </w:r>
            <w:r w:rsidRPr="00E57AB2">
              <w:rPr>
                <w:rFonts w:hint="eastAsia"/>
                <w:spacing w:val="4"/>
                <w:sz w:val="18"/>
                <w:szCs w:val="18"/>
              </w:rPr>
              <w:t>蒸吨及以下燃煤锅炉，城市建成区基本淘汰每小时</w:t>
            </w:r>
            <w:r w:rsidRPr="00E57AB2">
              <w:rPr>
                <w:rFonts w:hint="eastAsia"/>
                <w:spacing w:val="4"/>
                <w:sz w:val="18"/>
                <w:szCs w:val="18"/>
              </w:rPr>
              <w:t xml:space="preserve">35 </w:t>
            </w:r>
            <w:r w:rsidRPr="00E57AB2">
              <w:rPr>
                <w:rFonts w:hint="eastAsia"/>
                <w:spacing w:val="4"/>
                <w:sz w:val="18"/>
                <w:szCs w:val="18"/>
              </w:rPr>
              <w:t>蒸吨以下燃煤锅炉。</w:t>
            </w:r>
          </w:p>
        </w:tc>
        <w:tc>
          <w:tcPr>
            <w:tcW w:w="2127" w:type="dxa"/>
            <w:vMerge/>
            <w:vAlign w:val="center"/>
          </w:tcPr>
          <w:p w:rsidR="00BD6660" w:rsidRPr="00981D34" w:rsidRDefault="00BD6660" w:rsidP="00EE09C6">
            <w:pPr>
              <w:spacing w:line="260" w:lineRule="exact"/>
              <w:ind w:firstLine="0"/>
              <w:jc w:val="center"/>
              <w:rPr>
                <w:rFonts w:ascii="Arial" w:hAnsi="Arial" w:cs="Arial"/>
                <w:color w:val="333333"/>
                <w:sz w:val="18"/>
                <w:szCs w:val="18"/>
              </w:rPr>
            </w:pPr>
          </w:p>
        </w:tc>
        <w:tc>
          <w:tcPr>
            <w:tcW w:w="929" w:type="dxa"/>
            <w:tcBorders>
              <w:top w:val="single" w:sz="2" w:space="0" w:color="auto"/>
              <w:bottom w:val="single" w:sz="2" w:space="0" w:color="auto"/>
              <w:right w:val="single" w:sz="12" w:space="0" w:color="auto"/>
            </w:tcBorders>
            <w:vAlign w:val="center"/>
          </w:tcPr>
          <w:p w:rsidR="00BD6660" w:rsidRDefault="00BD6660" w:rsidP="00EE09C6">
            <w:pPr>
              <w:spacing w:line="260" w:lineRule="exact"/>
              <w:ind w:firstLine="0"/>
              <w:jc w:val="center"/>
              <w:rPr>
                <w:rFonts w:ascii="Arial" w:hAnsi="Arial" w:cs="Arial"/>
                <w:color w:val="333333"/>
                <w:sz w:val="18"/>
                <w:szCs w:val="18"/>
              </w:rPr>
            </w:pPr>
            <w:r>
              <w:rPr>
                <w:rFonts w:ascii="Arial" w:hAnsi="Arial" w:cs="Arial" w:hint="eastAsia"/>
                <w:color w:val="333333"/>
                <w:sz w:val="18"/>
                <w:szCs w:val="18"/>
              </w:rPr>
              <w:t>符合</w:t>
            </w:r>
          </w:p>
        </w:tc>
      </w:tr>
      <w:tr w:rsidR="00BD6660" w:rsidRPr="00981D34" w:rsidTr="00A76510">
        <w:tc>
          <w:tcPr>
            <w:tcW w:w="1668" w:type="dxa"/>
            <w:tcBorders>
              <w:top w:val="single" w:sz="2" w:space="0" w:color="auto"/>
              <w:left w:val="single" w:sz="12" w:space="0" w:color="auto"/>
              <w:bottom w:val="single" w:sz="12" w:space="0" w:color="auto"/>
            </w:tcBorders>
            <w:vAlign w:val="center"/>
          </w:tcPr>
          <w:p w:rsidR="00BD6660" w:rsidRPr="00D66600" w:rsidRDefault="00BD6660" w:rsidP="00EE09C6">
            <w:pPr>
              <w:spacing w:line="260" w:lineRule="exact"/>
              <w:ind w:firstLine="0"/>
              <w:rPr>
                <w:spacing w:val="4"/>
                <w:sz w:val="18"/>
                <w:szCs w:val="18"/>
              </w:rPr>
            </w:pPr>
            <w:r>
              <w:rPr>
                <w:rFonts w:hint="eastAsia"/>
                <w:spacing w:val="4"/>
                <w:sz w:val="18"/>
                <w:szCs w:val="18"/>
              </w:rPr>
              <w:t>《</w:t>
            </w:r>
            <w:r w:rsidRPr="00BD6660">
              <w:rPr>
                <w:rFonts w:hint="eastAsia"/>
                <w:spacing w:val="4"/>
                <w:sz w:val="18"/>
                <w:szCs w:val="18"/>
              </w:rPr>
              <w:t>山西省煤场扬尘污染防治技术规范</w:t>
            </w:r>
            <w:r>
              <w:rPr>
                <w:rFonts w:hint="eastAsia"/>
                <w:spacing w:val="4"/>
                <w:sz w:val="18"/>
                <w:szCs w:val="18"/>
              </w:rPr>
              <w:t>》</w:t>
            </w:r>
            <w:r w:rsidRPr="00BD6660">
              <w:rPr>
                <w:rFonts w:hint="eastAsia"/>
                <w:spacing w:val="4"/>
                <w:sz w:val="18"/>
                <w:szCs w:val="18"/>
              </w:rPr>
              <w:t>晋环环评函</w:t>
            </w:r>
            <w:r w:rsidRPr="00BD6660">
              <w:rPr>
                <w:rFonts w:hint="eastAsia"/>
                <w:spacing w:val="4"/>
                <w:sz w:val="18"/>
                <w:szCs w:val="18"/>
              </w:rPr>
              <w:t>[2017]102</w:t>
            </w:r>
            <w:r w:rsidRPr="00BD6660">
              <w:rPr>
                <w:rFonts w:hint="eastAsia"/>
                <w:spacing w:val="4"/>
                <w:sz w:val="18"/>
                <w:szCs w:val="18"/>
              </w:rPr>
              <w:t>号</w:t>
            </w:r>
          </w:p>
        </w:tc>
        <w:tc>
          <w:tcPr>
            <w:tcW w:w="4110" w:type="dxa"/>
            <w:tcBorders>
              <w:top w:val="single" w:sz="2" w:space="0" w:color="auto"/>
              <w:bottom w:val="single" w:sz="12" w:space="0" w:color="auto"/>
            </w:tcBorders>
          </w:tcPr>
          <w:p w:rsidR="00BD6660" w:rsidRPr="00BD6660" w:rsidRDefault="00BD6660" w:rsidP="00BD6660">
            <w:pPr>
              <w:spacing w:line="260" w:lineRule="exact"/>
              <w:ind w:firstLine="0"/>
              <w:rPr>
                <w:spacing w:val="4"/>
                <w:sz w:val="18"/>
                <w:szCs w:val="18"/>
              </w:rPr>
            </w:pPr>
            <w:r w:rsidRPr="00BD6660">
              <w:rPr>
                <w:rFonts w:hint="eastAsia"/>
                <w:spacing w:val="4"/>
                <w:sz w:val="18"/>
                <w:szCs w:val="18"/>
              </w:rPr>
              <w:t>煤场应设置洗车平台，运输车辆驶离煤场前应清洗轮胎及车身，不得带泥上路。</w:t>
            </w:r>
          </w:p>
          <w:p w:rsidR="00BD6660" w:rsidRPr="00BD6660" w:rsidRDefault="00BD6660" w:rsidP="00BD6660">
            <w:pPr>
              <w:spacing w:line="260" w:lineRule="exact"/>
              <w:ind w:firstLine="0"/>
              <w:rPr>
                <w:spacing w:val="4"/>
                <w:sz w:val="18"/>
                <w:szCs w:val="18"/>
              </w:rPr>
            </w:pPr>
            <w:r w:rsidRPr="00BD6660">
              <w:rPr>
                <w:rFonts w:hint="eastAsia"/>
                <w:spacing w:val="4"/>
                <w:sz w:val="18"/>
                <w:szCs w:val="18"/>
              </w:rPr>
              <w:t>煤场防尘喷淋洒水、洗车等应优先使用中水，并实现闭路循环。</w:t>
            </w:r>
          </w:p>
          <w:p w:rsidR="00BD6660" w:rsidRPr="00BD6660" w:rsidRDefault="00BD6660" w:rsidP="00BD6660">
            <w:pPr>
              <w:spacing w:line="260" w:lineRule="exact"/>
              <w:ind w:firstLine="0"/>
              <w:rPr>
                <w:spacing w:val="4"/>
                <w:sz w:val="18"/>
                <w:szCs w:val="18"/>
              </w:rPr>
            </w:pPr>
            <w:r w:rsidRPr="00BD6660">
              <w:rPr>
                <w:rFonts w:hint="eastAsia"/>
                <w:spacing w:val="4"/>
                <w:sz w:val="18"/>
                <w:szCs w:val="18"/>
              </w:rPr>
              <w:t>储煤场应建设筒仓或其它密闭形式，现有的露天储煤场应限期改造。</w:t>
            </w:r>
          </w:p>
          <w:p w:rsidR="00BD6660" w:rsidRPr="00BD6660" w:rsidRDefault="00BD6660" w:rsidP="00BD6660">
            <w:pPr>
              <w:pStyle w:val="ae"/>
              <w:widowControl/>
              <w:spacing w:line="260" w:lineRule="exact"/>
              <w:rPr>
                <w:spacing w:val="4"/>
                <w:sz w:val="18"/>
                <w:szCs w:val="18"/>
              </w:rPr>
            </w:pPr>
            <w:r w:rsidRPr="00BD6660">
              <w:rPr>
                <w:rFonts w:hint="eastAsia"/>
                <w:spacing w:val="4"/>
                <w:sz w:val="18"/>
                <w:szCs w:val="18"/>
              </w:rPr>
              <w:t>井工矿及洗（选）煤厂，场内输煤采用密闭式输煤廓道。</w:t>
            </w:r>
          </w:p>
          <w:p w:rsidR="00BD6660" w:rsidRPr="00BD6660" w:rsidRDefault="00BD6660" w:rsidP="00BD6660">
            <w:pPr>
              <w:pStyle w:val="ae"/>
              <w:widowControl/>
              <w:spacing w:line="260" w:lineRule="exact"/>
              <w:rPr>
                <w:spacing w:val="4"/>
                <w:sz w:val="18"/>
                <w:szCs w:val="18"/>
              </w:rPr>
            </w:pPr>
            <w:r w:rsidRPr="00BD6660">
              <w:rPr>
                <w:rFonts w:hint="eastAsia"/>
                <w:spacing w:val="4"/>
                <w:sz w:val="18"/>
                <w:szCs w:val="18"/>
              </w:rPr>
              <w:t>煤炭装卸应当采取密闭或者喷淋等方式防治扬尘污染。</w:t>
            </w:r>
          </w:p>
          <w:p w:rsidR="00BD6660" w:rsidRPr="00E57AB2" w:rsidRDefault="00BD6660" w:rsidP="00BD6660">
            <w:pPr>
              <w:pStyle w:val="ae"/>
              <w:widowControl/>
              <w:spacing w:line="260" w:lineRule="exact"/>
              <w:rPr>
                <w:spacing w:val="4"/>
                <w:sz w:val="18"/>
                <w:szCs w:val="18"/>
              </w:rPr>
            </w:pPr>
            <w:r w:rsidRPr="00BD6660">
              <w:rPr>
                <w:rFonts w:hint="eastAsia"/>
                <w:spacing w:val="4"/>
                <w:sz w:val="18"/>
                <w:szCs w:val="18"/>
              </w:rPr>
              <w:t>煤炭运输应当采取密闭或者其他措施防止物料遗撒造成扬尘污染，鼓励铁路运输、全密闭箱式货车或集装箱运输、集中输煤走廓输送。</w:t>
            </w:r>
          </w:p>
        </w:tc>
        <w:tc>
          <w:tcPr>
            <w:tcW w:w="2127" w:type="dxa"/>
            <w:tcBorders>
              <w:bottom w:val="single" w:sz="12" w:space="0" w:color="auto"/>
            </w:tcBorders>
            <w:vAlign w:val="center"/>
          </w:tcPr>
          <w:p w:rsidR="00BD6660" w:rsidRPr="00A76510" w:rsidRDefault="00BD6660" w:rsidP="00A76510">
            <w:pPr>
              <w:spacing w:line="260" w:lineRule="exact"/>
              <w:ind w:firstLine="0"/>
              <w:rPr>
                <w:spacing w:val="4"/>
                <w:sz w:val="18"/>
                <w:szCs w:val="18"/>
              </w:rPr>
            </w:pPr>
            <w:r w:rsidRPr="00A76510">
              <w:rPr>
                <w:rFonts w:hint="eastAsia"/>
                <w:spacing w:val="4"/>
                <w:sz w:val="18"/>
                <w:szCs w:val="18"/>
              </w:rPr>
              <w:t>本项目储煤场采用实体底座</w:t>
            </w:r>
            <w:r w:rsidRPr="00A76510">
              <w:rPr>
                <w:rFonts w:hint="eastAsia"/>
                <w:spacing w:val="4"/>
                <w:sz w:val="18"/>
                <w:szCs w:val="18"/>
              </w:rPr>
              <w:t>+</w:t>
            </w:r>
            <w:r w:rsidRPr="00A76510">
              <w:rPr>
                <w:rFonts w:hint="eastAsia"/>
                <w:spacing w:val="4"/>
                <w:sz w:val="18"/>
                <w:szCs w:val="18"/>
              </w:rPr>
              <w:t>彩钢结构进行封闭，原煤堆存、装卸均在场内进行，场内设喷雾抑尘喷头，并配套</w:t>
            </w:r>
            <w:r w:rsidRPr="00A76510">
              <w:rPr>
                <w:rFonts w:hint="eastAsia"/>
                <w:spacing w:val="4"/>
                <w:sz w:val="18"/>
                <w:szCs w:val="18"/>
              </w:rPr>
              <w:t>1</w:t>
            </w:r>
            <w:r w:rsidRPr="00A76510">
              <w:rPr>
                <w:rFonts w:hint="eastAsia"/>
                <w:spacing w:val="4"/>
                <w:sz w:val="18"/>
                <w:szCs w:val="18"/>
              </w:rPr>
              <w:t>台移动式雾炮机，用于煤炭堆放及装卸抑尘；厂区出口设洗车平台，采用处理后的生活污水</w:t>
            </w:r>
            <w:r w:rsidR="00A76510" w:rsidRPr="00A76510">
              <w:rPr>
                <w:rFonts w:hint="eastAsia"/>
                <w:spacing w:val="4"/>
                <w:sz w:val="18"/>
                <w:szCs w:val="18"/>
              </w:rPr>
              <w:t>洗车，经沉淀后循环利用；原煤外运采用封闭运输</w:t>
            </w:r>
          </w:p>
        </w:tc>
        <w:tc>
          <w:tcPr>
            <w:tcW w:w="929" w:type="dxa"/>
            <w:tcBorders>
              <w:top w:val="single" w:sz="2" w:space="0" w:color="auto"/>
              <w:bottom w:val="single" w:sz="12" w:space="0" w:color="auto"/>
              <w:right w:val="single" w:sz="12" w:space="0" w:color="auto"/>
            </w:tcBorders>
            <w:vAlign w:val="center"/>
          </w:tcPr>
          <w:p w:rsidR="00BD6660" w:rsidRPr="00A76510" w:rsidRDefault="00A76510" w:rsidP="00EE09C6">
            <w:pPr>
              <w:spacing w:line="260" w:lineRule="exact"/>
              <w:ind w:firstLine="0"/>
              <w:jc w:val="center"/>
              <w:rPr>
                <w:rFonts w:ascii="Arial" w:hAnsi="Arial" w:cs="Arial"/>
                <w:color w:val="333333"/>
                <w:sz w:val="18"/>
                <w:szCs w:val="18"/>
              </w:rPr>
            </w:pPr>
            <w:r>
              <w:rPr>
                <w:rFonts w:ascii="Arial" w:hAnsi="Arial" w:cs="Arial" w:hint="eastAsia"/>
                <w:color w:val="333333"/>
                <w:sz w:val="18"/>
                <w:szCs w:val="18"/>
              </w:rPr>
              <w:t>符合</w:t>
            </w:r>
          </w:p>
        </w:tc>
      </w:tr>
    </w:tbl>
    <w:p w:rsidR="00BD6660" w:rsidRPr="00BD6660" w:rsidRDefault="00BD6660" w:rsidP="0030287D"/>
    <w:p w:rsidR="00DA4815" w:rsidRPr="00EF4DE4" w:rsidRDefault="00DA4815" w:rsidP="0030287D">
      <w:pPr>
        <w:sectPr w:rsidR="00DA4815" w:rsidRPr="00EF4DE4" w:rsidSect="00DF4240">
          <w:headerReference w:type="default" r:id="rId127"/>
          <w:pgSz w:w="11906" w:h="16838"/>
          <w:pgMar w:top="1304" w:right="1644" w:bottom="1304" w:left="1644" w:header="851" w:footer="992" w:gutter="0"/>
          <w:cols w:space="425"/>
          <w:docGrid w:type="lines" w:linePitch="312"/>
        </w:sectPr>
      </w:pPr>
    </w:p>
    <w:p w:rsidR="007151CF" w:rsidRPr="00EF4DE4" w:rsidRDefault="000168B8" w:rsidP="00801BEA">
      <w:pPr>
        <w:pStyle w:val="1"/>
      </w:pPr>
      <w:bookmarkStart w:id="336" w:name="_Toc344387805"/>
      <w:bookmarkStart w:id="337" w:name="_Toc527645220"/>
      <w:r w:rsidRPr="00EF4DE4">
        <w:lastRenderedPageBreak/>
        <w:t>1</w:t>
      </w:r>
      <w:r w:rsidR="005206C8" w:rsidRPr="00EF4DE4">
        <w:rPr>
          <w:rFonts w:hint="eastAsia"/>
        </w:rPr>
        <w:t>1</w:t>
      </w:r>
      <w:r w:rsidR="007151CF" w:rsidRPr="00EF4DE4">
        <w:rPr>
          <w:rFonts w:hint="eastAsia"/>
        </w:rPr>
        <w:t>结论与建议</w:t>
      </w:r>
      <w:bookmarkEnd w:id="336"/>
      <w:bookmarkEnd w:id="337"/>
    </w:p>
    <w:p w:rsidR="00D93599" w:rsidRPr="00EF4DE4" w:rsidRDefault="000168B8" w:rsidP="00A154B0">
      <w:pPr>
        <w:pStyle w:val="2"/>
        <w:ind w:firstLine="482"/>
      </w:pPr>
      <w:bookmarkStart w:id="338" w:name="_Toc132426044"/>
      <w:bookmarkStart w:id="339" w:name="_Toc158449172"/>
      <w:bookmarkStart w:id="340" w:name="_Toc133921775"/>
      <w:bookmarkStart w:id="341" w:name="_Toc202789892"/>
      <w:bookmarkStart w:id="342" w:name="_Toc183494866"/>
      <w:bookmarkStart w:id="343" w:name="_Toc188243926"/>
      <w:bookmarkStart w:id="344" w:name="_Toc399270925"/>
      <w:bookmarkStart w:id="345" w:name="_Toc425962262"/>
      <w:bookmarkStart w:id="346" w:name="_Toc527645221"/>
      <w:r w:rsidRPr="00EF4DE4">
        <w:t>1</w:t>
      </w:r>
      <w:r w:rsidR="005206C8" w:rsidRPr="00EF4DE4">
        <w:rPr>
          <w:rFonts w:hint="eastAsia"/>
        </w:rPr>
        <w:t>1</w:t>
      </w:r>
      <w:r w:rsidR="00D93599" w:rsidRPr="00EF4DE4">
        <w:t>.1</w:t>
      </w:r>
      <w:bookmarkEnd w:id="338"/>
      <w:bookmarkEnd w:id="339"/>
      <w:bookmarkEnd w:id="340"/>
      <w:bookmarkEnd w:id="341"/>
      <w:bookmarkEnd w:id="342"/>
      <w:bookmarkEnd w:id="343"/>
      <w:bookmarkEnd w:id="344"/>
      <w:bookmarkEnd w:id="345"/>
      <w:r w:rsidR="005206C8" w:rsidRPr="00EF4DE4">
        <w:rPr>
          <w:rFonts w:hint="eastAsia"/>
        </w:rPr>
        <w:t>工程概况</w:t>
      </w:r>
      <w:bookmarkEnd w:id="346"/>
    </w:p>
    <w:p w:rsidR="00610428" w:rsidRDefault="00610428" w:rsidP="0094429F">
      <w:pPr>
        <w:rPr>
          <w:color w:val="000000"/>
          <w:kern w:val="0"/>
        </w:rPr>
      </w:pPr>
      <w:r w:rsidRPr="00122471">
        <w:rPr>
          <w:color w:val="000000"/>
          <w:kern w:val="0"/>
        </w:rPr>
        <w:t>山西长治联盛太义掌煤业有限公司位于长治县南约</w:t>
      </w:r>
      <w:smartTag w:uri="urn:schemas-microsoft-com:office:smarttags" w:element="chmetcnv">
        <w:smartTagPr>
          <w:attr w:name="UnitName" w:val="km"/>
          <w:attr w:name="SourceValue" w:val="13"/>
          <w:attr w:name="HasSpace" w:val="False"/>
          <w:attr w:name="Negative" w:val="False"/>
          <w:attr w:name="NumberType" w:val="1"/>
          <w:attr w:name="TCSC" w:val="0"/>
        </w:smartTagPr>
        <w:r w:rsidRPr="00122471">
          <w:rPr>
            <w:color w:val="000000"/>
            <w:kern w:val="0"/>
          </w:rPr>
          <w:t>13km</w:t>
        </w:r>
      </w:smartTag>
      <w:r w:rsidRPr="00122471">
        <w:rPr>
          <w:color w:val="000000"/>
          <w:kern w:val="0"/>
        </w:rPr>
        <w:t>的南宋乡太义掌村，行政区划隶属南宋乡管辖。其地理坐标为东经</w:t>
      </w:r>
      <w:r w:rsidRPr="00122471">
        <w:rPr>
          <w:color w:val="000000"/>
          <w:kern w:val="0"/>
        </w:rPr>
        <w:t>113°00′40″</w:t>
      </w:r>
      <w:r w:rsidRPr="00122471">
        <w:rPr>
          <w:color w:val="000000"/>
          <w:kern w:val="0"/>
        </w:rPr>
        <w:t>～</w:t>
      </w:r>
      <w:r w:rsidRPr="00122471">
        <w:rPr>
          <w:color w:val="000000"/>
          <w:kern w:val="0"/>
        </w:rPr>
        <w:t>113°02′49″</w:t>
      </w:r>
      <w:r w:rsidRPr="00122471">
        <w:rPr>
          <w:color w:val="000000"/>
          <w:kern w:val="0"/>
        </w:rPr>
        <w:t>，北纬</w:t>
      </w:r>
      <w:r w:rsidRPr="00122471">
        <w:rPr>
          <w:color w:val="000000"/>
          <w:kern w:val="0"/>
        </w:rPr>
        <w:t>35°54′52″</w:t>
      </w:r>
      <w:r w:rsidRPr="00122471">
        <w:rPr>
          <w:color w:val="000000"/>
          <w:kern w:val="0"/>
        </w:rPr>
        <w:t>～</w:t>
      </w:r>
      <w:r w:rsidRPr="00122471">
        <w:rPr>
          <w:color w:val="000000"/>
          <w:kern w:val="0"/>
        </w:rPr>
        <w:t>35°56′15″</w:t>
      </w:r>
      <w:r w:rsidRPr="00122471">
        <w:rPr>
          <w:color w:val="000000"/>
          <w:kern w:val="0"/>
        </w:rPr>
        <w:t>。</w:t>
      </w:r>
    </w:p>
    <w:p w:rsidR="00610428" w:rsidRPr="00493FA7" w:rsidRDefault="00610428" w:rsidP="00610428">
      <w:smartTag w:uri="urn:schemas-microsoft-com:office:smarttags" w:element="chsdate">
        <w:smartTagPr>
          <w:attr w:name="Year" w:val="2012"/>
          <w:attr w:name="Month" w:val="9"/>
          <w:attr w:name="Day" w:val="21"/>
          <w:attr w:name="IsLunarDate" w:val="False"/>
          <w:attr w:name="IsROCDate" w:val="False"/>
        </w:smartTagPr>
        <w:r w:rsidRPr="00122471">
          <w:rPr>
            <w:color w:val="000000"/>
            <w:kern w:val="0"/>
          </w:rPr>
          <w:t>2012</w:t>
        </w:r>
        <w:r w:rsidRPr="00122471">
          <w:rPr>
            <w:color w:val="000000"/>
            <w:kern w:val="0"/>
          </w:rPr>
          <w:t>年</w:t>
        </w:r>
        <w:r w:rsidRPr="00122471">
          <w:rPr>
            <w:color w:val="000000"/>
            <w:kern w:val="0"/>
          </w:rPr>
          <w:t>9</w:t>
        </w:r>
        <w:r w:rsidRPr="00122471">
          <w:rPr>
            <w:color w:val="000000"/>
            <w:kern w:val="0"/>
          </w:rPr>
          <w:t>月</w:t>
        </w:r>
        <w:r w:rsidRPr="00122471">
          <w:rPr>
            <w:color w:val="000000"/>
            <w:kern w:val="0"/>
          </w:rPr>
          <w:t>21</w:t>
        </w:r>
        <w:r w:rsidRPr="00122471">
          <w:rPr>
            <w:color w:val="000000"/>
            <w:kern w:val="0"/>
          </w:rPr>
          <w:t>日</w:t>
        </w:r>
      </w:smartTag>
      <w:r w:rsidRPr="00122471">
        <w:rPr>
          <w:color w:val="000000"/>
          <w:kern w:val="0"/>
        </w:rPr>
        <w:t>山西省国土资源厅为山西长治联盛太义掌煤业有限公司换发了采矿许可证，证号</w:t>
      </w:r>
      <w:r w:rsidRPr="00122471">
        <w:rPr>
          <w:color w:val="000000"/>
          <w:kern w:val="0"/>
        </w:rPr>
        <w:t>C1400002009051220019658</w:t>
      </w:r>
      <w:r w:rsidRPr="00122471">
        <w:rPr>
          <w:color w:val="000000"/>
          <w:kern w:val="0"/>
        </w:rPr>
        <w:t>，井田面积为</w:t>
      </w:r>
      <w:r w:rsidRPr="00122471">
        <w:rPr>
          <w:color w:val="000000"/>
          <w:kern w:val="0"/>
        </w:rPr>
        <w:t>4.7714km</w:t>
      </w:r>
      <w:r w:rsidRPr="00122471">
        <w:rPr>
          <w:color w:val="000000"/>
          <w:kern w:val="0"/>
          <w:vertAlign w:val="superscript"/>
        </w:rPr>
        <w:t>2</w:t>
      </w:r>
      <w:r w:rsidRPr="00122471">
        <w:rPr>
          <w:color w:val="000000"/>
          <w:kern w:val="0"/>
        </w:rPr>
        <w:t>，批准开采</w:t>
      </w:r>
      <w:r w:rsidRPr="00122471">
        <w:rPr>
          <w:color w:val="000000"/>
          <w:kern w:val="0"/>
        </w:rPr>
        <w:t>3</w:t>
      </w:r>
      <w:r w:rsidRPr="00122471">
        <w:rPr>
          <w:color w:val="000000"/>
          <w:kern w:val="0"/>
        </w:rPr>
        <w:t>～</w:t>
      </w:r>
      <w:r w:rsidRPr="00122471">
        <w:rPr>
          <w:color w:val="000000"/>
          <w:kern w:val="0"/>
        </w:rPr>
        <w:t>15</w:t>
      </w:r>
      <w:r w:rsidRPr="00122471">
        <w:rPr>
          <w:color w:val="000000"/>
          <w:kern w:val="0"/>
        </w:rPr>
        <w:t>号煤层，生产能力</w:t>
      </w:r>
      <w:r w:rsidRPr="00122471">
        <w:rPr>
          <w:color w:val="000000"/>
          <w:kern w:val="0"/>
        </w:rPr>
        <w:t>900kt/a</w:t>
      </w:r>
      <w:r w:rsidRPr="00122471">
        <w:rPr>
          <w:color w:val="000000"/>
          <w:kern w:val="0"/>
        </w:rPr>
        <w:t>。采矿证有效期自</w:t>
      </w:r>
      <w:smartTag w:uri="urn:schemas-microsoft-com:office:smarttags" w:element="chsdate">
        <w:smartTagPr>
          <w:attr w:name="Year" w:val="2012"/>
          <w:attr w:name="Month" w:val="9"/>
          <w:attr w:name="Day" w:val="21"/>
          <w:attr w:name="IsLunarDate" w:val="False"/>
          <w:attr w:name="IsROCDate" w:val="False"/>
        </w:smartTagPr>
        <w:r w:rsidRPr="00122471">
          <w:rPr>
            <w:color w:val="000000"/>
            <w:kern w:val="0"/>
          </w:rPr>
          <w:t>2012</w:t>
        </w:r>
        <w:r w:rsidRPr="00122471">
          <w:rPr>
            <w:color w:val="000000"/>
            <w:kern w:val="0"/>
          </w:rPr>
          <w:t>年</w:t>
        </w:r>
        <w:r w:rsidRPr="00122471">
          <w:rPr>
            <w:color w:val="000000"/>
            <w:kern w:val="0"/>
          </w:rPr>
          <w:t>9</w:t>
        </w:r>
        <w:r w:rsidRPr="00122471">
          <w:rPr>
            <w:color w:val="000000"/>
            <w:kern w:val="0"/>
          </w:rPr>
          <w:t>月</w:t>
        </w:r>
        <w:r w:rsidRPr="00122471">
          <w:rPr>
            <w:color w:val="000000"/>
            <w:kern w:val="0"/>
          </w:rPr>
          <w:t>21</w:t>
        </w:r>
        <w:r w:rsidRPr="00122471">
          <w:rPr>
            <w:color w:val="000000"/>
            <w:kern w:val="0"/>
          </w:rPr>
          <w:t>日</w:t>
        </w:r>
      </w:smartTag>
      <w:r w:rsidRPr="00122471">
        <w:rPr>
          <w:color w:val="000000"/>
          <w:kern w:val="0"/>
        </w:rPr>
        <w:t>至</w:t>
      </w:r>
      <w:smartTag w:uri="urn:schemas-microsoft-com:office:smarttags" w:element="chsdate">
        <w:smartTagPr>
          <w:attr w:name="Year" w:val="2019"/>
          <w:attr w:name="Month" w:val="9"/>
          <w:attr w:name="Day" w:val="21"/>
          <w:attr w:name="IsLunarDate" w:val="False"/>
          <w:attr w:name="IsROCDate" w:val="False"/>
        </w:smartTagPr>
        <w:r w:rsidRPr="00122471">
          <w:rPr>
            <w:color w:val="000000"/>
            <w:kern w:val="0"/>
          </w:rPr>
          <w:t>2019</w:t>
        </w:r>
        <w:r w:rsidRPr="00122471">
          <w:rPr>
            <w:color w:val="000000"/>
            <w:kern w:val="0"/>
          </w:rPr>
          <w:t>年</w:t>
        </w:r>
        <w:r w:rsidRPr="00122471">
          <w:rPr>
            <w:color w:val="000000"/>
            <w:kern w:val="0"/>
          </w:rPr>
          <w:t>9</w:t>
        </w:r>
        <w:r w:rsidRPr="00122471">
          <w:rPr>
            <w:color w:val="000000"/>
            <w:kern w:val="0"/>
          </w:rPr>
          <w:t>月</w:t>
        </w:r>
        <w:r w:rsidRPr="00122471">
          <w:rPr>
            <w:color w:val="000000"/>
            <w:kern w:val="0"/>
          </w:rPr>
          <w:t>21</w:t>
        </w:r>
        <w:r w:rsidRPr="00122471">
          <w:rPr>
            <w:color w:val="000000"/>
            <w:kern w:val="0"/>
          </w:rPr>
          <w:t>日</w:t>
        </w:r>
      </w:smartTag>
      <w:r w:rsidRPr="00122471">
        <w:rPr>
          <w:color w:val="000000"/>
          <w:kern w:val="0"/>
        </w:rPr>
        <w:t>。</w:t>
      </w:r>
    </w:p>
    <w:p w:rsidR="00610428" w:rsidRDefault="00610428" w:rsidP="00610428">
      <w:pPr>
        <w:spacing w:line="500" w:lineRule="exact"/>
      </w:pPr>
      <w:r w:rsidRPr="00493FA7">
        <w:rPr>
          <w:bCs/>
        </w:rPr>
        <w:t>矿井目前开采</w:t>
      </w:r>
      <w:r w:rsidRPr="00493FA7">
        <w:rPr>
          <w:bCs/>
        </w:rPr>
        <w:t>15</w:t>
      </w:r>
      <w:r w:rsidRPr="00493FA7">
        <w:rPr>
          <w:bCs/>
        </w:rPr>
        <w:t>号煤层，矿方在向西部掘进运输大巷和轨道大巷时过</w:t>
      </w:r>
      <w:r w:rsidRPr="00493FA7">
        <w:rPr>
          <w:bCs/>
        </w:rPr>
        <w:t>F1</w:t>
      </w:r>
      <w:r w:rsidRPr="00493FA7">
        <w:rPr>
          <w:bCs/>
        </w:rPr>
        <w:t>断层后揭露了</w:t>
      </w:r>
      <w:r w:rsidRPr="00493FA7">
        <w:rPr>
          <w:bCs/>
        </w:rPr>
        <w:t>3</w:t>
      </w:r>
      <w:r w:rsidRPr="00493FA7">
        <w:rPr>
          <w:bCs/>
        </w:rPr>
        <w:t>号煤层。根据地质报告，井田西南部、中部和东部三个区域内存在</w:t>
      </w:r>
      <w:r w:rsidRPr="00493FA7">
        <w:rPr>
          <w:bCs/>
        </w:rPr>
        <w:t>3</w:t>
      </w:r>
      <w:r w:rsidRPr="00493FA7">
        <w:rPr>
          <w:bCs/>
        </w:rPr>
        <w:t>号煤层，</w:t>
      </w:r>
      <w:r w:rsidRPr="00493FA7">
        <w:t>为保证不浪费国家资源，同时也为了矿井的可持续发展，使井田得以合理开发，有必要对矿井各层煤的开采进行合理规划</w:t>
      </w:r>
      <w:r>
        <w:rPr>
          <w:rFonts w:hint="eastAsia"/>
        </w:rPr>
        <w:t>。</w:t>
      </w:r>
    </w:p>
    <w:p w:rsidR="00610428" w:rsidRDefault="00610428" w:rsidP="00610428">
      <w:r>
        <w:rPr>
          <w:rFonts w:hint="eastAsia"/>
        </w:rPr>
        <w:t>本次技改后，矿井开采</w:t>
      </w:r>
      <w:r>
        <w:rPr>
          <w:rFonts w:hint="eastAsia"/>
        </w:rPr>
        <w:t>3</w:t>
      </w:r>
      <w:r>
        <w:rPr>
          <w:rFonts w:hint="eastAsia"/>
        </w:rPr>
        <w:t>号、</w:t>
      </w:r>
      <w:r>
        <w:rPr>
          <w:rFonts w:hint="eastAsia"/>
        </w:rPr>
        <w:t>15</w:t>
      </w:r>
      <w:r>
        <w:rPr>
          <w:rFonts w:hint="eastAsia"/>
        </w:rPr>
        <w:t>号煤层，生产能力保持不变，仍为</w:t>
      </w:r>
      <w:r>
        <w:rPr>
          <w:rFonts w:hint="eastAsia"/>
        </w:rPr>
        <w:t>900kt/a</w:t>
      </w:r>
      <w:r>
        <w:rPr>
          <w:rFonts w:hint="eastAsia"/>
        </w:rPr>
        <w:t>。新增</w:t>
      </w:r>
      <w:r>
        <w:rPr>
          <w:rFonts w:hint="eastAsia"/>
        </w:rPr>
        <w:t>3</w:t>
      </w:r>
      <w:r>
        <w:rPr>
          <w:rFonts w:hint="eastAsia"/>
        </w:rPr>
        <w:t>号煤层服务年限</w:t>
      </w:r>
      <w:r>
        <w:rPr>
          <w:rFonts w:hint="eastAsia"/>
        </w:rPr>
        <w:t>1.7</w:t>
      </w:r>
      <w:r>
        <w:rPr>
          <w:rFonts w:hint="eastAsia"/>
        </w:rPr>
        <w:t>年，其中井田西南部</w:t>
      </w:r>
      <w:r>
        <w:rPr>
          <w:rFonts w:hint="eastAsia"/>
        </w:rPr>
        <w:t>3</w:t>
      </w:r>
      <w:r>
        <w:rPr>
          <w:rFonts w:hint="eastAsia"/>
        </w:rPr>
        <w:t>号煤层服务年限为</w:t>
      </w:r>
      <w:r>
        <w:rPr>
          <w:rFonts w:hint="eastAsia"/>
        </w:rPr>
        <w:t>1.2</w:t>
      </w:r>
      <w:r>
        <w:rPr>
          <w:rFonts w:hint="eastAsia"/>
        </w:rPr>
        <w:t>年，东部</w:t>
      </w:r>
      <w:r>
        <w:rPr>
          <w:rFonts w:hint="eastAsia"/>
        </w:rPr>
        <w:t>3</w:t>
      </w:r>
      <w:r>
        <w:rPr>
          <w:rFonts w:hint="eastAsia"/>
        </w:rPr>
        <w:t>号煤层服务年限</w:t>
      </w:r>
      <w:r>
        <w:rPr>
          <w:rFonts w:hint="eastAsia"/>
        </w:rPr>
        <w:t>0.5</w:t>
      </w:r>
      <w:r>
        <w:rPr>
          <w:rFonts w:hint="eastAsia"/>
        </w:rPr>
        <w:t>年；</w:t>
      </w:r>
      <w:r>
        <w:rPr>
          <w:rFonts w:hint="eastAsia"/>
        </w:rPr>
        <w:t>15</w:t>
      </w:r>
      <w:r>
        <w:rPr>
          <w:rFonts w:hint="eastAsia"/>
        </w:rPr>
        <w:t>号煤层剩余服务年限</w:t>
      </w:r>
      <w:r>
        <w:rPr>
          <w:rFonts w:hint="eastAsia"/>
        </w:rPr>
        <w:t>7.0</w:t>
      </w:r>
      <w:r>
        <w:rPr>
          <w:rFonts w:hint="eastAsia"/>
        </w:rPr>
        <w:t>年；矿井总服务年限</w:t>
      </w:r>
      <w:r>
        <w:rPr>
          <w:rFonts w:hint="eastAsia"/>
        </w:rPr>
        <w:t>8.7</w:t>
      </w:r>
      <w:r>
        <w:rPr>
          <w:rFonts w:hint="eastAsia"/>
        </w:rPr>
        <w:t>年。</w:t>
      </w:r>
    </w:p>
    <w:p w:rsidR="00610428" w:rsidRDefault="00610428" w:rsidP="00610428">
      <w:r>
        <w:rPr>
          <w:rFonts w:hint="eastAsia"/>
        </w:rPr>
        <w:t>矿井设工业场地、风井场地两个场地，均利用现有工程；矿井</w:t>
      </w:r>
      <w:r w:rsidRPr="00493FA7">
        <w:rPr>
          <w:rFonts w:hint="eastAsia"/>
        </w:rPr>
        <w:t>利用现有主斜井、副斜井和回风立井</w:t>
      </w:r>
      <w:r>
        <w:rPr>
          <w:rFonts w:hint="eastAsia"/>
        </w:rPr>
        <w:t>进行井田开拓。此次技改后，矿井产生的煤矸石全部综合利用，利用不平衡时，委托第三方单位进行处置，矿井不设矸石场。</w:t>
      </w:r>
    </w:p>
    <w:p w:rsidR="007A33DD" w:rsidRPr="00EF4DE4" w:rsidRDefault="003E7D2D" w:rsidP="007A33DD">
      <w:r>
        <w:rPr>
          <w:rFonts w:hint="eastAsia"/>
        </w:rPr>
        <w:t>项目建设</w:t>
      </w:r>
      <w:r w:rsidR="007A33DD" w:rsidRPr="00EF4DE4">
        <w:rPr>
          <w:rFonts w:hint="eastAsia"/>
        </w:rPr>
        <w:t>工期</w:t>
      </w:r>
      <w:r>
        <w:rPr>
          <w:rFonts w:hint="eastAsia"/>
        </w:rPr>
        <w:t>10.7</w:t>
      </w:r>
      <w:r w:rsidR="00FD5537" w:rsidRPr="00EF4DE4">
        <w:rPr>
          <w:rFonts w:hint="eastAsia"/>
        </w:rPr>
        <w:t>个月。</w:t>
      </w:r>
      <w:r w:rsidR="007A33DD" w:rsidRPr="00EF4DE4">
        <w:rPr>
          <w:rFonts w:hint="eastAsia"/>
        </w:rPr>
        <w:t>本项目总投资</w:t>
      </w:r>
      <w:r>
        <w:rPr>
          <w:rFonts w:hint="eastAsia"/>
        </w:rPr>
        <w:t>5687.87</w:t>
      </w:r>
      <w:r w:rsidR="007A33DD" w:rsidRPr="00EF4DE4">
        <w:rPr>
          <w:rFonts w:hint="eastAsia"/>
        </w:rPr>
        <w:t>万元，环保工程</w:t>
      </w:r>
      <w:r w:rsidRPr="0010168F">
        <w:rPr>
          <w:rFonts w:hint="eastAsia"/>
          <w:color w:val="000000"/>
          <w:spacing w:val="4"/>
        </w:rPr>
        <w:t>投资</w:t>
      </w:r>
      <w:r w:rsidRPr="00DE5A66">
        <w:rPr>
          <w:rFonts w:hint="eastAsia"/>
          <w:color w:val="000000"/>
          <w:spacing w:val="4"/>
        </w:rPr>
        <w:t>为</w:t>
      </w:r>
      <w:r w:rsidR="00CE59D0">
        <w:rPr>
          <w:rFonts w:hint="eastAsia"/>
          <w:color w:val="000000"/>
          <w:spacing w:val="4"/>
        </w:rPr>
        <w:t>496</w:t>
      </w:r>
      <w:r w:rsidRPr="00DE5A66">
        <w:rPr>
          <w:rFonts w:hint="eastAsia"/>
          <w:color w:val="000000"/>
          <w:spacing w:val="4"/>
        </w:rPr>
        <w:t>万元，占总投资的</w:t>
      </w:r>
      <w:r w:rsidR="00CE59D0">
        <w:rPr>
          <w:rFonts w:hint="eastAsia"/>
          <w:color w:val="000000"/>
          <w:spacing w:val="4"/>
        </w:rPr>
        <w:t>8.7</w:t>
      </w:r>
      <w:r w:rsidRPr="00DE5A66">
        <w:rPr>
          <w:rFonts w:hint="eastAsia"/>
          <w:color w:val="000000"/>
          <w:spacing w:val="4"/>
        </w:rPr>
        <w:t>%</w:t>
      </w:r>
      <w:r w:rsidR="007A33DD" w:rsidRPr="00EF4DE4">
        <w:rPr>
          <w:rFonts w:hint="eastAsia"/>
        </w:rPr>
        <w:t>。</w:t>
      </w:r>
    </w:p>
    <w:p w:rsidR="005206C8" w:rsidRPr="00EF4DE4" w:rsidRDefault="005206C8" w:rsidP="005206C8">
      <w:pPr>
        <w:pStyle w:val="2"/>
        <w:ind w:firstLine="482"/>
      </w:pPr>
      <w:bookmarkStart w:id="347" w:name="_Toc527645222"/>
      <w:r w:rsidRPr="00EF4DE4">
        <w:rPr>
          <w:rFonts w:hint="eastAsia"/>
        </w:rPr>
        <w:t xml:space="preserve">11.2 </w:t>
      </w:r>
      <w:r w:rsidRPr="00EF4DE4">
        <w:rPr>
          <w:rFonts w:hint="eastAsia"/>
        </w:rPr>
        <w:t>环境质量现状</w:t>
      </w:r>
      <w:bookmarkEnd w:id="347"/>
    </w:p>
    <w:p w:rsidR="005206C8" w:rsidRPr="00EF4DE4" w:rsidRDefault="0065316F" w:rsidP="0065316F">
      <w:pPr>
        <w:pStyle w:val="3"/>
      </w:pPr>
      <w:r>
        <w:rPr>
          <w:rFonts w:hint="eastAsia"/>
        </w:rPr>
        <w:t>11.2.1</w:t>
      </w:r>
      <w:r w:rsidR="005206C8" w:rsidRPr="00EF4DE4">
        <w:rPr>
          <w:rFonts w:hint="eastAsia"/>
        </w:rPr>
        <w:t>生态环境质量现状</w:t>
      </w:r>
    </w:p>
    <w:p w:rsidR="003E7D2D" w:rsidRDefault="003E7D2D" w:rsidP="003E7D2D">
      <w:r w:rsidRPr="00831B22">
        <w:rPr>
          <w:rFonts w:hint="eastAsia"/>
        </w:rPr>
        <w:t>根据《长治县生态功能区划》，本区属于“</w:t>
      </w:r>
      <w:r w:rsidRPr="00831B22">
        <w:fldChar w:fldCharType="begin"/>
      </w:r>
      <w:r w:rsidRPr="00831B22">
        <w:instrText xml:space="preserve"> </w:instrText>
      </w:r>
      <w:r w:rsidRPr="00831B22">
        <w:rPr>
          <w:rFonts w:hint="eastAsia"/>
        </w:rPr>
        <w:instrText>= 1 \* ROMAN</w:instrText>
      </w:r>
      <w:r w:rsidRPr="00831B22">
        <w:instrText xml:space="preserve"> </w:instrText>
      </w:r>
      <w:r w:rsidRPr="00831B22">
        <w:fldChar w:fldCharType="separate"/>
      </w:r>
      <w:r w:rsidRPr="00831B22">
        <w:rPr>
          <w:noProof/>
        </w:rPr>
        <w:t>I</w:t>
      </w:r>
      <w:r w:rsidRPr="00831B22">
        <w:fldChar w:fldCharType="end"/>
      </w:r>
      <w:r w:rsidRPr="00831B22">
        <w:rPr>
          <w:rFonts w:hint="eastAsia"/>
        </w:rPr>
        <w:t>6</w:t>
      </w:r>
      <w:r w:rsidRPr="00831B22">
        <w:rPr>
          <w:rFonts w:hint="eastAsia"/>
        </w:rPr>
        <w:t>南部生态多样性保护生态功能小区”和“</w:t>
      </w:r>
      <w:r w:rsidRPr="00831B22">
        <w:fldChar w:fldCharType="begin"/>
      </w:r>
      <w:r w:rsidRPr="00831B22">
        <w:instrText xml:space="preserve"> </w:instrText>
      </w:r>
      <w:r w:rsidRPr="00831B22">
        <w:rPr>
          <w:rFonts w:hint="eastAsia"/>
        </w:rPr>
        <w:instrText>= 1 \* ROMAN</w:instrText>
      </w:r>
      <w:r w:rsidRPr="00831B22">
        <w:instrText xml:space="preserve"> </w:instrText>
      </w:r>
      <w:r w:rsidRPr="00831B22">
        <w:fldChar w:fldCharType="separate"/>
      </w:r>
      <w:r w:rsidRPr="00831B22">
        <w:rPr>
          <w:noProof/>
        </w:rPr>
        <w:t>I</w:t>
      </w:r>
      <w:r w:rsidRPr="00831B22">
        <w:fldChar w:fldCharType="end"/>
      </w:r>
      <w:r w:rsidRPr="00831B22">
        <w:rPr>
          <w:rFonts w:hint="eastAsia"/>
        </w:rPr>
        <w:t>7</w:t>
      </w:r>
      <w:r w:rsidRPr="00831B22">
        <w:rPr>
          <w:rFonts w:hint="eastAsia"/>
        </w:rPr>
        <w:t>中南部水源涵养生态功能小区”。</w:t>
      </w:r>
      <w:r w:rsidRPr="00831B22">
        <w:rPr>
          <w:rFonts w:hint="eastAsia"/>
        </w:rPr>
        <w:t xml:space="preserve"> </w:t>
      </w:r>
      <w:r w:rsidRPr="00831B22">
        <w:rPr>
          <w:rFonts w:hint="eastAsia"/>
        </w:rPr>
        <w:t>根据《长治县生态经济区划》，本区属“</w:t>
      </w:r>
      <w:r w:rsidRPr="00831B22">
        <w:fldChar w:fldCharType="begin"/>
      </w:r>
      <w:r w:rsidRPr="00831B22">
        <w:instrText xml:space="preserve"> </w:instrText>
      </w:r>
      <w:r w:rsidRPr="00831B22">
        <w:rPr>
          <w:rFonts w:hint="eastAsia"/>
        </w:rPr>
        <w:instrText>= 4 \* ROMAN</w:instrText>
      </w:r>
      <w:r w:rsidRPr="00831B22">
        <w:instrText xml:space="preserve"> </w:instrText>
      </w:r>
      <w:r w:rsidRPr="00831B22">
        <w:fldChar w:fldCharType="separate"/>
      </w:r>
      <w:r w:rsidRPr="00831B22">
        <w:rPr>
          <w:noProof/>
        </w:rPr>
        <w:t>IV</w:t>
      </w:r>
      <w:r w:rsidRPr="00831B22">
        <w:fldChar w:fldCharType="end"/>
      </w:r>
      <w:r w:rsidRPr="00831B22">
        <w:rPr>
          <w:rFonts w:hint="eastAsia"/>
        </w:rPr>
        <w:t>B-1</w:t>
      </w:r>
      <w:r w:rsidRPr="00831B22">
        <w:rPr>
          <w:rFonts w:hint="eastAsia"/>
        </w:rPr>
        <w:t>长治县南部煤电发展生态经济区”。</w:t>
      </w:r>
    </w:p>
    <w:p w:rsidR="003E7D2D" w:rsidRDefault="003E7D2D" w:rsidP="00D64D82">
      <w:r w:rsidRPr="00EF4DE4">
        <w:t>评价区</w:t>
      </w:r>
      <w:r>
        <w:rPr>
          <w:rFonts w:hint="eastAsia"/>
        </w:rPr>
        <w:t>属于低山丘陵区，区域内地表植被覆盖较好，自然植被多为林地和草地，耕地分布在村庄周边地势较开阔、平坦区域，坡地相对较少，因此土壤侵蚀情况以</w:t>
      </w:r>
      <w:r w:rsidR="00D64D82">
        <w:rPr>
          <w:rFonts w:hint="eastAsia"/>
        </w:rPr>
        <w:lastRenderedPageBreak/>
        <w:t>轻度为主；</w:t>
      </w:r>
      <w:r w:rsidRPr="00EF4DE4">
        <w:rPr>
          <w:rFonts w:hint="eastAsia"/>
        </w:rPr>
        <w:t>土地利用类型以林地</w:t>
      </w:r>
      <w:r>
        <w:rPr>
          <w:rFonts w:hint="eastAsia"/>
        </w:rPr>
        <w:t>和耕地</w:t>
      </w:r>
      <w:r w:rsidRPr="00EF4DE4">
        <w:rPr>
          <w:rFonts w:hint="eastAsia"/>
        </w:rPr>
        <w:t>为主</w:t>
      </w:r>
      <w:r>
        <w:rPr>
          <w:rFonts w:hint="eastAsia"/>
        </w:rPr>
        <w:t>。</w:t>
      </w:r>
    </w:p>
    <w:p w:rsidR="003E7D2D" w:rsidRDefault="003E7D2D" w:rsidP="00D64D82">
      <w:r w:rsidRPr="00EF4DE4">
        <w:rPr>
          <w:rFonts w:hint="eastAsia"/>
        </w:rPr>
        <w:t>评价区以林地</w:t>
      </w:r>
      <w:r>
        <w:rPr>
          <w:rFonts w:hint="eastAsia"/>
        </w:rPr>
        <w:t>、农田</w:t>
      </w:r>
      <w:r w:rsidRPr="00EF4DE4">
        <w:rPr>
          <w:rFonts w:hint="eastAsia"/>
        </w:rPr>
        <w:t>生态系统占优，二者占主导地位。林地生态系统</w:t>
      </w:r>
      <w:r>
        <w:rPr>
          <w:rFonts w:hint="eastAsia"/>
        </w:rPr>
        <w:t>主要</w:t>
      </w:r>
      <w:r w:rsidRPr="00EF4DE4">
        <w:rPr>
          <w:rFonts w:hint="eastAsia"/>
        </w:rPr>
        <w:t>于评价区</w:t>
      </w:r>
      <w:r>
        <w:rPr>
          <w:rFonts w:hint="eastAsia"/>
        </w:rPr>
        <w:t>南部</w:t>
      </w:r>
      <w:r w:rsidRPr="00EF4DE4">
        <w:rPr>
          <w:rFonts w:hint="eastAsia"/>
        </w:rPr>
        <w:t>的山地和丘陵</w:t>
      </w:r>
      <w:r w:rsidR="00D64D82">
        <w:rPr>
          <w:rFonts w:hint="eastAsia"/>
        </w:rPr>
        <w:t>，</w:t>
      </w:r>
      <w:r w:rsidRPr="00EF4DE4">
        <w:rPr>
          <w:rFonts w:hint="eastAsia"/>
        </w:rPr>
        <w:t>农田生态系统</w:t>
      </w:r>
      <w:r>
        <w:rPr>
          <w:rFonts w:hint="eastAsia"/>
        </w:rPr>
        <w:t>主要</w:t>
      </w:r>
      <w:r w:rsidRPr="00EF4DE4">
        <w:rPr>
          <w:rFonts w:hint="eastAsia"/>
        </w:rPr>
        <w:t>分布</w:t>
      </w:r>
      <w:r>
        <w:rPr>
          <w:rFonts w:hint="eastAsia"/>
        </w:rPr>
        <w:t>村庄周边区域</w:t>
      </w:r>
      <w:r w:rsidR="00D64D82">
        <w:rPr>
          <w:rFonts w:hint="eastAsia"/>
        </w:rPr>
        <w:t>，</w:t>
      </w:r>
      <w:r w:rsidRPr="00EF4DE4">
        <w:rPr>
          <w:rFonts w:hint="eastAsia"/>
        </w:rPr>
        <w:t>草地生态系统分布在评价区中的山地、丘陵区的荒坡及沟谷两侧，与其他生态系统镶嵌分布。</w:t>
      </w:r>
      <w:r w:rsidR="00D64D82">
        <w:rPr>
          <w:rFonts w:hint="eastAsia"/>
        </w:rPr>
        <w:t>总体生态</w:t>
      </w:r>
      <w:r w:rsidRPr="00EF4DE4">
        <w:rPr>
          <w:rFonts w:hint="eastAsia"/>
        </w:rPr>
        <w:t>系统功能较为稳定。</w:t>
      </w:r>
    </w:p>
    <w:p w:rsidR="005956BF" w:rsidRPr="00EF4DE4" w:rsidRDefault="005956BF" w:rsidP="005956BF">
      <w:r w:rsidRPr="00EF4DE4">
        <w:rPr>
          <w:rFonts w:hint="eastAsia"/>
        </w:rPr>
        <w:t>评价区不涉及森林公园、自然保护区、风景名胜区等需要特殊保护的环境敏感区域，未见珍稀、濒危物种分布。</w:t>
      </w:r>
    </w:p>
    <w:p w:rsidR="0061045D" w:rsidRPr="0065316F" w:rsidRDefault="0065316F" w:rsidP="0065316F">
      <w:pPr>
        <w:pStyle w:val="3"/>
      </w:pPr>
      <w:r>
        <w:rPr>
          <w:rFonts w:hint="eastAsia"/>
        </w:rPr>
        <w:t>11.2.2</w:t>
      </w:r>
      <w:r w:rsidR="00896937" w:rsidRPr="0065316F">
        <w:rPr>
          <w:rFonts w:hint="eastAsia"/>
        </w:rPr>
        <w:t>地下水</w:t>
      </w:r>
      <w:r w:rsidR="0061045D" w:rsidRPr="0065316F">
        <w:rPr>
          <w:rFonts w:hint="eastAsia"/>
        </w:rPr>
        <w:t>环境</w:t>
      </w:r>
      <w:r w:rsidR="0061045D" w:rsidRPr="00EF4DE4">
        <w:rPr>
          <w:rFonts w:hint="eastAsia"/>
        </w:rPr>
        <w:t>质量现状</w:t>
      </w:r>
    </w:p>
    <w:p w:rsidR="00896937" w:rsidRPr="00EF4DE4" w:rsidRDefault="00A76510" w:rsidP="00896937">
      <w:pPr>
        <w:rPr>
          <w:rFonts w:ascii="宋体" w:hAnsi="宋体" w:cs="宋体"/>
        </w:rPr>
      </w:pPr>
      <w:r>
        <w:rPr>
          <w:rFonts w:ascii="宋体" w:hAnsi="宋体" w:hint="eastAsia"/>
        </w:rPr>
        <w:t>本次评价地下水现状调查共布设了4个水质监测点（太义掌村水井、西掌村水井、太义村水井和南仓和村水井）和4个水位监测点，共8个监测点位。</w:t>
      </w:r>
    </w:p>
    <w:p w:rsidR="0081140F" w:rsidRPr="00EF4DE4" w:rsidRDefault="00A76510" w:rsidP="00A76510">
      <w:pPr>
        <w:spacing w:line="440" w:lineRule="exact"/>
      </w:pPr>
      <w:r w:rsidRPr="00EF4DE4">
        <w:rPr>
          <w:bCs/>
          <w:kern w:val="0"/>
        </w:rPr>
        <w:t>201</w:t>
      </w:r>
      <w:r>
        <w:rPr>
          <w:rFonts w:hint="eastAsia"/>
          <w:bCs/>
          <w:kern w:val="0"/>
        </w:rPr>
        <w:t>8</w:t>
      </w:r>
      <w:r w:rsidRPr="00EF4DE4">
        <w:rPr>
          <w:bCs/>
          <w:kern w:val="0"/>
        </w:rPr>
        <w:t>年</w:t>
      </w:r>
      <w:r>
        <w:rPr>
          <w:rFonts w:hint="eastAsia"/>
          <w:bCs/>
          <w:kern w:val="0"/>
        </w:rPr>
        <w:t>8</w:t>
      </w:r>
      <w:r w:rsidRPr="00EF4DE4">
        <w:rPr>
          <w:bCs/>
          <w:kern w:val="0"/>
        </w:rPr>
        <w:t>月</w:t>
      </w:r>
      <w:r>
        <w:rPr>
          <w:rFonts w:hint="eastAsia"/>
          <w:bCs/>
          <w:kern w:val="0"/>
        </w:rPr>
        <w:t>11</w:t>
      </w:r>
      <w:r w:rsidRPr="00EF4DE4">
        <w:rPr>
          <w:rFonts w:hAnsi="宋体"/>
          <w:bCs/>
          <w:kern w:val="0"/>
        </w:rPr>
        <w:t>日</w:t>
      </w:r>
      <w:r w:rsidRPr="006A5991">
        <w:rPr>
          <w:rFonts w:hAnsi="宋体" w:hint="eastAsia"/>
          <w:bCs/>
          <w:kern w:val="0"/>
        </w:rPr>
        <w:t>山西智诺环保科技有限公司</w:t>
      </w:r>
      <w:r w:rsidRPr="00EF4DE4">
        <w:rPr>
          <w:rFonts w:hAnsi="宋体" w:hint="eastAsia"/>
          <w:bCs/>
          <w:kern w:val="0"/>
        </w:rPr>
        <w:t>对本项目的地下水环境进行了监测</w:t>
      </w:r>
      <w:r>
        <w:rPr>
          <w:rFonts w:hAnsi="宋体"/>
          <w:bCs/>
          <w:kern w:val="0"/>
        </w:rPr>
        <w:t>，每个监测点每期各监测一次</w:t>
      </w:r>
      <w:r w:rsidR="0082256E" w:rsidRPr="00EF4DE4">
        <w:rPr>
          <w:rFonts w:hAnsi="宋体"/>
          <w:bCs/>
          <w:kern w:val="0"/>
        </w:rPr>
        <w:t>。</w:t>
      </w:r>
      <w:r w:rsidR="0081140F" w:rsidRPr="00EF4DE4">
        <w:rPr>
          <w:rFonts w:hint="eastAsia"/>
        </w:rPr>
        <w:t>由监测结果可知，</w:t>
      </w:r>
      <w:r>
        <w:rPr>
          <w:rFonts w:hint="eastAsia"/>
        </w:rPr>
        <w:t>4</w:t>
      </w:r>
      <w:r w:rsidRPr="00D1448E">
        <w:rPr>
          <w:rFonts w:hint="eastAsia"/>
        </w:rPr>
        <w:t>个水质监测井</w:t>
      </w:r>
      <w:r w:rsidRPr="00D1448E">
        <w:rPr>
          <w:rFonts w:hint="eastAsia"/>
          <w:bCs/>
        </w:rPr>
        <w:t>所监测的二十一项污染物中，除</w:t>
      </w:r>
      <w:r>
        <w:rPr>
          <w:rFonts w:hint="eastAsia"/>
          <w:bCs/>
        </w:rPr>
        <w:t>西掌村、太义村、太义掌村水井</w:t>
      </w:r>
      <w:r w:rsidRPr="00D1448E">
        <w:rPr>
          <w:rFonts w:hint="eastAsia"/>
          <w:bCs/>
        </w:rPr>
        <w:t>总硬度超标外，其余监测井所有监测项目均满足《地下水质量标准》（</w:t>
      </w:r>
      <w:r w:rsidRPr="00D1448E">
        <w:rPr>
          <w:rFonts w:hint="eastAsia"/>
          <w:bCs/>
        </w:rPr>
        <w:t>GB/T14848</w:t>
      </w:r>
      <w:r w:rsidRPr="00D1448E">
        <w:rPr>
          <w:rFonts w:hint="eastAsia"/>
          <w:bCs/>
        </w:rPr>
        <w:t>－</w:t>
      </w:r>
      <w:r w:rsidRPr="00D1448E">
        <w:rPr>
          <w:rFonts w:hint="eastAsia"/>
          <w:bCs/>
        </w:rPr>
        <w:t>93</w:t>
      </w:r>
      <w:r w:rsidRPr="00D1448E">
        <w:rPr>
          <w:rFonts w:hint="eastAsia"/>
          <w:bCs/>
        </w:rPr>
        <w:t>）中的</w:t>
      </w:r>
      <w:r w:rsidRPr="00D1448E">
        <w:rPr>
          <w:bCs/>
        </w:rPr>
        <w:fldChar w:fldCharType="begin"/>
      </w:r>
      <w:r w:rsidRPr="00D1448E">
        <w:rPr>
          <w:bCs/>
        </w:rPr>
        <w:instrText xml:space="preserve"> = 3 \* ROMAN </w:instrText>
      </w:r>
      <w:r w:rsidRPr="00D1448E">
        <w:rPr>
          <w:bCs/>
        </w:rPr>
        <w:fldChar w:fldCharType="separate"/>
      </w:r>
      <w:r w:rsidRPr="00D1448E">
        <w:rPr>
          <w:bCs/>
        </w:rPr>
        <w:t>III</w:t>
      </w:r>
      <w:r w:rsidRPr="00D1448E">
        <w:rPr>
          <w:bCs/>
        </w:rPr>
        <w:fldChar w:fldCharType="end"/>
      </w:r>
      <w:r w:rsidRPr="00D1448E">
        <w:rPr>
          <w:rFonts w:hint="eastAsia"/>
          <w:bCs/>
        </w:rPr>
        <w:t>类水标准。</w:t>
      </w:r>
      <w:r w:rsidRPr="00D1448E">
        <w:rPr>
          <w:rFonts w:hint="eastAsia"/>
        </w:rPr>
        <w:t>总硬度超标</w:t>
      </w:r>
      <w:r>
        <w:rPr>
          <w:rFonts w:hint="eastAsia"/>
        </w:rPr>
        <w:t>水井均为深井，含水层为奥灰岩溶水，总硬度超标</w:t>
      </w:r>
      <w:r w:rsidRPr="00D1448E">
        <w:rPr>
          <w:rFonts w:hint="eastAsia"/>
        </w:rPr>
        <w:t>是由地质条件引起的</w:t>
      </w:r>
      <w:r>
        <w:rPr>
          <w:rFonts w:hint="eastAsia"/>
        </w:rPr>
        <w:t>。</w:t>
      </w:r>
    </w:p>
    <w:p w:rsidR="005206C8" w:rsidRPr="00EF4DE4" w:rsidRDefault="0065316F" w:rsidP="0065316F">
      <w:pPr>
        <w:pStyle w:val="3"/>
      </w:pPr>
      <w:r>
        <w:rPr>
          <w:rFonts w:hint="eastAsia"/>
        </w:rPr>
        <w:t>11.2.3</w:t>
      </w:r>
      <w:r w:rsidR="005206C8" w:rsidRPr="00EF4DE4">
        <w:rPr>
          <w:rFonts w:hint="eastAsia"/>
        </w:rPr>
        <w:t>环境空气质量现状</w:t>
      </w:r>
    </w:p>
    <w:p w:rsidR="002577AE" w:rsidRDefault="002577AE" w:rsidP="009E3CC0">
      <w:r w:rsidRPr="0050230A">
        <w:rPr>
          <w:rFonts w:eastAsiaTheme="minorEastAsia" w:hint="eastAsia"/>
        </w:rPr>
        <w:t>根据</w:t>
      </w:r>
      <w:r w:rsidRPr="0050230A">
        <w:rPr>
          <w:rFonts w:eastAsiaTheme="minorEastAsia" w:hint="eastAsia"/>
        </w:rPr>
        <w:t>2017</w:t>
      </w:r>
      <w:r w:rsidRPr="0050230A">
        <w:rPr>
          <w:rFonts w:eastAsiaTheme="minorEastAsia" w:hint="eastAsia"/>
        </w:rPr>
        <w:t>年度</w:t>
      </w:r>
      <w:r>
        <w:rPr>
          <w:rFonts w:eastAsiaTheme="minorEastAsia" w:hint="eastAsia"/>
        </w:rPr>
        <w:t>长治市</w:t>
      </w:r>
      <w:r w:rsidRPr="0050230A">
        <w:rPr>
          <w:rFonts w:eastAsiaTheme="minorEastAsia" w:hint="eastAsia"/>
        </w:rPr>
        <w:t>环境质量公报，</w:t>
      </w:r>
      <w:r w:rsidRPr="002178E3">
        <w:rPr>
          <w:rFonts w:eastAsiaTheme="minorEastAsia"/>
        </w:rPr>
        <w:t>长治市</w:t>
      </w:r>
      <w:r w:rsidRPr="002178E3">
        <w:rPr>
          <w:rFonts w:eastAsiaTheme="minorEastAsia"/>
        </w:rPr>
        <w:t>2017</w:t>
      </w:r>
      <w:r w:rsidRPr="002178E3">
        <w:rPr>
          <w:rFonts w:eastAsiaTheme="minorEastAsia"/>
        </w:rPr>
        <w:t>年</w:t>
      </w:r>
      <w:r w:rsidRPr="002178E3">
        <w:rPr>
          <w:rFonts w:eastAsiaTheme="minorEastAsia"/>
        </w:rPr>
        <w:t>SO</w:t>
      </w:r>
      <w:r w:rsidRPr="002178E3">
        <w:rPr>
          <w:rFonts w:eastAsiaTheme="minorEastAsia"/>
          <w:vertAlign w:val="subscript"/>
        </w:rPr>
        <w:t>2</w:t>
      </w:r>
      <w:r w:rsidRPr="002178E3">
        <w:rPr>
          <w:rFonts w:eastAsiaTheme="minorEastAsia"/>
        </w:rPr>
        <w:t>、</w:t>
      </w:r>
      <w:r w:rsidRPr="002178E3">
        <w:rPr>
          <w:rFonts w:eastAsiaTheme="minorEastAsia"/>
        </w:rPr>
        <w:t>NO</w:t>
      </w:r>
      <w:r w:rsidRPr="002178E3">
        <w:rPr>
          <w:rFonts w:eastAsiaTheme="minorEastAsia"/>
          <w:vertAlign w:val="subscript"/>
        </w:rPr>
        <w:t>2</w:t>
      </w:r>
      <w:r w:rsidRPr="002178E3">
        <w:rPr>
          <w:rFonts w:eastAsiaTheme="minorEastAsia"/>
        </w:rPr>
        <w:t>、</w:t>
      </w:r>
      <w:r w:rsidRPr="002178E3">
        <w:rPr>
          <w:rFonts w:eastAsiaTheme="minorEastAsia"/>
        </w:rPr>
        <w:t>PM</w:t>
      </w:r>
      <w:r w:rsidRPr="002178E3">
        <w:rPr>
          <w:rFonts w:eastAsiaTheme="minorEastAsia"/>
          <w:vertAlign w:val="subscript"/>
        </w:rPr>
        <w:t>10</w:t>
      </w:r>
      <w:r w:rsidRPr="002178E3">
        <w:rPr>
          <w:rFonts w:eastAsiaTheme="minorEastAsia"/>
        </w:rPr>
        <w:t>、</w:t>
      </w:r>
      <w:r w:rsidRPr="002178E3">
        <w:rPr>
          <w:rFonts w:eastAsiaTheme="minorEastAsia"/>
        </w:rPr>
        <w:t>PM</w:t>
      </w:r>
      <w:r w:rsidRPr="002178E3">
        <w:rPr>
          <w:rFonts w:eastAsiaTheme="minorEastAsia"/>
          <w:vertAlign w:val="subscript"/>
        </w:rPr>
        <w:t>2.5</w:t>
      </w:r>
      <w:r w:rsidRPr="002178E3">
        <w:rPr>
          <w:rFonts w:eastAsiaTheme="minorEastAsia"/>
        </w:rPr>
        <w:t>年均浓度分别为</w:t>
      </w:r>
      <w:r w:rsidRPr="002178E3">
        <w:rPr>
          <w:rFonts w:eastAsiaTheme="minorEastAsia"/>
        </w:rPr>
        <w:t>43 ug/m</w:t>
      </w:r>
      <w:r w:rsidRPr="002178E3">
        <w:rPr>
          <w:rFonts w:eastAsiaTheme="minorEastAsia"/>
          <w:vertAlign w:val="superscript"/>
        </w:rPr>
        <w:t>3</w:t>
      </w:r>
      <w:r w:rsidRPr="002178E3">
        <w:rPr>
          <w:rFonts w:eastAsiaTheme="minorEastAsia"/>
        </w:rPr>
        <w:t>、</w:t>
      </w:r>
      <w:r w:rsidRPr="002178E3">
        <w:rPr>
          <w:rFonts w:eastAsiaTheme="minorEastAsia"/>
        </w:rPr>
        <w:t>41 ug/m</w:t>
      </w:r>
      <w:r w:rsidRPr="002178E3">
        <w:rPr>
          <w:rFonts w:eastAsiaTheme="minorEastAsia"/>
          <w:vertAlign w:val="superscript"/>
        </w:rPr>
        <w:t>3</w:t>
      </w:r>
      <w:r w:rsidRPr="002178E3">
        <w:rPr>
          <w:rFonts w:eastAsiaTheme="minorEastAsia"/>
        </w:rPr>
        <w:t>、</w:t>
      </w:r>
      <w:r w:rsidRPr="002178E3">
        <w:rPr>
          <w:rFonts w:eastAsiaTheme="minorEastAsia"/>
        </w:rPr>
        <w:t>103 ug/m</w:t>
      </w:r>
      <w:r w:rsidRPr="002178E3">
        <w:rPr>
          <w:rFonts w:eastAsiaTheme="minorEastAsia"/>
          <w:vertAlign w:val="superscript"/>
        </w:rPr>
        <w:t>3</w:t>
      </w:r>
      <w:r w:rsidRPr="002178E3">
        <w:rPr>
          <w:rFonts w:eastAsiaTheme="minorEastAsia"/>
        </w:rPr>
        <w:t>、</w:t>
      </w:r>
      <w:r w:rsidRPr="002178E3">
        <w:rPr>
          <w:rFonts w:eastAsiaTheme="minorEastAsia"/>
        </w:rPr>
        <w:t>60 ug/m</w:t>
      </w:r>
      <w:r w:rsidRPr="002178E3">
        <w:rPr>
          <w:rFonts w:eastAsiaTheme="minorEastAsia"/>
          <w:vertAlign w:val="superscript"/>
        </w:rPr>
        <w:t>3</w:t>
      </w:r>
      <w:r w:rsidRPr="002178E3">
        <w:rPr>
          <w:rFonts w:eastAsiaTheme="minorEastAsia"/>
        </w:rPr>
        <w:t>；</w:t>
      </w:r>
      <w:r w:rsidRPr="002178E3">
        <w:rPr>
          <w:rFonts w:eastAsiaTheme="minorEastAsia"/>
        </w:rPr>
        <w:t>CO 24</w:t>
      </w:r>
      <w:r w:rsidRPr="002178E3">
        <w:rPr>
          <w:rFonts w:eastAsiaTheme="minorEastAsia"/>
        </w:rPr>
        <w:t>小时平均第</w:t>
      </w:r>
      <w:r w:rsidRPr="002178E3">
        <w:rPr>
          <w:rFonts w:eastAsiaTheme="minorEastAsia"/>
        </w:rPr>
        <w:t>95</w:t>
      </w:r>
      <w:proofErr w:type="gramStart"/>
      <w:r w:rsidRPr="002178E3">
        <w:rPr>
          <w:rFonts w:eastAsiaTheme="minorEastAsia"/>
        </w:rPr>
        <w:t>百</w:t>
      </w:r>
      <w:proofErr w:type="gramEnd"/>
      <w:r w:rsidRPr="002178E3">
        <w:rPr>
          <w:rFonts w:eastAsiaTheme="minorEastAsia"/>
        </w:rPr>
        <w:t>分位数为</w:t>
      </w:r>
      <w:r w:rsidRPr="002178E3">
        <w:rPr>
          <w:rFonts w:eastAsiaTheme="minorEastAsia"/>
        </w:rPr>
        <w:t>3.1mg/m</w:t>
      </w:r>
      <w:r w:rsidRPr="002178E3">
        <w:rPr>
          <w:rFonts w:eastAsiaTheme="minorEastAsia"/>
          <w:vertAlign w:val="superscript"/>
        </w:rPr>
        <w:t>3</w:t>
      </w:r>
      <w:r w:rsidRPr="002178E3">
        <w:rPr>
          <w:rFonts w:eastAsiaTheme="minorEastAsia"/>
        </w:rPr>
        <w:t>，</w:t>
      </w:r>
      <w:r w:rsidRPr="002178E3">
        <w:rPr>
          <w:rFonts w:eastAsiaTheme="minorEastAsia"/>
        </w:rPr>
        <w:t>O</w:t>
      </w:r>
      <w:r w:rsidRPr="002178E3">
        <w:rPr>
          <w:rFonts w:eastAsiaTheme="minorEastAsia"/>
          <w:vertAlign w:val="subscript"/>
        </w:rPr>
        <w:t>3</w:t>
      </w:r>
      <w:r w:rsidRPr="002178E3">
        <w:rPr>
          <w:rFonts w:eastAsiaTheme="minorEastAsia"/>
        </w:rPr>
        <w:t>日最大</w:t>
      </w:r>
      <w:r w:rsidRPr="002178E3">
        <w:rPr>
          <w:rFonts w:eastAsiaTheme="minorEastAsia"/>
        </w:rPr>
        <w:t>8</w:t>
      </w:r>
      <w:r w:rsidRPr="002178E3">
        <w:rPr>
          <w:rFonts w:eastAsiaTheme="minorEastAsia"/>
        </w:rPr>
        <w:t>小时平均第</w:t>
      </w:r>
      <w:r w:rsidRPr="002178E3">
        <w:rPr>
          <w:rFonts w:eastAsiaTheme="minorEastAsia"/>
        </w:rPr>
        <w:t>90</w:t>
      </w:r>
      <w:proofErr w:type="gramStart"/>
      <w:r w:rsidRPr="002178E3">
        <w:rPr>
          <w:rFonts w:eastAsiaTheme="minorEastAsia"/>
        </w:rPr>
        <w:t>百</w:t>
      </w:r>
      <w:proofErr w:type="gramEnd"/>
      <w:r w:rsidRPr="002178E3">
        <w:rPr>
          <w:rFonts w:eastAsiaTheme="minorEastAsia"/>
        </w:rPr>
        <w:t>分位数为</w:t>
      </w:r>
      <w:r w:rsidRPr="002178E3">
        <w:rPr>
          <w:rFonts w:eastAsiaTheme="minorEastAsia"/>
        </w:rPr>
        <w:t>188 ug/m</w:t>
      </w:r>
      <w:r w:rsidRPr="002178E3">
        <w:rPr>
          <w:rFonts w:eastAsiaTheme="minorEastAsia"/>
          <w:vertAlign w:val="superscript"/>
        </w:rPr>
        <w:t>3</w:t>
      </w:r>
      <w:r w:rsidRPr="002178E3">
        <w:rPr>
          <w:rFonts w:eastAsiaTheme="minorEastAsia"/>
        </w:rPr>
        <w:t>；超过《环境空气质量标准》（</w:t>
      </w:r>
      <w:r w:rsidRPr="002178E3">
        <w:rPr>
          <w:rFonts w:eastAsiaTheme="minorEastAsia"/>
        </w:rPr>
        <w:t>GB3095-2012</w:t>
      </w:r>
      <w:r w:rsidRPr="002178E3">
        <w:rPr>
          <w:rFonts w:eastAsiaTheme="minorEastAsia"/>
        </w:rPr>
        <w:t>）中二级标准限值的污染物为</w:t>
      </w:r>
      <w:r w:rsidRPr="002178E3">
        <w:rPr>
          <w:rFonts w:eastAsiaTheme="minorEastAsia"/>
        </w:rPr>
        <w:t>NO</w:t>
      </w:r>
      <w:r w:rsidRPr="002178E3">
        <w:rPr>
          <w:rFonts w:eastAsiaTheme="minorEastAsia"/>
          <w:vertAlign w:val="subscript"/>
        </w:rPr>
        <w:t>2</w:t>
      </w:r>
      <w:r w:rsidRPr="002178E3">
        <w:rPr>
          <w:rFonts w:eastAsiaTheme="minorEastAsia"/>
        </w:rPr>
        <w:t>、</w:t>
      </w:r>
      <w:r w:rsidRPr="002178E3">
        <w:rPr>
          <w:rFonts w:eastAsiaTheme="minorEastAsia"/>
        </w:rPr>
        <w:t>PM</w:t>
      </w:r>
      <w:r w:rsidRPr="002178E3">
        <w:rPr>
          <w:rFonts w:eastAsiaTheme="minorEastAsia"/>
          <w:vertAlign w:val="subscript"/>
        </w:rPr>
        <w:t>10</w:t>
      </w:r>
      <w:r w:rsidRPr="002178E3">
        <w:rPr>
          <w:rFonts w:eastAsiaTheme="minorEastAsia"/>
        </w:rPr>
        <w:t>、</w:t>
      </w:r>
      <w:r w:rsidRPr="002178E3">
        <w:rPr>
          <w:rFonts w:eastAsiaTheme="minorEastAsia"/>
        </w:rPr>
        <w:t>O</w:t>
      </w:r>
      <w:r w:rsidRPr="002178E3">
        <w:rPr>
          <w:rFonts w:eastAsiaTheme="minorEastAsia"/>
          <w:vertAlign w:val="subscript"/>
        </w:rPr>
        <w:t>3</w:t>
      </w:r>
      <w:r w:rsidRPr="002178E3">
        <w:rPr>
          <w:rFonts w:eastAsiaTheme="minorEastAsia"/>
        </w:rPr>
        <w:t>、</w:t>
      </w:r>
      <w:r w:rsidRPr="002178E3">
        <w:rPr>
          <w:rFonts w:eastAsiaTheme="minorEastAsia"/>
        </w:rPr>
        <w:t>PM</w:t>
      </w:r>
      <w:r w:rsidRPr="002178E3">
        <w:rPr>
          <w:rFonts w:eastAsiaTheme="minorEastAsia"/>
          <w:vertAlign w:val="subscript"/>
        </w:rPr>
        <w:t>2.5</w:t>
      </w:r>
      <w:r>
        <w:rPr>
          <w:rFonts w:eastAsiaTheme="minorEastAsia" w:hint="eastAsia"/>
        </w:rPr>
        <w:t>。</w:t>
      </w:r>
      <w:r w:rsidRPr="0050230A">
        <w:rPr>
          <w:rFonts w:eastAsiaTheme="minorEastAsia" w:hint="eastAsia"/>
        </w:rPr>
        <w:t>由此可判断项目所在区域为不达标区。</w:t>
      </w:r>
    </w:p>
    <w:p w:rsidR="009E3CC0" w:rsidRPr="00EF4DE4" w:rsidRDefault="00A76510" w:rsidP="009E3CC0">
      <w:r w:rsidRPr="00EF4DE4">
        <w:t>201</w:t>
      </w:r>
      <w:r>
        <w:rPr>
          <w:rFonts w:hint="eastAsia"/>
        </w:rPr>
        <w:t>8</w:t>
      </w:r>
      <w:r w:rsidRPr="00EF4DE4">
        <w:t>年</w:t>
      </w:r>
      <w:r>
        <w:rPr>
          <w:rFonts w:hint="eastAsia"/>
        </w:rPr>
        <w:t>8</w:t>
      </w:r>
      <w:r w:rsidRPr="00EF4DE4">
        <w:t>月</w:t>
      </w:r>
      <w:r>
        <w:rPr>
          <w:rFonts w:hint="eastAsia"/>
        </w:rPr>
        <w:t>11</w:t>
      </w:r>
      <w:r w:rsidRPr="00EF4DE4">
        <w:t>日</w:t>
      </w:r>
      <w:r w:rsidRPr="00EF4DE4">
        <w:t>~</w:t>
      </w:r>
      <w:r>
        <w:rPr>
          <w:rFonts w:hint="eastAsia"/>
        </w:rPr>
        <w:t>8</w:t>
      </w:r>
      <w:r w:rsidRPr="00EF4DE4">
        <w:t>月</w:t>
      </w:r>
      <w:r>
        <w:rPr>
          <w:rFonts w:hint="eastAsia"/>
        </w:rPr>
        <w:t>17</w:t>
      </w:r>
      <w:r w:rsidRPr="00EF4DE4">
        <w:t>日</w:t>
      </w:r>
      <w:r w:rsidRPr="006A5991">
        <w:rPr>
          <w:rFonts w:hAnsi="宋体" w:hint="eastAsia"/>
          <w:bCs/>
          <w:kern w:val="0"/>
        </w:rPr>
        <w:t>山西智诺环保科技有限公司</w:t>
      </w:r>
      <w:r w:rsidR="00935D63" w:rsidRPr="00EF4DE4">
        <w:rPr>
          <w:rFonts w:hint="eastAsia"/>
        </w:rPr>
        <w:t>对环境空气质量进行了监测。</w:t>
      </w:r>
      <w:r>
        <w:rPr>
          <w:rFonts w:hint="eastAsia"/>
        </w:rPr>
        <w:t>2</w:t>
      </w:r>
      <w:r w:rsidR="00935D63" w:rsidRPr="00EF4DE4">
        <w:rPr>
          <w:rFonts w:hint="eastAsia"/>
        </w:rPr>
        <w:t>个监测点的监测结果表明，评价区内</w:t>
      </w:r>
      <w:r w:rsidR="00935D63" w:rsidRPr="00EF4DE4">
        <w:rPr>
          <w:rFonts w:hint="eastAsia"/>
        </w:rPr>
        <w:t>SO</w:t>
      </w:r>
      <w:r w:rsidR="00935D63" w:rsidRPr="00EF4DE4">
        <w:rPr>
          <w:rFonts w:hint="eastAsia"/>
          <w:vertAlign w:val="subscript"/>
        </w:rPr>
        <w:t>2</w:t>
      </w:r>
      <w:r w:rsidR="00935D63" w:rsidRPr="00EF4DE4">
        <w:rPr>
          <w:rFonts w:hint="eastAsia"/>
        </w:rPr>
        <w:t>、</w:t>
      </w:r>
      <w:r w:rsidR="00935D63" w:rsidRPr="00EF4DE4">
        <w:rPr>
          <w:rFonts w:hint="eastAsia"/>
        </w:rPr>
        <w:t>NO</w:t>
      </w:r>
      <w:r w:rsidR="00935D63" w:rsidRPr="00EF4DE4">
        <w:rPr>
          <w:rFonts w:hint="eastAsia"/>
          <w:vertAlign w:val="subscript"/>
        </w:rPr>
        <w:t>2</w:t>
      </w:r>
      <w:r>
        <w:rPr>
          <w:rFonts w:hint="eastAsia"/>
        </w:rPr>
        <w:t>、</w:t>
      </w:r>
      <w:r w:rsidRPr="00EF4DE4">
        <w:rPr>
          <w:rFonts w:hint="eastAsia"/>
        </w:rPr>
        <w:t>PM</w:t>
      </w:r>
      <w:r w:rsidRPr="00EF4DE4">
        <w:rPr>
          <w:rFonts w:hint="eastAsia"/>
          <w:vertAlign w:val="subscript"/>
        </w:rPr>
        <w:t>10</w:t>
      </w:r>
      <w:r w:rsidRPr="00EF4DE4">
        <w:rPr>
          <w:rFonts w:hint="eastAsia"/>
        </w:rPr>
        <w:t>、</w:t>
      </w:r>
      <w:r w:rsidRPr="00EF4DE4">
        <w:rPr>
          <w:rFonts w:hint="eastAsia"/>
        </w:rPr>
        <w:t>TSP</w:t>
      </w:r>
      <w:r w:rsidR="00935D63" w:rsidRPr="00EF4DE4">
        <w:rPr>
          <w:rFonts w:hint="eastAsia"/>
        </w:rPr>
        <w:t>日均浓度浓度均满足《环境空气质量》（</w:t>
      </w:r>
      <w:r w:rsidR="00935D63" w:rsidRPr="00EF4DE4">
        <w:rPr>
          <w:rFonts w:hint="eastAsia"/>
        </w:rPr>
        <w:t>GB3095-2012</w:t>
      </w:r>
      <w:r w:rsidR="00935D63" w:rsidRPr="00EF4DE4">
        <w:rPr>
          <w:rFonts w:hint="eastAsia"/>
        </w:rPr>
        <w:t>）中二级标准</w:t>
      </w:r>
      <w:r w:rsidR="009E3CC0" w:rsidRPr="00EF4DE4">
        <w:t>。</w:t>
      </w:r>
    </w:p>
    <w:p w:rsidR="005206C8" w:rsidRPr="00EF4DE4" w:rsidRDefault="0065316F" w:rsidP="0065316F">
      <w:pPr>
        <w:pStyle w:val="3"/>
      </w:pPr>
      <w:r>
        <w:rPr>
          <w:rFonts w:hint="eastAsia"/>
        </w:rPr>
        <w:t>11.2.4</w:t>
      </w:r>
      <w:r w:rsidR="005206C8" w:rsidRPr="00EF4DE4">
        <w:rPr>
          <w:rFonts w:hint="eastAsia"/>
        </w:rPr>
        <w:t>声环境</w:t>
      </w:r>
      <w:r w:rsidR="0061045D" w:rsidRPr="00EF4DE4">
        <w:rPr>
          <w:rFonts w:hint="eastAsia"/>
        </w:rPr>
        <w:t>质量现状</w:t>
      </w:r>
    </w:p>
    <w:p w:rsidR="00A76510" w:rsidRDefault="00CA77D2" w:rsidP="00CA77D2">
      <w:r w:rsidRPr="00EF4DE4">
        <w:rPr>
          <w:rFonts w:hint="eastAsia"/>
        </w:rPr>
        <w:t>201</w:t>
      </w:r>
      <w:r w:rsidR="00A76510">
        <w:rPr>
          <w:rFonts w:hint="eastAsia"/>
        </w:rPr>
        <w:t>8</w:t>
      </w:r>
      <w:r w:rsidRPr="00EF4DE4">
        <w:rPr>
          <w:rFonts w:hint="eastAsia"/>
        </w:rPr>
        <w:t>年</w:t>
      </w:r>
      <w:r w:rsidR="00A76510">
        <w:rPr>
          <w:rFonts w:hint="eastAsia"/>
        </w:rPr>
        <w:t>8</w:t>
      </w:r>
      <w:r w:rsidRPr="00EF4DE4">
        <w:rPr>
          <w:rFonts w:hint="eastAsia"/>
        </w:rPr>
        <w:t>月</w:t>
      </w:r>
      <w:r w:rsidR="00A76510">
        <w:rPr>
          <w:rFonts w:hint="eastAsia"/>
        </w:rPr>
        <w:t>12</w:t>
      </w:r>
      <w:r w:rsidRPr="00EF4DE4">
        <w:rPr>
          <w:rFonts w:hint="eastAsia"/>
        </w:rPr>
        <w:t>日</w:t>
      </w:r>
      <w:r w:rsidR="00A76510">
        <w:rPr>
          <w:rFonts w:hint="eastAsia"/>
        </w:rPr>
        <w:t>-13</w:t>
      </w:r>
      <w:r w:rsidR="00A76510">
        <w:rPr>
          <w:rFonts w:hint="eastAsia"/>
        </w:rPr>
        <w:t>日</w:t>
      </w:r>
      <w:r w:rsidR="00A76510" w:rsidRPr="006A5991">
        <w:rPr>
          <w:rFonts w:hAnsi="宋体" w:hint="eastAsia"/>
          <w:bCs/>
          <w:kern w:val="0"/>
        </w:rPr>
        <w:t>山西智诺环保科技有限公司</w:t>
      </w:r>
      <w:r w:rsidRPr="00EF4DE4">
        <w:rPr>
          <w:rFonts w:hint="eastAsia"/>
        </w:rPr>
        <w:t>对声环境进行了监测。</w:t>
      </w:r>
    </w:p>
    <w:p w:rsidR="00A76510" w:rsidRDefault="00A76510" w:rsidP="00A76510">
      <w:pPr>
        <w:adjustRightInd w:val="0"/>
        <w:snapToGrid w:val="0"/>
        <w:spacing w:line="500" w:lineRule="exact"/>
        <w:ind w:firstLineChars="196" w:firstLine="470"/>
        <w:rPr>
          <w:rFonts w:hAnsi="宋体"/>
          <w:bCs/>
          <w:szCs w:val="20"/>
        </w:rPr>
      </w:pPr>
      <w:r>
        <w:rPr>
          <w:rFonts w:hAnsi="宋体" w:hint="eastAsia"/>
          <w:bCs/>
          <w:szCs w:val="20"/>
        </w:rPr>
        <w:t>工业场地厂界噪声可以达到</w:t>
      </w:r>
      <w:r>
        <w:rPr>
          <w:rFonts w:hAnsi="宋体"/>
          <w:bCs/>
          <w:szCs w:val="20"/>
        </w:rPr>
        <w:t>《工业企业厂界环境噪声排放标准》（</w:t>
      </w:r>
      <w:r>
        <w:rPr>
          <w:rFonts w:hAnsi="宋体"/>
          <w:bCs/>
          <w:szCs w:val="20"/>
        </w:rPr>
        <w:t>GB12348-2008</w:t>
      </w:r>
      <w:r>
        <w:rPr>
          <w:rFonts w:hAnsi="宋体"/>
          <w:bCs/>
          <w:szCs w:val="20"/>
        </w:rPr>
        <w:t>）中的</w:t>
      </w:r>
      <w:r>
        <w:rPr>
          <w:rFonts w:hAnsi="宋体"/>
          <w:bCs/>
          <w:szCs w:val="20"/>
        </w:rPr>
        <w:t>2</w:t>
      </w:r>
      <w:r>
        <w:rPr>
          <w:rFonts w:hAnsi="宋体"/>
          <w:bCs/>
          <w:szCs w:val="20"/>
        </w:rPr>
        <w:t>类标准</w:t>
      </w:r>
      <w:r>
        <w:rPr>
          <w:rFonts w:hAnsi="宋体" w:hint="eastAsia"/>
          <w:bCs/>
          <w:szCs w:val="20"/>
        </w:rPr>
        <w:t>限值要求；距离工业场地最近的太义掌村民房昼间可以满足</w:t>
      </w:r>
      <w:r>
        <w:rPr>
          <w:rFonts w:hAnsi="宋体"/>
          <w:bCs/>
          <w:szCs w:val="20"/>
        </w:rPr>
        <w:t>《声环境质量标准》（</w:t>
      </w:r>
      <w:r>
        <w:rPr>
          <w:rFonts w:hAnsi="宋体"/>
          <w:bCs/>
          <w:szCs w:val="20"/>
        </w:rPr>
        <w:t>GB3096-2008</w:t>
      </w:r>
      <w:r>
        <w:rPr>
          <w:rFonts w:hAnsi="宋体"/>
          <w:bCs/>
          <w:szCs w:val="20"/>
        </w:rPr>
        <w:t>）</w:t>
      </w:r>
      <w:r>
        <w:rPr>
          <w:rFonts w:hAnsi="宋体" w:hint="eastAsia"/>
          <w:bCs/>
          <w:szCs w:val="20"/>
        </w:rPr>
        <w:t>中的</w:t>
      </w:r>
      <w:r>
        <w:rPr>
          <w:rFonts w:hAnsi="宋体" w:hint="eastAsia"/>
          <w:bCs/>
          <w:szCs w:val="20"/>
        </w:rPr>
        <w:t>1</w:t>
      </w:r>
      <w:r>
        <w:rPr>
          <w:rFonts w:hAnsi="宋体" w:hint="eastAsia"/>
          <w:bCs/>
          <w:szCs w:val="20"/>
        </w:rPr>
        <w:t>类标准限值要求，夜间略微超标。</w:t>
      </w:r>
    </w:p>
    <w:p w:rsidR="00A76510" w:rsidRDefault="00A76510" w:rsidP="00A76510">
      <w:r>
        <w:rPr>
          <w:rFonts w:hAnsi="宋体" w:hint="eastAsia"/>
          <w:bCs/>
          <w:szCs w:val="20"/>
        </w:rPr>
        <w:lastRenderedPageBreak/>
        <w:t>风井场地厂界噪声均超过</w:t>
      </w:r>
      <w:r>
        <w:rPr>
          <w:rFonts w:hAnsi="宋体"/>
          <w:bCs/>
          <w:szCs w:val="20"/>
        </w:rPr>
        <w:t>《工业企业厂界环境噪声排放标准》（</w:t>
      </w:r>
      <w:r>
        <w:rPr>
          <w:rFonts w:hAnsi="宋体"/>
          <w:bCs/>
          <w:szCs w:val="20"/>
        </w:rPr>
        <w:t>GB12348-2008</w:t>
      </w:r>
      <w:r>
        <w:rPr>
          <w:rFonts w:hAnsi="宋体"/>
          <w:bCs/>
          <w:szCs w:val="20"/>
        </w:rPr>
        <w:t>）中的</w:t>
      </w:r>
      <w:r>
        <w:rPr>
          <w:rFonts w:hAnsi="宋体"/>
          <w:bCs/>
          <w:szCs w:val="20"/>
        </w:rPr>
        <w:t>2</w:t>
      </w:r>
      <w:r>
        <w:rPr>
          <w:rFonts w:hAnsi="宋体"/>
          <w:bCs/>
          <w:szCs w:val="20"/>
        </w:rPr>
        <w:t>类标准</w:t>
      </w:r>
      <w:r>
        <w:rPr>
          <w:rFonts w:hAnsi="宋体" w:hint="eastAsia"/>
          <w:bCs/>
          <w:szCs w:val="20"/>
        </w:rPr>
        <w:t>限值要求，最大超标值昼间</w:t>
      </w:r>
      <w:r>
        <w:rPr>
          <w:rFonts w:hAnsi="宋体" w:hint="eastAsia"/>
          <w:bCs/>
          <w:szCs w:val="20"/>
        </w:rPr>
        <w:t>9.1</w:t>
      </w:r>
      <w:r w:rsidRPr="00C96D4C">
        <w:rPr>
          <w:rFonts w:hAnsi="宋体" w:hint="eastAsia"/>
          <w:bCs/>
          <w:szCs w:val="20"/>
        </w:rPr>
        <w:t xml:space="preserve"> </w:t>
      </w:r>
      <w:r>
        <w:rPr>
          <w:rFonts w:hAnsi="宋体" w:hint="eastAsia"/>
          <w:bCs/>
          <w:szCs w:val="20"/>
        </w:rPr>
        <w:t>dB(A)</w:t>
      </w:r>
      <w:r>
        <w:rPr>
          <w:rFonts w:hAnsi="宋体" w:hint="eastAsia"/>
          <w:bCs/>
          <w:szCs w:val="20"/>
        </w:rPr>
        <w:t>，夜间</w:t>
      </w:r>
      <w:r>
        <w:rPr>
          <w:rFonts w:hAnsi="宋体" w:hint="eastAsia"/>
          <w:bCs/>
          <w:szCs w:val="20"/>
        </w:rPr>
        <w:t>15.0</w:t>
      </w:r>
      <w:r w:rsidRPr="00C96D4C">
        <w:rPr>
          <w:rFonts w:hAnsi="宋体" w:hint="eastAsia"/>
          <w:bCs/>
          <w:szCs w:val="20"/>
        </w:rPr>
        <w:t xml:space="preserve"> </w:t>
      </w:r>
      <w:r>
        <w:rPr>
          <w:rFonts w:hAnsi="宋体" w:hint="eastAsia"/>
          <w:bCs/>
          <w:szCs w:val="20"/>
        </w:rPr>
        <w:t>dB(A)</w:t>
      </w:r>
      <w:r>
        <w:rPr>
          <w:rFonts w:hAnsi="宋体" w:hint="eastAsia"/>
          <w:bCs/>
          <w:szCs w:val="20"/>
        </w:rPr>
        <w:t>；距离风井场地最近的太义掌村民房超过</w:t>
      </w:r>
      <w:r>
        <w:rPr>
          <w:rFonts w:hAnsi="宋体"/>
          <w:bCs/>
          <w:szCs w:val="20"/>
        </w:rPr>
        <w:t>《声环境质量标准》（</w:t>
      </w:r>
      <w:r>
        <w:rPr>
          <w:rFonts w:hAnsi="宋体"/>
          <w:bCs/>
          <w:szCs w:val="20"/>
        </w:rPr>
        <w:t>GB3096-2008</w:t>
      </w:r>
      <w:r>
        <w:rPr>
          <w:rFonts w:hAnsi="宋体"/>
          <w:bCs/>
          <w:szCs w:val="20"/>
        </w:rPr>
        <w:t>）</w:t>
      </w:r>
      <w:r>
        <w:rPr>
          <w:rFonts w:hAnsi="宋体" w:hint="eastAsia"/>
          <w:bCs/>
          <w:szCs w:val="20"/>
        </w:rPr>
        <w:t>中的</w:t>
      </w:r>
      <w:r>
        <w:rPr>
          <w:rFonts w:hAnsi="宋体" w:hint="eastAsia"/>
          <w:bCs/>
          <w:szCs w:val="20"/>
        </w:rPr>
        <w:t>1</w:t>
      </w:r>
      <w:r>
        <w:rPr>
          <w:rFonts w:hAnsi="宋体" w:hint="eastAsia"/>
          <w:bCs/>
          <w:szCs w:val="20"/>
        </w:rPr>
        <w:t>类标准限值要求，昼间最大超标</w:t>
      </w:r>
      <w:r>
        <w:rPr>
          <w:rFonts w:hAnsi="宋体" w:hint="eastAsia"/>
          <w:bCs/>
          <w:szCs w:val="20"/>
        </w:rPr>
        <w:t>1.1</w:t>
      </w:r>
      <w:r w:rsidRPr="00C96D4C">
        <w:rPr>
          <w:rFonts w:hAnsi="宋体" w:hint="eastAsia"/>
          <w:bCs/>
          <w:szCs w:val="20"/>
        </w:rPr>
        <w:t xml:space="preserve"> </w:t>
      </w:r>
      <w:r>
        <w:rPr>
          <w:rFonts w:hAnsi="宋体" w:hint="eastAsia"/>
          <w:bCs/>
          <w:szCs w:val="20"/>
        </w:rPr>
        <w:t>dB(A)</w:t>
      </w:r>
      <w:r>
        <w:rPr>
          <w:rFonts w:hAnsi="宋体" w:hint="eastAsia"/>
          <w:bCs/>
          <w:szCs w:val="20"/>
        </w:rPr>
        <w:t>，夜间最大超标</w:t>
      </w:r>
      <w:r>
        <w:rPr>
          <w:rFonts w:hAnsi="宋体" w:hint="eastAsia"/>
          <w:bCs/>
          <w:szCs w:val="20"/>
        </w:rPr>
        <w:t>3.1dB(A)</w:t>
      </w:r>
      <w:r>
        <w:rPr>
          <w:rFonts w:hAnsi="宋体" w:hint="eastAsia"/>
          <w:bCs/>
          <w:szCs w:val="20"/>
        </w:rPr>
        <w:t>。</w:t>
      </w:r>
    </w:p>
    <w:p w:rsidR="0065316F" w:rsidRPr="0065316F" w:rsidRDefault="0065316F" w:rsidP="0065316F">
      <w:pPr>
        <w:pStyle w:val="2"/>
        <w:ind w:firstLine="482"/>
      </w:pPr>
      <w:bookmarkStart w:id="348" w:name="_Toc483573919"/>
      <w:bookmarkStart w:id="349" w:name="_Toc527645223"/>
      <w:bookmarkStart w:id="350" w:name="_Toc320291106"/>
      <w:bookmarkStart w:id="351" w:name="_Toc434931126"/>
      <w:bookmarkStart w:id="352" w:name="_Toc163577591"/>
      <w:bookmarkStart w:id="353" w:name="_Toc164788270"/>
      <w:bookmarkStart w:id="354" w:name="_Toc170371860"/>
      <w:bookmarkStart w:id="355" w:name="_Toc202789893"/>
      <w:bookmarkStart w:id="356" w:name="_Toc183494867"/>
      <w:bookmarkStart w:id="357" w:name="_Toc188243927"/>
      <w:bookmarkStart w:id="358" w:name="_Toc399270926"/>
      <w:bookmarkStart w:id="359" w:name="_Toc425962263"/>
      <w:r w:rsidRPr="0065316F">
        <w:rPr>
          <w:rFonts w:hint="eastAsia"/>
        </w:rPr>
        <w:t>1</w:t>
      </w:r>
      <w:r>
        <w:rPr>
          <w:rFonts w:hint="eastAsia"/>
        </w:rPr>
        <w:t>1</w:t>
      </w:r>
      <w:r w:rsidRPr="0065316F">
        <w:rPr>
          <w:rFonts w:hint="eastAsia"/>
        </w:rPr>
        <w:t>.3</w:t>
      </w:r>
      <w:r w:rsidRPr="0065316F">
        <w:rPr>
          <w:rFonts w:hint="eastAsia"/>
        </w:rPr>
        <w:t>污染物排放情况</w:t>
      </w:r>
      <w:bookmarkEnd w:id="348"/>
      <w:bookmarkEnd w:id="349"/>
    </w:p>
    <w:p w:rsidR="0065316F" w:rsidRPr="0065316F" w:rsidRDefault="0065316F" w:rsidP="0065316F">
      <w:pPr>
        <w:pStyle w:val="3"/>
      </w:pPr>
      <w:bookmarkStart w:id="360" w:name="_Toc324516240"/>
      <w:bookmarkStart w:id="361" w:name="_Toc326173721"/>
      <w:bookmarkStart w:id="362" w:name="_Toc326431261"/>
      <w:bookmarkStart w:id="363" w:name="_Toc327020839"/>
      <w:bookmarkStart w:id="364" w:name="_Toc327021656"/>
      <w:bookmarkStart w:id="365" w:name="_Toc329183931"/>
      <w:bookmarkStart w:id="366" w:name="_Toc480897420"/>
      <w:bookmarkStart w:id="367" w:name="_Toc483472040"/>
      <w:bookmarkStart w:id="368" w:name="_Toc483573920"/>
      <w:r w:rsidRPr="0065316F">
        <w:rPr>
          <w:rFonts w:hint="eastAsia"/>
        </w:rPr>
        <w:t>11.3.1</w:t>
      </w:r>
      <w:r w:rsidRPr="0065316F">
        <w:rPr>
          <w:rFonts w:hint="eastAsia"/>
        </w:rPr>
        <w:t>污染物排放</w:t>
      </w:r>
      <w:bookmarkEnd w:id="360"/>
      <w:bookmarkEnd w:id="361"/>
      <w:bookmarkEnd w:id="362"/>
      <w:bookmarkEnd w:id="363"/>
      <w:bookmarkEnd w:id="364"/>
      <w:bookmarkEnd w:id="365"/>
      <w:r w:rsidRPr="0065316F">
        <w:rPr>
          <w:rFonts w:hint="eastAsia"/>
        </w:rPr>
        <w:t>情况</w:t>
      </w:r>
      <w:bookmarkEnd w:id="366"/>
      <w:bookmarkEnd w:id="367"/>
      <w:bookmarkEnd w:id="368"/>
    </w:p>
    <w:p w:rsidR="0065316F" w:rsidRPr="001161AB" w:rsidRDefault="0065316F" w:rsidP="0065316F">
      <w:pPr>
        <w:spacing w:line="500" w:lineRule="exact"/>
        <w:ind w:firstLineChars="200" w:firstLine="480"/>
        <w:rPr>
          <w:rFonts w:hAnsi="宋体"/>
          <w:color w:val="000000"/>
        </w:rPr>
      </w:pPr>
      <w:r w:rsidRPr="001161AB">
        <w:rPr>
          <w:rFonts w:hAnsi="宋体" w:hint="eastAsia"/>
          <w:color w:val="000000"/>
        </w:rPr>
        <w:t>（</w:t>
      </w:r>
      <w:r w:rsidRPr="001161AB">
        <w:rPr>
          <w:rFonts w:hAnsi="宋体" w:hint="eastAsia"/>
          <w:color w:val="000000"/>
        </w:rPr>
        <w:t>1</w:t>
      </w:r>
      <w:r w:rsidRPr="001161AB">
        <w:rPr>
          <w:rFonts w:hAnsi="宋体" w:hint="eastAsia"/>
          <w:color w:val="000000"/>
        </w:rPr>
        <w:t>）环境空气</w:t>
      </w:r>
    </w:p>
    <w:p w:rsidR="0065316F" w:rsidRPr="002A16C5" w:rsidRDefault="0065316F" w:rsidP="0065316F">
      <w:pPr>
        <w:adjustRightInd w:val="0"/>
        <w:snapToGrid w:val="0"/>
        <w:spacing w:line="500" w:lineRule="exact"/>
        <w:ind w:firstLineChars="200" w:firstLine="480"/>
        <w:rPr>
          <w:color w:val="000000"/>
        </w:rPr>
      </w:pPr>
      <w:r w:rsidRPr="002A16C5">
        <w:rPr>
          <w:rFonts w:hint="eastAsia"/>
          <w:color w:val="000000"/>
        </w:rPr>
        <w:t>本项目涉及的大气污染源主要有皮带运输转载点、</w:t>
      </w:r>
      <w:r>
        <w:rPr>
          <w:rFonts w:hint="eastAsia"/>
          <w:color w:val="000000"/>
        </w:rPr>
        <w:t>原煤筛分、</w:t>
      </w:r>
      <w:r w:rsidRPr="002A16C5">
        <w:rPr>
          <w:rFonts w:hint="eastAsia"/>
          <w:color w:val="000000"/>
        </w:rPr>
        <w:t>煤堆场等，评价针对各环节提出了对应的污染治理措施与防治措施，经分析，</w:t>
      </w:r>
      <w:r>
        <w:rPr>
          <w:rFonts w:hint="eastAsia"/>
          <w:color w:val="000000"/>
        </w:rPr>
        <w:t>粉尘有组织排放量为</w:t>
      </w:r>
      <w:r>
        <w:rPr>
          <w:rFonts w:hint="eastAsia"/>
          <w:color w:val="000000"/>
        </w:rPr>
        <w:t>0.99t/a</w:t>
      </w:r>
      <w:r>
        <w:rPr>
          <w:rFonts w:hint="eastAsia"/>
          <w:color w:val="000000"/>
        </w:rPr>
        <w:t>，其余为无组织排放，其他粉尘排放满足</w:t>
      </w:r>
      <w:r w:rsidRPr="002A16C5">
        <w:rPr>
          <w:color w:val="000000"/>
        </w:rPr>
        <w:t>《</w:t>
      </w:r>
      <w:r w:rsidRPr="002A16C5">
        <w:rPr>
          <w:rFonts w:hint="eastAsia"/>
          <w:color w:val="000000"/>
        </w:rPr>
        <w:t>煤炭工业</w:t>
      </w:r>
      <w:r w:rsidRPr="002A16C5">
        <w:rPr>
          <w:color w:val="000000"/>
        </w:rPr>
        <w:t>污染物</w:t>
      </w:r>
      <w:r w:rsidRPr="002A16C5">
        <w:rPr>
          <w:rFonts w:hint="eastAsia"/>
          <w:color w:val="000000"/>
        </w:rPr>
        <w:t>排放</w:t>
      </w:r>
      <w:r w:rsidRPr="002A16C5">
        <w:rPr>
          <w:color w:val="000000"/>
        </w:rPr>
        <w:t>标准》（</w:t>
      </w:r>
      <w:r w:rsidRPr="002A16C5">
        <w:rPr>
          <w:color w:val="000000"/>
        </w:rPr>
        <w:t>GB</w:t>
      </w:r>
      <w:r w:rsidRPr="002A16C5">
        <w:rPr>
          <w:rFonts w:hint="eastAsia"/>
          <w:color w:val="000000"/>
        </w:rPr>
        <w:t>20426</w:t>
      </w:r>
      <w:r w:rsidRPr="002A16C5">
        <w:rPr>
          <w:color w:val="000000"/>
        </w:rPr>
        <w:t>－</w:t>
      </w:r>
      <w:r w:rsidRPr="002A16C5">
        <w:rPr>
          <w:rFonts w:hint="eastAsia"/>
          <w:color w:val="000000"/>
        </w:rPr>
        <w:t>200</w:t>
      </w:r>
      <w:r w:rsidRPr="002A16C5">
        <w:rPr>
          <w:color w:val="000000"/>
        </w:rPr>
        <w:t>6</w:t>
      </w:r>
      <w:r w:rsidRPr="002A16C5">
        <w:rPr>
          <w:color w:val="000000"/>
        </w:rPr>
        <w:t>）</w:t>
      </w:r>
      <w:r w:rsidRPr="002A16C5">
        <w:rPr>
          <w:rFonts w:hint="eastAsia"/>
          <w:color w:val="000000"/>
        </w:rPr>
        <w:t>规定的限值要求。</w:t>
      </w:r>
    </w:p>
    <w:p w:rsidR="0065316F" w:rsidRPr="002A16C5" w:rsidRDefault="0065316F" w:rsidP="0065316F">
      <w:pPr>
        <w:adjustRightInd w:val="0"/>
        <w:snapToGrid w:val="0"/>
        <w:spacing w:line="500" w:lineRule="exact"/>
        <w:ind w:firstLineChars="200" w:firstLine="480"/>
        <w:rPr>
          <w:color w:val="000000"/>
        </w:rPr>
      </w:pPr>
      <w:r w:rsidRPr="002A16C5">
        <w:rPr>
          <w:rFonts w:hint="eastAsia"/>
          <w:color w:val="000000"/>
        </w:rPr>
        <w:t>（</w:t>
      </w:r>
      <w:r w:rsidRPr="002A16C5">
        <w:rPr>
          <w:rFonts w:hint="eastAsia"/>
          <w:color w:val="000000"/>
        </w:rPr>
        <w:t>2</w:t>
      </w:r>
      <w:r w:rsidRPr="002A16C5">
        <w:rPr>
          <w:rFonts w:hint="eastAsia"/>
          <w:color w:val="000000"/>
        </w:rPr>
        <w:t>）水环境</w:t>
      </w:r>
    </w:p>
    <w:p w:rsidR="003970FE" w:rsidRDefault="0065316F" w:rsidP="0065316F">
      <w:pPr>
        <w:adjustRightInd w:val="0"/>
        <w:snapToGrid w:val="0"/>
        <w:spacing w:line="500" w:lineRule="exact"/>
        <w:ind w:firstLineChars="200" w:firstLine="480"/>
      </w:pPr>
      <w:r w:rsidRPr="002A16C5">
        <w:rPr>
          <w:rFonts w:hint="eastAsia"/>
          <w:color w:val="000000"/>
        </w:rPr>
        <w:t>废水主要污染源为矿井水、生活污水</w:t>
      </w:r>
      <w:r>
        <w:rPr>
          <w:rFonts w:hint="eastAsia"/>
          <w:color w:val="000000"/>
        </w:rPr>
        <w:t>、软水系统</w:t>
      </w:r>
      <w:r w:rsidRPr="002A16C5">
        <w:rPr>
          <w:rFonts w:hint="eastAsia"/>
          <w:color w:val="000000"/>
        </w:rPr>
        <w:t>排污水，</w:t>
      </w:r>
      <w:r>
        <w:rPr>
          <w:rFonts w:hint="eastAsia"/>
          <w:color w:val="000000"/>
        </w:rPr>
        <w:t>矿井涌水</w:t>
      </w:r>
      <w:r w:rsidRPr="002A16C5">
        <w:rPr>
          <w:rFonts w:hint="eastAsia"/>
          <w:color w:val="000000"/>
        </w:rPr>
        <w:t>经</w:t>
      </w:r>
      <w:r w:rsidRPr="002A16C5">
        <w:rPr>
          <w:rFonts w:hint="eastAsia"/>
          <w:color w:val="000000"/>
          <w:lang w:val="en-GB"/>
        </w:rPr>
        <w:t>矿用一体化</w:t>
      </w:r>
      <w:r w:rsidRPr="002A16C5">
        <w:rPr>
          <w:rFonts w:hint="eastAsia"/>
          <w:color w:val="000000"/>
        </w:rPr>
        <w:t>净水器处理后，回用于井下消防抑尘洒水</w:t>
      </w:r>
      <w:r w:rsidR="003970FE">
        <w:rPr>
          <w:rFonts w:hint="eastAsia"/>
          <w:color w:val="000000"/>
        </w:rPr>
        <w:t>、黄泥灌浆用水等</w:t>
      </w:r>
      <w:r>
        <w:rPr>
          <w:rFonts w:hint="eastAsia"/>
          <w:color w:val="000000"/>
        </w:rPr>
        <w:t>，</w:t>
      </w:r>
      <w:r w:rsidR="003970FE">
        <w:rPr>
          <w:rFonts w:ascii="宋体" w:hAnsi="宋体" w:hint="eastAsia"/>
          <w:color w:val="000000"/>
        </w:rPr>
        <w:t>开采3号煤层时，矿井水外排量为382m³/d，外排水质可以达到</w:t>
      </w:r>
      <w:r w:rsidR="003970FE">
        <w:rPr>
          <w:rFonts w:hint="eastAsia"/>
          <w:szCs w:val="30"/>
        </w:rPr>
        <w:t>《长治市煤矿矿井水外排标准》限值要求（主要控制指标</w:t>
      </w:r>
      <w:r w:rsidR="003970FE">
        <w:rPr>
          <w:rFonts w:hint="eastAsia"/>
          <w:szCs w:val="30"/>
        </w:rPr>
        <w:t>9</w:t>
      </w:r>
      <w:r w:rsidR="003970FE">
        <w:rPr>
          <w:rFonts w:hint="eastAsia"/>
          <w:szCs w:val="30"/>
        </w:rPr>
        <w:t>项，其中化学需氧量、氨氮、总磷、氟化物、石油类</w:t>
      </w:r>
      <w:r w:rsidR="003970FE">
        <w:rPr>
          <w:rFonts w:hint="eastAsia"/>
          <w:szCs w:val="30"/>
        </w:rPr>
        <w:t>5</w:t>
      </w:r>
      <w:r w:rsidR="003970FE">
        <w:rPr>
          <w:rFonts w:hint="eastAsia"/>
          <w:szCs w:val="30"/>
        </w:rPr>
        <w:t>项指标达到地表水</w:t>
      </w:r>
      <w:r w:rsidR="003970FE">
        <w:rPr>
          <w:szCs w:val="30"/>
        </w:rPr>
        <w:fldChar w:fldCharType="begin"/>
      </w:r>
      <w:r w:rsidR="003970FE">
        <w:rPr>
          <w:szCs w:val="30"/>
        </w:rPr>
        <w:instrText xml:space="preserve"> </w:instrText>
      </w:r>
      <w:r w:rsidR="003970FE">
        <w:rPr>
          <w:rFonts w:hint="eastAsia"/>
          <w:szCs w:val="30"/>
        </w:rPr>
        <w:instrText>= 3 \* ROMAN</w:instrText>
      </w:r>
      <w:r w:rsidR="003970FE">
        <w:rPr>
          <w:szCs w:val="30"/>
        </w:rPr>
        <w:instrText xml:space="preserve"> </w:instrText>
      </w:r>
      <w:r w:rsidR="003970FE">
        <w:rPr>
          <w:szCs w:val="30"/>
        </w:rPr>
        <w:fldChar w:fldCharType="separate"/>
      </w:r>
      <w:r w:rsidR="003970FE">
        <w:rPr>
          <w:noProof/>
          <w:szCs w:val="30"/>
        </w:rPr>
        <w:t>III</w:t>
      </w:r>
      <w:r w:rsidR="003970FE">
        <w:rPr>
          <w:szCs w:val="30"/>
        </w:rPr>
        <w:fldChar w:fldCharType="end"/>
      </w:r>
      <w:r w:rsidR="003970FE">
        <w:rPr>
          <w:rFonts w:hint="eastAsia"/>
          <w:szCs w:val="30"/>
        </w:rPr>
        <w:t>类标准要求，其余四项为长治市控制限值），开采</w:t>
      </w:r>
      <w:r w:rsidR="003970FE">
        <w:rPr>
          <w:rFonts w:hint="eastAsia"/>
          <w:szCs w:val="30"/>
        </w:rPr>
        <w:t>15</w:t>
      </w:r>
      <w:r w:rsidR="003970FE">
        <w:rPr>
          <w:rFonts w:hint="eastAsia"/>
          <w:szCs w:val="30"/>
        </w:rPr>
        <w:t>号煤层时不外排</w:t>
      </w:r>
      <w:r w:rsidR="003970FE">
        <w:rPr>
          <w:rFonts w:hint="eastAsia"/>
        </w:rPr>
        <w:t>；生活污水经二级生化处理后可以全部综合利用不外排。</w:t>
      </w:r>
    </w:p>
    <w:p w:rsidR="0065316F" w:rsidRPr="002A16C5" w:rsidRDefault="0065316F" w:rsidP="0065316F">
      <w:pPr>
        <w:adjustRightInd w:val="0"/>
        <w:snapToGrid w:val="0"/>
        <w:spacing w:line="500" w:lineRule="exact"/>
        <w:ind w:firstLineChars="200" w:firstLine="480"/>
        <w:rPr>
          <w:rFonts w:hAnsi="宋体"/>
          <w:color w:val="000000"/>
        </w:rPr>
      </w:pPr>
      <w:r w:rsidRPr="002A16C5">
        <w:rPr>
          <w:rFonts w:hAnsi="宋体" w:hint="eastAsia"/>
          <w:color w:val="000000"/>
        </w:rPr>
        <w:t>（</w:t>
      </w:r>
      <w:r w:rsidRPr="002A16C5">
        <w:rPr>
          <w:rFonts w:hAnsi="宋体" w:hint="eastAsia"/>
          <w:color w:val="000000"/>
        </w:rPr>
        <w:t>3</w:t>
      </w:r>
      <w:r w:rsidRPr="002A16C5">
        <w:rPr>
          <w:rFonts w:hAnsi="宋体" w:hint="eastAsia"/>
          <w:color w:val="000000"/>
        </w:rPr>
        <w:t>）固体废物</w:t>
      </w:r>
    </w:p>
    <w:p w:rsidR="0065316F" w:rsidRPr="002A16C5" w:rsidRDefault="0065316F" w:rsidP="0065316F">
      <w:pPr>
        <w:spacing w:line="500" w:lineRule="exact"/>
        <w:ind w:firstLineChars="200" w:firstLine="480"/>
        <w:rPr>
          <w:rFonts w:hAnsi="宋体"/>
          <w:color w:val="000000"/>
        </w:rPr>
      </w:pPr>
      <w:r w:rsidRPr="002A16C5">
        <w:rPr>
          <w:rFonts w:hAnsi="宋体" w:hint="eastAsia"/>
          <w:color w:val="000000"/>
        </w:rPr>
        <w:t>项目产生的固体废物主要为矸石，产生量为</w:t>
      </w:r>
      <w:r w:rsidR="003970FE">
        <w:rPr>
          <w:rFonts w:hAnsi="宋体" w:hint="eastAsia"/>
          <w:color w:val="000000"/>
        </w:rPr>
        <w:t>2.1</w:t>
      </w:r>
      <w:r w:rsidRPr="002A16C5">
        <w:rPr>
          <w:rFonts w:hAnsi="宋体" w:hint="eastAsia"/>
          <w:color w:val="000000"/>
        </w:rPr>
        <w:t>万吨</w:t>
      </w:r>
      <w:r w:rsidRPr="002A16C5">
        <w:rPr>
          <w:rFonts w:hAnsi="宋体" w:hint="eastAsia"/>
          <w:color w:val="000000"/>
        </w:rPr>
        <w:t>/</w:t>
      </w:r>
      <w:r w:rsidRPr="002A16C5">
        <w:rPr>
          <w:rFonts w:hAnsi="宋体" w:hint="eastAsia"/>
          <w:color w:val="000000"/>
        </w:rPr>
        <w:t>年，对其进行综合利用，用于制砖等，</w:t>
      </w:r>
      <w:r w:rsidR="003970FE">
        <w:rPr>
          <w:rFonts w:hint="eastAsia"/>
        </w:rPr>
        <w:t>在利用不平衡时，委托有资质的</w:t>
      </w:r>
      <w:r w:rsidR="003970FE" w:rsidRPr="00130F29">
        <w:rPr>
          <w:rFonts w:hint="eastAsia"/>
        </w:rPr>
        <w:t>第三方处置</w:t>
      </w:r>
      <w:r w:rsidR="003970FE">
        <w:rPr>
          <w:rFonts w:hint="eastAsia"/>
        </w:rPr>
        <w:t>。</w:t>
      </w:r>
    </w:p>
    <w:p w:rsidR="0065316F" w:rsidRPr="002A16C5" w:rsidRDefault="0065316F" w:rsidP="0065316F">
      <w:pPr>
        <w:adjustRightInd w:val="0"/>
        <w:snapToGrid w:val="0"/>
        <w:spacing w:line="500" w:lineRule="exact"/>
        <w:ind w:firstLineChars="200" w:firstLine="480"/>
        <w:rPr>
          <w:color w:val="000000"/>
        </w:rPr>
      </w:pPr>
      <w:r w:rsidRPr="002A16C5">
        <w:rPr>
          <w:rFonts w:hint="eastAsia"/>
          <w:color w:val="000000"/>
        </w:rPr>
        <w:t>（</w:t>
      </w:r>
      <w:r w:rsidRPr="002A16C5">
        <w:rPr>
          <w:rFonts w:hint="eastAsia"/>
          <w:color w:val="000000"/>
        </w:rPr>
        <w:t>4</w:t>
      </w:r>
      <w:r w:rsidRPr="002A16C5">
        <w:rPr>
          <w:rFonts w:hint="eastAsia"/>
          <w:color w:val="000000"/>
        </w:rPr>
        <w:t>）声环境</w:t>
      </w:r>
    </w:p>
    <w:p w:rsidR="0065316F" w:rsidRDefault="0065316F" w:rsidP="0065316F">
      <w:pPr>
        <w:adjustRightInd w:val="0"/>
        <w:snapToGrid w:val="0"/>
        <w:spacing w:line="500" w:lineRule="exact"/>
        <w:ind w:firstLineChars="193" w:firstLine="463"/>
        <w:rPr>
          <w:bCs/>
        </w:rPr>
      </w:pPr>
      <w:r w:rsidRPr="002A16C5">
        <w:rPr>
          <w:rFonts w:hAnsi="宋体" w:hint="eastAsia"/>
          <w:bCs/>
          <w:color w:val="000000"/>
        </w:rPr>
        <w:t>根</w:t>
      </w:r>
      <w:r w:rsidRPr="002A16C5">
        <w:rPr>
          <w:rFonts w:ascii="宋体" w:hAnsi="宋体" w:hint="eastAsia"/>
          <w:bCs/>
          <w:color w:val="000000"/>
        </w:rPr>
        <w:t>据预测结果，厂界</w:t>
      </w:r>
      <w:r>
        <w:rPr>
          <w:rFonts w:ascii="宋体" w:hAnsi="宋体" w:hint="eastAsia"/>
          <w:bCs/>
          <w:color w:val="000000"/>
        </w:rPr>
        <w:t>外</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ascii="宋体" w:hAnsi="宋体" w:hint="eastAsia"/>
            <w:bCs/>
            <w:color w:val="000000"/>
          </w:rPr>
          <w:t>1m</w:t>
        </w:r>
      </w:smartTag>
      <w:r>
        <w:rPr>
          <w:rFonts w:ascii="宋体" w:hAnsi="宋体" w:hint="eastAsia"/>
          <w:bCs/>
          <w:color w:val="000000"/>
        </w:rPr>
        <w:t>处厂界噪声</w:t>
      </w:r>
      <w:r w:rsidRPr="002A16C5">
        <w:rPr>
          <w:rFonts w:ascii="宋体" w:hAnsi="宋体" w:hint="eastAsia"/>
          <w:bCs/>
          <w:color w:val="000000"/>
        </w:rPr>
        <w:t>可达到</w:t>
      </w:r>
      <w:r w:rsidRPr="002A16C5">
        <w:rPr>
          <w:rFonts w:ascii="宋体" w:hAnsi="宋体"/>
          <w:bCs/>
          <w:color w:val="000000"/>
        </w:rPr>
        <w:t>《工业企业厂界环境噪声排放标准》（GB12348-2008）中的2类标准</w:t>
      </w:r>
      <w:r w:rsidRPr="002A16C5">
        <w:rPr>
          <w:rFonts w:ascii="宋体" w:hAnsi="宋体" w:hint="eastAsia"/>
          <w:bCs/>
          <w:color w:val="000000"/>
        </w:rPr>
        <w:t>限值要求</w:t>
      </w:r>
      <w:r>
        <w:rPr>
          <w:rFonts w:hAnsi="宋体" w:hint="eastAsia"/>
          <w:bCs/>
          <w:color w:val="000000"/>
        </w:rPr>
        <w:t>。</w:t>
      </w:r>
    </w:p>
    <w:p w:rsidR="0065316F" w:rsidRPr="003970FE" w:rsidRDefault="003970FE" w:rsidP="003970FE">
      <w:pPr>
        <w:pStyle w:val="3"/>
      </w:pPr>
      <w:bookmarkStart w:id="369" w:name="_Toc324516241"/>
      <w:bookmarkStart w:id="370" w:name="_Toc326173722"/>
      <w:bookmarkStart w:id="371" w:name="_Toc326431262"/>
      <w:bookmarkStart w:id="372" w:name="_Toc327020840"/>
      <w:bookmarkStart w:id="373" w:name="_Toc327021657"/>
      <w:bookmarkStart w:id="374" w:name="_Toc329183932"/>
      <w:bookmarkStart w:id="375" w:name="_Toc480897421"/>
      <w:bookmarkStart w:id="376" w:name="_Toc483472041"/>
      <w:bookmarkStart w:id="377" w:name="_Toc483573921"/>
      <w:r w:rsidRPr="003970FE">
        <w:rPr>
          <w:rFonts w:hint="eastAsia"/>
        </w:rPr>
        <w:t>11</w:t>
      </w:r>
      <w:r w:rsidR="0065316F" w:rsidRPr="003970FE">
        <w:rPr>
          <w:rFonts w:hint="eastAsia"/>
        </w:rPr>
        <w:t xml:space="preserve">.3.2 </w:t>
      </w:r>
      <w:r w:rsidR="0065316F" w:rsidRPr="003970FE">
        <w:rPr>
          <w:rFonts w:hint="eastAsia"/>
        </w:rPr>
        <w:t>总量控制的满足性</w:t>
      </w:r>
      <w:bookmarkEnd w:id="369"/>
      <w:bookmarkEnd w:id="370"/>
      <w:bookmarkEnd w:id="371"/>
      <w:bookmarkEnd w:id="372"/>
      <w:bookmarkEnd w:id="373"/>
      <w:bookmarkEnd w:id="374"/>
      <w:bookmarkEnd w:id="375"/>
      <w:bookmarkEnd w:id="376"/>
      <w:bookmarkEnd w:id="377"/>
    </w:p>
    <w:p w:rsidR="0065316F" w:rsidRPr="00FE38C5" w:rsidRDefault="0065316F" w:rsidP="003970FE">
      <w:pPr>
        <w:tabs>
          <w:tab w:val="left" w:pos="4111"/>
        </w:tabs>
        <w:spacing w:line="500" w:lineRule="exact"/>
        <w:ind w:firstLine="561"/>
        <w:rPr>
          <w:rFonts w:hAnsi="宋体"/>
        </w:rPr>
      </w:pPr>
      <w:r w:rsidRPr="002A16C5">
        <w:rPr>
          <w:rFonts w:hAnsi="宋体" w:hint="eastAsia"/>
          <w:color w:val="000000"/>
        </w:rPr>
        <w:t>本工程污染物排放量为：</w:t>
      </w:r>
      <w:r w:rsidR="003970FE">
        <w:rPr>
          <w:rFonts w:hAnsi="宋体" w:hint="eastAsia"/>
          <w:color w:val="000000"/>
        </w:rPr>
        <w:t>粉尘</w:t>
      </w:r>
      <w:r w:rsidR="003970FE">
        <w:rPr>
          <w:rFonts w:hAnsi="宋体" w:hint="eastAsia"/>
          <w:color w:val="000000"/>
        </w:rPr>
        <w:t>0.99t/a</w:t>
      </w:r>
      <w:r>
        <w:rPr>
          <w:rFonts w:hAnsi="宋体" w:hint="eastAsia"/>
          <w:color w:val="000000"/>
        </w:rPr>
        <w:t>。</w:t>
      </w:r>
      <w:r w:rsidR="003970FE" w:rsidRPr="008F51CD">
        <w:rPr>
          <w:rFonts w:hAnsi="宋体" w:hint="eastAsia"/>
        </w:rPr>
        <w:t>201</w:t>
      </w:r>
      <w:r w:rsidR="003970FE">
        <w:rPr>
          <w:rFonts w:hAnsi="宋体" w:hint="eastAsia"/>
        </w:rPr>
        <w:t>7</w:t>
      </w:r>
      <w:r w:rsidR="003970FE" w:rsidRPr="008F51CD">
        <w:rPr>
          <w:rFonts w:hAnsi="宋体" w:hint="eastAsia"/>
        </w:rPr>
        <w:t>年</w:t>
      </w:r>
      <w:r w:rsidR="003970FE">
        <w:rPr>
          <w:rFonts w:hAnsi="宋体" w:hint="eastAsia"/>
        </w:rPr>
        <w:t>7</w:t>
      </w:r>
      <w:r w:rsidR="003970FE" w:rsidRPr="008F51CD">
        <w:rPr>
          <w:rFonts w:hAnsi="宋体" w:hint="eastAsia"/>
        </w:rPr>
        <w:t>月</w:t>
      </w:r>
      <w:r w:rsidR="003970FE">
        <w:rPr>
          <w:rFonts w:hAnsi="宋体" w:hint="eastAsia"/>
        </w:rPr>
        <w:t>18</w:t>
      </w:r>
      <w:r w:rsidR="003970FE" w:rsidRPr="008F51CD">
        <w:rPr>
          <w:rFonts w:hAnsi="宋体" w:hint="eastAsia"/>
        </w:rPr>
        <w:t>日，山西省环境保护厅为</w:t>
      </w:r>
      <w:r w:rsidR="003970FE" w:rsidRPr="00493FA7">
        <w:rPr>
          <w:bCs/>
        </w:rPr>
        <w:t>山西长治联盛太义掌煤业有限公司</w:t>
      </w:r>
      <w:r w:rsidR="003970FE" w:rsidRPr="008F51CD">
        <w:rPr>
          <w:rFonts w:hAnsi="宋体" w:hint="eastAsia"/>
        </w:rPr>
        <w:t>颁发了《排放污染物许可证》</w:t>
      </w:r>
      <w:r w:rsidR="003970FE">
        <w:rPr>
          <w:rFonts w:hAnsi="宋体" w:hint="eastAsia"/>
        </w:rPr>
        <w:t>（许可证编号为</w:t>
      </w:r>
      <w:r w:rsidR="003970FE">
        <w:rPr>
          <w:rFonts w:hAnsi="宋体" w:hint="eastAsia"/>
        </w:rPr>
        <w:t>14042106100008-0421</w:t>
      </w:r>
      <w:r w:rsidR="003970FE">
        <w:rPr>
          <w:rFonts w:hAnsi="宋体" w:hint="eastAsia"/>
        </w:rPr>
        <w:t>）</w:t>
      </w:r>
      <w:r w:rsidR="003970FE" w:rsidRPr="008F51CD">
        <w:rPr>
          <w:rFonts w:hAnsi="宋体" w:hint="eastAsia"/>
        </w:rPr>
        <w:t>，有效期限为</w:t>
      </w:r>
      <w:r w:rsidR="003970FE">
        <w:rPr>
          <w:rFonts w:hAnsi="宋体" w:hint="eastAsia"/>
        </w:rPr>
        <w:t>2017</w:t>
      </w:r>
      <w:r w:rsidR="003970FE" w:rsidRPr="008F51CD">
        <w:rPr>
          <w:rFonts w:hAnsi="宋体" w:hint="eastAsia"/>
        </w:rPr>
        <w:t>年</w:t>
      </w:r>
      <w:r w:rsidR="003970FE">
        <w:rPr>
          <w:rFonts w:hAnsi="宋体" w:hint="eastAsia"/>
        </w:rPr>
        <w:t>7</w:t>
      </w:r>
      <w:r w:rsidR="003970FE" w:rsidRPr="008F51CD">
        <w:rPr>
          <w:rFonts w:hAnsi="宋体" w:hint="eastAsia"/>
        </w:rPr>
        <w:t>月</w:t>
      </w:r>
      <w:r w:rsidR="003970FE">
        <w:rPr>
          <w:rFonts w:hAnsi="宋体" w:hint="eastAsia"/>
        </w:rPr>
        <w:t>18</w:t>
      </w:r>
      <w:r w:rsidR="003970FE" w:rsidRPr="008F51CD">
        <w:rPr>
          <w:rFonts w:hAnsi="宋体" w:hint="eastAsia"/>
        </w:rPr>
        <w:t>日至</w:t>
      </w:r>
      <w:r w:rsidR="003970FE">
        <w:rPr>
          <w:rFonts w:hAnsi="宋体" w:hint="eastAsia"/>
        </w:rPr>
        <w:t>2020</w:t>
      </w:r>
      <w:r w:rsidR="003970FE" w:rsidRPr="008F51CD">
        <w:rPr>
          <w:rFonts w:hAnsi="宋体" w:hint="eastAsia"/>
        </w:rPr>
        <w:t>年</w:t>
      </w:r>
      <w:r w:rsidR="003970FE">
        <w:rPr>
          <w:rFonts w:hAnsi="宋体" w:hint="eastAsia"/>
        </w:rPr>
        <w:t>7</w:t>
      </w:r>
      <w:r w:rsidR="003970FE" w:rsidRPr="008F51CD">
        <w:rPr>
          <w:rFonts w:hAnsi="宋体" w:hint="eastAsia"/>
        </w:rPr>
        <w:t>月</w:t>
      </w:r>
      <w:r w:rsidR="003970FE">
        <w:rPr>
          <w:rFonts w:hAnsi="宋体" w:hint="eastAsia"/>
        </w:rPr>
        <w:t>17</w:t>
      </w:r>
      <w:r w:rsidR="003970FE" w:rsidRPr="008F51CD">
        <w:rPr>
          <w:rFonts w:hAnsi="宋体" w:hint="eastAsia"/>
        </w:rPr>
        <w:t>日。排污</w:t>
      </w:r>
      <w:r w:rsidR="003970FE" w:rsidRPr="008F51CD">
        <w:rPr>
          <w:rFonts w:hAnsi="宋体" w:hint="eastAsia"/>
        </w:rPr>
        <w:lastRenderedPageBreak/>
        <w:t>许可证中的污染物排放指标为：</w:t>
      </w:r>
      <w:r w:rsidR="003970FE" w:rsidRPr="008F51CD">
        <w:rPr>
          <w:rFonts w:hint="eastAsia"/>
        </w:rPr>
        <w:t xml:space="preserve"> COD</w:t>
      </w:r>
      <w:r w:rsidR="003970FE">
        <w:rPr>
          <w:rFonts w:hint="eastAsia"/>
        </w:rPr>
        <w:t xml:space="preserve"> 3.83</w:t>
      </w:r>
      <w:r w:rsidR="003970FE" w:rsidRPr="008F51CD">
        <w:rPr>
          <w:rFonts w:hAnsi="宋体" w:hint="eastAsia"/>
        </w:rPr>
        <w:t xml:space="preserve"> t/a</w:t>
      </w:r>
      <w:r w:rsidR="003970FE">
        <w:rPr>
          <w:rFonts w:hAnsi="宋体" w:hint="eastAsia"/>
        </w:rPr>
        <w:t>，</w:t>
      </w:r>
      <w:r w:rsidR="003970FE" w:rsidRPr="008F51CD">
        <w:rPr>
          <w:rFonts w:hAnsi="宋体" w:hint="eastAsia"/>
        </w:rPr>
        <w:t>SO</w:t>
      </w:r>
      <w:r w:rsidR="003970FE" w:rsidRPr="008F51CD">
        <w:rPr>
          <w:rFonts w:hAnsi="宋体" w:hint="eastAsia"/>
          <w:vertAlign w:val="subscript"/>
        </w:rPr>
        <w:t>2</w:t>
      </w:r>
      <w:r w:rsidR="003970FE">
        <w:rPr>
          <w:rFonts w:hAnsi="宋体" w:hint="eastAsia"/>
        </w:rPr>
        <w:t xml:space="preserve"> 9.69</w:t>
      </w:r>
      <w:r w:rsidR="003970FE" w:rsidRPr="008F51CD">
        <w:rPr>
          <w:rFonts w:hAnsi="宋体" w:hint="eastAsia"/>
        </w:rPr>
        <w:t>t/a</w:t>
      </w:r>
      <w:r w:rsidR="003970FE" w:rsidRPr="008F51CD">
        <w:rPr>
          <w:rFonts w:hAnsi="宋体" w:hint="eastAsia"/>
        </w:rPr>
        <w:t>，烟</w:t>
      </w:r>
      <w:r w:rsidR="003970FE">
        <w:rPr>
          <w:rFonts w:hAnsi="宋体" w:hint="eastAsia"/>
        </w:rPr>
        <w:t>（粉）</w:t>
      </w:r>
      <w:r w:rsidR="003970FE" w:rsidRPr="008F51CD">
        <w:rPr>
          <w:rFonts w:hAnsi="宋体" w:hint="eastAsia"/>
        </w:rPr>
        <w:t>尘</w:t>
      </w:r>
      <w:r w:rsidR="003970FE">
        <w:rPr>
          <w:rFonts w:hAnsi="宋体" w:hint="eastAsia"/>
        </w:rPr>
        <w:t>8.10</w:t>
      </w:r>
      <w:r w:rsidR="003970FE" w:rsidRPr="008F51CD">
        <w:rPr>
          <w:rFonts w:hAnsi="宋体" w:hint="eastAsia"/>
        </w:rPr>
        <w:t>t/a</w:t>
      </w:r>
      <w:r w:rsidR="003970FE">
        <w:rPr>
          <w:rFonts w:hAnsi="宋体" w:hint="eastAsia"/>
        </w:rPr>
        <w:t>，氮氧化物</w:t>
      </w:r>
      <w:r w:rsidR="003970FE">
        <w:rPr>
          <w:rFonts w:hAnsi="宋体" w:hint="eastAsia"/>
        </w:rPr>
        <w:t>1.42t/a</w:t>
      </w:r>
      <w:r w:rsidR="003970FE">
        <w:rPr>
          <w:rFonts w:hAnsi="宋体" w:hint="eastAsia"/>
        </w:rPr>
        <w:t>。</w:t>
      </w:r>
      <w:r w:rsidRPr="00FE38C5">
        <w:rPr>
          <w:rFonts w:hAnsi="宋体" w:hint="eastAsia"/>
        </w:rPr>
        <w:t>污染物排放量满足总量控制指标要求。</w:t>
      </w:r>
    </w:p>
    <w:p w:rsidR="0065316F" w:rsidRPr="003970FE" w:rsidRDefault="0065316F" w:rsidP="003970FE">
      <w:pPr>
        <w:pStyle w:val="2"/>
        <w:ind w:firstLine="482"/>
      </w:pPr>
      <w:bookmarkStart w:id="378" w:name="_Toc483573922"/>
      <w:bookmarkStart w:id="379" w:name="_Toc527645224"/>
      <w:r w:rsidRPr="003970FE">
        <w:rPr>
          <w:rFonts w:hint="eastAsia"/>
        </w:rPr>
        <w:t>1</w:t>
      </w:r>
      <w:r w:rsidR="003970FE">
        <w:rPr>
          <w:rFonts w:hint="eastAsia"/>
        </w:rPr>
        <w:t>1</w:t>
      </w:r>
      <w:r w:rsidRPr="003970FE">
        <w:rPr>
          <w:rFonts w:hint="eastAsia"/>
        </w:rPr>
        <w:t>.4</w:t>
      </w:r>
      <w:r w:rsidRPr="003970FE">
        <w:rPr>
          <w:rFonts w:hint="eastAsia"/>
        </w:rPr>
        <w:t>主要环境影响</w:t>
      </w:r>
      <w:bookmarkEnd w:id="378"/>
      <w:bookmarkEnd w:id="379"/>
    </w:p>
    <w:p w:rsidR="0065316F" w:rsidRPr="00602E40" w:rsidRDefault="0065316F" w:rsidP="00602E40">
      <w:pPr>
        <w:pStyle w:val="3"/>
      </w:pPr>
      <w:bookmarkStart w:id="380" w:name="_Toc324516229"/>
      <w:bookmarkStart w:id="381" w:name="_Toc326173710"/>
      <w:bookmarkStart w:id="382" w:name="_Toc326431250"/>
      <w:bookmarkStart w:id="383" w:name="_Toc327020828"/>
      <w:bookmarkStart w:id="384" w:name="_Toc327021645"/>
      <w:bookmarkStart w:id="385" w:name="_Toc329183920"/>
      <w:bookmarkStart w:id="386" w:name="_Toc480897423"/>
      <w:bookmarkStart w:id="387" w:name="_Toc483472043"/>
      <w:bookmarkStart w:id="388" w:name="_Toc483573923"/>
      <w:bookmarkEnd w:id="350"/>
      <w:bookmarkEnd w:id="351"/>
      <w:r w:rsidRPr="00602E40">
        <w:rPr>
          <w:rFonts w:hint="eastAsia"/>
        </w:rPr>
        <w:t>1</w:t>
      </w:r>
      <w:r w:rsidR="003970FE" w:rsidRPr="00602E40">
        <w:rPr>
          <w:rFonts w:hint="eastAsia"/>
        </w:rPr>
        <w:t>1</w:t>
      </w:r>
      <w:r w:rsidRPr="00602E40">
        <w:rPr>
          <w:rFonts w:hint="eastAsia"/>
        </w:rPr>
        <w:t>.4.1</w:t>
      </w:r>
      <w:r w:rsidRPr="00602E40">
        <w:rPr>
          <w:rFonts w:hint="eastAsia"/>
        </w:rPr>
        <w:t>地表沉陷预测与生态环境影响</w:t>
      </w:r>
      <w:bookmarkEnd w:id="380"/>
      <w:bookmarkEnd w:id="381"/>
      <w:bookmarkEnd w:id="382"/>
      <w:bookmarkEnd w:id="383"/>
      <w:bookmarkEnd w:id="384"/>
      <w:bookmarkEnd w:id="385"/>
      <w:bookmarkEnd w:id="386"/>
      <w:bookmarkEnd w:id="387"/>
      <w:bookmarkEnd w:id="388"/>
    </w:p>
    <w:p w:rsidR="0065316F" w:rsidRPr="002A16C5" w:rsidRDefault="0065316F" w:rsidP="0065316F">
      <w:pPr>
        <w:spacing w:line="500" w:lineRule="exact"/>
        <w:ind w:firstLineChars="200" w:firstLine="480"/>
        <w:rPr>
          <w:rFonts w:hAnsi="宋体"/>
          <w:color w:val="000000"/>
        </w:rPr>
      </w:pPr>
      <w:r w:rsidRPr="002A16C5">
        <w:rPr>
          <w:rFonts w:hAnsi="宋体" w:hint="eastAsia"/>
          <w:color w:val="000000"/>
        </w:rPr>
        <w:t>（</w:t>
      </w:r>
      <w:r w:rsidRPr="002A16C5">
        <w:rPr>
          <w:rFonts w:hAnsi="宋体" w:hint="eastAsia"/>
          <w:color w:val="000000"/>
        </w:rPr>
        <w:t>1</w:t>
      </w:r>
      <w:r w:rsidRPr="002A16C5">
        <w:rPr>
          <w:rFonts w:hAnsi="宋体" w:hint="eastAsia"/>
          <w:color w:val="000000"/>
        </w:rPr>
        <w:t>）地表沉陷预测与</w:t>
      </w:r>
      <w:r w:rsidRPr="002A16C5">
        <w:rPr>
          <w:rFonts w:ascii="宋体" w:hAnsi="宋体" w:hint="eastAsia"/>
          <w:color w:val="000000"/>
        </w:rPr>
        <w:t>生态环境影响</w:t>
      </w:r>
    </w:p>
    <w:p w:rsidR="0065316F" w:rsidRDefault="0065316F" w:rsidP="0065316F">
      <w:pPr>
        <w:spacing w:line="500" w:lineRule="exact"/>
        <w:ind w:firstLineChars="225" w:firstLine="540"/>
        <w:rPr>
          <w:color w:val="000000"/>
        </w:rPr>
      </w:pPr>
      <w:r w:rsidRPr="002A16C5">
        <w:rPr>
          <w:rFonts w:hint="eastAsia"/>
          <w:color w:val="000000"/>
        </w:rPr>
        <w:t>采矿对整个井田自然生态系统的影响主要是地表沉陷，矿井开采引起地表沉陷后，由于理化性状在局部地段发生了变化，对养分的利用率和降水的利用率降低，从而影响到植物群落生物量。而且采煤导致煤层上部含水层中地下水发生渗漏，水环境遭到了一定的破坏，土壤水分减少，从而影响地表植被的生长，降低植被的生产力，会导致生态环境质量有一定程度的下降。</w:t>
      </w:r>
    </w:p>
    <w:p w:rsidR="003970FE" w:rsidRDefault="0065316F" w:rsidP="0065316F">
      <w:pPr>
        <w:spacing w:line="500" w:lineRule="exact"/>
        <w:ind w:firstLineChars="200" w:firstLine="480"/>
        <w:rPr>
          <w:rFonts w:hAnsi="宋体"/>
          <w:color w:val="000000"/>
        </w:rPr>
      </w:pPr>
      <w:r w:rsidRPr="002A16C5">
        <w:rPr>
          <w:rFonts w:hint="eastAsia"/>
          <w:color w:val="000000"/>
        </w:rPr>
        <w:t>根据预测，</w:t>
      </w:r>
      <w:r w:rsidRPr="002A16C5">
        <w:rPr>
          <w:rFonts w:hint="eastAsia"/>
          <w:color w:val="000000"/>
        </w:rPr>
        <w:t xml:space="preserve"> </w:t>
      </w:r>
      <w:r w:rsidR="003970FE" w:rsidRPr="00871AB5">
        <w:rPr>
          <w:bCs/>
        </w:rPr>
        <w:t>3</w:t>
      </w:r>
      <w:r w:rsidR="003970FE" w:rsidRPr="00871AB5">
        <w:rPr>
          <w:rFonts w:hint="eastAsia"/>
          <w:bCs/>
        </w:rPr>
        <w:t>号</w:t>
      </w:r>
      <w:r w:rsidR="003970FE" w:rsidRPr="00871AB5">
        <w:rPr>
          <w:bCs/>
        </w:rPr>
        <w:t>煤层开采产生的地表平均最大下沉值</w:t>
      </w:r>
      <w:r w:rsidR="003970FE" w:rsidRPr="00871AB5">
        <w:rPr>
          <w:rFonts w:hint="eastAsia"/>
          <w:bCs/>
        </w:rPr>
        <w:t>4605</w:t>
      </w:r>
      <w:r w:rsidR="003970FE" w:rsidRPr="00871AB5">
        <w:rPr>
          <w:bCs/>
        </w:rPr>
        <w:t>mm</w:t>
      </w:r>
      <w:r w:rsidR="003970FE" w:rsidRPr="00871AB5">
        <w:rPr>
          <w:bCs/>
        </w:rPr>
        <w:t>；</w:t>
      </w:r>
      <w:r w:rsidR="003970FE" w:rsidRPr="00871AB5">
        <w:rPr>
          <w:rFonts w:hint="eastAsia"/>
          <w:bCs/>
        </w:rPr>
        <w:t>15</w:t>
      </w:r>
      <w:r w:rsidR="003970FE" w:rsidRPr="00871AB5">
        <w:rPr>
          <w:rFonts w:hint="eastAsia"/>
          <w:bCs/>
        </w:rPr>
        <w:t>号</w:t>
      </w:r>
      <w:r w:rsidR="003970FE" w:rsidRPr="00871AB5">
        <w:rPr>
          <w:bCs/>
        </w:rPr>
        <w:t>煤层开采产生的地表平均最大下沉值</w:t>
      </w:r>
      <w:r w:rsidR="003970FE" w:rsidRPr="00871AB5">
        <w:rPr>
          <w:rFonts w:hint="eastAsia"/>
          <w:bCs/>
        </w:rPr>
        <w:t>4227</w:t>
      </w:r>
      <w:r w:rsidR="003970FE" w:rsidRPr="00871AB5">
        <w:rPr>
          <w:bCs/>
        </w:rPr>
        <w:t>mm</w:t>
      </w:r>
      <w:r w:rsidR="003970FE" w:rsidRPr="00871AB5">
        <w:rPr>
          <w:rFonts w:hint="eastAsia"/>
          <w:bCs/>
        </w:rPr>
        <w:t>，在</w:t>
      </w:r>
      <w:r w:rsidR="003970FE" w:rsidRPr="00871AB5">
        <w:rPr>
          <w:rFonts w:hint="eastAsia"/>
          <w:bCs/>
        </w:rPr>
        <w:t>3</w:t>
      </w:r>
      <w:r w:rsidR="003970FE" w:rsidRPr="00871AB5">
        <w:rPr>
          <w:rFonts w:hint="eastAsia"/>
          <w:bCs/>
        </w:rPr>
        <w:t>号煤层及</w:t>
      </w:r>
      <w:r w:rsidR="003970FE" w:rsidRPr="00871AB5">
        <w:rPr>
          <w:rFonts w:hint="eastAsia"/>
          <w:bCs/>
        </w:rPr>
        <w:t>15</w:t>
      </w:r>
      <w:r w:rsidR="003970FE" w:rsidRPr="00871AB5">
        <w:rPr>
          <w:rFonts w:hint="eastAsia"/>
          <w:bCs/>
        </w:rPr>
        <w:t>号煤层均赋存且开采的区域，地表平均最大下沉值可达到</w:t>
      </w:r>
      <w:r w:rsidR="003970FE" w:rsidRPr="00871AB5">
        <w:rPr>
          <w:rFonts w:hint="eastAsia"/>
          <w:bCs/>
        </w:rPr>
        <w:t>8832mm</w:t>
      </w:r>
      <w:r w:rsidRPr="002A16C5">
        <w:rPr>
          <w:rFonts w:hint="eastAsia"/>
          <w:color w:val="000000"/>
        </w:rPr>
        <w:t>，由于重复采动，地表沉陷对井田内土地破坏程度有所加大。</w:t>
      </w:r>
      <w:r w:rsidRPr="002A16C5">
        <w:rPr>
          <w:rFonts w:hAnsi="宋体" w:hint="eastAsia"/>
          <w:color w:val="000000"/>
        </w:rPr>
        <w:t>井田位于</w:t>
      </w:r>
      <w:r w:rsidRPr="00842BD2">
        <w:rPr>
          <w:rFonts w:hAnsi="宋体"/>
        </w:rPr>
        <w:t>侵蚀</w:t>
      </w:r>
      <w:proofErr w:type="gramStart"/>
      <w:r w:rsidRPr="00842BD2">
        <w:rPr>
          <w:rFonts w:hAnsi="宋体"/>
        </w:rPr>
        <w:t>剥蚀低</w:t>
      </w:r>
      <w:proofErr w:type="gramEnd"/>
      <w:r w:rsidRPr="00842BD2">
        <w:rPr>
          <w:rFonts w:hAnsi="宋体"/>
        </w:rPr>
        <w:t>山</w:t>
      </w:r>
      <w:r w:rsidRPr="00842BD2">
        <w:rPr>
          <w:rFonts w:hAnsi="宋体" w:hint="eastAsia"/>
        </w:rPr>
        <w:t>区</w:t>
      </w:r>
      <w:r w:rsidRPr="002A16C5">
        <w:rPr>
          <w:rFonts w:hAnsi="宋体" w:hint="eastAsia"/>
          <w:color w:val="000000"/>
        </w:rPr>
        <w:t>，山区煤炭开采造成的地表沉陷表现形式主要是出现程度不同的暂时或永久性裂缝、台阶状下沉和小面积滑坡，对区域地表形态的影响不明显。</w:t>
      </w:r>
    </w:p>
    <w:p w:rsidR="00602E40" w:rsidRPr="00602E40" w:rsidRDefault="00DF1F91" w:rsidP="00602E40">
      <w:pPr>
        <w:spacing w:line="500" w:lineRule="exact"/>
        <w:ind w:firstLineChars="200"/>
        <w:rPr>
          <w:rFonts w:hAnsi="宋体"/>
          <w:b/>
          <w:color w:val="000000"/>
        </w:rPr>
      </w:pPr>
      <w:r w:rsidRPr="00602E40">
        <w:rPr>
          <w:rFonts w:hint="eastAsia"/>
          <w:b/>
          <w:color w:val="000000"/>
        </w:rPr>
        <w:t>根据预测，</w:t>
      </w:r>
      <w:r w:rsidRPr="00602E40">
        <w:rPr>
          <w:rFonts w:hint="eastAsia"/>
          <w:b/>
        </w:rPr>
        <w:t>首采区开采后</w:t>
      </w:r>
      <w:r w:rsidR="00602E40" w:rsidRPr="00602E40">
        <w:rPr>
          <w:rFonts w:hint="eastAsia"/>
          <w:b/>
        </w:rPr>
        <w:t>：</w:t>
      </w:r>
      <w:r w:rsidRPr="00EF4DE4">
        <w:rPr>
          <w:rFonts w:hint="eastAsia"/>
        </w:rPr>
        <w:t>受沉陷影响面积为</w:t>
      </w:r>
      <w:r w:rsidR="002577AE">
        <w:rPr>
          <w:rFonts w:hint="eastAsia"/>
        </w:rPr>
        <w:t>140.54</w:t>
      </w:r>
      <w:r w:rsidRPr="00EF4DE4">
        <w:rPr>
          <w:rFonts w:hint="eastAsia"/>
        </w:rPr>
        <w:t>hm</w:t>
      </w:r>
      <w:r w:rsidRPr="00EF4DE4">
        <w:rPr>
          <w:rFonts w:hint="eastAsia"/>
          <w:vertAlign w:val="superscript"/>
        </w:rPr>
        <w:t>2</w:t>
      </w:r>
      <w:r w:rsidRPr="00EF4DE4">
        <w:rPr>
          <w:rFonts w:hint="eastAsia"/>
        </w:rPr>
        <w:t>，其中轻度影响面积</w:t>
      </w:r>
      <w:r w:rsidR="002577AE">
        <w:rPr>
          <w:rFonts w:hint="eastAsia"/>
        </w:rPr>
        <w:t>48.31</w:t>
      </w:r>
      <w:r w:rsidRPr="00EF4DE4">
        <w:rPr>
          <w:rFonts w:hint="eastAsia"/>
        </w:rPr>
        <w:t>hm</w:t>
      </w:r>
      <w:r w:rsidRPr="00EF4DE4">
        <w:rPr>
          <w:rFonts w:hint="eastAsia"/>
          <w:vertAlign w:val="superscript"/>
        </w:rPr>
        <w:t>2</w:t>
      </w:r>
      <w:r w:rsidRPr="00EF4DE4">
        <w:rPr>
          <w:rFonts w:hint="eastAsia"/>
        </w:rPr>
        <w:t>，占沉陷影响区面积的</w:t>
      </w:r>
      <w:r w:rsidR="002577AE">
        <w:rPr>
          <w:rFonts w:hint="eastAsia"/>
        </w:rPr>
        <w:t>34.38</w:t>
      </w:r>
      <w:r w:rsidRPr="00EF4DE4">
        <w:rPr>
          <w:rFonts w:hint="eastAsia"/>
        </w:rPr>
        <w:t>%</w:t>
      </w:r>
      <w:r w:rsidRPr="00EF4DE4">
        <w:rPr>
          <w:rFonts w:hint="eastAsia"/>
        </w:rPr>
        <w:t>，</w:t>
      </w:r>
      <w:r w:rsidR="00602E40" w:rsidRPr="00EF4DE4">
        <w:rPr>
          <w:rFonts w:hint="eastAsia"/>
        </w:rPr>
        <w:t>轻度影响的耕地面积</w:t>
      </w:r>
      <w:r w:rsidR="002577AE">
        <w:rPr>
          <w:rFonts w:hint="eastAsia"/>
        </w:rPr>
        <w:t>14.8</w:t>
      </w:r>
      <w:r w:rsidR="00602E40" w:rsidRPr="00EF4DE4">
        <w:rPr>
          <w:rFonts w:hint="eastAsia"/>
        </w:rPr>
        <w:t>hm</w:t>
      </w:r>
      <w:r w:rsidR="00602E40" w:rsidRPr="00EF4DE4">
        <w:rPr>
          <w:rFonts w:hint="eastAsia"/>
          <w:vertAlign w:val="superscript"/>
        </w:rPr>
        <w:t>2</w:t>
      </w:r>
      <w:r w:rsidR="00602E40" w:rsidRPr="00EF4DE4">
        <w:rPr>
          <w:rFonts w:hint="eastAsia"/>
        </w:rPr>
        <w:t>，林地面积</w:t>
      </w:r>
      <w:r w:rsidR="002577AE">
        <w:rPr>
          <w:rFonts w:hint="eastAsia"/>
        </w:rPr>
        <w:t>29.33</w:t>
      </w:r>
      <w:r w:rsidR="00602E40" w:rsidRPr="00EF4DE4">
        <w:rPr>
          <w:rFonts w:hint="eastAsia"/>
        </w:rPr>
        <w:t>hm</w:t>
      </w:r>
      <w:r w:rsidR="00602E40" w:rsidRPr="00EF4DE4">
        <w:rPr>
          <w:rFonts w:hint="eastAsia"/>
          <w:vertAlign w:val="superscript"/>
        </w:rPr>
        <w:t>2</w:t>
      </w:r>
      <w:r w:rsidR="00602E40" w:rsidRPr="00EF4DE4">
        <w:rPr>
          <w:rFonts w:hint="eastAsia"/>
        </w:rPr>
        <w:t>，草地面积</w:t>
      </w:r>
      <w:r w:rsidR="002577AE">
        <w:rPr>
          <w:rFonts w:hint="eastAsia"/>
        </w:rPr>
        <w:t>3.58</w:t>
      </w:r>
      <w:r w:rsidR="00602E40" w:rsidRPr="00EF4DE4">
        <w:rPr>
          <w:rFonts w:hint="eastAsia"/>
        </w:rPr>
        <w:t>hm</w:t>
      </w:r>
      <w:r w:rsidR="00602E40" w:rsidRPr="00EF4DE4">
        <w:rPr>
          <w:rFonts w:hint="eastAsia"/>
          <w:vertAlign w:val="superscript"/>
        </w:rPr>
        <w:t>2</w:t>
      </w:r>
      <w:r w:rsidR="00602E40" w:rsidRPr="00EF4DE4">
        <w:rPr>
          <w:rFonts w:hint="eastAsia"/>
        </w:rPr>
        <w:t>，</w:t>
      </w:r>
      <w:r w:rsidR="002577AE">
        <w:rPr>
          <w:rFonts w:hint="eastAsia"/>
        </w:rPr>
        <w:t>交通</w:t>
      </w:r>
      <w:r w:rsidR="00602E40">
        <w:rPr>
          <w:rFonts w:hint="eastAsia"/>
        </w:rPr>
        <w:t>用地面积</w:t>
      </w:r>
      <w:r w:rsidR="002577AE">
        <w:rPr>
          <w:rFonts w:hint="eastAsia"/>
        </w:rPr>
        <w:t>0.6</w:t>
      </w:r>
      <w:r w:rsidR="00602E40">
        <w:rPr>
          <w:rFonts w:hint="eastAsia"/>
        </w:rPr>
        <w:t>h</w:t>
      </w:r>
      <w:r w:rsidR="00602E40">
        <w:rPr>
          <w:rFonts w:hint="eastAsia"/>
        </w:rPr>
        <w:t>㎡；</w:t>
      </w:r>
      <w:r w:rsidRPr="00EF4DE4">
        <w:rPr>
          <w:rFonts w:hint="eastAsia"/>
        </w:rPr>
        <w:t>中度影响面积</w:t>
      </w:r>
      <w:r w:rsidR="002577AE">
        <w:rPr>
          <w:rFonts w:hint="eastAsia"/>
        </w:rPr>
        <w:t>82.77</w:t>
      </w:r>
      <w:r w:rsidRPr="00EF4DE4">
        <w:rPr>
          <w:rFonts w:hint="eastAsia"/>
        </w:rPr>
        <w:t>hm</w:t>
      </w:r>
      <w:r w:rsidRPr="00EF4DE4">
        <w:rPr>
          <w:rFonts w:hint="eastAsia"/>
          <w:vertAlign w:val="superscript"/>
        </w:rPr>
        <w:t>2</w:t>
      </w:r>
      <w:r w:rsidRPr="00EF4DE4">
        <w:rPr>
          <w:rFonts w:hint="eastAsia"/>
        </w:rPr>
        <w:t>，占沉陷影响区面积的</w:t>
      </w:r>
      <w:r w:rsidR="002577AE">
        <w:rPr>
          <w:rFonts w:hint="eastAsia"/>
        </w:rPr>
        <w:t>58.89</w:t>
      </w:r>
      <w:r w:rsidRPr="00EF4DE4">
        <w:rPr>
          <w:rFonts w:hint="eastAsia"/>
        </w:rPr>
        <w:t>%</w:t>
      </w:r>
      <w:r>
        <w:rPr>
          <w:rFonts w:hint="eastAsia"/>
        </w:rPr>
        <w:t>，</w:t>
      </w:r>
      <w:r w:rsidR="00602E40" w:rsidRPr="00EF4DE4">
        <w:rPr>
          <w:rFonts w:hint="eastAsia"/>
        </w:rPr>
        <w:t>中度影响的耕地面积</w:t>
      </w:r>
      <w:r w:rsidR="002577AE">
        <w:rPr>
          <w:rFonts w:hint="eastAsia"/>
        </w:rPr>
        <w:t>27.88</w:t>
      </w:r>
      <w:r w:rsidR="00602E40" w:rsidRPr="00EF4DE4">
        <w:rPr>
          <w:rFonts w:hint="eastAsia"/>
        </w:rPr>
        <w:t>hm</w:t>
      </w:r>
      <w:r w:rsidR="00602E40" w:rsidRPr="00EF4DE4">
        <w:rPr>
          <w:rFonts w:hint="eastAsia"/>
          <w:vertAlign w:val="superscript"/>
        </w:rPr>
        <w:t>2</w:t>
      </w:r>
      <w:r w:rsidR="00602E40" w:rsidRPr="00EF4DE4">
        <w:rPr>
          <w:rFonts w:hint="eastAsia"/>
        </w:rPr>
        <w:t>，林地面积</w:t>
      </w:r>
      <w:r w:rsidR="002577AE">
        <w:rPr>
          <w:rFonts w:hint="eastAsia"/>
        </w:rPr>
        <w:t>39.06</w:t>
      </w:r>
      <w:r w:rsidR="00602E40" w:rsidRPr="00EF4DE4">
        <w:rPr>
          <w:rFonts w:hint="eastAsia"/>
        </w:rPr>
        <w:t>hm</w:t>
      </w:r>
      <w:r w:rsidR="00602E40" w:rsidRPr="00EF4DE4">
        <w:rPr>
          <w:rFonts w:hint="eastAsia"/>
          <w:vertAlign w:val="superscript"/>
        </w:rPr>
        <w:t>2</w:t>
      </w:r>
      <w:r w:rsidR="00602E40" w:rsidRPr="00EF4DE4">
        <w:rPr>
          <w:rFonts w:hint="eastAsia"/>
        </w:rPr>
        <w:t>，草地面积</w:t>
      </w:r>
      <w:r w:rsidR="002577AE">
        <w:rPr>
          <w:rFonts w:hint="eastAsia"/>
        </w:rPr>
        <w:t>9.86</w:t>
      </w:r>
      <w:r w:rsidR="00602E40" w:rsidRPr="00EF4DE4">
        <w:rPr>
          <w:rFonts w:hint="eastAsia"/>
        </w:rPr>
        <w:t>hm</w:t>
      </w:r>
      <w:r w:rsidR="00602E40" w:rsidRPr="00EF4DE4">
        <w:rPr>
          <w:rFonts w:hint="eastAsia"/>
          <w:vertAlign w:val="superscript"/>
        </w:rPr>
        <w:t>2</w:t>
      </w:r>
      <w:r w:rsidR="00602E40" w:rsidRPr="00EF4DE4">
        <w:rPr>
          <w:rFonts w:hint="eastAsia"/>
        </w:rPr>
        <w:t>，</w:t>
      </w:r>
      <w:r w:rsidR="00602E40">
        <w:rPr>
          <w:rFonts w:hint="eastAsia"/>
        </w:rPr>
        <w:t>工矿用地面积</w:t>
      </w:r>
      <w:r w:rsidR="002577AE">
        <w:rPr>
          <w:rFonts w:hint="eastAsia"/>
        </w:rPr>
        <w:t>1.04</w:t>
      </w:r>
      <w:r w:rsidR="00602E40">
        <w:rPr>
          <w:rFonts w:hint="eastAsia"/>
        </w:rPr>
        <w:t>h</w:t>
      </w:r>
      <w:r w:rsidR="00602E40">
        <w:rPr>
          <w:rFonts w:hint="eastAsia"/>
        </w:rPr>
        <w:t>㎡，</w:t>
      </w:r>
      <w:r w:rsidR="002577AE">
        <w:rPr>
          <w:rFonts w:hint="eastAsia"/>
        </w:rPr>
        <w:t>交通用地面积</w:t>
      </w:r>
      <w:r w:rsidR="002577AE">
        <w:rPr>
          <w:rFonts w:hint="eastAsia"/>
        </w:rPr>
        <w:t>0.99h</w:t>
      </w:r>
      <w:r w:rsidR="002577AE">
        <w:rPr>
          <w:rFonts w:hint="eastAsia"/>
        </w:rPr>
        <w:t>㎡，</w:t>
      </w:r>
      <w:r w:rsidR="00602E40" w:rsidRPr="00EF4DE4">
        <w:rPr>
          <w:rFonts w:hint="eastAsia"/>
        </w:rPr>
        <w:t>裸地</w:t>
      </w:r>
      <w:r w:rsidR="00602E40">
        <w:rPr>
          <w:rFonts w:hint="eastAsia"/>
        </w:rPr>
        <w:t>面积</w:t>
      </w:r>
      <w:r w:rsidR="002577AE">
        <w:rPr>
          <w:rFonts w:hint="eastAsia"/>
        </w:rPr>
        <w:t>3.94</w:t>
      </w:r>
      <w:r w:rsidR="00602E40" w:rsidRPr="00EF4DE4">
        <w:rPr>
          <w:rFonts w:hint="eastAsia"/>
        </w:rPr>
        <w:t>hm</w:t>
      </w:r>
      <w:r w:rsidR="00602E40" w:rsidRPr="00EF4DE4">
        <w:rPr>
          <w:rFonts w:hint="eastAsia"/>
          <w:vertAlign w:val="superscript"/>
        </w:rPr>
        <w:t>2</w:t>
      </w:r>
      <w:r w:rsidR="00602E40">
        <w:rPr>
          <w:rFonts w:hint="eastAsia"/>
        </w:rPr>
        <w:t>；</w:t>
      </w:r>
      <w:r w:rsidR="002577AE">
        <w:rPr>
          <w:rFonts w:hint="eastAsia"/>
        </w:rPr>
        <w:t>重</w:t>
      </w:r>
      <w:r w:rsidR="002577AE" w:rsidRPr="00EF4DE4">
        <w:rPr>
          <w:rFonts w:hint="eastAsia"/>
        </w:rPr>
        <w:t>度影响面积</w:t>
      </w:r>
      <w:r w:rsidR="002577AE">
        <w:rPr>
          <w:rFonts w:hint="eastAsia"/>
        </w:rPr>
        <w:t>9.46</w:t>
      </w:r>
      <w:r w:rsidR="002577AE" w:rsidRPr="00EF4DE4">
        <w:rPr>
          <w:rFonts w:hint="eastAsia"/>
        </w:rPr>
        <w:t>hm</w:t>
      </w:r>
      <w:r w:rsidR="002577AE" w:rsidRPr="00EF4DE4">
        <w:rPr>
          <w:rFonts w:hint="eastAsia"/>
          <w:vertAlign w:val="superscript"/>
        </w:rPr>
        <w:t>2</w:t>
      </w:r>
      <w:r w:rsidR="002577AE" w:rsidRPr="00EF4DE4">
        <w:rPr>
          <w:rFonts w:hint="eastAsia"/>
        </w:rPr>
        <w:t>，占沉陷影响区面积的</w:t>
      </w:r>
      <w:r w:rsidR="002577AE">
        <w:rPr>
          <w:rFonts w:hint="eastAsia"/>
        </w:rPr>
        <w:t>6.73</w:t>
      </w:r>
      <w:r w:rsidR="002577AE" w:rsidRPr="00EF4DE4">
        <w:rPr>
          <w:rFonts w:hint="eastAsia"/>
        </w:rPr>
        <w:t>%</w:t>
      </w:r>
      <w:r w:rsidR="002577AE">
        <w:rPr>
          <w:rFonts w:hint="eastAsia"/>
        </w:rPr>
        <w:t>，重</w:t>
      </w:r>
      <w:r w:rsidR="002577AE" w:rsidRPr="00EF4DE4">
        <w:rPr>
          <w:rFonts w:hint="eastAsia"/>
        </w:rPr>
        <w:t>度影响的耕地面积</w:t>
      </w:r>
      <w:r w:rsidR="002577AE">
        <w:rPr>
          <w:rFonts w:hint="eastAsia"/>
        </w:rPr>
        <w:t>4.18</w:t>
      </w:r>
      <w:r w:rsidR="002577AE" w:rsidRPr="00EF4DE4">
        <w:rPr>
          <w:rFonts w:hint="eastAsia"/>
        </w:rPr>
        <w:t>hm</w:t>
      </w:r>
      <w:r w:rsidR="002577AE" w:rsidRPr="00EF4DE4">
        <w:rPr>
          <w:rFonts w:hint="eastAsia"/>
          <w:vertAlign w:val="superscript"/>
        </w:rPr>
        <w:t>2</w:t>
      </w:r>
      <w:r w:rsidR="002577AE" w:rsidRPr="00EF4DE4">
        <w:rPr>
          <w:rFonts w:hint="eastAsia"/>
        </w:rPr>
        <w:t>，林地面积</w:t>
      </w:r>
      <w:r w:rsidR="002577AE">
        <w:rPr>
          <w:rFonts w:hint="eastAsia"/>
        </w:rPr>
        <w:t>2.32</w:t>
      </w:r>
      <w:r w:rsidR="002577AE" w:rsidRPr="00EF4DE4">
        <w:rPr>
          <w:rFonts w:hint="eastAsia"/>
        </w:rPr>
        <w:t>hm</w:t>
      </w:r>
      <w:r w:rsidR="002577AE" w:rsidRPr="00EF4DE4">
        <w:rPr>
          <w:rFonts w:hint="eastAsia"/>
          <w:vertAlign w:val="superscript"/>
        </w:rPr>
        <w:t>2</w:t>
      </w:r>
      <w:r w:rsidR="002577AE" w:rsidRPr="00EF4DE4">
        <w:rPr>
          <w:rFonts w:hint="eastAsia"/>
        </w:rPr>
        <w:t>，草地面积</w:t>
      </w:r>
      <w:r w:rsidR="002577AE">
        <w:rPr>
          <w:rFonts w:hint="eastAsia"/>
        </w:rPr>
        <w:t>2.96</w:t>
      </w:r>
      <w:r w:rsidR="002577AE" w:rsidRPr="00EF4DE4">
        <w:rPr>
          <w:rFonts w:hint="eastAsia"/>
        </w:rPr>
        <w:t>hm</w:t>
      </w:r>
      <w:r w:rsidR="002577AE" w:rsidRPr="00EF4DE4">
        <w:rPr>
          <w:rFonts w:hint="eastAsia"/>
          <w:vertAlign w:val="superscript"/>
        </w:rPr>
        <w:t>2</w:t>
      </w:r>
      <w:r>
        <w:rPr>
          <w:rFonts w:hint="eastAsia"/>
        </w:rPr>
        <w:t>；</w:t>
      </w:r>
      <w:r w:rsidRPr="00602E40">
        <w:rPr>
          <w:rFonts w:hint="eastAsia"/>
          <w:b/>
          <w:color w:val="000000"/>
        </w:rPr>
        <w:t>全井田</w:t>
      </w:r>
      <w:r w:rsidR="0065316F" w:rsidRPr="00602E40">
        <w:rPr>
          <w:rFonts w:hint="eastAsia"/>
          <w:b/>
          <w:color w:val="000000"/>
        </w:rPr>
        <w:t>开采完毕后</w:t>
      </w:r>
      <w:r w:rsidR="00602E40">
        <w:rPr>
          <w:rFonts w:hint="eastAsia"/>
          <w:color w:val="000000"/>
        </w:rPr>
        <w:t>：</w:t>
      </w:r>
      <w:r w:rsidR="0065316F" w:rsidRPr="002A16C5">
        <w:rPr>
          <w:rFonts w:hint="eastAsia"/>
          <w:color w:val="000000"/>
        </w:rPr>
        <w:t>受塌陷影响的总面</w:t>
      </w:r>
      <w:r w:rsidR="0065316F" w:rsidRPr="004B14A8">
        <w:rPr>
          <w:rFonts w:ascii="宋体" w:hAnsi="宋体" w:hint="eastAsia"/>
          <w:color w:val="000000"/>
        </w:rPr>
        <w:t>积为</w:t>
      </w:r>
      <w:r>
        <w:rPr>
          <w:rFonts w:ascii="宋体" w:hAnsi="宋体" w:hint="eastAsia"/>
          <w:color w:val="000000"/>
        </w:rPr>
        <w:t>291.21</w:t>
      </w:r>
      <w:r w:rsidR="0065316F" w:rsidRPr="004B14A8">
        <w:rPr>
          <w:rFonts w:ascii="宋体" w:hAnsi="宋体"/>
          <w:color w:val="000000"/>
        </w:rPr>
        <w:t>h</w:t>
      </w:r>
      <w:r w:rsidR="0065316F">
        <w:rPr>
          <w:rFonts w:ascii="宋体" w:hAnsi="宋体" w:hint="eastAsia"/>
          <w:color w:val="000000"/>
        </w:rPr>
        <w:t>a</w:t>
      </w:r>
      <w:r w:rsidR="0065316F" w:rsidRPr="004B14A8">
        <w:rPr>
          <w:rFonts w:ascii="宋体" w:hAnsi="宋体" w:hint="eastAsia"/>
          <w:color w:val="000000"/>
        </w:rPr>
        <w:t>，</w:t>
      </w:r>
      <w:r w:rsidRPr="00EF4DE4">
        <w:rPr>
          <w:rFonts w:hint="eastAsia"/>
        </w:rPr>
        <w:t>其中轻度影响面积</w:t>
      </w:r>
      <w:r>
        <w:rPr>
          <w:rFonts w:hint="eastAsia"/>
        </w:rPr>
        <w:t>118.61</w:t>
      </w:r>
      <w:r w:rsidRPr="00EF4DE4">
        <w:rPr>
          <w:rFonts w:hint="eastAsia"/>
        </w:rPr>
        <w:t>hm</w:t>
      </w:r>
      <w:r w:rsidRPr="00EF4DE4">
        <w:rPr>
          <w:rFonts w:hint="eastAsia"/>
          <w:vertAlign w:val="superscript"/>
        </w:rPr>
        <w:t>2</w:t>
      </w:r>
      <w:r w:rsidRPr="00EF4DE4">
        <w:rPr>
          <w:rFonts w:hint="eastAsia"/>
        </w:rPr>
        <w:t>，占沉陷影响区面积的</w:t>
      </w:r>
      <w:r>
        <w:rPr>
          <w:rFonts w:hint="eastAsia"/>
        </w:rPr>
        <w:t>40.73</w:t>
      </w:r>
      <w:r w:rsidRPr="00EF4DE4">
        <w:rPr>
          <w:rFonts w:hint="eastAsia"/>
        </w:rPr>
        <w:t>%</w:t>
      </w:r>
      <w:r w:rsidR="00602E40">
        <w:rPr>
          <w:rFonts w:hint="eastAsia"/>
        </w:rPr>
        <w:t>，</w:t>
      </w:r>
      <w:r w:rsidR="00602E40" w:rsidRPr="001F62F9">
        <w:t>轻度</w:t>
      </w:r>
      <w:r w:rsidR="00602E40">
        <w:rPr>
          <w:rFonts w:hint="eastAsia"/>
        </w:rPr>
        <w:t>影响</w:t>
      </w:r>
      <w:r w:rsidR="00602E40" w:rsidRPr="001F62F9">
        <w:t>的耕地面积</w:t>
      </w:r>
      <w:r w:rsidR="00602E40" w:rsidRPr="001F62F9">
        <w:t>44.14hm</w:t>
      </w:r>
      <w:r w:rsidR="00602E40" w:rsidRPr="001F62F9">
        <w:rPr>
          <w:vertAlign w:val="superscript"/>
        </w:rPr>
        <w:t>2</w:t>
      </w:r>
      <w:r w:rsidR="00602E40" w:rsidRPr="001F62F9">
        <w:t>，林地面积</w:t>
      </w:r>
      <w:r w:rsidR="00602E40" w:rsidRPr="001F62F9">
        <w:t>56.18hm</w:t>
      </w:r>
      <w:r w:rsidR="00602E40" w:rsidRPr="001F62F9">
        <w:rPr>
          <w:vertAlign w:val="superscript"/>
        </w:rPr>
        <w:t>2</w:t>
      </w:r>
      <w:r w:rsidR="00602E40" w:rsidRPr="001F62F9">
        <w:t>，草地面积</w:t>
      </w:r>
      <w:r w:rsidR="00602E40" w:rsidRPr="001F62F9">
        <w:t>15.36hm</w:t>
      </w:r>
      <w:r w:rsidR="00602E40" w:rsidRPr="001F62F9">
        <w:rPr>
          <w:vertAlign w:val="superscript"/>
        </w:rPr>
        <w:t>2</w:t>
      </w:r>
      <w:r w:rsidR="00602E40" w:rsidRPr="001F62F9">
        <w:t>，工矿用地面积</w:t>
      </w:r>
      <w:r w:rsidR="00602E40" w:rsidRPr="001F62F9">
        <w:t>1.55h</w:t>
      </w:r>
      <w:r w:rsidR="00602E40" w:rsidRPr="001F62F9">
        <w:t>㎡，交通用地面积</w:t>
      </w:r>
      <w:r w:rsidR="00602E40" w:rsidRPr="001F62F9">
        <w:t>0.85h</w:t>
      </w:r>
      <w:r w:rsidR="00602E40" w:rsidRPr="001F62F9">
        <w:t>㎡，裸地面积</w:t>
      </w:r>
      <w:r w:rsidR="00602E40" w:rsidRPr="001F62F9">
        <w:t>0.53hm</w:t>
      </w:r>
      <w:r w:rsidR="00602E40" w:rsidRPr="001F62F9">
        <w:rPr>
          <w:vertAlign w:val="superscript"/>
        </w:rPr>
        <w:t>2</w:t>
      </w:r>
      <w:r w:rsidR="00602E40" w:rsidRPr="001F62F9">
        <w:t>；</w:t>
      </w:r>
      <w:r w:rsidRPr="00EF4DE4">
        <w:rPr>
          <w:rFonts w:hint="eastAsia"/>
        </w:rPr>
        <w:t>中度影响面积</w:t>
      </w:r>
      <w:r>
        <w:rPr>
          <w:rFonts w:hint="eastAsia"/>
        </w:rPr>
        <w:t>148.36</w:t>
      </w:r>
      <w:r w:rsidRPr="00EF4DE4">
        <w:rPr>
          <w:rFonts w:hint="eastAsia"/>
        </w:rPr>
        <w:t>hm</w:t>
      </w:r>
      <w:r w:rsidRPr="00EF4DE4">
        <w:rPr>
          <w:rFonts w:hint="eastAsia"/>
          <w:vertAlign w:val="superscript"/>
        </w:rPr>
        <w:t>2</w:t>
      </w:r>
      <w:r w:rsidRPr="00EF4DE4">
        <w:rPr>
          <w:rFonts w:hint="eastAsia"/>
        </w:rPr>
        <w:t>，占沉陷影响区面积的</w:t>
      </w:r>
      <w:r>
        <w:rPr>
          <w:rFonts w:hint="eastAsia"/>
        </w:rPr>
        <w:t>50.95</w:t>
      </w:r>
      <w:r w:rsidRPr="00EF4DE4">
        <w:rPr>
          <w:rFonts w:hint="eastAsia"/>
        </w:rPr>
        <w:t>%</w:t>
      </w:r>
      <w:r w:rsidR="00602E40">
        <w:rPr>
          <w:rFonts w:hint="eastAsia"/>
        </w:rPr>
        <w:t>，</w:t>
      </w:r>
      <w:r w:rsidR="00602E40" w:rsidRPr="001F62F9">
        <w:t>中度</w:t>
      </w:r>
      <w:r w:rsidR="00602E40">
        <w:rPr>
          <w:rFonts w:hint="eastAsia"/>
        </w:rPr>
        <w:t>影响</w:t>
      </w:r>
      <w:r w:rsidR="00602E40" w:rsidRPr="001F62F9">
        <w:t>的耕地面积</w:t>
      </w:r>
      <w:r w:rsidR="00602E40" w:rsidRPr="001F62F9">
        <w:t>60.76hm</w:t>
      </w:r>
      <w:r w:rsidR="00602E40" w:rsidRPr="001F62F9">
        <w:rPr>
          <w:vertAlign w:val="superscript"/>
        </w:rPr>
        <w:t>2</w:t>
      </w:r>
      <w:r w:rsidR="00602E40" w:rsidRPr="001F62F9">
        <w:t>，林地面积</w:t>
      </w:r>
      <w:r w:rsidR="00602E40" w:rsidRPr="001F62F9">
        <w:t>64.25hm</w:t>
      </w:r>
      <w:r w:rsidR="00602E40" w:rsidRPr="001F62F9">
        <w:rPr>
          <w:vertAlign w:val="superscript"/>
        </w:rPr>
        <w:t>2</w:t>
      </w:r>
      <w:r w:rsidR="00602E40" w:rsidRPr="001F62F9">
        <w:t>，草地面积</w:t>
      </w:r>
      <w:r w:rsidR="00602E40" w:rsidRPr="001F62F9">
        <w:t>15.03hm</w:t>
      </w:r>
      <w:r w:rsidR="00602E40" w:rsidRPr="001F62F9">
        <w:rPr>
          <w:vertAlign w:val="superscript"/>
        </w:rPr>
        <w:t>2</w:t>
      </w:r>
      <w:r w:rsidR="00602E40" w:rsidRPr="001F62F9">
        <w:t>，工矿用地面积</w:t>
      </w:r>
      <w:r w:rsidR="00602E40" w:rsidRPr="001F62F9">
        <w:t>4.07h</w:t>
      </w:r>
      <w:r w:rsidR="00602E40" w:rsidRPr="001F62F9">
        <w:t>㎡，交通用地面积</w:t>
      </w:r>
      <w:r w:rsidR="00602E40" w:rsidRPr="001F62F9">
        <w:t>0.75h</w:t>
      </w:r>
      <w:r w:rsidR="00602E40" w:rsidRPr="001F62F9">
        <w:t>㎡，裸地面积</w:t>
      </w:r>
      <w:r w:rsidR="00602E40" w:rsidRPr="001F62F9">
        <w:t>3.5hm</w:t>
      </w:r>
      <w:r w:rsidR="00602E40" w:rsidRPr="001F62F9">
        <w:rPr>
          <w:vertAlign w:val="superscript"/>
        </w:rPr>
        <w:t>2</w:t>
      </w:r>
      <w:r w:rsidR="00602E40" w:rsidRPr="001F62F9">
        <w:t>；</w:t>
      </w:r>
      <w:r>
        <w:rPr>
          <w:rFonts w:hint="eastAsia"/>
        </w:rPr>
        <w:lastRenderedPageBreak/>
        <w:t>重度</w:t>
      </w:r>
      <w:r w:rsidRPr="00EF4DE4">
        <w:rPr>
          <w:rFonts w:hint="eastAsia"/>
        </w:rPr>
        <w:t>影响面积</w:t>
      </w:r>
      <w:r>
        <w:rPr>
          <w:rFonts w:hint="eastAsia"/>
        </w:rPr>
        <w:t>24.24</w:t>
      </w:r>
      <w:r w:rsidRPr="00EF4DE4">
        <w:rPr>
          <w:rFonts w:hint="eastAsia"/>
        </w:rPr>
        <w:t>hm</w:t>
      </w:r>
      <w:r w:rsidRPr="00EF4DE4">
        <w:rPr>
          <w:rFonts w:hint="eastAsia"/>
          <w:vertAlign w:val="superscript"/>
        </w:rPr>
        <w:t>2</w:t>
      </w:r>
      <w:r w:rsidRPr="00EF4DE4">
        <w:rPr>
          <w:rFonts w:hint="eastAsia"/>
        </w:rPr>
        <w:t>，占沉陷影响区面积的</w:t>
      </w:r>
      <w:r>
        <w:rPr>
          <w:rFonts w:hint="eastAsia"/>
        </w:rPr>
        <w:t>8.32</w:t>
      </w:r>
      <w:r w:rsidRPr="00EF4DE4">
        <w:rPr>
          <w:rFonts w:hint="eastAsia"/>
        </w:rPr>
        <w:t>%</w:t>
      </w:r>
      <w:r w:rsidR="00602E40">
        <w:rPr>
          <w:rFonts w:hAnsi="宋体" w:hint="eastAsia"/>
          <w:color w:val="000000"/>
        </w:rPr>
        <w:t>，</w:t>
      </w:r>
      <w:r w:rsidR="00602E40" w:rsidRPr="001F62F9">
        <w:t>重度</w:t>
      </w:r>
      <w:r w:rsidR="00602E40">
        <w:rPr>
          <w:rFonts w:hint="eastAsia"/>
        </w:rPr>
        <w:t>影响</w:t>
      </w:r>
      <w:r w:rsidR="00602E40" w:rsidRPr="001F62F9">
        <w:t>的耕地面积</w:t>
      </w:r>
      <w:r w:rsidR="00602E40" w:rsidRPr="001F62F9">
        <w:t>4.18hm</w:t>
      </w:r>
      <w:r w:rsidR="00602E40" w:rsidRPr="001F62F9">
        <w:rPr>
          <w:vertAlign w:val="superscript"/>
        </w:rPr>
        <w:t>2</w:t>
      </w:r>
      <w:r w:rsidR="00602E40" w:rsidRPr="001F62F9">
        <w:t>，林地面积</w:t>
      </w:r>
      <w:r w:rsidR="00602E40" w:rsidRPr="001F62F9">
        <w:t>14.31hm</w:t>
      </w:r>
      <w:r w:rsidR="00602E40" w:rsidRPr="001F62F9">
        <w:rPr>
          <w:vertAlign w:val="superscript"/>
        </w:rPr>
        <w:t>2</w:t>
      </w:r>
      <w:r w:rsidR="00602E40" w:rsidRPr="001F62F9">
        <w:t>，草地面积</w:t>
      </w:r>
      <w:r w:rsidR="00602E40" w:rsidRPr="001F62F9">
        <w:t>5.65hm</w:t>
      </w:r>
      <w:r w:rsidR="00602E40" w:rsidRPr="001F62F9">
        <w:rPr>
          <w:vertAlign w:val="superscript"/>
        </w:rPr>
        <w:t>2</w:t>
      </w:r>
      <w:r w:rsidR="00602E40" w:rsidRPr="001F62F9">
        <w:t>，交通用地面积</w:t>
      </w:r>
      <w:r w:rsidR="00602E40" w:rsidRPr="001F62F9">
        <w:t>0.1h</w:t>
      </w:r>
      <w:r w:rsidR="00602E40" w:rsidRPr="001F62F9">
        <w:t>㎡，裸地面积</w:t>
      </w:r>
      <w:r w:rsidR="00602E40" w:rsidRPr="001F62F9">
        <w:t>3.5hm</w:t>
      </w:r>
      <w:r w:rsidR="00602E40" w:rsidRPr="001F62F9">
        <w:rPr>
          <w:vertAlign w:val="superscript"/>
        </w:rPr>
        <w:t>2</w:t>
      </w:r>
      <w:r w:rsidR="00602E40">
        <w:rPr>
          <w:rFonts w:hint="eastAsia"/>
        </w:rPr>
        <w:t>。</w:t>
      </w:r>
    </w:p>
    <w:p w:rsidR="0065316F" w:rsidRPr="008276EC" w:rsidRDefault="0065316F" w:rsidP="00DF1F91">
      <w:pPr>
        <w:ind w:firstLineChars="200" w:firstLine="480"/>
        <w:rPr>
          <w:rFonts w:hAnsi="宋体"/>
          <w:color w:val="000000"/>
        </w:rPr>
      </w:pPr>
      <w:r>
        <w:rPr>
          <w:rFonts w:ascii="宋体" w:hAnsi="宋体" w:hint="eastAsia"/>
          <w:color w:val="000000"/>
        </w:rPr>
        <w:t>本次评价的井田西部开采区域内及外扩500m范围内涉及</w:t>
      </w:r>
      <w:r w:rsidR="00DF1F91">
        <w:rPr>
          <w:rFonts w:ascii="宋体" w:hAnsi="宋体" w:hint="eastAsia"/>
          <w:color w:val="000000"/>
        </w:rPr>
        <w:t>5</w:t>
      </w:r>
      <w:r>
        <w:rPr>
          <w:rFonts w:ascii="宋体" w:hAnsi="宋体" w:hint="eastAsia"/>
          <w:color w:val="000000"/>
        </w:rPr>
        <w:t>个村庄（</w:t>
      </w:r>
      <w:r w:rsidR="00DF1F91">
        <w:rPr>
          <w:rFonts w:ascii="宋体" w:hAnsi="宋体" w:hint="eastAsia"/>
          <w:color w:val="000000"/>
        </w:rPr>
        <w:t>4</w:t>
      </w:r>
      <w:r>
        <w:rPr>
          <w:rFonts w:ascii="宋体" w:hAnsi="宋体" w:hint="eastAsia"/>
          <w:color w:val="000000"/>
        </w:rPr>
        <w:t>个村庄位于井田内）、</w:t>
      </w:r>
      <w:r w:rsidRPr="002A16C5">
        <w:rPr>
          <w:rFonts w:ascii="宋体" w:hAnsi="宋体" w:hint="eastAsia"/>
          <w:color w:val="000000"/>
        </w:rPr>
        <w:t>本矿的工业场地</w:t>
      </w:r>
      <w:r w:rsidR="00DF1F91">
        <w:rPr>
          <w:rFonts w:ascii="宋体" w:hAnsi="宋体" w:hint="eastAsia"/>
          <w:color w:val="000000"/>
        </w:rPr>
        <w:t>、长晋高速及长晋二级路</w:t>
      </w:r>
      <w:r w:rsidRPr="002A16C5">
        <w:rPr>
          <w:rFonts w:ascii="宋体" w:hAnsi="宋体" w:hint="eastAsia"/>
          <w:color w:val="000000"/>
        </w:rPr>
        <w:t>，</w:t>
      </w:r>
      <w:r w:rsidR="00DF1F91">
        <w:rPr>
          <w:rFonts w:ascii="宋体" w:hAnsi="宋体" w:hint="eastAsia"/>
          <w:color w:val="000000"/>
        </w:rPr>
        <w:t>井田开拓均对以上建构筑物</w:t>
      </w:r>
      <w:r>
        <w:rPr>
          <w:rFonts w:ascii="宋体" w:hAnsi="宋体" w:hint="eastAsia"/>
          <w:color w:val="000000"/>
        </w:rPr>
        <w:t>留设保安煤柱，通过地表沉陷预测，</w:t>
      </w:r>
      <w:r w:rsidRPr="002A16C5">
        <w:rPr>
          <w:rFonts w:ascii="宋体" w:hAnsi="宋体" w:hint="eastAsia"/>
          <w:color w:val="000000"/>
        </w:rPr>
        <w:t>在煤柱的保</w:t>
      </w:r>
      <w:r w:rsidRPr="00C00952">
        <w:rPr>
          <w:rFonts w:ascii="宋体" w:hAnsi="宋体" w:hint="eastAsia"/>
          <w:color w:val="000000"/>
        </w:rPr>
        <w:t>护下，地表沉陷对</w:t>
      </w:r>
      <w:r>
        <w:rPr>
          <w:rFonts w:ascii="宋体" w:hAnsi="宋体" w:hint="eastAsia"/>
          <w:color w:val="000000"/>
        </w:rPr>
        <w:t>上述保护目标没有影响。</w:t>
      </w:r>
      <w:r w:rsidRPr="003A2DF1">
        <w:rPr>
          <w:rFonts w:hAnsi="宋体"/>
          <w:color w:val="000000"/>
        </w:rPr>
        <w:t xml:space="preserve"> </w:t>
      </w:r>
    </w:p>
    <w:p w:rsidR="0065316F" w:rsidRPr="002648E8" w:rsidRDefault="00602E40" w:rsidP="002648E8">
      <w:pPr>
        <w:pStyle w:val="3"/>
      </w:pPr>
      <w:bookmarkStart w:id="389" w:name="_Toc324516230"/>
      <w:bookmarkStart w:id="390" w:name="_Toc326173711"/>
      <w:bookmarkStart w:id="391" w:name="_Toc326431251"/>
      <w:bookmarkStart w:id="392" w:name="_Toc327020829"/>
      <w:bookmarkStart w:id="393" w:name="_Toc327021646"/>
      <w:bookmarkStart w:id="394" w:name="_Toc329183921"/>
      <w:bookmarkStart w:id="395" w:name="_Toc480897424"/>
      <w:bookmarkStart w:id="396" w:name="_Toc483472044"/>
      <w:bookmarkStart w:id="397" w:name="_Toc483573924"/>
      <w:r w:rsidRPr="002648E8">
        <w:rPr>
          <w:rFonts w:hint="eastAsia"/>
        </w:rPr>
        <w:t>11</w:t>
      </w:r>
      <w:r w:rsidR="0065316F" w:rsidRPr="002648E8">
        <w:rPr>
          <w:rFonts w:hint="eastAsia"/>
        </w:rPr>
        <w:t>.4.2</w:t>
      </w:r>
      <w:r w:rsidR="0065316F" w:rsidRPr="002648E8">
        <w:rPr>
          <w:rFonts w:hint="eastAsia"/>
        </w:rPr>
        <w:t>地下水环境影响</w:t>
      </w:r>
      <w:bookmarkEnd w:id="389"/>
      <w:bookmarkEnd w:id="390"/>
      <w:bookmarkEnd w:id="391"/>
      <w:bookmarkEnd w:id="392"/>
      <w:bookmarkEnd w:id="393"/>
      <w:bookmarkEnd w:id="394"/>
      <w:bookmarkEnd w:id="395"/>
      <w:bookmarkEnd w:id="396"/>
      <w:bookmarkEnd w:id="397"/>
    </w:p>
    <w:p w:rsidR="0065316F" w:rsidRPr="002A16C5" w:rsidRDefault="0065316F" w:rsidP="0065316F">
      <w:pPr>
        <w:spacing w:line="500" w:lineRule="exact"/>
        <w:ind w:firstLineChars="200" w:firstLine="480"/>
        <w:rPr>
          <w:rFonts w:ascii="宋体" w:hAnsi="宋体"/>
          <w:color w:val="000000"/>
        </w:rPr>
      </w:pPr>
      <w:r w:rsidRPr="002A16C5">
        <w:rPr>
          <w:rFonts w:hint="eastAsia"/>
          <w:color w:val="000000"/>
        </w:rPr>
        <w:t>根据矿方提供的地质报告，井田内地下含水层</w:t>
      </w:r>
      <w:r w:rsidRPr="002A16C5">
        <w:rPr>
          <w:rFonts w:ascii="宋体" w:hAnsi="宋体"/>
          <w:color w:val="000000"/>
        </w:rPr>
        <w:t>自下而上有</w:t>
      </w:r>
      <w:r w:rsidRPr="0001672C">
        <w:rPr>
          <w:rFonts w:ascii="宋体" w:hAnsi="宋体" w:hint="eastAsia"/>
        </w:rPr>
        <w:t>奥陶系中统石灰岩岩溶裂隙含水层</w:t>
      </w:r>
      <w:r w:rsidRPr="003F20E8">
        <w:rPr>
          <w:rFonts w:ascii="宋体" w:hAnsi="宋体"/>
          <w:color w:val="000000"/>
        </w:rPr>
        <w:t>、</w:t>
      </w:r>
      <w:r w:rsidRPr="0001672C">
        <w:rPr>
          <w:rFonts w:ascii="宋体" w:hAnsi="宋体" w:hint="eastAsia"/>
        </w:rPr>
        <w:t>石炭系太原组灰岩、砂岩裂隙含水层</w:t>
      </w:r>
      <w:r>
        <w:rPr>
          <w:rFonts w:ascii="宋体" w:hAnsi="宋体" w:hint="eastAsia"/>
          <w:color w:val="000000"/>
        </w:rPr>
        <w:t>、</w:t>
      </w:r>
      <w:r w:rsidRPr="0001672C">
        <w:rPr>
          <w:rFonts w:ascii="宋体" w:hAnsi="宋体" w:hint="eastAsia"/>
        </w:rPr>
        <w:t>山西组砂岩裂隙含水层</w:t>
      </w:r>
      <w:r>
        <w:rPr>
          <w:rFonts w:ascii="宋体" w:hAnsi="宋体" w:hint="eastAsia"/>
          <w:color w:val="000000"/>
        </w:rPr>
        <w:t>和</w:t>
      </w:r>
      <w:r w:rsidRPr="0001672C">
        <w:rPr>
          <w:rFonts w:ascii="宋体" w:hAnsi="宋体"/>
          <w:color w:val="000000"/>
        </w:rPr>
        <w:t>第四系</w:t>
      </w:r>
      <w:r w:rsidRPr="0001672C">
        <w:rPr>
          <w:rFonts w:ascii="宋体" w:hAnsi="宋体" w:hint="eastAsia"/>
          <w:color w:val="000000"/>
        </w:rPr>
        <w:t>松散层</w:t>
      </w:r>
      <w:r w:rsidRPr="0001672C">
        <w:rPr>
          <w:rFonts w:ascii="宋体" w:hAnsi="宋体"/>
          <w:color w:val="000000"/>
        </w:rPr>
        <w:t>孔隙含水层</w:t>
      </w:r>
      <w:r w:rsidRPr="002A16C5">
        <w:rPr>
          <w:rFonts w:ascii="宋体" w:hAnsi="宋体"/>
          <w:color w:val="000000"/>
        </w:rPr>
        <w:t>。</w:t>
      </w:r>
      <w:r w:rsidRPr="002A16C5">
        <w:rPr>
          <w:rFonts w:ascii="宋体" w:hAnsi="宋体" w:hint="eastAsia"/>
          <w:color w:val="000000"/>
        </w:rPr>
        <w:t>目前</w:t>
      </w:r>
      <w:r>
        <w:rPr>
          <w:rFonts w:ascii="宋体" w:hAnsi="宋体" w:hint="eastAsia"/>
          <w:color w:val="000000"/>
        </w:rPr>
        <w:t>深层</w:t>
      </w:r>
      <w:r w:rsidRPr="002A16C5">
        <w:rPr>
          <w:rFonts w:ascii="宋体" w:hAnsi="宋体" w:hint="eastAsia"/>
          <w:color w:val="000000"/>
        </w:rPr>
        <w:t>奥陶系碳酸盐岩岩溶裂隙水</w:t>
      </w:r>
      <w:r w:rsidRPr="002A16C5">
        <w:rPr>
          <w:rFonts w:ascii="宋体" w:hAnsi="宋体"/>
          <w:color w:val="000000"/>
        </w:rPr>
        <w:t>含水层</w:t>
      </w:r>
      <w:r w:rsidRPr="002A16C5">
        <w:rPr>
          <w:rFonts w:ascii="宋体" w:hAnsi="宋体" w:hint="eastAsia"/>
          <w:color w:val="000000"/>
        </w:rPr>
        <w:t>为当地主要民用水源。</w:t>
      </w:r>
    </w:p>
    <w:p w:rsidR="00602E40" w:rsidRPr="00CE6E9B" w:rsidRDefault="0065316F" w:rsidP="0065316F">
      <w:pPr>
        <w:spacing w:line="520" w:lineRule="exact"/>
        <w:ind w:firstLine="536"/>
        <w:rPr>
          <w:rFonts w:ascii="宋体" w:hAnsi="宋体"/>
          <w:color w:val="000000"/>
        </w:rPr>
      </w:pPr>
      <w:r>
        <w:rPr>
          <w:rFonts w:hint="eastAsia"/>
        </w:rPr>
        <w:t>（</w:t>
      </w:r>
      <w:r>
        <w:rPr>
          <w:rFonts w:hint="eastAsia"/>
        </w:rPr>
        <w:t>1</w:t>
      </w:r>
      <w:r>
        <w:rPr>
          <w:rFonts w:hint="eastAsia"/>
        </w:rPr>
        <w:t>）</w:t>
      </w:r>
      <w:r>
        <w:rPr>
          <w:rFonts w:ascii="宋体" w:hAnsi="宋体" w:hint="eastAsia"/>
        </w:rPr>
        <w:t>预计</w:t>
      </w:r>
      <w:r w:rsidRPr="00386979">
        <w:rPr>
          <w:rFonts w:ascii="宋体" w:hAnsi="宋体" w:hint="eastAsia"/>
        </w:rPr>
        <w:t>开采</w:t>
      </w:r>
      <w:r w:rsidR="00602E40">
        <w:rPr>
          <w:rFonts w:ascii="宋体" w:hAnsi="宋体" w:hint="eastAsia"/>
        </w:rPr>
        <w:t>3</w:t>
      </w:r>
      <w:r>
        <w:rPr>
          <w:rFonts w:ascii="宋体" w:hAnsi="宋体" w:hint="eastAsia"/>
        </w:rPr>
        <w:t>#和</w:t>
      </w:r>
      <w:r w:rsidRPr="00386979">
        <w:rPr>
          <w:rFonts w:ascii="宋体" w:hAnsi="宋体" w:hint="eastAsia"/>
        </w:rPr>
        <w:t>15#煤层引起的导水裂隙带最大影响高度</w:t>
      </w:r>
      <w:r>
        <w:rPr>
          <w:rFonts w:ascii="宋体" w:hAnsi="宋体" w:hint="eastAsia"/>
        </w:rPr>
        <w:t>分别</w:t>
      </w:r>
      <w:r w:rsidRPr="00386979">
        <w:rPr>
          <w:rFonts w:ascii="宋体" w:hAnsi="宋体" w:hint="eastAsia"/>
        </w:rPr>
        <w:t>为</w:t>
      </w:r>
      <w:r w:rsidR="00602E40">
        <w:rPr>
          <w:rFonts w:ascii="宋体" w:hAnsi="宋体" w:hint="eastAsia"/>
          <w:color w:val="000000"/>
        </w:rPr>
        <w:t>64.1</w:t>
      </w:r>
      <w:r w:rsidRPr="00855F3D">
        <w:rPr>
          <w:rFonts w:ascii="宋体" w:hAnsi="宋体" w:hint="eastAsia"/>
          <w:color w:val="000000"/>
        </w:rPr>
        <w:t>m和</w:t>
      </w:r>
      <w:r w:rsidR="00602E40">
        <w:rPr>
          <w:rFonts w:ascii="宋体" w:hAnsi="宋体" w:hint="eastAsia"/>
          <w:color w:val="000000"/>
        </w:rPr>
        <w:t>79.3</w:t>
      </w:r>
      <w:r w:rsidRPr="00855F3D">
        <w:rPr>
          <w:rFonts w:ascii="宋体" w:hAnsi="宋体" w:hint="eastAsia"/>
          <w:color w:val="000000"/>
        </w:rPr>
        <w:t>m，</w:t>
      </w:r>
      <w:r w:rsidR="00602E40">
        <w:rPr>
          <w:rFonts w:ascii="宋体" w:hAnsi="宋体" w:hint="eastAsia"/>
          <w:color w:val="000000"/>
        </w:rPr>
        <w:t>本次设计3号煤层开采区域埋深相对较深，一采区采深约100-300m，二采区采深约115-205m，因此，本工程3号煤开采导水裂隙带一般不会导通地表；配采项目开采3号、15号煤层在导水裂隙带的沟通下，对上覆</w:t>
      </w:r>
      <w:r w:rsidR="00602E40" w:rsidRPr="00432E0B">
        <w:rPr>
          <w:color w:val="000000"/>
        </w:rPr>
        <w:t>K</w:t>
      </w:r>
      <w:r w:rsidR="00602E40">
        <w:rPr>
          <w:rFonts w:hint="eastAsia"/>
          <w:color w:val="000000"/>
          <w:vertAlign w:val="subscript"/>
        </w:rPr>
        <w:t>2</w:t>
      </w:r>
      <w:r w:rsidR="00602E40">
        <w:rPr>
          <w:rFonts w:hint="eastAsia"/>
          <w:color w:val="000000"/>
        </w:rPr>
        <w:t>~</w:t>
      </w:r>
      <w:r w:rsidR="00602E40" w:rsidRPr="00432E0B">
        <w:rPr>
          <w:color w:val="000000"/>
        </w:rPr>
        <w:t>K</w:t>
      </w:r>
      <w:r w:rsidR="00602E40" w:rsidRPr="00432E0B">
        <w:rPr>
          <w:color w:val="000000"/>
          <w:vertAlign w:val="subscript"/>
        </w:rPr>
        <w:t>5</w:t>
      </w:r>
      <w:r w:rsidR="00602E40" w:rsidRPr="001712F1">
        <w:rPr>
          <w:rFonts w:ascii="宋体" w:hAnsi="宋体" w:hint="eastAsia"/>
          <w:color w:val="000000"/>
        </w:rPr>
        <w:t>灰岩裂隙水、K</w:t>
      </w:r>
      <w:r w:rsidR="00602E40">
        <w:rPr>
          <w:rFonts w:hint="eastAsia"/>
          <w:color w:val="000000"/>
          <w:vertAlign w:val="subscript"/>
        </w:rPr>
        <w:t>8</w:t>
      </w:r>
      <w:r w:rsidR="00602E40" w:rsidRPr="00432E0B">
        <w:rPr>
          <w:color w:val="000000"/>
        </w:rPr>
        <w:t>砂岩</w:t>
      </w:r>
      <w:r w:rsidR="00602E40">
        <w:rPr>
          <w:rFonts w:ascii="宋体" w:hAnsi="宋体" w:hint="eastAsia"/>
          <w:color w:val="000000"/>
        </w:rPr>
        <w:t>裂隙含水层均会造成一定影响，导致煤层上覆含水层水位下降并通过裂隙带进入井下，最终以矿井水形式排出；</w:t>
      </w:r>
      <w:r w:rsidR="002648E8">
        <w:rPr>
          <w:rFonts w:ascii="宋体" w:hAnsi="宋体" w:hint="eastAsia"/>
          <w:kern w:val="0"/>
        </w:rPr>
        <w:t>井田内3号和15号煤层不存在带压开采</w:t>
      </w:r>
      <w:r w:rsidR="002648E8" w:rsidRPr="002A16C5">
        <w:rPr>
          <w:rFonts w:ascii="宋体" w:hAnsi="宋体" w:hint="eastAsia"/>
          <w:color w:val="000000"/>
        </w:rPr>
        <w:t>，</w:t>
      </w:r>
      <w:r w:rsidR="00602E40" w:rsidRPr="001712F1">
        <w:t>对下伏奥灰含水层不会造成影响。</w:t>
      </w:r>
    </w:p>
    <w:p w:rsidR="0065316F" w:rsidRPr="002A16C5" w:rsidRDefault="0065316F" w:rsidP="0065316F">
      <w:pPr>
        <w:spacing w:line="500" w:lineRule="exact"/>
        <w:ind w:firstLineChars="257" w:firstLine="617"/>
        <w:rPr>
          <w:rFonts w:ascii="宋体" w:hAnsi="宋体"/>
          <w:color w:val="000000"/>
        </w:rPr>
      </w:pPr>
      <w:r w:rsidRPr="002A16C5">
        <w:rPr>
          <w:rFonts w:ascii="宋体" w:hAnsi="宋体" w:hint="eastAsia"/>
          <w:color w:val="000000"/>
        </w:rPr>
        <w:t>⑵</w:t>
      </w:r>
      <w:r w:rsidR="002648E8" w:rsidRPr="00B526C9">
        <w:rPr>
          <w:rFonts w:hint="eastAsia"/>
          <w:color w:val="000000"/>
        </w:rPr>
        <w:t>本矿</w:t>
      </w:r>
      <w:r w:rsidR="002648E8" w:rsidRPr="00B526C9">
        <w:rPr>
          <w:color w:val="000000"/>
        </w:rPr>
        <w:t>井田位于辛安泉域与三姑泉域接合带</w:t>
      </w:r>
      <w:r w:rsidR="002648E8">
        <w:rPr>
          <w:rFonts w:hint="eastAsia"/>
          <w:color w:val="000000"/>
        </w:rPr>
        <w:t>附近，井田范围属三姑泉域</w:t>
      </w:r>
      <w:r>
        <w:rPr>
          <w:rFonts w:ascii="宋体" w:hAnsi="宋体" w:hint="eastAsia"/>
        </w:rPr>
        <w:t>，</w:t>
      </w:r>
      <w:r w:rsidRPr="005653E4">
        <w:rPr>
          <w:rFonts w:ascii="宋体" w:hAnsi="宋体" w:hint="eastAsia"/>
          <w:color w:val="000000"/>
        </w:rPr>
        <w:t>井田内奥陶系全区覆盖，埋藏较深，属于泉域弱补给区</w:t>
      </w:r>
      <w:r>
        <w:rPr>
          <w:rFonts w:ascii="宋体" w:hAnsi="宋体" w:hint="eastAsia"/>
          <w:color w:val="000000"/>
        </w:rPr>
        <w:t>，</w:t>
      </w:r>
      <w:r w:rsidRPr="00391103">
        <w:rPr>
          <w:rFonts w:ascii="宋体" w:hAnsi="宋体" w:hint="eastAsia"/>
          <w:kern w:val="0"/>
          <w:lang w:eastAsia="zh-TW"/>
        </w:rPr>
        <w:t>距离</w:t>
      </w:r>
      <w:r w:rsidRPr="00391103">
        <w:rPr>
          <w:rFonts w:ascii="宋体" w:hAnsi="宋体" w:hint="eastAsia"/>
          <w:kern w:val="0"/>
        </w:rPr>
        <w:t>泉域重点保护区</w:t>
      </w:r>
      <w:r w:rsidR="002648E8">
        <w:rPr>
          <w:rFonts w:ascii="宋体" w:hAnsi="宋体" w:hint="eastAsia"/>
          <w:kern w:val="0"/>
        </w:rPr>
        <w:t>17</w:t>
      </w:r>
      <w:r w:rsidRPr="00391103">
        <w:rPr>
          <w:rFonts w:ascii="宋体" w:hAnsi="宋体" w:hint="eastAsia"/>
          <w:kern w:val="0"/>
        </w:rPr>
        <w:t>km，</w:t>
      </w:r>
      <w:r>
        <w:rPr>
          <w:rFonts w:ascii="宋体" w:hAnsi="宋体" w:hint="eastAsia"/>
          <w:color w:val="000000"/>
        </w:rPr>
        <w:t>对三姑泉域</w:t>
      </w:r>
      <w:r w:rsidRPr="002A16C5">
        <w:rPr>
          <w:rFonts w:ascii="宋体" w:hAnsi="宋体" w:hint="eastAsia"/>
          <w:color w:val="000000"/>
        </w:rPr>
        <w:t>的补给、径流和排泄影响</w:t>
      </w:r>
      <w:r>
        <w:rPr>
          <w:rFonts w:ascii="宋体" w:hAnsi="宋体" w:hint="eastAsia"/>
          <w:color w:val="000000"/>
        </w:rPr>
        <w:t>甚微</w:t>
      </w:r>
      <w:r w:rsidRPr="002A16C5">
        <w:rPr>
          <w:rFonts w:ascii="宋体" w:hAnsi="宋体" w:hint="eastAsia"/>
          <w:color w:val="000000"/>
        </w:rPr>
        <w:t>。</w:t>
      </w:r>
    </w:p>
    <w:p w:rsidR="0065316F" w:rsidRDefault="0065316F" w:rsidP="0065316F">
      <w:pPr>
        <w:spacing w:line="500" w:lineRule="exact"/>
        <w:ind w:firstLineChars="257" w:firstLine="617"/>
        <w:rPr>
          <w:rFonts w:ascii="宋体" w:hAnsi="宋体"/>
          <w:color w:val="000000"/>
        </w:rPr>
      </w:pPr>
      <w:r w:rsidRPr="002A16C5">
        <w:rPr>
          <w:rFonts w:ascii="宋体" w:hAnsi="宋体" w:hint="eastAsia"/>
          <w:color w:val="000000"/>
        </w:rPr>
        <w:t>⑶</w:t>
      </w:r>
      <w:r>
        <w:rPr>
          <w:rFonts w:hint="eastAsia"/>
          <w:color w:val="000000"/>
        </w:rPr>
        <w:t>矿井井田及周边</w:t>
      </w:r>
      <w:r w:rsidRPr="00386979">
        <w:rPr>
          <w:rFonts w:ascii="宋体" w:hAnsi="宋体" w:hint="eastAsia"/>
          <w:color w:val="000000"/>
        </w:rPr>
        <w:t>村庄</w:t>
      </w:r>
      <w:r>
        <w:rPr>
          <w:rFonts w:ascii="宋体" w:hAnsi="宋体" w:hint="eastAsia"/>
          <w:color w:val="000000"/>
        </w:rPr>
        <w:t>全部为深层奥灰水源水井供给，</w:t>
      </w:r>
      <w:r>
        <w:rPr>
          <w:rFonts w:ascii="宋体" w:hAnsi="宋体" w:hint="eastAsia"/>
        </w:rPr>
        <w:t>不会影响区域内居民</w:t>
      </w:r>
      <w:r w:rsidRPr="005653E4">
        <w:rPr>
          <w:rFonts w:ascii="宋体" w:hAnsi="宋体" w:hint="eastAsia"/>
          <w:color w:val="000000"/>
        </w:rPr>
        <w:t>正常用水</w:t>
      </w:r>
      <w:r>
        <w:rPr>
          <w:rFonts w:hint="eastAsia"/>
        </w:rPr>
        <w:t>，</w:t>
      </w:r>
      <w:r>
        <w:rPr>
          <w:rFonts w:ascii="宋体" w:hAnsi="宋体" w:hint="eastAsia"/>
          <w:color w:val="000000"/>
        </w:rPr>
        <w:t>矿方应密切关注水源井通往各村庄的水管，以免采煤沉陷造成水管断裂，影响供水。</w:t>
      </w:r>
    </w:p>
    <w:p w:rsidR="0065316F" w:rsidRDefault="0065316F" w:rsidP="0065316F">
      <w:pPr>
        <w:spacing w:line="520" w:lineRule="exact"/>
        <w:ind w:firstLine="536"/>
        <w:rPr>
          <w:rFonts w:ascii="宋体" w:hAnsi="宋体"/>
          <w:color w:val="000000"/>
        </w:rPr>
      </w:pPr>
      <w:r>
        <w:rPr>
          <w:rFonts w:ascii="宋体" w:hAnsi="宋体"/>
          <w:color w:val="000000"/>
        </w:rPr>
        <w:t>⑷</w:t>
      </w:r>
      <w:r w:rsidR="002648E8">
        <w:rPr>
          <w:rFonts w:ascii="宋体" w:hAnsi="宋体" w:hint="eastAsia"/>
          <w:color w:val="000000"/>
        </w:rPr>
        <w:t>南宋乡</w:t>
      </w:r>
      <w:r>
        <w:rPr>
          <w:rFonts w:ascii="宋体" w:hAnsi="宋体" w:hint="eastAsia"/>
          <w:color w:val="000000"/>
        </w:rPr>
        <w:t>集中水源井均位于本矿井田边界外，</w:t>
      </w:r>
      <w:r w:rsidRPr="00AF5BD1">
        <w:rPr>
          <w:rFonts w:ascii="宋体" w:hAnsi="宋体" w:hint="eastAsia"/>
          <w:lang w:val="de-DE"/>
        </w:rPr>
        <w:t>煤矿开采对地表的变形破坏影响不会波及</w:t>
      </w:r>
      <w:r>
        <w:rPr>
          <w:rFonts w:ascii="宋体" w:hAnsi="宋体" w:hint="eastAsia"/>
          <w:lang w:val="de-DE"/>
        </w:rPr>
        <w:t>水源井</w:t>
      </w:r>
      <w:r w:rsidRPr="00AF5BD1">
        <w:rPr>
          <w:rFonts w:ascii="宋体" w:hAnsi="宋体" w:hint="eastAsia"/>
          <w:lang w:val="de-DE"/>
        </w:rPr>
        <w:t>保护区</w:t>
      </w:r>
      <w:r>
        <w:rPr>
          <w:rFonts w:ascii="宋体" w:hAnsi="宋体" w:hint="eastAsia"/>
        </w:rPr>
        <w:t>，</w:t>
      </w:r>
      <w:r w:rsidRPr="00AF5BD1">
        <w:rPr>
          <w:rFonts w:ascii="宋体" w:hAnsi="宋体" w:hint="eastAsia"/>
        </w:rPr>
        <w:t>对</w:t>
      </w:r>
      <w:r>
        <w:rPr>
          <w:rFonts w:ascii="宋体" w:hAnsi="宋体" w:hint="eastAsia"/>
        </w:rPr>
        <w:t>水源井均</w:t>
      </w:r>
      <w:r w:rsidRPr="00AF5BD1">
        <w:rPr>
          <w:rFonts w:ascii="宋体" w:hAnsi="宋体" w:hint="eastAsia"/>
        </w:rPr>
        <w:t>没有影响</w:t>
      </w:r>
      <w:r>
        <w:rPr>
          <w:rFonts w:ascii="宋体" w:hAnsi="宋体" w:hint="eastAsia"/>
        </w:rPr>
        <w:t>。</w:t>
      </w:r>
    </w:p>
    <w:p w:rsidR="002648E8" w:rsidRDefault="0065316F" w:rsidP="002648E8">
      <w:pPr>
        <w:spacing w:line="500" w:lineRule="exact"/>
      </w:pPr>
      <w:r>
        <w:rPr>
          <w:rFonts w:hint="eastAsia"/>
          <w:color w:val="000000"/>
        </w:rPr>
        <w:t>⑸</w:t>
      </w:r>
      <w:r w:rsidRPr="00E247F3">
        <w:t>根据</w:t>
      </w:r>
      <w:r w:rsidRPr="00E247F3">
        <w:rPr>
          <w:rFonts w:hint="eastAsia"/>
        </w:rPr>
        <w:t>预测</w:t>
      </w:r>
      <w:r w:rsidRPr="00E247F3">
        <w:t>，项目场地非正常</w:t>
      </w:r>
      <w:r>
        <w:rPr>
          <w:rFonts w:hint="eastAsia"/>
        </w:rPr>
        <w:t>状况</w:t>
      </w:r>
      <w:r w:rsidRPr="00E247F3">
        <w:t>下</w:t>
      </w:r>
      <w:r>
        <w:rPr>
          <w:rFonts w:hint="eastAsia"/>
        </w:rPr>
        <w:t>矿井水</w:t>
      </w:r>
      <w:r w:rsidRPr="00E247F3">
        <w:t>处理系统发生</w:t>
      </w:r>
      <w:r>
        <w:rPr>
          <w:rFonts w:hint="eastAsia"/>
        </w:rPr>
        <w:t>泄漏</w:t>
      </w:r>
      <w:r w:rsidR="002648E8">
        <w:rPr>
          <w:rFonts w:hint="eastAsia"/>
        </w:rPr>
        <w:t>，污染物</w:t>
      </w:r>
      <w:r w:rsidR="002648E8" w:rsidRPr="00443390">
        <w:t>最大迁移距离约为</w:t>
      </w:r>
      <w:r w:rsidR="002648E8">
        <w:rPr>
          <w:rFonts w:hint="eastAsia"/>
        </w:rPr>
        <w:t>480</w:t>
      </w:r>
      <w:r w:rsidR="002648E8" w:rsidRPr="00443390">
        <w:t>m</w:t>
      </w:r>
      <w:r w:rsidR="002648E8" w:rsidRPr="00443390">
        <w:t>，超标污染</w:t>
      </w:r>
      <w:r w:rsidR="002648E8">
        <w:rPr>
          <w:rFonts w:hint="eastAsia"/>
        </w:rPr>
        <w:t>最大</w:t>
      </w:r>
      <w:r w:rsidR="002648E8" w:rsidRPr="00443390">
        <w:t>影响范围约为处理站水池下游</w:t>
      </w:r>
      <w:r w:rsidR="002648E8">
        <w:rPr>
          <w:rFonts w:hint="eastAsia"/>
        </w:rPr>
        <w:t>240</w:t>
      </w:r>
      <w:r w:rsidR="002648E8" w:rsidRPr="00443390">
        <w:t>m</w:t>
      </w:r>
      <w:r>
        <w:rPr>
          <w:rFonts w:hint="eastAsia"/>
        </w:rPr>
        <w:t>；生活污水</w:t>
      </w:r>
      <w:r w:rsidRPr="00E247F3">
        <w:t>处</w:t>
      </w:r>
      <w:r w:rsidRPr="00E247F3">
        <w:lastRenderedPageBreak/>
        <w:t>理系统发生</w:t>
      </w:r>
      <w:r>
        <w:rPr>
          <w:rFonts w:hint="eastAsia"/>
        </w:rPr>
        <w:t>泄漏</w:t>
      </w:r>
      <w:r w:rsidRPr="00E247F3">
        <w:rPr>
          <w:rFonts w:hint="eastAsia"/>
        </w:rPr>
        <w:t>，</w:t>
      </w:r>
      <w:r>
        <w:rPr>
          <w:rFonts w:hint="eastAsia"/>
        </w:rPr>
        <w:t>生活污水中氨氮</w:t>
      </w:r>
      <w:r w:rsidR="002648E8" w:rsidRPr="00443390">
        <w:t>最大迁移距离约为</w:t>
      </w:r>
      <w:r w:rsidR="002648E8">
        <w:rPr>
          <w:rFonts w:hint="eastAsia"/>
        </w:rPr>
        <w:t>480</w:t>
      </w:r>
      <w:r w:rsidR="002648E8" w:rsidRPr="00443390">
        <w:t>m</w:t>
      </w:r>
      <w:r w:rsidR="002648E8" w:rsidRPr="00443390">
        <w:t>，超标污染</w:t>
      </w:r>
      <w:r w:rsidR="002648E8">
        <w:rPr>
          <w:rFonts w:hint="eastAsia"/>
        </w:rPr>
        <w:t>最大</w:t>
      </w:r>
      <w:r w:rsidR="002648E8" w:rsidRPr="00443390">
        <w:t>影响范围约为处理站水池下游</w:t>
      </w:r>
      <w:r w:rsidR="002648E8">
        <w:rPr>
          <w:rFonts w:hint="eastAsia"/>
        </w:rPr>
        <w:t>225</w:t>
      </w:r>
      <w:r w:rsidR="002648E8" w:rsidRPr="00443390">
        <w:t>m</w:t>
      </w:r>
      <w:r w:rsidR="002648E8" w:rsidRPr="00443390">
        <w:rPr>
          <w:rFonts w:hint="eastAsia"/>
        </w:rPr>
        <w:t>。</w:t>
      </w:r>
    </w:p>
    <w:p w:rsidR="002648E8" w:rsidRPr="00443390" w:rsidRDefault="002648E8" w:rsidP="002648E8">
      <w:pPr>
        <w:spacing w:line="500" w:lineRule="exact"/>
      </w:pPr>
      <w:r w:rsidRPr="00443390">
        <w:t>据实地调查走访，</w:t>
      </w:r>
      <w:r w:rsidRPr="00443390">
        <w:rPr>
          <w:rFonts w:hint="eastAsia"/>
        </w:rPr>
        <w:t>本矿工业场地</w:t>
      </w:r>
      <w:r w:rsidRPr="00443390">
        <w:rPr>
          <w:rFonts w:hint="eastAsia"/>
        </w:rPr>
        <w:t>1km</w:t>
      </w:r>
      <w:r w:rsidRPr="00443390">
        <w:rPr>
          <w:rFonts w:hint="eastAsia"/>
        </w:rPr>
        <w:t>范围内没有居民饮用水浅井分布，因此不会对居民饮水产生影响</w:t>
      </w:r>
      <w:r w:rsidRPr="00443390">
        <w:t>。</w:t>
      </w:r>
    </w:p>
    <w:p w:rsidR="0065316F" w:rsidRPr="002648E8" w:rsidRDefault="0065316F" w:rsidP="002648E8">
      <w:pPr>
        <w:pStyle w:val="3"/>
      </w:pPr>
      <w:bookmarkStart w:id="398" w:name="_Toc324516231"/>
      <w:bookmarkStart w:id="399" w:name="_Toc326173712"/>
      <w:bookmarkStart w:id="400" w:name="_Toc326431252"/>
      <w:bookmarkStart w:id="401" w:name="_Toc327020830"/>
      <w:bookmarkStart w:id="402" w:name="_Toc327021647"/>
      <w:bookmarkStart w:id="403" w:name="_Toc329183922"/>
      <w:bookmarkStart w:id="404" w:name="_Toc480897425"/>
      <w:bookmarkStart w:id="405" w:name="_Toc483472045"/>
      <w:bookmarkStart w:id="406" w:name="_Toc483573925"/>
      <w:r w:rsidRPr="002648E8">
        <w:rPr>
          <w:rFonts w:hint="eastAsia"/>
        </w:rPr>
        <w:t>1</w:t>
      </w:r>
      <w:r w:rsidR="002648E8">
        <w:rPr>
          <w:rFonts w:hint="eastAsia"/>
        </w:rPr>
        <w:t>1</w:t>
      </w:r>
      <w:r w:rsidRPr="002648E8">
        <w:rPr>
          <w:rFonts w:hint="eastAsia"/>
        </w:rPr>
        <w:t>.4.3</w:t>
      </w:r>
      <w:r w:rsidRPr="002648E8">
        <w:rPr>
          <w:rFonts w:hint="eastAsia"/>
        </w:rPr>
        <w:t>地表水环境影响</w:t>
      </w:r>
      <w:bookmarkEnd w:id="398"/>
      <w:bookmarkEnd w:id="399"/>
      <w:bookmarkEnd w:id="400"/>
      <w:bookmarkEnd w:id="401"/>
      <w:bookmarkEnd w:id="402"/>
      <w:bookmarkEnd w:id="403"/>
      <w:bookmarkEnd w:id="404"/>
      <w:bookmarkEnd w:id="405"/>
      <w:bookmarkEnd w:id="406"/>
    </w:p>
    <w:p w:rsidR="0065316F" w:rsidRPr="00755DDF" w:rsidRDefault="0065316F" w:rsidP="0065316F">
      <w:pPr>
        <w:spacing w:line="500" w:lineRule="exact"/>
        <w:ind w:firstLineChars="257" w:firstLine="617"/>
        <w:rPr>
          <w:rFonts w:ascii="宋体" w:hAnsi="宋体"/>
        </w:rPr>
      </w:pPr>
      <w:r>
        <w:rPr>
          <w:rFonts w:ascii="宋体" w:hAnsi="宋体" w:hint="eastAsia"/>
        </w:rPr>
        <w:t>本矿生活污水和</w:t>
      </w:r>
      <w:r w:rsidR="002648E8">
        <w:rPr>
          <w:rFonts w:ascii="宋体" w:hAnsi="宋体" w:hint="eastAsia"/>
        </w:rPr>
        <w:t>软化</w:t>
      </w:r>
      <w:r>
        <w:rPr>
          <w:rFonts w:ascii="宋体" w:hAnsi="宋体" w:hint="eastAsia"/>
        </w:rPr>
        <w:t>废水综合利用不外排，矿井水经处理后先综合利用，</w:t>
      </w:r>
      <w:r w:rsidR="002648E8">
        <w:rPr>
          <w:rFonts w:ascii="宋体" w:hAnsi="宋体" w:hint="eastAsia"/>
        </w:rPr>
        <w:t>开采3号煤层时</w:t>
      </w:r>
      <w:r w:rsidR="002648E8">
        <w:rPr>
          <w:rFonts w:ascii="宋体" w:hAnsi="宋体" w:hint="eastAsia"/>
          <w:color w:val="000000"/>
        </w:rPr>
        <w:t>外排矿井水水质可以达到</w:t>
      </w:r>
      <w:r w:rsidR="002648E8">
        <w:rPr>
          <w:rFonts w:hint="eastAsia"/>
          <w:szCs w:val="30"/>
        </w:rPr>
        <w:t>《长治市煤矿矿井水外排标准》限值要求，开采</w:t>
      </w:r>
      <w:r w:rsidR="002648E8">
        <w:rPr>
          <w:rFonts w:hint="eastAsia"/>
          <w:szCs w:val="30"/>
        </w:rPr>
        <w:t>15</w:t>
      </w:r>
      <w:r w:rsidR="002648E8">
        <w:rPr>
          <w:rFonts w:hint="eastAsia"/>
          <w:szCs w:val="30"/>
        </w:rPr>
        <w:t>号煤层时不外排</w:t>
      </w:r>
      <w:r w:rsidR="002648E8">
        <w:rPr>
          <w:rFonts w:hint="eastAsia"/>
        </w:rPr>
        <w:t>；生活污水经二级生化处理后可以全部综合利用不外排</w:t>
      </w:r>
      <w:r w:rsidRPr="00145964">
        <w:rPr>
          <w:rFonts w:ascii="宋体" w:hAnsi="宋体" w:hint="eastAsia"/>
        </w:rPr>
        <w:t>，</w:t>
      </w:r>
      <w:r>
        <w:rPr>
          <w:rFonts w:ascii="宋体" w:hAnsi="宋体" w:hint="eastAsia"/>
        </w:rPr>
        <w:t>对</w:t>
      </w:r>
      <w:r w:rsidRPr="00145964">
        <w:rPr>
          <w:rFonts w:ascii="宋体" w:hAnsi="宋体" w:hint="eastAsia"/>
        </w:rPr>
        <w:t>地表水环境影响很小。</w:t>
      </w:r>
    </w:p>
    <w:p w:rsidR="0065316F" w:rsidRPr="002648E8" w:rsidRDefault="0065316F" w:rsidP="002648E8">
      <w:pPr>
        <w:pStyle w:val="3"/>
      </w:pPr>
      <w:bookmarkStart w:id="407" w:name="_Toc324516232"/>
      <w:bookmarkStart w:id="408" w:name="_Toc326173713"/>
      <w:bookmarkStart w:id="409" w:name="_Toc326431253"/>
      <w:bookmarkStart w:id="410" w:name="_Toc327020831"/>
      <w:bookmarkStart w:id="411" w:name="_Toc327021648"/>
      <w:bookmarkStart w:id="412" w:name="_Toc329183923"/>
      <w:bookmarkStart w:id="413" w:name="_Toc480897426"/>
      <w:bookmarkStart w:id="414" w:name="_Toc483472046"/>
      <w:bookmarkStart w:id="415" w:name="_Toc483573926"/>
      <w:r w:rsidRPr="002648E8">
        <w:rPr>
          <w:rFonts w:hint="eastAsia"/>
        </w:rPr>
        <w:t>1</w:t>
      </w:r>
      <w:r w:rsidR="002648E8">
        <w:rPr>
          <w:rFonts w:hint="eastAsia"/>
        </w:rPr>
        <w:t>1</w:t>
      </w:r>
      <w:r w:rsidRPr="002648E8">
        <w:rPr>
          <w:rFonts w:hint="eastAsia"/>
        </w:rPr>
        <w:t>.4.4</w:t>
      </w:r>
      <w:r w:rsidRPr="002648E8">
        <w:rPr>
          <w:rFonts w:hint="eastAsia"/>
        </w:rPr>
        <w:t>环境空气影响</w:t>
      </w:r>
      <w:bookmarkEnd w:id="407"/>
      <w:bookmarkEnd w:id="408"/>
      <w:bookmarkEnd w:id="409"/>
      <w:bookmarkEnd w:id="410"/>
      <w:bookmarkEnd w:id="411"/>
      <w:bookmarkEnd w:id="412"/>
      <w:bookmarkEnd w:id="413"/>
      <w:bookmarkEnd w:id="414"/>
      <w:bookmarkEnd w:id="415"/>
    </w:p>
    <w:p w:rsidR="0065316F" w:rsidRPr="00AE4E1B" w:rsidRDefault="0065316F" w:rsidP="0065316F">
      <w:pPr>
        <w:spacing w:line="500" w:lineRule="exact"/>
        <w:ind w:firstLineChars="200" w:firstLine="480"/>
        <w:rPr>
          <w:rFonts w:hAnsi="宋体"/>
          <w:color w:val="000000"/>
        </w:rPr>
      </w:pPr>
      <w:r w:rsidRPr="002A16C5">
        <w:rPr>
          <w:rFonts w:ascii="宋体" w:hAnsi="宋体" w:hint="eastAsia"/>
          <w:color w:val="000000"/>
        </w:rPr>
        <w:t>本工程运营后，工业场地</w:t>
      </w:r>
      <w:r w:rsidR="002648E8">
        <w:rPr>
          <w:rFonts w:ascii="宋体" w:hAnsi="宋体" w:hint="eastAsia"/>
          <w:color w:val="000000"/>
        </w:rPr>
        <w:t>采用空气源热泵供热系统</w:t>
      </w:r>
      <w:r w:rsidRPr="002A16C5">
        <w:rPr>
          <w:rFonts w:ascii="宋体" w:hAnsi="宋体" w:hint="eastAsia"/>
          <w:color w:val="000000"/>
        </w:rPr>
        <w:t>；所有原煤</w:t>
      </w:r>
      <w:bookmarkStart w:id="416" w:name="_Toc324516233"/>
      <w:bookmarkStart w:id="417" w:name="_Toc326173714"/>
      <w:r>
        <w:rPr>
          <w:rFonts w:ascii="宋体" w:hAnsi="宋体" w:hint="eastAsia"/>
          <w:color w:val="000000"/>
        </w:rPr>
        <w:t>储存均</w:t>
      </w:r>
      <w:r w:rsidRPr="002A16C5">
        <w:rPr>
          <w:rFonts w:ascii="宋体" w:hAnsi="宋体" w:hint="eastAsia"/>
          <w:color w:val="000000"/>
        </w:rPr>
        <w:t>采用封闭</w:t>
      </w:r>
      <w:r>
        <w:rPr>
          <w:rFonts w:ascii="宋体" w:hAnsi="宋体" w:hint="eastAsia"/>
          <w:color w:val="000000"/>
        </w:rPr>
        <w:t>煤场</w:t>
      </w:r>
      <w:r w:rsidRPr="002A16C5">
        <w:rPr>
          <w:rFonts w:ascii="宋体" w:hAnsi="宋体" w:hint="eastAsia"/>
          <w:color w:val="000000"/>
        </w:rPr>
        <w:t>储存，原煤</w:t>
      </w:r>
      <w:r w:rsidR="002648E8">
        <w:rPr>
          <w:rFonts w:ascii="宋体" w:hAnsi="宋体" w:hint="eastAsia"/>
          <w:color w:val="000000"/>
        </w:rPr>
        <w:t>筛分采用集尘罩+袋式除尘器治理粉尘</w:t>
      </w:r>
      <w:r w:rsidRPr="002A16C5">
        <w:rPr>
          <w:rFonts w:ascii="宋体" w:hAnsi="宋体" w:hint="eastAsia"/>
          <w:color w:val="000000"/>
        </w:rPr>
        <w:t>；原煤卸载、输送皮带、转载等采用轻钢结构全封闭</w:t>
      </w:r>
      <w:r w:rsidRPr="002A16C5">
        <w:rPr>
          <w:rFonts w:hint="eastAsia"/>
          <w:color w:val="000000"/>
        </w:rPr>
        <w:t>；</w:t>
      </w:r>
      <w:r w:rsidR="002648E8">
        <w:rPr>
          <w:rFonts w:hint="eastAsia"/>
          <w:color w:val="000000"/>
        </w:rPr>
        <w:t>原煤储存及装卸均在全封闭储煤场内进行，内设有喷雾抑尘设施</w:t>
      </w:r>
      <w:r w:rsidRPr="002A16C5">
        <w:rPr>
          <w:rFonts w:hint="eastAsia"/>
          <w:color w:val="000000"/>
        </w:rPr>
        <w:t>。采取以上措施后，</w:t>
      </w:r>
      <w:r w:rsidR="00707CC0">
        <w:rPr>
          <w:rFonts w:hint="eastAsia"/>
          <w:color w:val="000000"/>
        </w:rPr>
        <w:t>粉尘排放量较小</w:t>
      </w:r>
      <w:r w:rsidR="00707CC0" w:rsidRPr="00575953">
        <w:rPr>
          <w:color w:val="000000"/>
        </w:rPr>
        <w:t>，对</w:t>
      </w:r>
      <w:proofErr w:type="gramStart"/>
      <w:r w:rsidR="00707CC0" w:rsidRPr="00575953">
        <w:rPr>
          <w:color w:val="000000"/>
        </w:rPr>
        <w:t>评价区</w:t>
      </w:r>
      <w:proofErr w:type="gramEnd"/>
      <w:r w:rsidR="00707CC0" w:rsidRPr="00575953">
        <w:rPr>
          <w:color w:val="000000"/>
        </w:rPr>
        <w:t>的环境空气质量影响较小</w:t>
      </w:r>
      <w:r w:rsidR="00707CC0">
        <w:rPr>
          <w:rFonts w:hint="eastAsia"/>
          <w:color w:val="000000"/>
        </w:rPr>
        <w:t>，大气环境影响可接受。</w:t>
      </w:r>
    </w:p>
    <w:p w:rsidR="0065316F" w:rsidRPr="002648E8" w:rsidRDefault="0065316F" w:rsidP="002648E8">
      <w:pPr>
        <w:pStyle w:val="3"/>
      </w:pPr>
      <w:bookmarkStart w:id="418" w:name="_Toc326431254"/>
      <w:bookmarkStart w:id="419" w:name="_Toc327020832"/>
      <w:bookmarkStart w:id="420" w:name="_Toc327021649"/>
      <w:bookmarkStart w:id="421" w:name="_Toc329183924"/>
      <w:bookmarkStart w:id="422" w:name="_Toc480897427"/>
      <w:bookmarkStart w:id="423" w:name="_Toc483472047"/>
      <w:bookmarkStart w:id="424" w:name="_Toc483573927"/>
      <w:r w:rsidRPr="002648E8">
        <w:rPr>
          <w:rFonts w:hint="eastAsia"/>
        </w:rPr>
        <w:t>1</w:t>
      </w:r>
      <w:r w:rsidR="002648E8">
        <w:rPr>
          <w:rFonts w:hint="eastAsia"/>
        </w:rPr>
        <w:t>1</w:t>
      </w:r>
      <w:r w:rsidRPr="002648E8">
        <w:rPr>
          <w:rFonts w:hint="eastAsia"/>
        </w:rPr>
        <w:t>.4.5</w:t>
      </w:r>
      <w:r w:rsidRPr="002648E8">
        <w:rPr>
          <w:rFonts w:hint="eastAsia"/>
        </w:rPr>
        <w:t>声环境影响</w:t>
      </w:r>
      <w:bookmarkEnd w:id="416"/>
      <w:bookmarkEnd w:id="417"/>
      <w:bookmarkEnd w:id="418"/>
      <w:bookmarkEnd w:id="419"/>
      <w:bookmarkEnd w:id="420"/>
      <w:bookmarkEnd w:id="421"/>
      <w:bookmarkEnd w:id="422"/>
      <w:bookmarkEnd w:id="423"/>
      <w:bookmarkEnd w:id="424"/>
    </w:p>
    <w:p w:rsidR="0065316F" w:rsidRPr="002176BA" w:rsidRDefault="0065316F" w:rsidP="0065316F">
      <w:pPr>
        <w:adjustRightInd w:val="0"/>
        <w:snapToGrid w:val="0"/>
        <w:spacing w:line="500" w:lineRule="exact"/>
        <w:ind w:firstLineChars="193" w:firstLine="463"/>
        <w:rPr>
          <w:bCs/>
        </w:rPr>
      </w:pPr>
      <w:r w:rsidRPr="002A16C5">
        <w:rPr>
          <w:rFonts w:ascii="宋体" w:hAnsi="宋体" w:hint="eastAsia"/>
          <w:bCs/>
          <w:color w:val="000000"/>
        </w:rPr>
        <w:t>矿井</w:t>
      </w:r>
      <w:r w:rsidR="002648E8">
        <w:rPr>
          <w:rFonts w:ascii="宋体" w:hAnsi="宋体" w:hint="eastAsia"/>
          <w:bCs/>
          <w:color w:val="000000"/>
        </w:rPr>
        <w:t>设工业场地和风井场地</w:t>
      </w:r>
      <w:r w:rsidR="00EE09C6">
        <w:rPr>
          <w:rFonts w:ascii="宋体" w:hAnsi="宋体" w:hint="eastAsia"/>
          <w:bCs/>
          <w:color w:val="000000"/>
        </w:rPr>
        <w:t>，距离较近的村庄为太义掌村</w:t>
      </w:r>
      <w:r w:rsidRPr="002A16C5">
        <w:rPr>
          <w:rFonts w:ascii="宋体" w:hAnsi="宋体" w:hint="eastAsia"/>
          <w:bCs/>
          <w:color w:val="000000"/>
        </w:rPr>
        <w:t>。</w:t>
      </w:r>
      <w:r w:rsidR="00EE09C6">
        <w:rPr>
          <w:rFonts w:ascii="宋体" w:hAnsi="宋体" w:hint="eastAsia"/>
          <w:bCs/>
        </w:rPr>
        <w:t>在现有降噪、隔声措施基础上，</w:t>
      </w:r>
      <w:r w:rsidRPr="00A16EFA">
        <w:rPr>
          <w:rFonts w:ascii="宋体" w:hAnsi="宋体" w:hint="eastAsia"/>
          <w:bCs/>
        </w:rPr>
        <w:t>评价</w:t>
      </w:r>
      <w:r w:rsidR="00EE09C6">
        <w:rPr>
          <w:rFonts w:ascii="宋体" w:hAnsi="宋体" w:hint="eastAsia"/>
          <w:bCs/>
        </w:rPr>
        <w:t>补充提出了更严格的噪声</w:t>
      </w:r>
      <w:r w:rsidRPr="00A16EFA">
        <w:rPr>
          <w:rFonts w:ascii="宋体" w:hAnsi="宋体" w:hint="eastAsia"/>
          <w:bCs/>
        </w:rPr>
        <w:t>治理措施</w:t>
      </w:r>
      <w:r>
        <w:rPr>
          <w:rFonts w:ascii="宋体" w:hAnsi="宋体" w:hint="eastAsia"/>
          <w:bCs/>
        </w:rPr>
        <w:t>，</w:t>
      </w:r>
      <w:r w:rsidR="00EE09C6">
        <w:rPr>
          <w:rFonts w:ascii="宋体" w:hAnsi="宋体" w:hint="eastAsia"/>
          <w:bCs/>
        </w:rPr>
        <w:t>经预测，</w:t>
      </w:r>
      <w:r>
        <w:rPr>
          <w:rFonts w:hint="eastAsia"/>
          <w:bCs/>
        </w:rPr>
        <w:t>工业场地和</w:t>
      </w:r>
      <w:r w:rsidR="00EE09C6">
        <w:rPr>
          <w:rFonts w:hint="eastAsia"/>
          <w:bCs/>
        </w:rPr>
        <w:t>风井场地</w:t>
      </w:r>
      <w:r>
        <w:rPr>
          <w:rFonts w:hint="eastAsia"/>
          <w:bCs/>
        </w:rPr>
        <w:t>厂界噪声可达到</w:t>
      </w:r>
      <w:r w:rsidRPr="002176BA">
        <w:rPr>
          <w:bCs/>
        </w:rPr>
        <w:t>《工业企业厂界环境噪声排放标准》（</w:t>
      </w:r>
      <w:r w:rsidRPr="002176BA">
        <w:rPr>
          <w:bCs/>
        </w:rPr>
        <w:t>GB12348-2008</w:t>
      </w:r>
      <w:r w:rsidRPr="002176BA">
        <w:rPr>
          <w:bCs/>
        </w:rPr>
        <w:t>）中的</w:t>
      </w:r>
      <w:r w:rsidRPr="002176BA">
        <w:rPr>
          <w:bCs/>
        </w:rPr>
        <w:t>2</w:t>
      </w:r>
      <w:r w:rsidRPr="002176BA">
        <w:rPr>
          <w:bCs/>
        </w:rPr>
        <w:t>类标准</w:t>
      </w:r>
      <w:r w:rsidRPr="002176BA">
        <w:rPr>
          <w:rFonts w:hint="eastAsia"/>
          <w:bCs/>
        </w:rPr>
        <w:t>限值</w:t>
      </w:r>
      <w:r w:rsidR="00BC05F3">
        <w:rPr>
          <w:rFonts w:hint="eastAsia"/>
          <w:bCs/>
        </w:rPr>
        <w:t>。</w:t>
      </w:r>
    </w:p>
    <w:p w:rsidR="0065316F" w:rsidRPr="00EE09C6" w:rsidRDefault="00EE09C6" w:rsidP="00EE09C6">
      <w:pPr>
        <w:pStyle w:val="3"/>
      </w:pPr>
      <w:bookmarkStart w:id="425" w:name="_Toc324516234"/>
      <w:bookmarkStart w:id="426" w:name="_Toc326173715"/>
      <w:bookmarkStart w:id="427" w:name="_Toc326431255"/>
      <w:bookmarkStart w:id="428" w:name="_Toc327020833"/>
      <w:bookmarkStart w:id="429" w:name="_Toc327021650"/>
      <w:bookmarkStart w:id="430" w:name="_Toc329183925"/>
      <w:bookmarkStart w:id="431" w:name="_Toc480897428"/>
      <w:bookmarkStart w:id="432" w:name="_Toc483472048"/>
      <w:bookmarkStart w:id="433" w:name="_Toc483573928"/>
      <w:r w:rsidRPr="00EE09C6">
        <w:rPr>
          <w:rFonts w:hint="eastAsia"/>
        </w:rPr>
        <w:t>11</w:t>
      </w:r>
      <w:r w:rsidR="0065316F" w:rsidRPr="00EE09C6">
        <w:rPr>
          <w:rFonts w:hint="eastAsia"/>
        </w:rPr>
        <w:t>.4.6</w:t>
      </w:r>
      <w:r w:rsidR="0065316F" w:rsidRPr="00EE09C6">
        <w:rPr>
          <w:rFonts w:hint="eastAsia"/>
        </w:rPr>
        <w:t>固体废物环境影响</w:t>
      </w:r>
      <w:bookmarkEnd w:id="425"/>
      <w:bookmarkEnd w:id="426"/>
      <w:bookmarkEnd w:id="427"/>
      <w:bookmarkEnd w:id="428"/>
      <w:bookmarkEnd w:id="429"/>
      <w:bookmarkEnd w:id="430"/>
      <w:bookmarkEnd w:id="431"/>
      <w:bookmarkEnd w:id="432"/>
      <w:bookmarkEnd w:id="433"/>
    </w:p>
    <w:p w:rsidR="0065316F" w:rsidRDefault="0065316F" w:rsidP="0065316F">
      <w:pPr>
        <w:spacing w:line="500" w:lineRule="exact"/>
        <w:ind w:firstLineChars="200" w:firstLine="480"/>
        <w:rPr>
          <w:color w:val="000000"/>
        </w:rPr>
      </w:pPr>
      <w:r w:rsidRPr="002A16C5">
        <w:rPr>
          <w:rFonts w:ascii="宋体" w:hAnsi="宋体" w:hint="eastAsia"/>
          <w:color w:val="000000"/>
        </w:rPr>
        <w:t>本工程运营期固体废物主要有矸石、污泥以及少量生活垃圾。矸石综合利用用于制砖，利用不平衡时</w:t>
      </w:r>
      <w:r w:rsidR="00EE09C6">
        <w:rPr>
          <w:rFonts w:ascii="宋体" w:hAnsi="宋体" w:hint="eastAsia"/>
          <w:color w:val="000000"/>
        </w:rPr>
        <w:t>委托第三方</w:t>
      </w:r>
      <w:r>
        <w:rPr>
          <w:rFonts w:ascii="宋体" w:hAnsi="宋体" w:hint="eastAsia"/>
          <w:color w:val="000000"/>
        </w:rPr>
        <w:t>处置</w:t>
      </w:r>
      <w:r w:rsidRPr="002A16C5">
        <w:rPr>
          <w:rFonts w:ascii="宋体" w:hAnsi="宋体" w:hint="eastAsia"/>
          <w:color w:val="000000"/>
        </w:rPr>
        <w:t>；矿井水处理站污泥脱水后掺入原煤外售，生活污水处理站产生的污泥用作场地生态绿化用肥或土地复垦；生活垃圾矿区内定点收集，定期运至乡镇规划的生活垃圾点</w:t>
      </w:r>
      <w:r w:rsidR="00EE09C6">
        <w:rPr>
          <w:rFonts w:ascii="宋体" w:hAnsi="宋体" w:hint="eastAsia"/>
          <w:color w:val="000000"/>
        </w:rPr>
        <w:t>；危险废物在专门的危废库内暂存，定期交由有资质单位处置</w:t>
      </w:r>
      <w:r w:rsidRPr="002A16C5">
        <w:rPr>
          <w:rFonts w:ascii="宋体" w:hAnsi="宋体" w:hint="eastAsia"/>
          <w:color w:val="000000"/>
        </w:rPr>
        <w:t>。</w:t>
      </w:r>
      <w:r>
        <w:rPr>
          <w:rFonts w:hint="eastAsia"/>
          <w:color w:val="000000"/>
        </w:rPr>
        <w:t>可见</w:t>
      </w:r>
      <w:r w:rsidRPr="002A16C5">
        <w:rPr>
          <w:rFonts w:hint="eastAsia"/>
          <w:color w:val="000000"/>
        </w:rPr>
        <w:t>，本项目产生的固废均得到妥善处置，对周围影响较小。</w:t>
      </w:r>
    </w:p>
    <w:p w:rsidR="0065316F" w:rsidRPr="00EE09C6" w:rsidRDefault="0065316F" w:rsidP="00EE09C6">
      <w:pPr>
        <w:pStyle w:val="2"/>
        <w:ind w:firstLine="482"/>
      </w:pPr>
      <w:bookmarkStart w:id="434" w:name="_Toc483573929"/>
      <w:bookmarkStart w:id="435" w:name="_Toc527645225"/>
      <w:r w:rsidRPr="00EE09C6">
        <w:rPr>
          <w:rFonts w:hint="eastAsia"/>
        </w:rPr>
        <w:t>1</w:t>
      </w:r>
      <w:r w:rsidR="00EE09C6">
        <w:rPr>
          <w:rFonts w:hint="eastAsia"/>
        </w:rPr>
        <w:t>1</w:t>
      </w:r>
      <w:r w:rsidRPr="00EE09C6">
        <w:rPr>
          <w:rFonts w:hint="eastAsia"/>
        </w:rPr>
        <w:t>.5</w:t>
      </w:r>
      <w:r w:rsidRPr="00EE09C6">
        <w:rPr>
          <w:rFonts w:hint="eastAsia"/>
        </w:rPr>
        <w:t>公众意见采纳情况</w:t>
      </w:r>
      <w:bookmarkEnd w:id="434"/>
      <w:bookmarkEnd w:id="435"/>
    </w:p>
    <w:p w:rsidR="00707CC0" w:rsidRPr="00575953" w:rsidRDefault="00707CC0" w:rsidP="00707CC0">
      <w:pPr>
        <w:spacing w:line="500" w:lineRule="exact"/>
        <w:ind w:firstLineChars="200" w:firstLine="480"/>
        <w:rPr>
          <w:color w:val="000000"/>
        </w:rPr>
      </w:pPr>
      <w:r w:rsidRPr="00575953">
        <w:rPr>
          <w:color w:val="000000"/>
        </w:rPr>
        <w:t>为了解本工程项目所在区域公众对本工程项目的态度，建设单位在新闻媒体和</w:t>
      </w:r>
      <w:r w:rsidRPr="00575953">
        <w:rPr>
          <w:color w:val="000000"/>
        </w:rPr>
        <w:lastRenderedPageBreak/>
        <w:t>受项目影响范围区域开展了公众参与活动，通过</w:t>
      </w:r>
      <w:r>
        <w:rPr>
          <w:rFonts w:hint="eastAsia"/>
          <w:color w:val="000000"/>
        </w:rPr>
        <w:t>网络公示、</w:t>
      </w:r>
      <w:r w:rsidRPr="00575953">
        <w:rPr>
          <w:color w:val="000000"/>
        </w:rPr>
        <w:t>张贴告示、走访、民意调查等多种</w:t>
      </w:r>
      <w:r>
        <w:rPr>
          <w:rFonts w:hint="eastAsia"/>
          <w:color w:val="000000"/>
        </w:rPr>
        <w:t>形式进行了项目公参</w:t>
      </w:r>
      <w:r w:rsidRPr="00575953">
        <w:rPr>
          <w:color w:val="000000"/>
        </w:rPr>
        <w:t>。</w:t>
      </w:r>
    </w:p>
    <w:p w:rsidR="00707CC0" w:rsidRPr="00575953" w:rsidRDefault="00707CC0" w:rsidP="00707CC0">
      <w:pPr>
        <w:ind w:firstLineChars="200" w:firstLine="480"/>
      </w:pPr>
      <w:r w:rsidRPr="00575953">
        <w:t>公众调查及公示期间，建设单位及评价单位未收到投诉电话、也未收到书面或网络邮件意见反馈。</w:t>
      </w:r>
    </w:p>
    <w:p w:rsidR="0065316F" w:rsidRPr="009A17F8" w:rsidRDefault="00707CC0" w:rsidP="00707CC0">
      <w:pPr>
        <w:spacing w:line="500" w:lineRule="exact"/>
        <w:ind w:firstLineChars="200" w:firstLine="480"/>
        <w:rPr>
          <w:color w:val="000000"/>
        </w:rPr>
      </w:pPr>
      <w:r w:rsidRPr="00575953">
        <w:rPr>
          <w:bCs/>
        </w:rPr>
        <w:t>建议工程施工和运营中，建设单位应与公众保持沟通，及时解决公众提出的合理环保诉求。</w:t>
      </w:r>
    </w:p>
    <w:p w:rsidR="00D93599" w:rsidRDefault="000168B8" w:rsidP="00A154B0">
      <w:pPr>
        <w:pStyle w:val="2"/>
        <w:ind w:firstLine="482"/>
      </w:pPr>
      <w:bookmarkStart w:id="436" w:name="_Toc527645226"/>
      <w:r w:rsidRPr="00EF4DE4">
        <w:t>1</w:t>
      </w:r>
      <w:r w:rsidR="005206C8" w:rsidRPr="00EF4DE4">
        <w:rPr>
          <w:rFonts w:hint="eastAsia"/>
        </w:rPr>
        <w:t>1</w:t>
      </w:r>
      <w:r w:rsidR="00D93599" w:rsidRPr="00EF4DE4">
        <w:t>.</w:t>
      </w:r>
      <w:r w:rsidR="00EE09C6">
        <w:rPr>
          <w:rFonts w:hint="eastAsia"/>
        </w:rPr>
        <w:t>6</w:t>
      </w:r>
      <w:r w:rsidR="00EE09C6">
        <w:rPr>
          <w:rFonts w:hint="eastAsia"/>
        </w:rPr>
        <w:t>环境</w:t>
      </w:r>
      <w:r w:rsidR="005206C8" w:rsidRPr="00EF4DE4">
        <w:rPr>
          <w:rFonts w:hint="eastAsia"/>
        </w:rPr>
        <w:t>保护措施</w:t>
      </w:r>
      <w:bookmarkEnd w:id="352"/>
      <w:bookmarkEnd w:id="353"/>
      <w:bookmarkEnd w:id="354"/>
      <w:bookmarkEnd w:id="355"/>
      <w:bookmarkEnd w:id="356"/>
      <w:bookmarkEnd w:id="357"/>
      <w:bookmarkEnd w:id="358"/>
      <w:bookmarkEnd w:id="359"/>
      <w:bookmarkEnd w:id="436"/>
    </w:p>
    <w:p w:rsidR="00EE09C6" w:rsidRPr="00EE09C6" w:rsidRDefault="00EE09C6" w:rsidP="00EE09C6">
      <w:pPr>
        <w:rPr>
          <w:b/>
        </w:rPr>
      </w:pPr>
      <w:r w:rsidRPr="002A16C5">
        <w:rPr>
          <w:rFonts w:ascii="宋体" w:hAnsi="宋体" w:hint="eastAsia"/>
          <w:color w:val="000000"/>
        </w:rPr>
        <w:t>对于工程造成的环境影响，给出了具体的污染防治</w:t>
      </w:r>
      <w:r>
        <w:rPr>
          <w:rFonts w:ascii="宋体" w:hAnsi="宋体" w:hint="eastAsia"/>
          <w:color w:val="000000"/>
        </w:rPr>
        <w:t>措施</w:t>
      </w:r>
      <w:r w:rsidRPr="002A16C5">
        <w:rPr>
          <w:rFonts w:ascii="宋体" w:hAnsi="宋体" w:hint="eastAsia"/>
          <w:color w:val="000000"/>
        </w:rPr>
        <w:t>详</w:t>
      </w:r>
      <w:r w:rsidRPr="002A16C5">
        <w:rPr>
          <w:rFonts w:hAnsi="宋体" w:hint="eastAsia"/>
          <w:color w:val="000000"/>
        </w:rPr>
        <w:t>见表</w:t>
      </w:r>
      <w:r>
        <w:rPr>
          <w:rFonts w:hAnsi="宋体" w:hint="eastAsia"/>
          <w:color w:val="000000"/>
        </w:rPr>
        <w:t>11.6</w:t>
      </w:r>
      <w:r w:rsidRPr="002A16C5">
        <w:rPr>
          <w:rFonts w:hAnsi="宋体" w:hint="eastAsia"/>
          <w:color w:val="000000"/>
        </w:rPr>
        <w:t>-1</w:t>
      </w:r>
      <w:r w:rsidRPr="002A16C5">
        <w:rPr>
          <w:rFonts w:hAnsi="宋体" w:hint="eastAsia"/>
          <w:color w:val="000000"/>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3"/>
        <w:gridCol w:w="595"/>
        <w:gridCol w:w="1069"/>
        <w:gridCol w:w="6621"/>
      </w:tblGrid>
      <w:tr w:rsidR="00EE09C6" w:rsidRPr="008F0D90" w:rsidTr="00B96699">
        <w:trPr>
          <w:trHeight w:val="269"/>
          <w:jc w:val="center"/>
        </w:trPr>
        <w:tc>
          <w:tcPr>
            <w:tcW w:w="210" w:type="pct"/>
            <w:tcBorders>
              <w:top w:val="single" w:sz="12" w:space="0" w:color="auto"/>
            </w:tcBorders>
            <w:vAlign w:val="center"/>
          </w:tcPr>
          <w:p w:rsidR="00EE09C6" w:rsidRPr="008F0D90" w:rsidRDefault="00EE09C6" w:rsidP="00B96699">
            <w:pPr>
              <w:pStyle w:val="a6"/>
              <w:spacing w:line="300" w:lineRule="exact"/>
              <w:rPr>
                <w:b/>
                <w:sz w:val="18"/>
                <w:szCs w:val="18"/>
              </w:rPr>
            </w:pPr>
            <w:r w:rsidRPr="008F0D90">
              <w:rPr>
                <w:rFonts w:hint="eastAsia"/>
                <w:b/>
                <w:sz w:val="18"/>
                <w:szCs w:val="18"/>
              </w:rPr>
              <w:t>序</w:t>
            </w:r>
          </w:p>
          <w:p w:rsidR="00EE09C6" w:rsidRPr="008F0D90" w:rsidRDefault="00EE09C6" w:rsidP="00B96699">
            <w:pPr>
              <w:pStyle w:val="a6"/>
              <w:spacing w:line="300" w:lineRule="exact"/>
              <w:rPr>
                <w:b/>
                <w:sz w:val="18"/>
                <w:szCs w:val="18"/>
              </w:rPr>
            </w:pPr>
            <w:r w:rsidRPr="008F0D90">
              <w:rPr>
                <w:rFonts w:hint="eastAsia"/>
                <w:b/>
                <w:sz w:val="18"/>
                <w:szCs w:val="18"/>
              </w:rPr>
              <w:t>号</w:t>
            </w:r>
          </w:p>
        </w:tc>
        <w:tc>
          <w:tcPr>
            <w:tcW w:w="344" w:type="pct"/>
            <w:tcBorders>
              <w:top w:val="single" w:sz="12" w:space="0" w:color="auto"/>
              <w:right w:val="single" w:sz="4" w:space="0" w:color="auto"/>
            </w:tcBorders>
            <w:vAlign w:val="center"/>
          </w:tcPr>
          <w:p w:rsidR="00EE09C6" w:rsidRPr="008F0D90" w:rsidRDefault="00EE09C6" w:rsidP="00B96699">
            <w:pPr>
              <w:pStyle w:val="a6"/>
              <w:spacing w:line="300" w:lineRule="exact"/>
              <w:rPr>
                <w:b/>
                <w:sz w:val="18"/>
                <w:szCs w:val="18"/>
              </w:rPr>
            </w:pPr>
            <w:r w:rsidRPr="008F0D90">
              <w:rPr>
                <w:rFonts w:hint="eastAsia"/>
                <w:b/>
                <w:sz w:val="18"/>
                <w:szCs w:val="18"/>
              </w:rPr>
              <w:t>环境要素</w:t>
            </w:r>
          </w:p>
        </w:tc>
        <w:tc>
          <w:tcPr>
            <w:tcW w:w="618" w:type="pct"/>
            <w:tcBorders>
              <w:top w:val="single" w:sz="12" w:space="0" w:color="auto"/>
              <w:left w:val="single" w:sz="4" w:space="0" w:color="auto"/>
            </w:tcBorders>
            <w:vAlign w:val="center"/>
          </w:tcPr>
          <w:p w:rsidR="00EE09C6" w:rsidRPr="008F0D90" w:rsidRDefault="00EE09C6" w:rsidP="00B96699">
            <w:pPr>
              <w:pStyle w:val="a6"/>
              <w:spacing w:line="300" w:lineRule="exact"/>
              <w:rPr>
                <w:b/>
                <w:sz w:val="18"/>
                <w:szCs w:val="18"/>
              </w:rPr>
            </w:pPr>
            <w:r w:rsidRPr="008F0D90">
              <w:rPr>
                <w:rFonts w:hint="eastAsia"/>
                <w:b/>
                <w:sz w:val="18"/>
                <w:szCs w:val="18"/>
              </w:rPr>
              <w:t>污染环节</w:t>
            </w:r>
          </w:p>
        </w:tc>
        <w:tc>
          <w:tcPr>
            <w:tcW w:w="3828" w:type="pct"/>
            <w:tcBorders>
              <w:top w:val="single" w:sz="12" w:space="0" w:color="auto"/>
              <w:right w:val="single" w:sz="12" w:space="0" w:color="auto"/>
            </w:tcBorders>
            <w:vAlign w:val="center"/>
          </w:tcPr>
          <w:p w:rsidR="00EE09C6" w:rsidRPr="008F0D90" w:rsidRDefault="00EE09C6" w:rsidP="00B96699">
            <w:pPr>
              <w:pStyle w:val="a6"/>
              <w:spacing w:line="300" w:lineRule="exact"/>
              <w:rPr>
                <w:b/>
                <w:sz w:val="18"/>
                <w:szCs w:val="18"/>
              </w:rPr>
            </w:pPr>
            <w:r w:rsidRPr="008F0D90">
              <w:rPr>
                <w:rFonts w:hint="eastAsia"/>
                <w:b/>
                <w:sz w:val="18"/>
                <w:szCs w:val="18"/>
              </w:rPr>
              <w:t>采取的防治措施</w:t>
            </w:r>
          </w:p>
        </w:tc>
      </w:tr>
      <w:tr w:rsidR="00EE09C6" w:rsidRPr="008F0D90" w:rsidTr="00B96699">
        <w:trPr>
          <w:trHeight w:val="269"/>
          <w:jc w:val="center"/>
        </w:trPr>
        <w:tc>
          <w:tcPr>
            <w:tcW w:w="210" w:type="pct"/>
            <w:vMerge w:val="restart"/>
            <w:vAlign w:val="center"/>
          </w:tcPr>
          <w:p w:rsidR="00EE09C6" w:rsidRPr="008F0D90" w:rsidRDefault="00EE09C6" w:rsidP="00B96699">
            <w:pPr>
              <w:pStyle w:val="a6"/>
              <w:spacing w:line="300" w:lineRule="exact"/>
              <w:rPr>
                <w:sz w:val="18"/>
                <w:szCs w:val="18"/>
              </w:rPr>
            </w:pPr>
            <w:r w:rsidRPr="008F0D90">
              <w:rPr>
                <w:rFonts w:hint="eastAsia"/>
                <w:sz w:val="18"/>
                <w:szCs w:val="18"/>
              </w:rPr>
              <w:t>1</w:t>
            </w:r>
          </w:p>
        </w:tc>
        <w:tc>
          <w:tcPr>
            <w:tcW w:w="344" w:type="pct"/>
            <w:vMerge w:val="restart"/>
            <w:tcBorders>
              <w:right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废气</w:t>
            </w:r>
          </w:p>
        </w:tc>
        <w:tc>
          <w:tcPr>
            <w:tcW w:w="618" w:type="pct"/>
            <w:tcBorders>
              <w:left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锅炉房</w:t>
            </w:r>
          </w:p>
        </w:tc>
        <w:tc>
          <w:tcPr>
            <w:tcW w:w="3828" w:type="pct"/>
            <w:tcBorders>
              <w:right w:val="single" w:sz="12" w:space="0" w:color="auto"/>
            </w:tcBorders>
            <w:vAlign w:val="center"/>
          </w:tcPr>
          <w:p w:rsidR="00EE09C6" w:rsidRPr="008F0D90" w:rsidRDefault="00EE09C6" w:rsidP="00B96699">
            <w:pPr>
              <w:pStyle w:val="a6"/>
              <w:spacing w:line="300" w:lineRule="exact"/>
              <w:jc w:val="left"/>
              <w:rPr>
                <w:sz w:val="18"/>
                <w:szCs w:val="18"/>
              </w:rPr>
            </w:pPr>
            <w:r>
              <w:rPr>
                <w:rFonts w:hint="eastAsia"/>
                <w:sz w:val="18"/>
                <w:szCs w:val="18"/>
              </w:rPr>
              <w:t>淘汰现有</w:t>
            </w:r>
            <w:r>
              <w:rPr>
                <w:rFonts w:hint="eastAsia"/>
                <w:sz w:val="18"/>
                <w:szCs w:val="18"/>
              </w:rPr>
              <w:t>3</w:t>
            </w:r>
            <w:r>
              <w:rPr>
                <w:rFonts w:hint="eastAsia"/>
                <w:sz w:val="18"/>
                <w:szCs w:val="18"/>
              </w:rPr>
              <w:t>台锅炉，拆除锅炉房，改用空气源热泵供热系统</w:t>
            </w:r>
          </w:p>
        </w:tc>
      </w:tr>
      <w:tr w:rsidR="00EE09C6" w:rsidRPr="008F0D90" w:rsidTr="00B96699">
        <w:trPr>
          <w:trHeight w:val="269"/>
          <w:jc w:val="center"/>
        </w:trPr>
        <w:tc>
          <w:tcPr>
            <w:tcW w:w="210" w:type="pct"/>
            <w:vMerge/>
            <w:vAlign w:val="center"/>
          </w:tcPr>
          <w:p w:rsidR="00EE09C6" w:rsidRPr="008F0D90" w:rsidRDefault="00EE09C6" w:rsidP="00B96699">
            <w:pPr>
              <w:pStyle w:val="a6"/>
              <w:spacing w:line="300" w:lineRule="exact"/>
              <w:rPr>
                <w:sz w:val="18"/>
                <w:szCs w:val="18"/>
              </w:rPr>
            </w:pPr>
          </w:p>
        </w:tc>
        <w:tc>
          <w:tcPr>
            <w:tcW w:w="344" w:type="pct"/>
            <w:vMerge/>
            <w:tcBorders>
              <w:right w:val="single" w:sz="4" w:space="0" w:color="auto"/>
            </w:tcBorders>
            <w:vAlign w:val="center"/>
          </w:tcPr>
          <w:p w:rsidR="00EE09C6" w:rsidRPr="008F0D90" w:rsidRDefault="00EE09C6" w:rsidP="00B96699">
            <w:pPr>
              <w:pStyle w:val="a6"/>
              <w:spacing w:line="300" w:lineRule="exact"/>
              <w:rPr>
                <w:sz w:val="18"/>
                <w:szCs w:val="18"/>
              </w:rPr>
            </w:pPr>
          </w:p>
        </w:tc>
        <w:tc>
          <w:tcPr>
            <w:tcW w:w="618" w:type="pct"/>
            <w:tcBorders>
              <w:left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筛分车间粉尘</w:t>
            </w:r>
          </w:p>
        </w:tc>
        <w:tc>
          <w:tcPr>
            <w:tcW w:w="3828" w:type="pct"/>
            <w:tcBorders>
              <w:right w:val="single" w:sz="12" w:space="0" w:color="auto"/>
            </w:tcBorders>
            <w:vAlign w:val="center"/>
          </w:tcPr>
          <w:p w:rsidR="00EE09C6" w:rsidRPr="008F0D90" w:rsidRDefault="00EE09C6" w:rsidP="00B96699">
            <w:pPr>
              <w:pStyle w:val="a6"/>
              <w:spacing w:line="300" w:lineRule="exact"/>
              <w:jc w:val="left"/>
              <w:rPr>
                <w:sz w:val="18"/>
                <w:szCs w:val="18"/>
              </w:rPr>
            </w:pPr>
            <w:r w:rsidRPr="008F0D90">
              <w:rPr>
                <w:rFonts w:hint="eastAsia"/>
                <w:sz w:val="18"/>
                <w:szCs w:val="18"/>
              </w:rPr>
              <w:t>1</w:t>
            </w:r>
            <w:r w:rsidRPr="008F0D90">
              <w:rPr>
                <w:rFonts w:hint="eastAsia"/>
                <w:sz w:val="18"/>
                <w:szCs w:val="18"/>
              </w:rPr>
              <w:t>套集尘罩</w:t>
            </w:r>
            <w:r w:rsidRPr="008F0D90">
              <w:rPr>
                <w:rFonts w:hint="eastAsia"/>
                <w:sz w:val="18"/>
                <w:szCs w:val="18"/>
              </w:rPr>
              <w:t>+</w:t>
            </w:r>
            <w:r w:rsidR="00332C19">
              <w:rPr>
                <w:rFonts w:hint="eastAsia"/>
                <w:sz w:val="18"/>
                <w:szCs w:val="18"/>
              </w:rPr>
              <w:t>袋式除尘器</w:t>
            </w:r>
          </w:p>
        </w:tc>
      </w:tr>
      <w:tr w:rsidR="00EE09C6" w:rsidRPr="008F0D90" w:rsidTr="00B96699">
        <w:trPr>
          <w:trHeight w:val="269"/>
          <w:jc w:val="center"/>
        </w:trPr>
        <w:tc>
          <w:tcPr>
            <w:tcW w:w="210" w:type="pct"/>
            <w:vMerge/>
            <w:vAlign w:val="center"/>
          </w:tcPr>
          <w:p w:rsidR="00EE09C6" w:rsidRPr="008F0D90" w:rsidRDefault="00EE09C6" w:rsidP="00B96699">
            <w:pPr>
              <w:pStyle w:val="a6"/>
              <w:spacing w:line="300" w:lineRule="exact"/>
              <w:rPr>
                <w:sz w:val="18"/>
                <w:szCs w:val="18"/>
              </w:rPr>
            </w:pPr>
          </w:p>
        </w:tc>
        <w:tc>
          <w:tcPr>
            <w:tcW w:w="344" w:type="pct"/>
            <w:vMerge/>
            <w:tcBorders>
              <w:right w:val="single" w:sz="4" w:space="0" w:color="auto"/>
            </w:tcBorders>
            <w:vAlign w:val="center"/>
          </w:tcPr>
          <w:p w:rsidR="00EE09C6" w:rsidRPr="008F0D90" w:rsidRDefault="00EE09C6" w:rsidP="00B96699">
            <w:pPr>
              <w:pStyle w:val="a6"/>
              <w:spacing w:line="300" w:lineRule="exact"/>
              <w:rPr>
                <w:sz w:val="18"/>
                <w:szCs w:val="18"/>
              </w:rPr>
            </w:pPr>
          </w:p>
        </w:tc>
        <w:tc>
          <w:tcPr>
            <w:tcW w:w="618" w:type="pct"/>
            <w:tcBorders>
              <w:left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转载输送</w:t>
            </w:r>
          </w:p>
        </w:tc>
        <w:tc>
          <w:tcPr>
            <w:tcW w:w="3828" w:type="pct"/>
            <w:tcBorders>
              <w:right w:val="single" w:sz="12" w:space="0" w:color="auto"/>
            </w:tcBorders>
            <w:vAlign w:val="center"/>
          </w:tcPr>
          <w:p w:rsidR="00EE09C6" w:rsidRPr="008F0D90" w:rsidRDefault="00EE09C6" w:rsidP="00B96699">
            <w:pPr>
              <w:pStyle w:val="a6"/>
              <w:spacing w:line="300" w:lineRule="exact"/>
              <w:jc w:val="left"/>
              <w:rPr>
                <w:sz w:val="18"/>
                <w:szCs w:val="18"/>
              </w:rPr>
            </w:pPr>
            <w:r w:rsidRPr="008F0D90">
              <w:rPr>
                <w:rFonts w:hint="eastAsia"/>
                <w:sz w:val="18"/>
                <w:szCs w:val="18"/>
              </w:rPr>
              <w:t>采用封闭式胶带走廊，转载点采取喷雾洒水措施。</w:t>
            </w:r>
          </w:p>
        </w:tc>
      </w:tr>
      <w:tr w:rsidR="00EE09C6" w:rsidRPr="008F0D90" w:rsidTr="00B96699">
        <w:trPr>
          <w:trHeight w:val="269"/>
          <w:jc w:val="center"/>
        </w:trPr>
        <w:tc>
          <w:tcPr>
            <w:tcW w:w="210" w:type="pct"/>
            <w:vMerge/>
            <w:vAlign w:val="center"/>
          </w:tcPr>
          <w:p w:rsidR="00EE09C6" w:rsidRPr="008F0D90" w:rsidRDefault="00EE09C6" w:rsidP="00B96699">
            <w:pPr>
              <w:pStyle w:val="a6"/>
              <w:spacing w:line="300" w:lineRule="exact"/>
              <w:rPr>
                <w:sz w:val="18"/>
                <w:szCs w:val="18"/>
              </w:rPr>
            </w:pPr>
          </w:p>
        </w:tc>
        <w:tc>
          <w:tcPr>
            <w:tcW w:w="344" w:type="pct"/>
            <w:vMerge/>
            <w:tcBorders>
              <w:right w:val="single" w:sz="4" w:space="0" w:color="auto"/>
            </w:tcBorders>
            <w:vAlign w:val="center"/>
          </w:tcPr>
          <w:p w:rsidR="00EE09C6" w:rsidRPr="008F0D90" w:rsidRDefault="00EE09C6" w:rsidP="00B96699">
            <w:pPr>
              <w:pStyle w:val="a6"/>
              <w:spacing w:line="300" w:lineRule="exact"/>
              <w:rPr>
                <w:sz w:val="18"/>
                <w:szCs w:val="18"/>
              </w:rPr>
            </w:pPr>
          </w:p>
        </w:tc>
        <w:tc>
          <w:tcPr>
            <w:tcW w:w="618" w:type="pct"/>
            <w:tcBorders>
              <w:left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煤炭储存</w:t>
            </w:r>
          </w:p>
        </w:tc>
        <w:tc>
          <w:tcPr>
            <w:tcW w:w="3828" w:type="pct"/>
            <w:tcBorders>
              <w:right w:val="single" w:sz="12" w:space="0" w:color="auto"/>
            </w:tcBorders>
            <w:vAlign w:val="center"/>
          </w:tcPr>
          <w:p w:rsidR="00EE09C6" w:rsidRPr="008F0D90" w:rsidRDefault="00EE09C6" w:rsidP="00B96699">
            <w:pPr>
              <w:pStyle w:val="a6"/>
              <w:spacing w:line="300" w:lineRule="exact"/>
              <w:jc w:val="left"/>
              <w:rPr>
                <w:sz w:val="18"/>
                <w:szCs w:val="18"/>
              </w:rPr>
            </w:pPr>
            <w:r w:rsidRPr="008F0D90">
              <w:rPr>
                <w:rFonts w:hint="eastAsia"/>
                <w:sz w:val="18"/>
                <w:szCs w:val="18"/>
              </w:rPr>
              <w:t>封闭煤仓储存，仓内设喷雾抑尘措施，装车设</w:t>
            </w:r>
            <w:r w:rsidRPr="008F0D90">
              <w:rPr>
                <w:rFonts w:hint="eastAsia"/>
                <w:sz w:val="18"/>
                <w:szCs w:val="18"/>
              </w:rPr>
              <w:t>1</w:t>
            </w:r>
            <w:r w:rsidRPr="008F0D90">
              <w:rPr>
                <w:rFonts w:hint="eastAsia"/>
                <w:sz w:val="18"/>
                <w:szCs w:val="18"/>
              </w:rPr>
              <w:t>台移动式雾炮机。</w:t>
            </w:r>
          </w:p>
        </w:tc>
      </w:tr>
      <w:tr w:rsidR="00EE09C6" w:rsidRPr="008F0D90" w:rsidTr="00B96699">
        <w:trPr>
          <w:trHeight w:val="269"/>
          <w:jc w:val="center"/>
        </w:trPr>
        <w:tc>
          <w:tcPr>
            <w:tcW w:w="210" w:type="pct"/>
            <w:vMerge/>
            <w:tcBorders>
              <w:bottom w:val="single" w:sz="4" w:space="0" w:color="auto"/>
            </w:tcBorders>
            <w:vAlign w:val="center"/>
          </w:tcPr>
          <w:p w:rsidR="00EE09C6" w:rsidRPr="008F0D90" w:rsidRDefault="00EE09C6" w:rsidP="00B96699">
            <w:pPr>
              <w:pStyle w:val="a6"/>
              <w:spacing w:line="300" w:lineRule="exact"/>
              <w:rPr>
                <w:sz w:val="18"/>
                <w:szCs w:val="18"/>
              </w:rPr>
            </w:pPr>
          </w:p>
        </w:tc>
        <w:tc>
          <w:tcPr>
            <w:tcW w:w="344" w:type="pct"/>
            <w:vMerge/>
            <w:tcBorders>
              <w:right w:val="single" w:sz="4" w:space="0" w:color="auto"/>
            </w:tcBorders>
            <w:vAlign w:val="center"/>
          </w:tcPr>
          <w:p w:rsidR="00EE09C6" w:rsidRPr="008F0D90" w:rsidRDefault="00EE09C6" w:rsidP="00B96699">
            <w:pPr>
              <w:pStyle w:val="a6"/>
              <w:spacing w:line="300" w:lineRule="exact"/>
              <w:rPr>
                <w:sz w:val="18"/>
                <w:szCs w:val="18"/>
              </w:rPr>
            </w:pPr>
          </w:p>
        </w:tc>
        <w:tc>
          <w:tcPr>
            <w:tcW w:w="618" w:type="pct"/>
            <w:tcBorders>
              <w:left w:val="single" w:sz="4" w:space="0" w:color="auto"/>
            </w:tcBorders>
            <w:vAlign w:val="center"/>
          </w:tcPr>
          <w:p w:rsidR="00EE09C6" w:rsidRPr="008F0D90" w:rsidRDefault="00EE09C6" w:rsidP="00B96699">
            <w:pPr>
              <w:pStyle w:val="a6"/>
              <w:spacing w:line="300" w:lineRule="exact"/>
              <w:rPr>
                <w:sz w:val="18"/>
                <w:szCs w:val="18"/>
              </w:rPr>
            </w:pPr>
            <w:r w:rsidRPr="008F0D90">
              <w:rPr>
                <w:kern w:val="2"/>
                <w:sz w:val="18"/>
                <w:szCs w:val="18"/>
              </w:rPr>
              <w:t>道路</w:t>
            </w:r>
            <w:r w:rsidRPr="008F0D90">
              <w:rPr>
                <w:rFonts w:hint="eastAsia"/>
                <w:kern w:val="2"/>
                <w:sz w:val="18"/>
                <w:szCs w:val="18"/>
              </w:rPr>
              <w:t>扬</w:t>
            </w:r>
            <w:r w:rsidRPr="008F0D90">
              <w:rPr>
                <w:kern w:val="2"/>
                <w:sz w:val="18"/>
                <w:szCs w:val="18"/>
              </w:rPr>
              <w:t>尘</w:t>
            </w:r>
          </w:p>
        </w:tc>
        <w:tc>
          <w:tcPr>
            <w:tcW w:w="3828" w:type="pct"/>
            <w:tcBorders>
              <w:right w:val="single" w:sz="12" w:space="0" w:color="auto"/>
            </w:tcBorders>
            <w:vAlign w:val="center"/>
          </w:tcPr>
          <w:p w:rsidR="00EE09C6" w:rsidRPr="008F0D90" w:rsidRDefault="00EE09C6" w:rsidP="00B96699">
            <w:pPr>
              <w:pStyle w:val="a6"/>
              <w:spacing w:line="300" w:lineRule="exact"/>
              <w:jc w:val="left"/>
              <w:rPr>
                <w:sz w:val="18"/>
                <w:szCs w:val="18"/>
              </w:rPr>
            </w:pPr>
            <w:r w:rsidRPr="008F0D90">
              <w:rPr>
                <w:rFonts w:hint="eastAsia"/>
                <w:sz w:val="18"/>
                <w:szCs w:val="18"/>
              </w:rPr>
              <w:t>道路硬化，封闭运输，控制装载量；场地出口设车辆清洗装置，洒水车对运输道路洒水</w:t>
            </w:r>
          </w:p>
        </w:tc>
      </w:tr>
      <w:tr w:rsidR="00EE09C6" w:rsidRPr="008F0D90" w:rsidTr="00B96699">
        <w:trPr>
          <w:trHeight w:val="269"/>
          <w:jc w:val="center"/>
        </w:trPr>
        <w:tc>
          <w:tcPr>
            <w:tcW w:w="210" w:type="pct"/>
            <w:vMerge w:val="restart"/>
            <w:tcBorders>
              <w:top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2</w:t>
            </w:r>
          </w:p>
        </w:tc>
        <w:tc>
          <w:tcPr>
            <w:tcW w:w="344" w:type="pct"/>
            <w:vMerge w:val="restart"/>
            <w:tcBorders>
              <w:right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废水</w:t>
            </w:r>
          </w:p>
        </w:tc>
        <w:tc>
          <w:tcPr>
            <w:tcW w:w="618" w:type="pct"/>
            <w:tcBorders>
              <w:left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矿井水处理</w:t>
            </w:r>
          </w:p>
        </w:tc>
        <w:tc>
          <w:tcPr>
            <w:tcW w:w="3828" w:type="pct"/>
            <w:tcBorders>
              <w:right w:val="single" w:sz="12"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处理规模为</w:t>
            </w:r>
            <w:r w:rsidRPr="008F0D90">
              <w:rPr>
                <w:rFonts w:hint="eastAsia"/>
                <w:sz w:val="18"/>
                <w:szCs w:val="18"/>
              </w:rPr>
              <w:t>2</w:t>
            </w:r>
            <w:r w:rsidRPr="008F0D90">
              <w:rPr>
                <w:rFonts w:hint="eastAsia"/>
                <w:sz w:val="18"/>
                <w:szCs w:val="18"/>
              </w:rPr>
              <w:t>×</w:t>
            </w:r>
            <w:r w:rsidRPr="008F0D90">
              <w:rPr>
                <w:rFonts w:hint="eastAsia"/>
                <w:sz w:val="18"/>
                <w:szCs w:val="18"/>
              </w:rPr>
              <w:t>30m</w:t>
            </w:r>
            <w:r w:rsidRPr="008F0D90">
              <w:rPr>
                <w:rFonts w:hint="eastAsia"/>
                <w:sz w:val="18"/>
                <w:szCs w:val="18"/>
                <w:vertAlign w:val="superscript"/>
              </w:rPr>
              <w:t>3</w:t>
            </w:r>
            <w:r w:rsidRPr="008F0D90">
              <w:rPr>
                <w:rFonts w:hint="eastAsia"/>
                <w:sz w:val="18"/>
                <w:szCs w:val="18"/>
              </w:rPr>
              <w:t>/h</w:t>
            </w:r>
            <w:r w:rsidR="00332C19">
              <w:rPr>
                <w:rFonts w:hint="eastAsia"/>
                <w:sz w:val="18"/>
                <w:szCs w:val="18"/>
              </w:rPr>
              <w:t>和</w:t>
            </w:r>
            <w:r w:rsidR="00332C19" w:rsidRPr="008F0D90">
              <w:rPr>
                <w:rFonts w:hint="eastAsia"/>
                <w:sz w:val="18"/>
                <w:szCs w:val="18"/>
              </w:rPr>
              <w:t>2</w:t>
            </w:r>
            <w:r w:rsidR="00332C19" w:rsidRPr="008F0D90">
              <w:rPr>
                <w:rFonts w:hint="eastAsia"/>
                <w:sz w:val="18"/>
                <w:szCs w:val="18"/>
              </w:rPr>
              <w:t>×</w:t>
            </w:r>
            <w:r w:rsidR="00332C19">
              <w:rPr>
                <w:rFonts w:hint="eastAsia"/>
                <w:sz w:val="18"/>
                <w:szCs w:val="18"/>
              </w:rPr>
              <w:t>80</w:t>
            </w:r>
            <w:r w:rsidR="00332C19" w:rsidRPr="008F0D90">
              <w:rPr>
                <w:rFonts w:hint="eastAsia"/>
                <w:sz w:val="18"/>
                <w:szCs w:val="18"/>
              </w:rPr>
              <w:t>m</w:t>
            </w:r>
            <w:r w:rsidR="00332C19" w:rsidRPr="008F0D90">
              <w:rPr>
                <w:rFonts w:hint="eastAsia"/>
                <w:sz w:val="18"/>
                <w:szCs w:val="18"/>
                <w:vertAlign w:val="superscript"/>
              </w:rPr>
              <w:t>3</w:t>
            </w:r>
            <w:r w:rsidR="00332C19" w:rsidRPr="008F0D90">
              <w:rPr>
                <w:rFonts w:hint="eastAsia"/>
                <w:sz w:val="18"/>
                <w:szCs w:val="18"/>
              </w:rPr>
              <w:t>/h</w:t>
            </w:r>
            <w:r w:rsidRPr="008F0D90">
              <w:rPr>
                <w:rFonts w:hint="eastAsia"/>
                <w:sz w:val="18"/>
                <w:szCs w:val="18"/>
              </w:rPr>
              <w:t>，采用“混凝</w:t>
            </w:r>
            <w:r w:rsidRPr="008F0D90">
              <w:rPr>
                <w:rFonts w:hint="eastAsia"/>
                <w:sz w:val="18"/>
                <w:szCs w:val="18"/>
              </w:rPr>
              <w:t>+</w:t>
            </w:r>
            <w:r w:rsidRPr="008F0D90">
              <w:rPr>
                <w:rFonts w:hint="eastAsia"/>
                <w:sz w:val="18"/>
                <w:szCs w:val="18"/>
              </w:rPr>
              <w:t>沉淀</w:t>
            </w:r>
            <w:r w:rsidRPr="008F0D90">
              <w:rPr>
                <w:rFonts w:hint="eastAsia"/>
                <w:sz w:val="18"/>
                <w:szCs w:val="18"/>
              </w:rPr>
              <w:t>+</w:t>
            </w:r>
            <w:r w:rsidRPr="008F0D90">
              <w:rPr>
                <w:rFonts w:hint="eastAsia"/>
                <w:sz w:val="18"/>
                <w:szCs w:val="18"/>
              </w:rPr>
              <w:t>过滤</w:t>
            </w:r>
            <w:r w:rsidRPr="008F0D90">
              <w:rPr>
                <w:rFonts w:hint="eastAsia"/>
                <w:sz w:val="18"/>
                <w:szCs w:val="18"/>
              </w:rPr>
              <w:t>+</w:t>
            </w:r>
            <w:r w:rsidRPr="008F0D90">
              <w:rPr>
                <w:rFonts w:hint="eastAsia"/>
                <w:sz w:val="18"/>
                <w:szCs w:val="18"/>
              </w:rPr>
              <w:t>消毒</w:t>
            </w:r>
            <w:r w:rsidRPr="008F0D90">
              <w:rPr>
                <w:sz w:val="18"/>
                <w:szCs w:val="18"/>
              </w:rPr>
              <w:t>”</w:t>
            </w:r>
            <w:r w:rsidRPr="008F0D90">
              <w:rPr>
                <w:rFonts w:hint="eastAsia"/>
                <w:sz w:val="18"/>
                <w:szCs w:val="18"/>
              </w:rPr>
              <w:t>处理工艺处理后</w:t>
            </w:r>
            <w:r w:rsidR="00332C19">
              <w:rPr>
                <w:rFonts w:hint="eastAsia"/>
                <w:sz w:val="18"/>
                <w:szCs w:val="18"/>
              </w:rPr>
              <w:t>综合利用，开采</w:t>
            </w:r>
            <w:r w:rsidR="00332C19">
              <w:rPr>
                <w:rFonts w:hint="eastAsia"/>
                <w:sz w:val="18"/>
                <w:szCs w:val="18"/>
              </w:rPr>
              <w:t>3</w:t>
            </w:r>
            <w:r w:rsidR="00332C19">
              <w:rPr>
                <w:rFonts w:hint="eastAsia"/>
                <w:sz w:val="18"/>
                <w:szCs w:val="18"/>
              </w:rPr>
              <w:t>号煤层时多余达标排放，开采</w:t>
            </w:r>
            <w:r w:rsidR="00332C19">
              <w:rPr>
                <w:rFonts w:hint="eastAsia"/>
                <w:sz w:val="18"/>
                <w:szCs w:val="18"/>
              </w:rPr>
              <w:t>15</w:t>
            </w:r>
            <w:r w:rsidR="00332C19">
              <w:rPr>
                <w:rFonts w:hint="eastAsia"/>
                <w:sz w:val="18"/>
                <w:szCs w:val="18"/>
              </w:rPr>
              <w:t>号煤层时不外排</w:t>
            </w:r>
            <w:r w:rsidRPr="008F0D90">
              <w:rPr>
                <w:rFonts w:hint="eastAsia"/>
                <w:sz w:val="18"/>
                <w:szCs w:val="18"/>
              </w:rPr>
              <w:t>。</w:t>
            </w:r>
          </w:p>
        </w:tc>
      </w:tr>
      <w:tr w:rsidR="00EE09C6" w:rsidRPr="008F0D90" w:rsidTr="00B96699">
        <w:trPr>
          <w:trHeight w:val="540"/>
          <w:jc w:val="center"/>
        </w:trPr>
        <w:tc>
          <w:tcPr>
            <w:tcW w:w="210" w:type="pct"/>
            <w:vMerge/>
            <w:vAlign w:val="center"/>
          </w:tcPr>
          <w:p w:rsidR="00EE09C6" w:rsidRPr="008F0D90" w:rsidRDefault="00EE09C6" w:rsidP="00B96699">
            <w:pPr>
              <w:pStyle w:val="a6"/>
              <w:spacing w:line="300" w:lineRule="exact"/>
              <w:rPr>
                <w:sz w:val="18"/>
                <w:szCs w:val="18"/>
              </w:rPr>
            </w:pPr>
          </w:p>
        </w:tc>
        <w:tc>
          <w:tcPr>
            <w:tcW w:w="344" w:type="pct"/>
            <w:vMerge/>
            <w:tcBorders>
              <w:right w:val="single" w:sz="4" w:space="0" w:color="auto"/>
            </w:tcBorders>
            <w:vAlign w:val="center"/>
          </w:tcPr>
          <w:p w:rsidR="00EE09C6" w:rsidRPr="008F0D90" w:rsidRDefault="00EE09C6" w:rsidP="00B96699">
            <w:pPr>
              <w:pStyle w:val="a6"/>
              <w:spacing w:line="300" w:lineRule="exact"/>
              <w:rPr>
                <w:sz w:val="18"/>
                <w:szCs w:val="18"/>
              </w:rPr>
            </w:pPr>
          </w:p>
        </w:tc>
        <w:tc>
          <w:tcPr>
            <w:tcW w:w="618" w:type="pct"/>
            <w:tcBorders>
              <w:left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生活污水处理</w:t>
            </w:r>
          </w:p>
        </w:tc>
        <w:tc>
          <w:tcPr>
            <w:tcW w:w="3828" w:type="pct"/>
            <w:tcBorders>
              <w:right w:val="single" w:sz="12" w:space="0" w:color="auto"/>
            </w:tcBorders>
            <w:vAlign w:val="center"/>
          </w:tcPr>
          <w:p w:rsidR="00EE09C6" w:rsidRPr="008F0D90" w:rsidRDefault="00EE09C6" w:rsidP="00B96699">
            <w:pPr>
              <w:pStyle w:val="a6"/>
              <w:spacing w:line="300" w:lineRule="exact"/>
              <w:jc w:val="left"/>
              <w:rPr>
                <w:sz w:val="18"/>
                <w:szCs w:val="18"/>
              </w:rPr>
            </w:pPr>
            <w:r w:rsidRPr="008F0D90">
              <w:rPr>
                <w:rFonts w:hint="eastAsia"/>
                <w:sz w:val="18"/>
                <w:szCs w:val="18"/>
              </w:rPr>
              <w:t>规模</w:t>
            </w:r>
            <w:r w:rsidRPr="008F0D90">
              <w:rPr>
                <w:rFonts w:hint="eastAsia"/>
                <w:sz w:val="18"/>
                <w:szCs w:val="18"/>
              </w:rPr>
              <w:t>2</w:t>
            </w:r>
            <w:r w:rsidRPr="008F0D90">
              <w:rPr>
                <w:rFonts w:hint="eastAsia"/>
                <w:sz w:val="18"/>
                <w:szCs w:val="18"/>
              </w:rPr>
              <w:t>×</w:t>
            </w:r>
            <w:r w:rsidRPr="008F0D90">
              <w:rPr>
                <w:rFonts w:hint="eastAsia"/>
                <w:sz w:val="18"/>
                <w:szCs w:val="18"/>
              </w:rPr>
              <w:t>10m</w:t>
            </w:r>
            <w:r w:rsidRPr="008F0D90">
              <w:rPr>
                <w:rFonts w:hint="eastAsia"/>
                <w:sz w:val="18"/>
                <w:szCs w:val="18"/>
                <w:vertAlign w:val="superscript"/>
              </w:rPr>
              <w:t>3</w:t>
            </w:r>
            <w:r w:rsidRPr="008F0D90">
              <w:rPr>
                <w:rFonts w:hint="eastAsia"/>
                <w:sz w:val="18"/>
                <w:szCs w:val="18"/>
              </w:rPr>
              <w:t>/h</w:t>
            </w:r>
            <w:r w:rsidRPr="008F0D90">
              <w:rPr>
                <w:rFonts w:hint="eastAsia"/>
                <w:sz w:val="18"/>
                <w:szCs w:val="18"/>
              </w:rPr>
              <w:t>，采用二级生化法工艺处理后，</w:t>
            </w:r>
            <w:r w:rsidRPr="008F0D90">
              <w:rPr>
                <w:sz w:val="18"/>
                <w:szCs w:val="18"/>
              </w:rPr>
              <w:t>综合回用于道路及场地抑尘洒水、洗车、绿化用水、黄泥灌浆用水等，回采</w:t>
            </w:r>
            <w:r w:rsidRPr="008F0D90">
              <w:rPr>
                <w:sz w:val="18"/>
                <w:szCs w:val="18"/>
              </w:rPr>
              <w:t>3</w:t>
            </w:r>
            <w:r w:rsidRPr="008F0D90">
              <w:rPr>
                <w:sz w:val="18"/>
                <w:szCs w:val="18"/>
              </w:rPr>
              <w:t>号煤层时多余的</w:t>
            </w:r>
            <w:r w:rsidRPr="008F0D90">
              <w:rPr>
                <w:rFonts w:hint="eastAsia"/>
                <w:sz w:val="18"/>
                <w:szCs w:val="18"/>
              </w:rPr>
              <w:t>送长治县振通运业有限公司</w:t>
            </w:r>
            <w:r w:rsidRPr="008F0D90">
              <w:rPr>
                <w:rFonts w:hint="eastAsia"/>
                <w:sz w:val="18"/>
                <w:szCs w:val="18"/>
              </w:rPr>
              <w:t>120</w:t>
            </w:r>
            <w:r w:rsidRPr="008F0D90">
              <w:rPr>
                <w:rFonts w:hint="eastAsia"/>
                <w:sz w:val="18"/>
                <w:szCs w:val="18"/>
              </w:rPr>
              <w:t>万</w:t>
            </w:r>
            <w:r w:rsidRPr="008F0D90">
              <w:rPr>
                <w:rFonts w:hint="eastAsia"/>
                <w:sz w:val="18"/>
                <w:szCs w:val="18"/>
              </w:rPr>
              <w:t>t/a</w:t>
            </w:r>
            <w:r w:rsidRPr="008F0D90">
              <w:rPr>
                <w:rFonts w:hint="eastAsia"/>
                <w:sz w:val="18"/>
                <w:szCs w:val="18"/>
              </w:rPr>
              <w:t>洗煤厂综合利用不外排</w:t>
            </w:r>
            <w:r w:rsidRPr="008F0D90">
              <w:rPr>
                <w:sz w:val="18"/>
                <w:szCs w:val="18"/>
              </w:rPr>
              <w:t>，回采</w:t>
            </w:r>
            <w:r w:rsidRPr="008F0D90">
              <w:rPr>
                <w:sz w:val="18"/>
                <w:szCs w:val="18"/>
              </w:rPr>
              <w:t>15</w:t>
            </w:r>
            <w:r w:rsidRPr="008F0D90">
              <w:rPr>
                <w:sz w:val="18"/>
                <w:szCs w:val="18"/>
              </w:rPr>
              <w:t>号煤层时</w:t>
            </w:r>
            <w:r w:rsidRPr="008F0D90">
              <w:rPr>
                <w:rFonts w:hint="eastAsia"/>
                <w:sz w:val="18"/>
                <w:szCs w:val="18"/>
              </w:rPr>
              <w:t>本矿全部综合利用</w:t>
            </w:r>
            <w:r w:rsidRPr="008F0D90">
              <w:rPr>
                <w:sz w:val="18"/>
                <w:szCs w:val="18"/>
              </w:rPr>
              <w:t>不外排。</w:t>
            </w:r>
          </w:p>
        </w:tc>
      </w:tr>
      <w:tr w:rsidR="00EE09C6" w:rsidRPr="008F0D90" w:rsidTr="00B96699">
        <w:trPr>
          <w:trHeight w:val="269"/>
          <w:jc w:val="center"/>
        </w:trPr>
        <w:tc>
          <w:tcPr>
            <w:tcW w:w="210" w:type="pct"/>
            <w:vMerge/>
            <w:tcBorders>
              <w:bottom w:val="single" w:sz="4" w:space="0" w:color="auto"/>
            </w:tcBorders>
            <w:vAlign w:val="center"/>
          </w:tcPr>
          <w:p w:rsidR="00EE09C6" w:rsidRPr="008F0D90" w:rsidRDefault="00EE09C6" w:rsidP="00B96699">
            <w:pPr>
              <w:pStyle w:val="a6"/>
              <w:spacing w:line="300" w:lineRule="exact"/>
              <w:rPr>
                <w:sz w:val="18"/>
                <w:szCs w:val="18"/>
              </w:rPr>
            </w:pPr>
          </w:p>
        </w:tc>
        <w:tc>
          <w:tcPr>
            <w:tcW w:w="344" w:type="pct"/>
            <w:vMerge/>
            <w:tcBorders>
              <w:right w:val="single" w:sz="4" w:space="0" w:color="auto"/>
            </w:tcBorders>
            <w:vAlign w:val="center"/>
          </w:tcPr>
          <w:p w:rsidR="00EE09C6" w:rsidRPr="008F0D90" w:rsidRDefault="00EE09C6" w:rsidP="00B96699">
            <w:pPr>
              <w:pStyle w:val="a6"/>
              <w:spacing w:line="300" w:lineRule="exact"/>
              <w:rPr>
                <w:sz w:val="18"/>
                <w:szCs w:val="18"/>
              </w:rPr>
            </w:pPr>
          </w:p>
        </w:tc>
        <w:tc>
          <w:tcPr>
            <w:tcW w:w="618" w:type="pct"/>
            <w:tcBorders>
              <w:left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初期雨水</w:t>
            </w:r>
          </w:p>
        </w:tc>
        <w:tc>
          <w:tcPr>
            <w:tcW w:w="3828" w:type="pct"/>
            <w:tcBorders>
              <w:right w:val="single" w:sz="12" w:space="0" w:color="auto"/>
            </w:tcBorders>
            <w:vAlign w:val="center"/>
          </w:tcPr>
          <w:p w:rsidR="00EE09C6" w:rsidRPr="008F0D90" w:rsidRDefault="00EE09C6" w:rsidP="00B96699">
            <w:pPr>
              <w:pStyle w:val="a6"/>
              <w:spacing w:line="300" w:lineRule="exact"/>
              <w:jc w:val="left"/>
              <w:rPr>
                <w:sz w:val="18"/>
                <w:szCs w:val="18"/>
              </w:rPr>
            </w:pPr>
            <w:r w:rsidRPr="008F0D90">
              <w:rPr>
                <w:rFonts w:hint="eastAsia"/>
                <w:sz w:val="18"/>
                <w:szCs w:val="18"/>
              </w:rPr>
              <w:t>设</w:t>
            </w:r>
            <w:r w:rsidR="00332C19">
              <w:rPr>
                <w:rFonts w:hint="eastAsia"/>
                <w:sz w:val="18"/>
                <w:szCs w:val="18"/>
              </w:rPr>
              <w:t>1</w:t>
            </w:r>
            <w:r w:rsidR="00332C19">
              <w:rPr>
                <w:rFonts w:hint="eastAsia"/>
                <w:sz w:val="18"/>
                <w:szCs w:val="18"/>
              </w:rPr>
              <w:t>个</w:t>
            </w:r>
            <w:r w:rsidRPr="008F0D90">
              <w:rPr>
                <w:rFonts w:hint="eastAsia"/>
                <w:sz w:val="18"/>
                <w:szCs w:val="18"/>
              </w:rPr>
              <w:t>200</w:t>
            </w:r>
            <w:r w:rsidRPr="008F0D90">
              <w:rPr>
                <w:sz w:val="18"/>
                <w:szCs w:val="18"/>
              </w:rPr>
              <w:t>m</w:t>
            </w:r>
            <w:r w:rsidRPr="008F0D90">
              <w:rPr>
                <w:sz w:val="18"/>
                <w:szCs w:val="18"/>
                <w:vertAlign w:val="superscript"/>
              </w:rPr>
              <w:t>3</w:t>
            </w:r>
            <w:r w:rsidR="00332C19">
              <w:rPr>
                <w:rFonts w:hint="eastAsia"/>
                <w:sz w:val="18"/>
                <w:szCs w:val="18"/>
              </w:rPr>
              <w:t>和</w:t>
            </w:r>
            <w:r w:rsidR="00332C19">
              <w:rPr>
                <w:rFonts w:hint="eastAsia"/>
                <w:sz w:val="18"/>
                <w:szCs w:val="18"/>
              </w:rPr>
              <w:t>1</w:t>
            </w:r>
            <w:r w:rsidR="00332C19">
              <w:rPr>
                <w:rFonts w:hint="eastAsia"/>
                <w:sz w:val="18"/>
                <w:szCs w:val="18"/>
              </w:rPr>
              <w:t>个</w:t>
            </w:r>
            <w:r w:rsidR="00332C19">
              <w:rPr>
                <w:rFonts w:hint="eastAsia"/>
                <w:sz w:val="18"/>
                <w:szCs w:val="18"/>
              </w:rPr>
              <w:t>1000m</w:t>
            </w:r>
            <w:r w:rsidR="00332C19">
              <w:rPr>
                <w:rFonts w:hint="eastAsia"/>
                <w:sz w:val="18"/>
                <w:szCs w:val="18"/>
              </w:rPr>
              <w:t>³</w:t>
            </w:r>
            <w:r w:rsidRPr="008F0D90">
              <w:rPr>
                <w:rFonts w:hint="eastAsia"/>
                <w:sz w:val="18"/>
                <w:szCs w:val="18"/>
              </w:rPr>
              <w:t>的初期雨水</w:t>
            </w:r>
            <w:r w:rsidR="00332C19">
              <w:rPr>
                <w:rFonts w:hint="eastAsia"/>
                <w:sz w:val="18"/>
                <w:szCs w:val="18"/>
              </w:rPr>
              <w:t>、淋控水</w:t>
            </w:r>
            <w:r w:rsidRPr="008F0D90">
              <w:rPr>
                <w:rFonts w:hint="eastAsia"/>
                <w:sz w:val="18"/>
                <w:szCs w:val="18"/>
              </w:rPr>
              <w:t>收集池，初期雨水</w:t>
            </w:r>
            <w:r w:rsidR="00332C19">
              <w:rPr>
                <w:rFonts w:hint="eastAsia"/>
                <w:sz w:val="18"/>
                <w:szCs w:val="18"/>
              </w:rPr>
              <w:t>、场地淋控水</w:t>
            </w:r>
            <w:r w:rsidRPr="008F0D90">
              <w:rPr>
                <w:rFonts w:hint="eastAsia"/>
                <w:sz w:val="18"/>
                <w:szCs w:val="18"/>
              </w:rPr>
              <w:t>收集、沉淀后回用于场地降尘洒水。</w:t>
            </w:r>
          </w:p>
        </w:tc>
      </w:tr>
      <w:tr w:rsidR="00B96699" w:rsidRPr="008F0D90" w:rsidTr="00B96699">
        <w:trPr>
          <w:trHeight w:val="269"/>
          <w:jc w:val="center"/>
        </w:trPr>
        <w:tc>
          <w:tcPr>
            <w:tcW w:w="210" w:type="pct"/>
            <w:vMerge w:val="restart"/>
            <w:tcBorders>
              <w:top w:val="single" w:sz="4"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3</w:t>
            </w:r>
          </w:p>
        </w:tc>
        <w:tc>
          <w:tcPr>
            <w:tcW w:w="344" w:type="pct"/>
            <w:vMerge w:val="restart"/>
            <w:tcBorders>
              <w:right w:val="single" w:sz="4"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固废</w:t>
            </w:r>
          </w:p>
        </w:tc>
        <w:tc>
          <w:tcPr>
            <w:tcW w:w="618" w:type="pct"/>
            <w:tcBorders>
              <w:left w:val="single" w:sz="4"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矸石</w:t>
            </w:r>
          </w:p>
        </w:tc>
        <w:tc>
          <w:tcPr>
            <w:tcW w:w="3828" w:type="pct"/>
            <w:tcBorders>
              <w:right w:val="single" w:sz="12"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全部综合利用，利用不平衡时，委托第三方进行合理处置</w:t>
            </w:r>
          </w:p>
        </w:tc>
      </w:tr>
      <w:tr w:rsidR="00B96699" w:rsidRPr="008F0D90" w:rsidTr="00B96699">
        <w:trPr>
          <w:trHeight w:val="269"/>
          <w:jc w:val="center"/>
        </w:trPr>
        <w:tc>
          <w:tcPr>
            <w:tcW w:w="210" w:type="pct"/>
            <w:vMerge/>
            <w:vAlign w:val="center"/>
          </w:tcPr>
          <w:p w:rsidR="00B96699" w:rsidRPr="008F0D90" w:rsidRDefault="00B96699" w:rsidP="00B96699">
            <w:pPr>
              <w:pStyle w:val="a6"/>
              <w:spacing w:line="300" w:lineRule="exact"/>
              <w:rPr>
                <w:sz w:val="18"/>
                <w:szCs w:val="18"/>
              </w:rPr>
            </w:pPr>
          </w:p>
        </w:tc>
        <w:tc>
          <w:tcPr>
            <w:tcW w:w="344" w:type="pct"/>
            <w:vMerge/>
            <w:tcBorders>
              <w:right w:val="single" w:sz="4" w:space="0" w:color="auto"/>
            </w:tcBorders>
            <w:vAlign w:val="center"/>
          </w:tcPr>
          <w:p w:rsidR="00B96699" w:rsidRPr="008F0D90" w:rsidRDefault="00B96699" w:rsidP="00B96699">
            <w:pPr>
              <w:pStyle w:val="a6"/>
              <w:spacing w:line="300" w:lineRule="exact"/>
              <w:rPr>
                <w:sz w:val="18"/>
                <w:szCs w:val="18"/>
              </w:rPr>
            </w:pPr>
          </w:p>
        </w:tc>
        <w:tc>
          <w:tcPr>
            <w:tcW w:w="618" w:type="pct"/>
            <w:tcBorders>
              <w:left w:val="single" w:sz="4"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矿井水处理站污泥</w:t>
            </w:r>
          </w:p>
        </w:tc>
        <w:tc>
          <w:tcPr>
            <w:tcW w:w="3828" w:type="pct"/>
            <w:tcBorders>
              <w:right w:val="single" w:sz="12"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渗入产品外售</w:t>
            </w:r>
          </w:p>
        </w:tc>
      </w:tr>
      <w:tr w:rsidR="00B96699" w:rsidRPr="008F0D90" w:rsidTr="00B96699">
        <w:trPr>
          <w:trHeight w:val="269"/>
          <w:jc w:val="center"/>
        </w:trPr>
        <w:tc>
          <w:tcPr>
            <w:tcW w:w="210" w:type="pct"/>
            <w:vMerge/>
            <w:vAlign w:val="center"/>
          </w:tcPr>
          <w:p w:rsidR="00B96699" w:rsidRPr="008F0D90" w:rsidRDefault="00B96699" w:rsidP="00B96699">
            <w:pPr>
              <w:pStyle w:val="a6"/>
              <w:spacing w:line="300" w:lineRule="exact"/>
              <w:rPr>
                <w:sz w:val="18"/>
                <w:szCs w:val="18"/>
              </w:rPr>
            </w:pPr>
          </w:p>
        </w:tc>
        <w:tc>
          <w:tcPr>
            <w:tcW w:w="344" w:type="pct"/>
            <w:vMerge/>
            <w:tcBorders>
              <w:right w:val="single" w:sz="4" w:space="0" w:color="auto"/>
            </w:tcBorders>
            <w:vAlign w:val="center"/>
          </w:tcPr>
          <w:p w:rsidR="00B96699" w:rsidRPr="008F0D90" w:rsidRDefault="00B96699" w:rsidP="00B96699">
            <w:pPr>
              <w:pStyle w:val="a6"/>
              <w:spacing w:line="300" w:lineRule="exact"/>
              <w:rPr>
                <w:sz w:val="18"/>
                <w:szCs w:val="18"/>
              </w:rPr>
            </w:pPr>
          </w:p>
        </w:tc>
        <w:tc>
          <w:tcPr>
            <w:tcW w:w="618" w:type="pct"/>
            <w:tcBorders>
              <w:left w:val="single" w:sz="4"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生活污水站污泥</w:t>
            </w:r>
          </w:p>
        </w:tc>
        <w:tc>
          <w:tcPr>
            <w:tcW w:w="3828" w:type="pct"/>
            <w:tcBorders>
              <w:right w:val="single" w:sz="12"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用于绿化用肥</w:t>
            </w:r>
          </w:p>
        </w:tc>
      </w:tr>
      <w:tr w:rsidR="00B96699" w:rsidRPr="008F0D90" w:rsidTr="00A13D81">
        <w:trPr>
          <w:trHeight w:val="269"/>
          <w:jc w:val="center"/>
        </w:trPr>
        <w:tc>
          <w:tcPr>
            <w:tcW w:w="210" w:type="pct"/>
            <w:vMerge/>
            <w:vAlign w:val="center"/>
          </w:tcPr>
          <w:p w:rsidR="00B96699" w:rsidRPr="008F0D90" w:rsidRDefault="00B96699" w:rsidP="00B96699">
            <w:pPr>
              <w:pStyle w:val="a6"/>
              <w:spacing w:line="300" w:lineRule="exact"/>
              <w:rPr>
                <w:sz w:val="18"/>
                <w:szCs w:val="18"/>
              </w:rPr>
            </w:pPr>
          </w:p>
        </w:tc>
        <w:tc>
          <w:tcPr>
            <w:tcW w:w="344" w:type="pct"/>
            <w:vMerge/>
            <w:tcBorders>
              <w:right w:val="single" w:sz="4" w:space="0" w:color="auto"/>
            </w:tcBorders>
            <w:vAlign w:val="center"/>
          </w:tcPr>
          <w:p w:rsidR="00B96699" w:rsidRPr="008F0D90" w:rsidRDefault="00B96699" w:rsidP="00B96699">
            <w:pPr>
              <w:pStyle w:val="a6"/>
              <w:spacing w:line="300" w:lineRule="exact"/>
              <w:rPr>
                <w:sz w:val="18"/>
                <w:szCs w:val="18"/>
              </w:rPr>
            </w:pPr>
          </w:p>
        </w:tc>
        <w:tc>
          <w:tcPr>
            <w:tcW w:w="618" w:type="pct"/>
            <w:tcBorders>
              <w:left w:val="single" w:sz="4"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生活垃圾</w:t>
            </w:r>
          </w:p>
        </w:tc>
        <w:tc>
          <w:tcPr>
            <w:tcW w:w="3828" w:type="pct"/>
            <w:tcBorders>
              <w:right w:val="single" w:sz="12"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经垃圾箱收集后，定期由当地环卫部门清运。</w:t>
            </w:r>
          </w:p>
        </w:tc>
      </w:tr>
      <w:tr w:rsidR="00B96699" w:rsidRPr="008F0D90" w:rsidTr="00B96699">
        <w:trPr>
          <w:trHeight w:val="269"/>
          <w:jc w:val="center"/>
        </w:trPr>
        <w:tc>
          <w:tcPr>
            <w:tcW w:w="210" w:type="pct"/>
            <w:vMerge/>
            <w:tcBorders>
              <w:bottom w:val="single" w:sz="4" w:space="0" w:color="auto"/>
            </w:tcBorders>
            <w:vAlign w:val="center"/>
          </w:tcPr>
          <w:p w:rsidR="00B96699" w:rsidRPr="008F0D90" w:rsidRDefault="00B96699" w:rsidP="00B96699">
            <w:pPr>
              <w:pStyle w:val="a6"/>
              <w:spacing w:line="300" w:lineRule="exact"/>
              <w:rPr>
                <w:sz w:val="18"/>
                <w:szCs w:val="18"/>
              </w:rPr>
            </w:pPr>
          </w:p>
        </w:tc>
        <w:tc>
          <w:tcPr>
            <w:tcW w:w="344" w:type="pct"/>
            <w:vMerge/>
            <w:tcBorders>
              <w:right w:val="single" w:sz="4" w:space="0" w:color="auto"/>
            </w:tcBorders>
            <w:vAlign w:val="center"/>
          </w:tcPr>
          <w:p w:rsidR="00B96699" w:rsidRPr="008F0D90" w:rsidRDefault="00B96699" w:rsidP="00B96699">
            <w:pPr>
              <w:pStyle w:val="a6"/>
              <w:spacing w:line="300" w:lineRule="exact"/>
              <w:rPr>
                <w:sz w:val="18"/>
                <w:szCs w:val="18"/>
              </w:rPr>
            </w:pPr>
          </w:p>
        </w:tc>
        <w:tc>
          <w:tcPr>
            <w:tcW w:w="618" w:type="pct"/>
            <w:tcBorders>
              <w:left w:val="single" w:sz="4" w:space="0" w:color="auto"/>
            </w:tcBorders>
            <w:vAlign w:val="center"/>
          </w:tcPr>
          <w:p w:rsidR="00B96699" w:rsidRPr="008F0D90" w:rsidRDefault="00B96699" w:rsidP="00B96699">
            <w:pPr>
              <w:pStyle w:val="a6"/>
              <w:spacing w:line="300" w:lineRule="exact"/>
              <w:rPr>
                <w:sz w:val="18"/>
                <w:szCs w:val="18"/>
              </w:rPr>
            </w:pPr>
            <w:r>
              <w:rPr>
                <w:rFonts w:hint="eastAsia"/>
                <w:sz w:val="18"/>
                <w:szCs w:val="18"/>
              </w:rPr>
              <w:t>危险废物</w:t>
            </w:r>
          </w:p>
        </w:tc>
        <w:tc>
          <w:tcPr>
            <w:tcW w:w="3828" w:type="pct"/>
            <w:tcBorders>
              <w:right w:val="single" w:sz="12" w:space="0" w:color="auto"/>
            </w:tcBorders>
            <w:vAlign w:val="center"/>
          </w:tcPr>
          <w:p w:rsidR="00B96699" w:rsidRPr="008F0D90" w:rsidRDefault="00B96699" w:rsidP="00B96699">
            <w:pPr>
              <w:pStyle w:val="a6"/>
              <w:spacing w:line="300" w:lineRule="exact"/>
              <w:rPr>
                <w:sz w:val="18"/>
                <w:szCs w:val="18"/>
              </w:rPr>
            </w:pPr>
            <w:r>
              <w:rPr>
                <w:rFonts w:hint="eastAsia"/>
                <w:sz w:val="18"/>
                <w:szCs w:val="18"/>
              </w:rPr>
              <w:t>设危废暂存间，定期委托有资质单位处置</w:t>
            </w:r>
          </w:p>
        </w:tc>
      </w:tr>
      <w:tr w:rsidR="00B96699" w:rsidRPr="008F0D90" w:rsidTr="00B96699">
        <w:trPr>
          <w:trHeight w:val="1150"/>
          <w:jc w:val="center"/>
        </w:trPr>
        <w:tc>
          <w:tcPr>
            <w:tcW w:w="210" w:type="pct"/>
            <w:vMerge w:val="restart"/>
            <w:tcBorders>
              <w:top w:val="single" w:sz="4"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4</w:t>
            </w:r>
          </w:p>
        </w:tc>
        <w:tc>
          <w:tcPr>
            <w:tcW w:w="344" w:type="pct"/>
            <w:vMerge w:val="restart"/>
            <w:tcBorders>
              <w:right w:val="single" w:sz="4"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噪声防治</w:t>
            </w:r>
          </w:p>
        </w:tc>
        <w:tc>
          <w:tcPr>
            <w:tcW w:w="618" w:type="pct"/>
            <w:tcBorders>
              <w:left w:val="single" w:sz="4" w:space="0" w:color="auto"/>
            </w:tcBorders>
            <w:vAlign w:val="center"/>
          </w:tcPr>
          <w:p w:rsidR="00B96699" w:rsidRPr="008F0D90" w:rsidRDefault="00B96699" w:rsidP="00B96699">
            <w:pPr>
              <w:pStyle w:val="a6"/>
              <w:spacing w:line="300" w:lineRule="exact"/>
              <w:rPr>
                <w:sz w:val="18"/>
                <w:szCs w:val="18"/>
              </w:rPr>
            </w:pPr>
            <w:r w:rsidRPr="008F0D90">
              <w:rPr>
                <w:rFonts w:hint="eastAsia"/>
                <w:sz w:val="18"/>
                <w:szCs w:val="18"/>
              </w:rPr>
              <w:t>工业场地</w:t>
            </w:r>
          </w:p>
        </w:tc>
        <w:tc>
          <w:tcPr>
            <w:tcW w:w="3828" w:type="pct"/>
            <w:tcBorders>
              <w:right w:val="single" w:sz="12" w:space="0" w:color="auto"/>
            </w:tcBorders>
            <w:vAlign w:val="center"/>
          </w:tcPr>
          <w:p w:rsidR="00B96699" w:rsidRPr="008F0D90" w:rsidRDefault="00B96699" w:rsidP="00B96699">
            <w:pPr>
              <w:pStyle w:val="a6"/>
              <w:spacing w:line="300" w:lineRule="exact"/>
              <w:jc w:val="left"/>
              <w:rPr>
                <w:sz w:val="18"/>
                <w:szCs w:val="18"/>
              </w:rPr>
            </w:pPr>
            <w:r w:rsidRPr="008F0D90">
              <w:rPr>
                <w:rFonts w:hint="eastAsia"/>
                <w:sz w:val="18"/>
                <w:szCs w:val="18"/>
              </w:rPr>
              <w:t>选用环保低噪设备，对高噪声源采取消声、吸声、隔声、减振等降噪措施</w:t>
            </w:r>
            <w:r>
              <w:rPr>
                <w:rFonts w:hint="eastAsia"/>
                <w:sz w:val="18"/>
                <w:szCs w:val="18"/>
              </w:rPr>
              <w:t>；</w:t>
            </w:r>
            <w:r w:rsidRPr="008F0D90">
              <w:rPr>
                <w:rFonts w:hint="eastAsia"/>
                <w:sz w:val="18"/>
                <w:szCs w:val="18"/>
              </w:rPr>
              <w:t>更换产噪设备老化的减震垫；对于设隔声门窗的产噪单元，及时更换破损门窗，以保证隔声效果；加强煤场及回车场地作业及运煤车辆的管理，厂区内尽量减少鸣笛、控制车速，煤炭装卸全部在封闭储煤场内进行；夜间</w:t>
            </w:r>
            <w:r w:rsidRPr="008F0D90">
              <w:rPr>
                <w:rFonts w:hint="eastAsia"/>
                <w:sz w:val="18"/>
                <w:szCs w:val="18"/>
              </w:rPr>
              <w:t>22</w:t>
            </w:r>
            <w:r w:rsidRPr="008F0D90">
              <w:rPr>
                <w:rFonts w:hint="eastAsia"/>
                <w:sz w:val="18"/>
                <w:szCs w:val="18"/>
              </w:rPr>
              <w:t>点</w:t>
            </w:r>
            <w:r w:rsidRPr="008F0D90">
              <w:rPr>
                <w:rFonts w:hint="eastAsia"/>
                <w:sz w:val="18"/>
                <w:szCs w:val="18"/>
              </w:rPr>
              <w:t>~</w:t>
            </w:r>
            <w:r w:rsidRPr="008F0D90">
              <w:rPr>
                <w:rFonts w:hint="eastAsia"/>
                <w:sz w:val="18"/>
                <w:szCs w:val="18"/>
              </w:rPr>
              <w:t>次日</w:t>
            </w:r>
            <w:r w:rsidRPr="008F0D90">
              <w:rPr>
                <w:rFonts w:hint="eastAsia"/>
                <w:sz w:val="18"/>
                <w:szCs w:val="18"/>
              </w:rPr>
              <w:t>6</w:t>
            </w:r>
            <w:r w:rsidRPr="008F0D90">
              <w:rPr>
                <w:rFonts w:hint="eastAsia"/>
                <w:sz w:val="18"/>
                <w:szCs w:val="18"/>
              </w:rPr>
              <w:t>点禁止进行装煤作业。</w:t>
            </w:r>
          </w:p>
        </w:tc>
      </w:tr>
      <w:tr w:rsidR="00EE09C6" w:rsidRPr="008F0D90" w:rsidTr="00B96699">
        <w:trPr>
          <w:trHeight w:val="269"/>
          <w:jc w:val="center"/>
        </w:trPr>
        <w:tc>
          <w:tcPr>
            <w:tcW w:w="210" w:type="pct"/>
            <w:vMerge/>
            <w:vAlign w:val="center"/>
          </w:tcPr>
          <w:p w:rsidR="00EE09C6" w:rsidRPr="008F0D90" w:rsidRDefault="00EE09C6" w:rsidP="00B96699">
            <w:pPr>
              <w:pStyle w:val="a6"/>
              <w:spacing w:line="300" w:lineRule="exact"/>
              <w:rPr>
                <w:sz w:val="18"/>
                <w:szCs w:val="18"/>
              </w:rPr>
            </w:pPr>
          </w:p>
        </w:tc>
        <w:tc>
          <w:tcPr>
            <w:tcW w:w="344" w:type="pct"/>
            <w:vMerge/>
            <w:tcBorders>
              <w:right w:val="single" w:sz="4" w:space="0" w:color="auto"/>
            </w:tcBorders>
            <w:vAlign w:val="center"/>
          </w:tcPr>
          <w:p w:rsidR="00EE09C6" w:rsidRPr="008F0D90" w:rsidRDefault="00EE09C6" w:rsidP="00B96699">
            <w:pPr>
              <w:pStyle w:val="a6"/>
              <w:spacing w:line="300" w:lineRule="exact"/>
              <w:rPr>
                <w:sz w:val="18"/>
                <w:szCs w:val="18"/>
              </w:rPr>
            </w:pPr>
          </w:p>
        </w:tc>
        <w:tc>
          <w:tcPr>
            <w:tcW w:w="618" w:type="pct"/>
            <w:vMerge w:val="restart"/>
            <w:tcBorders>
              <w:left w:val="single" w:sz="4" w:space="0" w:color="auto"/>
              <w:right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风井场地</w:t>
            </w:r>
          </w:p>
        </w:tc>
        <w:tc>
          <w:tcPr>
            <w:tcW w:w="3828" w:type="pct"/>
            <w:tcBorders>
              <w:left w:val="single" w:sz="4" w:space="0" w:color="auto"/>
              <w:bottom w:val="single" w:sz="4" w:space="0" w:color="auto"/>
              <w:right w:val="single" w:sz="12" w:space="0" w:color="auto"/>
            </w:tcBorders>
            <w:vAlign w:val="center"/>
          </w:tcPr>
          <w:p w:rsidR="00EE09C6" w:rsidRPr="008F0D90" w:rsidRDefault="00EE09C6" w:rsidP="00B96699">
            <w:pPr>
              <w:pStyle w:val="a6"/>
              <w:spacing w:line="300" w:lineRule="exact"/>
              <w:jc w:val="left"/>
              <w:rPr>
                <w:sz w:val="18"/>
                <w:szCs w:val="18"/>
              </w:rPr>
            </w:pPr>
            <w:r w:rsidRPr="008F0D90">
              <w:rPr>
                <w:sz w:val="18"/>
                <w:szCs w:val="18"/>
              </w:rPr>
              <w:t>排风道内安装消声器，</w:t>
            </w:r>
            <w:r w:rsidRPr="008F0D90">
              <w:rPr>
                <w:rFonts w:hint="eastAsia"/>
                <w:sz w:val="18"/>
                <w:szCs w:val="18"/>
              </w:rPr>
              <w:t>风口安装向上的扩散器</w:t>
            </w:r>
          </w:p>
        </w:tc>
      </w:tr>
      <w:tr w:rsidR="00EE09C6" w:rsidRPr="008F0D90" w:rsidTr="00B96699">
        <w:trPr>
          <w:trHeight w:val="269"/>
          <w:jc w:val="center"/>
        </w:trPr>
        <w:tc>
          <w:tcPr>
            <w:tcW w:w="210" w:type="pct"/>
            <w:vMerge/>
            <w:vAlign w:val="center"/>
          </w:tcPr>
          <w:p w:rsidR="00EE09C6" w:rsidRPr="008F0D90" w:rsidRDefault="00EE09C6" w:rsidP="00B96699">
            <w:pPr>
              <w:pStyle w:val="a6"/>
              <w:spacing w:line="300" w:lineRule="exact"/>
              <w:rPr>
                <w:sz w:val="18"/>
                <w:szCs w:val="18"/>
              </w:rPr>
            </w:pPr>
          </w:p>
        </w:tc>
        <w:tc>
          <w:tcPr>
            <w:tcW w:w="344" w:type="pct"/>
            <w:vMerge/>
            <w:tcBorders>
              <w:right w:val="single" w:sz="4" w:space="0" w:color="auto"/>
            </w:tcBorders>
            <w:vAlign w:val="center"/>
          </w:tcPr>
          <w:p w:rsidR="00EE09C6" w:rsidRPr="008F0D90" w:rsidRDefault="00EE09C6" w:rsidP="00B96699">
            <w:pPr>
              <w:pStyle w:val="a6"/>
              <w:spacing w:line="300" w:lineRule="exact"/>
              <w:rPr>
                <w:sz w:val="18"/>
                <w:szCs w:val="18"/>
              </w:rPr>
            </w:pPr>
          </w:p>
        </w:tc>
        <w:tc>
          <w:tcPr>
            <w:tcW w:w="618" w:type="pct"/>
            <w:vMerge/>
            <w:tcBorders>
              <w:left w:val="single" w:sz="4" w:space="0" w:color="auto"/>
              <w:bottom w:val="single" w:sz="4" w:space="0" w:color="auto"/>
              <w:right w:val="single" w:sz="4" w:space="0" w:color="auto"/>
            </w:tcBorders>
            <w:vAlign w:val="center"/>
          </w:tcPr>
          <w:p w:rsidR="00EE09C6" w:rsidRPr="008F0D90" w:rsidRDefault="00EE09C6" w:rsidP="00B96699">
            <w:pPr>
              <w:pStyle w:val="a6"/>
              <w:spacing w:line="300" w:lineRule="exact"/>
              <w:rPr>
                <w:sz w:val="18"/>
                <w:szCs w:val="18"/>
              </w:rPr>
            </w:pPr>
          </w:p>
        </w:tc>
        <w:tc>
          <w:tcPr>
            <w:tcW w:w="3828" w:type="pct"/>
            <w:tcBorders>
              <w:left w:val="single" w:sz="4" w:space="0" w:color="auto"/>
              <w:bottom w:val="single" w:sz="4" w:space="0" w:color="auto"/>
              <w:right w:val="single" w:sz="12" w:space="0" w:color="auto"/>
            </w:tcBorders>
            <w:vAlign w:val="center"/>
          </w:tcPr>
          <w:p w:rsidR="00EE09C6" w:rsidRPr="008F0D90" w:rsidRDefault="00CE59D0" w:rsidP="00CE59D0">
            <w:pPr>
              <w:pStyle w:val="a6"/>
              <w:spacing w:line="300" w:lineRule="exact"/>
              <w:jc w:val="left"/>
              <w:rPr>
                <w:sz w:val="18"/>
                <w:szCs w:val="18"/>
              </w:rPr>
            </w:pPr>
            <w:r>
              <w:rPr>
                <w:rFonts w:hint="eastAsia"/>
                <w:sz w:val="18"/>
                <w:szCs w:val="18"/>
              </w:rPr>
              <w:t>在通风机排风风道内</w:t>
            </w:r>
            <w:r w:rsidR="00EE09C6" w:rsidRPr="008F0D90">
              <w:rPr>
                <w:rFonts w:hint="eastAsia"/>
                <w:sz w:val="18"/>
                <w:szCs w:val="18"/>
              </w:rPr>
              <w:t>设</w:t>
            </w:r>
            <w:r w:rsidR="00B96699">
              <w:rPr>
                <w:rFonts w:hint="eastAsia"/>
                <w:sz w:val="18"/>
                <w:szCs w:val="18"/>
              </w:rPr>
              <w:t>2</w:t>
            </w:r>
            <w:r w:rsidR="00EE09C6" w:rsidRPr="008F0D90">
              <w:rPr>
                <w:rFonts w:hint="eastAsia"/>
                <w:sz w:val="18"/>
                <w:szCs w:val="18"/>
              </w:rPr>
              <w:t>级消声器，并</w:t>
            </w:r>
            <w:r>
              <w:rPr>
                <w:rFonts w:hint="eastAsia"/>
                <w:sz w:val="18"/>
                <w:szCs w:val="18"/>
              </w:rPr>
              <w:t>及时更换</w:t>
            </w:r>
            <w:r w:rsidR="00EE09C6" w:rsidRPr="008F0D90">
              <w:rPr>
                <w:rFonts w:hint="eastAsia"/>
                <w:sz w:val="18"/>
                <w:szCs w:val="18"/>
              </w:rPr>
              <w:t>风道内壁增设吸声材料</w:t>
            </w:r>
          </w:p>
        </w:tc>
      </w:tr>
      <w:tr w:rsidR="00EE09C6" w:rsidRPr="008F0D90" w:rsidTr="00B96699">
        <w:trPr>
          <w:trHeight w:val="269"/>
          <w:jc w:val="center"/>
        </w:trPr>
        <w:tc>
          <w:tcPr>
            <w:tcW w:w="210" w:type="pct"/>
            <w:tcBorders>
              <w:top w:val="single" w:sz="4" w:space="0" w:color="auto"/>
              <w:bottom w:val="single" w:sz="12"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5</w:t>
            </w:r>
          </w:p>
        </w:tc>
        <w:tc>
          <w:tcPr>
            <w:tcW w:w="962" w:type="pct"/>
            <w:gridSpan w:val="2"/>
            <w:tcBorders>
              <w:bottom w:val="single" w:sz="12" w:space="0" w:color="auto"/>
              <w:right w:val="single" w:sz="4" w:space="0" w:color="auto"/>
            </w:tcBorders>
            <w:vAlign w:val="center"/>
          </w:tcPr>
          <w:p w:rsidR="00EE09C6" w:rsidRPr="008F0D90" w:rsidRDefault="00EE09C6" w:rsidP="00B96699">
            <w:pPr>
              <w:pStyle w:val="a6"/>
              <w:spacing w:line="300" w:lineRule="exact"/>
              <w:rPr>
                <w:sz w:val="18"/>
                <w:szCs w:val="18"/>
              </w:rPr>
            </w:pPr>
            <w:r w:rsidRPr="008F0D90">
              <w:rPr>
                <w:rFonts w:hint="eastAsia"/>
                <w:sz w:val="18"/>
                <w:szCs w:val="18"/>
              </w:rPr>
              <w:t>生态治理</w:t>
            </w:r>
          </w:p>
        </w:tc>
        <w:tc>
          <w:tcPr>
            <w:tcW w:w="3828" w:type="pct"/>
            <w:tcBorders>
              <w:left w:val="single" w:sz="4" w:space="0" w:color="auto"/>
              <w:bottom w:val="single" w:sz="12" w:space="0" w:color="auto"/>
              <w:right w:val="single" w:sz="12" w:space="0" w:color="auto"/>
            </w:tcBorders>
            <w:vAlign w:val="center"/>
          </w:tcPr>
          <w:p w:rsidR="00EE09C6" w:rsidRPr="008F0D90" w:rsidRDefault="00EE09C6" w:rsidP="00B96699">
            <w:pPr>
              <w:pStyle w:val="a6"/>
              <w:spacing w:line="300" w:lineRule="exact"/>
              <w:jc w:val="left"/>
              <w:rPr>
                <w:sz w:val="18"/>
                <w:szCs w:val="18"/>
              </w:rPr>
            </w:pPr>
            <w:r w:rsidRPr="008F0D90">
              <w:rPr>
                <w:rFonts w:hint="eastAsia"/>
                <w:sz w:val="18"/>
                <w:szCs w:val="18"/>
              </w:rPr>
              <w:t>采区沉陷观测、沉陷治理，裂缝封堵、土地复垦、农田补偿、植被恢复、绿化等</w:t>
            </w:r>
            <w:r w:rsidR="00B96699">
              <w:rPr>
                <w:rFonts w:hint="eastAsia"/>
                <w:sz w:val="18"/>
                <w:szCs w:val="18"/>
              </w:rPr>
              <w:t>措施</w:t>
            </w:r>
          </w:p>
        </w:tc>
      </w:tr>
    </w:tbl>
    <w:p w:rsidR="00D93599" w:rsidRPr="00EF4DE4" w:rsidRDefault="000168B8" w:rsidP="00A154B0">
      <w:pPr>
        <w:pStyle w:val="2"/>
        <w:ind w:firstLine="482"/>
      </w:pPr>
      <w:bookmarkStart w:id="437" w:name="_Toc163577592"/>
      <w:bookmarkStart w:id="438" w:name="_Toc164788271"/>
      <w:bookmarkStart w:id="439" w:name="_Toc170371861"/>
      <w:bookmarkStart w:id="440" w:name="_Toc202789894"/>
      <w:bookmarkStart w:id="441" w:name="_Toc183494868"/>
      <w:bookmarkStart w:id="442" w:name="_Toc188243928"/>
      <w:bookmarkStart w:id="443" w:name="_Toc399270927"/>
      <w:bookmarkStart w:id="444" w:name="_Toc425962264"/>
      <w:bookmarkStart w:id="445" w:name="_Toc527645227"/>
      <w:r w:rsidRPr="00EF4DE4">
        <w:lastRenderedPageBreak/>
        <w:t>1</w:t>
      </w:r>
      <w:r w:rsidR="005206C8" w:rsidRPr="00EF4DE4">
        <w:rPr>
          <w:rFonts w:hint="eastAsia"/>
        </w:rPr>
        <w:t>1</w:t>
      </w:r>
      <w:r w:rsidR="00D93599" w:rsidRPr="00EF4DE4">
        <w:t>.</w:t>
      </w:r>
      <w:r w:rsidR="00101764">
        <w:rPr>
          <w:rFonts w:hint="eastAsia"/>
        </w:rPr>
        <w:t>7</w:t>
      </w:r>
      <w:r w:rsidR="00D93599" w:rsidRPr="00EF4DE4">
        <w:t xml:space="preserve"> </w:t>
      </w:r>
      <w:bookmarkEnd w:id="437"/>
      <w:bookmarkEnd w:id="438"/>
      <w:bookmarkEnd w:id="439"/>
      <w:bookmarkEnd w:id="440"/>
      <w:bookmarkEnd w:id="441"/>
      <w:bookmarkEnd w:id="442"/>
      <w:bookmarkEnd w:id="443"/>
      <w:bookmarkEnd w:id="444"/>
      <w:r w:rsidR="00B96699">
        <w:rPr>
          <w:rFonts w:hint="eastAsia"/>
        </w:rPr>
        <w:t>政策、规划符合性</w:t>
      </w:r>
      <w:bookmarkEnd w:id="445"/>
    </w:p>
    <w:p w:rsidR="005206C8" w:rsidRPr="00EF4DE4" w:rsidRDefault="00B96699" w:rsidP="005206C8">
      <w:r>
        <w:rPr>
          <w:rFonts w:hint="eastAsia"/>
        </w:rPr>
        <w:t>通过分析，本项目符合国家及山西省产业政策及相关规划，各污染源的治理措施符合现行环保政策要求，污染物可以做到达标、达量排放。</w:t>
      </w:r>
    </w:p>
    <w:p w:rsidR="00B96699" w:rsidRPr="00101764" w:rsidRDefault="00B96699" w:rsidP="00101764">
      <w:pPr>
        <w:pStyle w:val="2"/>
        <w:ind w:firstLine="482"/>
      </w:pPr>
      <w:bookmarkStart w:id="446" w:name="_Toc320291108"/>
      <w:bookmarkStart w:id="447" w:name="_Toc434931128"/>
      <w:bookmarkStart w:id="448" w:name="_Toc483573931"/>
      <w:bookmarkStart w:id="449" w:name="_Toc527645228"/>
      <w:r w:rsidRPr="00101764">
        <w:rPr>
          <w:rFonts w:hint="eastAsia"/>
        </w:rPr>
        <w:t>1</w:t>
      </w:r>
      <w:r w:rsidR="00101764" w:rsidRPr="00101764">
        <w:rPr>
          <w:rFonts w:hint="eastAsia"/>
        </w:rPr>
        <w:t>1</w:t>
      </w:r>
      <w:r w:rsidRPr="00101764">
        <w:rPr>
          <w:rFonts w:hint="eastAsia"/>
        </w:rPr>
        <w:t>.</w:t>
      </w:r>
      <w:r w:rsidR="00E16FEF">
        <w:rPr>
          <w:rFonts w:hint="eastAsia"/>
        </w:rPr>
        <w:t>8</w:t>
      </w:r>
      <w:r w:rsidRPr="00101764">
        <w:rPr>
          <w:rFonts w:hint="eastAsia"/>
        </w:rPr>
        <w:t>环境管理与监测计划</w:t>
      </w:r>
      <w:bookmarkEnd w:id="446"/>
      <w:bookmarkEnd w:id="447"/>
      <w:bookmarkEnd w:id="448"/>
      <w:bookmarkEnd w:id="449"/>
    </w:p>
    <w:p w:rsidR="00B96699" w:rsidRPr="00101764" w:rsidRDefault="00101764" w:rsidP="00101764">
      <w:r w:rsidRPr="00101764">
        <w:t>环评明确规定了环境管理机构的设置及环境管理制度的制定和实施，制定了详细的环境监测计划，明确了监测项目、监测点位和监测频率，要求定期开展环境监测工作。</w:t>
      </w:r>
      <w:r w:rsidRPr="00101764">
        <w:rPr>
          <w:rFonts w:hint="eastAsia"/>
        </w:rPr>
        <w:t>矿方</w:t>
      </w:r>
      <w:r w:rsidRPr="00101764">
        <w:t>应严格按照环评的规定，配备专职的技术人员和监测人员，制定文件化、程序化、系统化的环境管理制度和执行体系，担负企业日常环境管理和监测工作。</w:t>
      </w:r>
    </w:p>
    <w:p w:rsidR="00B96699" w:rsidRPr="00101764" w:rsidRDefault="00B96699" w:rsidP="00101764">
      <w:pPr>
        <w:pStyle w:val="2"/>
        <w:ind w:firstLine="482"/>
      </w:pPr>
      <w:bookmarkStart w:id="450" w:name="_Toc320291113"/>
      <w:bookmarkStart w:id="451" w:name="_Toc434931133"/>
      <w:bookmarkStart w:id="452" w:name="_Toc483573933"/>
      <w:bookmarkStart w:id="453" w:name="_Toc527645229"/>
      <w:r w:rsidRPr="00101764">
        <w:rPr>
          <w:rFonts w:hint="eastAsia"/>
        </w:rPr>
        <w:t>17.</w:t>
      </w:r>
      <w:r w:rsidR="00E16FEF">
        <w:rPr>
          <w:rFonts w:hint="eastAsia"/>
        </w:rPr>
        <w:t>9</w:t>
      </w:r>
      <w:r w:rsidRPr="00101764">
        <w:rPr>
          <w:rFonts w:hint="eastAsia"/>
        </w:rPr>
        <w:t>总结论</w:t>
      </w:r>
      <w:bookmarkEnd w:id="450"/>
      <w:bookmarkEnd w:id="451"/>
      <w:bookmarkEnd w:id="452"/>
      <w:bookmarkEnd w:id="453"/>
    </w:p>
    <w:p w:rsidR="00820E3A" w:rsidRPr="00101764" w:rsidRDefault="00B96699" w:rsidP="00B96699">
      <w:pPr>
        <w:rPr>
          <w:b/>
          <w:color w:val="000000"/>
        </w:rPr>
      </w:pPr>
      <w:r w:rsidRPr="002A16C5">
        <w:rPr>
          <w:rFonts w:hint="eastAsia"/>
          <w:b/>
          <w:color w:val="000000"/>
        </w:rPr>
        <w:t>综上所述，</w:t>
      </w:r>
      <w:r w:rsidR="00101764" w:rsidRPr="00101764">
        <w:rPr>
          <w:b/>
          <w:color w:val="000000"/>
        </w:rPr>
        <w:t>山西长治联盛太义掌煤业有限公司矿井</w:t>
      </w:r>
      <w:r w:rsidR="00101764" w:rsidRPr="00101764">
        <w:rPr>
          <w:b/>
          <w:color w:val="000000"/>
        </w:rPr>
        <w:t>3</w:t>
      </w:r>
      <w:r w:rsidR="00101764" w:rsidRPr="00101764">
        <w:rPr>
          <w:b/>
          <w:color w:val="000000"/>
        </w:rPr>
        <w:t>号、</w:t>
      </w:r>
      <w:r w:rsidR="00101764" w:rsidRPr="00101764">
        <w:rPr>
          <w:b/>
          <w:color w:val="000000"/>
        </w:rPr>
        <w:t>15</w:t>
      </w:r>
      <w:r w:rsidR="00101764" w:rsidRPr="00101764">
        <w:rPr>
          <w:b/>
          <w:color w:val="000000"/>
        </w:rPr>
        <w:t>号煤层配采项目</w:t>
      </w:r>
      <w:r w:rsidRPr="002A16C5">
        <w:rPr>
          <w:rFonts w:hint="eastAsia"/>
          <w:b/>
          <w:color w:val="000000"/>
        </w:rPr>
        <w:t>符合</w:t>
      </w:r>
      <w:r>
        <w:rPr>
          <w:rFonts w:hint="eastAsia"/>
          <w:b/>
          <w:color w:val="000000"/>
        </w:rPr>
        <w:t>产业政策和环境保护政策要求；</w:t>
      </w:r>
      <w:r w:rsidRPr="002A16C5">
        <w:rPr>
          <w:rFonts w:hint="eastAsia"/>
          <w:b/>
          <w:color w:val="000000"/>
        </w:rPr>
        <w:t>在</w:t>
      </w:r>
      <w:r>
        <w:rPr>
          <w:rFonts w:hint="eastAsia"/>
          <w:b/>
          <w:color w:val="000000"/>
        </w:rPr>
        <w:t>严格</w:t>
      </w:r>
      <w:r w:rsidRPr="002A16C5">
        <w:rPr>
          <w:rFonts w:hint="eastAsia"/>
          <w:b/>
          <w:color w:val="000000"/>
        </w:rPr>
        <w:t>落实环评提出的各项污染治理措施后，污染物能实现达标、达量排放；对生态环境造成的影响通过</w:t>
      </w:r>
      <w:r>
        <w:rPr>
          <w:rFonts w:hint="eastAsia"/>
          <w:b/>
          <w:color w:val="000000"/>
        </w:rPr>
        <w:t>采取有效的减缓及恢复治理</w:t>
      </w:r>
      <w:r w:rsidRPr="002A16C5">
        <w:rPr>
          <w:rFonts w:hint="eastAsia"/>
          <w:b/>
          <w:color w:val="000000"/>
        </w:rPr>
        <w:t>措施</w:t>
      </w:r>
      <w:r>
        <w:rPr>
          <w:rFonts w:hint="eastAsia"/>
          <w:b/>
          <w:color w:val="000000"/>
        </w:rPr>
        <w:t>后</w:t>
      </w:r>
      <w:r w:rsidRPr="002A16C5">
        <w:rPr>
          <w:rFonts w:hint="eastAsia"/>
          <w:b/>
          <w:color w:val="000000"/>
        </w:rPr>
        <w:t>能够维持区域生态平衡，对生态环境的影响在可接受程度内。</w:t>
      </w:r>
      <w:r>
        <w:rPr>
          <w:rFonts w:hint="eastAsia"/>
          <w:b/>
          <w:color w:val="000000"/>
        </w:rPr>
        <w:t>因此，</w:t>
      </w:r>
      <w:r w:rsidR="00101764" w:rsidRPr="00101764">
        <w:rPr>
          <w:b/>
          <w:color w:val="000000"/>
        </w:rPr>
        <w:t>从环境保护的角度出发，</w:t>
      </w:r>
      <w:r w:rsidR="00101764">
        <w:rPr>
          <w:rFonts w:hint="eastAsia"/>
          <w:b/>
          <w:color w:val="000000"/>
        </w:rPr>
        <w:t>项目</w:t>
      </w:r>
      <w:r w:rsidR="00101764" w:rsidRPr="00101764">
        <w:rPr>
          <w:b/>
          <w:color w:val="000000"/>
        </w:rPr>
        <w:t>的建设是可行的。</w:t>
      </w:r>
    </w:p>
    <w:sectPr w:rsidR="00820E3A" w:rsidRPr="00101764" w:rsidSect="005206C8">
      <w:headerReference w:type="default" r:id="rId128"/>
      <w:pgSz w:w="11906" w:h="16838"/>
      <w:pgMar w:top="1304" w:right="1644" w:bottom="1304" w:left="164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86B" w:rsidRDefault="006E586B">
      <w:r>
        <w:separator/>
      </w:r>
    </w:p>
  </w:endnote>
  <w:endnote w:type="continuationSeparator" w:id="0">
    <w:p w:rsidR="006E586B" w:rsidRDefault="006E5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Times New Roman"/>
    <w:panose1 w:val="00000000000000000000"/>
    <w:charset w:val="00"/>
    <w:family w:val="roman"/>
    <w:notTrueType/>
    <w:pitch w:val="default"/>
  </w:font>
  <w:font w:name="汉鼎简书宋">
    <w:altName w:val="宋体"/>
    <w:charset w:val="86"/>
    <w:family w:val="modern"/>
    <w:pitch w:val="fixed"/>
    <w:sig w:usb0="00000001" w:usb1="080E0000" w:usb2="00000010" w:usb3="00000000" w:csb0="00040000" w:csb1="00000000"/>
  </w:font>
  <w:font w:name="MS Serif">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ail">
    <w:altName w:val="Arial Unicode MS"/>
    <w:charset w:val="00"/>
    <w:family w:val="auto"/>
    <w:pitch w:val="default"/>
    <w:sig w:usb0="00000000" w:usb1="00000000" w:usb2="00000000" w:usb3="00000000" w:csb0="00040001"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Default="002577AE" w:rsidP="0064065D">
    <w:pPr>
      <w:pStyle w:val="a4"/>
      <w:ind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6F4327" w:rsidRDefault="002577AE" w:rsidP="00E553AB">
    <w:pPr>
      <w:pStyle w:val="a4"/>
      <w:pBdr>
        <w:top w:val="single" w:sz="4" w:space="1"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78</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CC0CC0" w:rsidRDefault="002577AE" w:rsidP="00F7418F">
    <w:pPr>
      <w:pStyle w:val="a4"/>
      <w:pBdr>
        <w:top w:val="single" w:sz="4" w:space="0"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85</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CC0CC0" w:rsidRDefault="002577AE" w:rsidP="00F7418F">
    <w:pPr>
      <w:pStyle w:val="a4"/>
      <w:pBdr>
        <w:top w:val="single" w:sz="4" w:space="0"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87</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CC0CC0" w:rsidRDefault="002577AE" w:rsidP="00F7418F">
    <w:pPr>
      <w:pStyle w:val="a4"/>
      <w:pBdr>
        <w:top w:val="single" w:sz="4" w:space="0"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88</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CC0CC0" w:rsidRDefault="002577AE" w:rsidP="00F7418F">
    <w:pPr>
      <w:pStyle w:val="a4"/>
      <w:pBdr>
        <w:top w:val="single" w:sz="4" w:space="0"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114</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6F4327" w:rsidRDefault="002577AE" w:rsidP="00E553AB">
    <w:pPr>
      <w:pStyle w:val="a4"/>
      <w:pBdr>
        <w:top w:val="single" w:sz="4" w:space="1"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164</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6F4327" w:rsidRDefault="002577AE" w:rsidP="00E553AB">
    <w:pPr>
      <w:pStyle w:val="a4"/>
      <w:pBdr>
        <w:top w:val="single" w:sz="4" w:space="1"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166</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6F4327" w:rsidRDefault="002577AE" w:rsidP="00E553AB">
    <w:pPr>
      <w:pStyle w:val="a4"/>
      <w:pBdr>
        <w:top w:val="single" w:sz="4" w:space="1"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185</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836316" w:rsidRDefault="002577AE" w:rsidP="00836316">
    <w:pPr>
      <w:pStyle w:val="a4"/>
      <w:pBdr>
        <w:top w:val="single" w:sz="4" w:space="0" w:color="auto"/>
      </w:pBdr>
      <w:ind w:firstLine="0"/>
      <w:jc w:val="center"/>
      <w:rPr>
        <w:sz w:val="21"/>
        <w:szCs w:val="21"/>
      </w:rPr>
    </w:pPr>
    <w:r w:rsidRPr="00484538">
      <w:rPr>
        <w:kern w:val="0"/>
        <w:sz w:val="21"/>
        <w:szCs w:val="21"/>
      </w:rPr>
      <w:t xml:space="preserve">- </w:t>
    </w:r>
    <w:r w:rsidRPr="00484538">
      <w:rPr>
        <w:kern w:val="0"/>
        <w:sz w:val="21"/>
        <w:szCs w:val="21"/>
      </w:rPr>
      <w:fldChar w:fldCharType="begin"/>
    </w:r>
    <w:r w:rsidRPr="00484538">
      <w:rPr>
        <w:kern w:val="0"/>
        <w:sz w:val="21"/>
        <w:szCs w:val="21"/>
      </w:rPr>
      <w:instrText xml:space="preserve"> PAGE </w:instrText>
    </w:r>
    <w:r w:rsidRPr="00484538">
      <w:rPr>
        <w:kern w:val="0"/>
        <w:sz w:val="21"/>
        <w:szCs w:val="21"/>
      </w:rPr>
      <w:fldChar w:fldCharType="separate"/>
    </w:r>
    <w:r w:rsidR="00992A14">
      <w:rPr>
        <w:noProof/>
        <w:kern w:val="0"/>
        <w:sz w:val="21"/>
        <w:szCs w:val="21"/>
      </w:rPr>
      <w:t>VI</w:t>
    </w:r>
    <w:r w:rsidRPr="00484538">
      <w:rPr>
        <w:kern w:val="0"/>
        <w:sz w:val="21"/>
        <w:szCs w:val="21"/>
      </w:rPr>
      <w:fldChar w:fldCharType="end"/>
    </w:r>
    <w:r w:rsidRPr="00484538">
      <w:rPr>
        <w:kern w:val="0"/>
        <w:sz w:val="21"/>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E54DF6" w:rsidRDefault="002577AE" w:rsidP="00114223">
    <w:pPr>
      <w:pStyle w:val="a4"/>
      <w:pBdr>
        <w:top w:val="single" w:sz="4" w:space="0"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32</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E54DF6" w:rsidRDefault="002577AE" w:rsidP="00114223">
    <w:pPr>
      <w:pStyle w:val="a4"/>
      <w:pBdr>
        <w:top w:val="single" w:sz="4" w:space="0"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35</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E54DF6" w:rsidRDefault="002577AE" w:rsidP="00114223">
    <w:pPr>
      <w:pStyle w:val="a4"/>
      <w:pBdr>
        <w:top w:val="single" w:sz="4" w:space="0"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43</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CC0CC0" w:rsidRDefault="002577AE" w:rsidP="00F7418F">
    <w:pPr>
      <w:pStyle w:val="a4"/>
      <w:pBdr>
        <w:top w:val="single" w:sz="4" w:space="0"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58</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CC0CC0" w:rsidRDefault="002577AE" w:rsidP="00F7418F">
    <w:pPr>
      <w:pStyle w:val="a4"/>
      <w:pBdr>
        <w:top w:val="single" w:sz="4" w:space="0"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59</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CC0CC0" w:rsidRDefault="002577AE" w:rsidP="00F7418F">
    <w:pPr>
      <w:pStyle w:val="a4"/>
      <w:pBdr>
        <w:top w:val="single" w:sz="4" w:space="0"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62</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6F4327" w:rsidRDefault="002577AE" w:rsidP="008E2B14">
    <w:pPr>
      <w:pStyle w:val="a4"/>
      <w:pBdr>
        <w:top w:val="single" w:sz="4" w:space="1" w:color="auto"/>
      </w:pBdr>
      <w:ind w:firstLine="0"/>
    </w:pPr>
    <w:r>
      <w:rPr>
        <w:rFonts w:hint="eastAsia"/>
        <w:kern w:val="0"/>
      </w:rPr>
      <w:t>晋城市绿和环保技术咨询有限公司</w:t>
    </w:r>
    <w:r>
      <w:rPr>
        <w:rFonts w:hint="eastAsia"/>
        <w:kern w:val="0"/>
      </w:rPr>
      <w:t xml:space="preserve">                 </w:t>
    </w:r>
    <w:r w:rsidRPr="002E0EA1">
      <w:rPr>
        <w:kern w:val="0"/>
      </w:rPr>
      <w:t xml:space="preserve">- </w:t>
    </w:r>
    <w:r w:rsidRPr="002E0EA1">
      <w:rPr>
        <w:kern w:val="0"/>
      </w:rPr>
      <w:fldChar w:fldCharType="begin"/>
    </w:r>
    <w:r w:rsidRPr="002E0EA1">
      <w:rPr>
        <w:kern w:val="0"/>
      </w:rPr>
      <w:instrText xml:space="preserve"> PAGE </w:instrText>
    </w:r>
    <w:r w:rsidRPr="002E0EA1">
      <w:rPr>
        <w:kern w:val="0"/>
      </w:rPr>
      <w:fldChar w:fldCharType="separate"/>
    </w:r>
    <w:r w:rsidR="00992A14">
      <w:rPr>
        <w:noProof/>
        <w:kern w:val="0"/>
      </w:rPr>
      <w:t>77</w:t>
    </w:r>
    <w:r w:rsidRPr="002E0EA1">
      <w:rPr>
        <w:kern w:val="0"/>
      </w:rPr>
      <w:fldChar w:fldCharType="end"/>
    </w:r>
    <w:r w:rsidRPr="002E0EA1">
      <w:rPr>
        <w:kern w:val="0"/>
      </w:rPr>
      <w:t xml:space="preserve"> -</w:t>
    </w:r>
    <w:r>
      <w:rPr>
        <w:rFonts w:hint="eastAsia"/>
        <w:kern w:val="0"/>
      </w:rPr>
      <w:t xml:space="preserve">                      </w:t>
    </w:r>
    <w:proofErr w:type="gramStart"/>
    <w:r w:rsidRPr="002E0EA1">
      <w:rPr>
        <w:rFonts w:hint="eastAsia"/>
        <w:kern w:val="0"/>
      </w:rPr>
      <w:t>国环评证</w:t>
    </w:r>
    <w:r>
      <w:rPr>
        <w:rFonts w:hint="eastAsia"/>
        <w:kern w:val="0"/>
      </w:rPr>
      <w:t>乙</w:t>
    </w:r>
    <w:proofErr w:type="gramEnd"/>
    <w:r w:rsidRPr="002E0EA1">
      <w:rPr>
        <w:rFonts w:hint="eastAsia"/>
        <w:kern w:val="0"/>
      </w:rPr>
      <w:t>字第</w:t>
    </w:r>
    <w:r>
      <w:rPr>
        <w:rFonts w:hint="eastAsia"/>
        <w:kern w:val="0"/>
      </w:rPr>
      <w:t>1324</w:t>
    </w:r>
    <w:r w:rsidRPr="002E0EA1">
      <w:rPr>
        <w:rFonts w:hint="eastAsia"/>
        <w:kern w:val="0"/>
      </w:rPr>
      <w:t>号</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86B" w:rsidRDefault="006E586B">
      <w:r>
        <w:separator/>
      </w:r>
    </w:p>
  </w:footnote>
  <w:footnote w:type="continuationSeparator" w:id="0">
    <w:p w:rsidR="006E586B" w:rsidRDefault="006E58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Default="002577AE" w:rsidP="006121D4">
    <w:pPr>
      <w:pStyle w:val="a3"/>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A342D3" w:rsidRDefault="002577AE" w:rsidP="00A342D3">
    <w:pPr>
      <w:pStyle w:val="a3"/>
    </w:pPr>
    <w:r w:rsidRPr="00A342D3">
      <w:rPr>
        <w:rFonts w:hint="eastAsia"/>
      </w:rPr>
      <w:t xml:space="preserve">6 </w:t>
    </w:r>
    <w:r w:rsidRPr="00A342D3">
      <w:rPr>
        <w:rFonts w:hint="eastAsia"/>
      </w:rPr>
      <w:t>环境影响预测与评价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FE45DC" w:rsidRDefault="002577AE" w:rsidP="00FE45DC">
    <w:pPr>
      <w:pStyle w:val="a3"/>
    </w:pPr>
    <w:r w:rsidRPr="00FE45DC">
      <w:rPr>
        <w:rFonts w:hint="eastAsia"/>
      </w:rPr>
      <w:t>7</w:t>
    </w:r>
    <w:r w:rsidRPr="00FE45DC">
      <w:rPr>
        <w:rFonts w:hint="eastAsia"/>
      </w:rPr>
      <w:t>环境保护措施及可行性论证</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FE45DC" w:rsidRDefault="002577AE" w:rsidP="00FE45DC">
    <w:pPr>
      <w:pStyle w:val="a3"/>
    </w:pPr>
    <w:r w:rsidRPr="00FE45DC">
      <w:rPr>
        <w:rFonts w:hint="eastAsia"/>
      </w:rPr>
      <w:t>8</w:t>
    </w:r>
    <w:r w:rsidRPr="00FE45DC">
      <w:rPr>
        <w:rFonts w:hint="eastAsia"/>
      </w:rPr>
      <w:t>环境影响经济损益分析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FE45DC" w:rsidRDefault="002577AE" w:rsidP="00FE45DC">
    <w:pPr>
      <w:pStyle w:val="a3"/>
    </w:pPr>
    <w:r w:rsidRPr="00FE45DC">
      <w:rPr>
        <w:rFonts w:hint="eastAsia"/>
      </w:rPr>
      <w:t>9</w:t>
    </w:r>
    <w:r w:rsidRPr="00FE45DC">
      <w:rPr>
        <w:rFonts w:hint="eastAsia"/>
      </w:rPr>
      <w:t>环境管理与环境监测计划</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FE45DC" w:rsidRDefault="002577AE" w:rsidP="00FE45DC">
    <w:pPr>
      <w:pStyle w:val="a3"/>
    </w:pPr>
    <w:r w:rsidRPr="00FE45DC">
      <w:rPr>
        <w:rFonts w:hint="eastAsia"/>
      </w:rPr>
      <w:t>9</w:t>
    </w:r>
    <w:r w:rsidRPr="00FE45DC">
      <w:rPr>
        <w:rFonts w:hint="eastAsia"/>
      </w:rPr>
      <w:t>环境管理与环境监测计划</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FE45DC" w:rsidRDefault="002577AE" w:rsidP="00FE45DC">
    <w:pPr>
      <w:pStyle w:val="a3"/>
    </w:pPr>
    <w:r w:rsidRPr="00FE45DC">
      <w:rPr>
        <w:rFonts w:hint="eastAsia"/>
      </w:rPr>
      <w:t>9</w:t>
    </w:r>
    <w:r w:rsidRPr="00FE45DC">
      <w:rPr>
        <w:rFonts w:hint="eastAsia"/>
      </w:rPr>
      <w:t>环境管理与环境监测计划</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DF4240" w:rsidRDefault="002577AE" w:rsidP="00DF4240">
    <w:pPr>
      <w:pStyle w:val="a3"/>
    </w:pPr>
    <w:r w:rsidRPr="00DF4240">
      <w:rPr>
        <w:rFonts w:hint="eastAsia"/>
      </w:rPr>
      <w:t>10</w:t>
    </w:r>
    <w:r w:rsidRPr="00DF4240">
      <w:rPr>
        <w:rFonts w:hint="eastAsia"/>
      </w:rPr>
      <w:t>相关政策及规划符合性分析</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7151CF" w:rsidRDefault="002577AE" w:rsidP="007151CF">
    <w:pPr>
      <w:pStyle w:val="a3"/>
      <w:ind w:firstLine="0"/>
    </w:pPr>
    <w:r>
      <w:rPr>
        <w:rFonts w:hint="eastAsia"/>
      </w:rPr>
      <w:t>11</w:t>
    </w:r>
    <w:r w:rsidRPr="007151CF">
      <w:rPr>
        <w:rFonts w:hint="eastAsia"/>
      </w:rPr>
      <w:t xml:space="preserve"> </w:t>
    </w:r>
    <w:r w:rsidRPr="007151CF">
      <w:rPr>
        <w:rFonts w:hint="eastAsia"/>
      </w:rPr>
      <w:t>结论与建议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1A79B9" w:rsidRDefault="002577AE" w:rsidP="00A25ABB">
    <w:pPr>
      <w:pStyle w:val="a3"/>
      <w:ind w:firstLine="0"/>
    </w:pPr>
    <w:r w:rsidRPr="001A79B9">
      <w:rPr>
        <w:rFonts w:hint="eastAsia"/>
      </w:rPr>
      <w:t>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64065D" w:rsidRDefault="002577AE" w:rsidP="00A25ABB">
    <w:pPr>
      <w:pStyle w:val="a3"/>
      <w:ind w:firstLine="0"/>
      <w:rPr>
        <w:sz w:val="21"/>
        <w:szCs w:val="21"/>
      </w:rPr>
    </w:pPr>
    <w:r>
      <w:rPr>
        <w:rFonts w:hint="eastAsia"/>
        <w:sz w:val="21"/>
        <w:szCs w:val="21"/>
      </w:rPr>
      <w:t>概述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9C54FD" w:rsidRDefault="002577AE" w:rsidP="00F20C9D">
    <w:pPr>
      <w:pStyle w:val="a3"/>
      <w:ind w:firstLine="0"/>
      <w:rPr>
        <w:sz w:val="21"/>
        <w:szCs w:val="21"/>
      </w:rPr>
    </w:pPr>
    <w:r w:rsidRPr="009C54FD">
      <w:rPr>
        <w:rFonts w:hint="eastAsia"/>
        <w:sz w:val="21"/>
        <w:szCs w:val="21"/>
      </w:rPr>
      <w:t xml:space="preserve">1 </w:t>
    </w:r>
    <w:r w:rsidRPr="009C54FD">
      <w:rPr>
        <w:rFonts w:hint="eastAsia"/>
        <w:sz w:val="21"/>
        <w:szCs w:val="21"/>
      </w:rPr>
      <w:t>总则</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2E1861" w:rsidRDefault="002577AE" w:rsidP="00127C2E">
    <w:pPr>
      <w:pStyle w:val="a3"/>
      <w:ind w:firstLine="0"/>
    </w:pPr>
    <w:r>
      <w:rPr>
        <w:rFonts w:hint="eastAsia"/>
      </w:rPr>
      <w:t>2</w:t>
    </w:r>
    <w:r w:rsidRPr="002E1861">
      <w:rPr>
        <w:rFonts w:hint="eastAsia"/>
      </w:rPr>
      <w:t>工程概况与工程分析</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D71171" w:rsidRDefault="002577AE" w:rsidP="00D71171">
    <w:pPr>
      <w:pStyle w:val="a3"/>
      <w:ind w:firstLine="0"/>
    </w:pPr>
    <w:r>
      <w:rPr>
        <w:rFonts w:hint="eastAsia"/>
      </w:rPr>
      <w:t xml:space="preserve">2 </w:t>
    </w:r>
    <w:r>
      <w:rPr>
        <w:rFonts w:hint="eastAsia"/>
      </w:rPr>
      <w:t>工程概况与工程分析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D71171" w:rsidRDefault="002577AE" w:rsidP="00D71171">
    <w:pPr>
      <w:pStyle w:val="a3"/>
      <w:ind w:firstLine="0"/>
    </w:pPr>
    <w:r w:rsidRPr="00740E80">
      <w:rPr>
        <w:rFonts w:hint="eastAsia"/>
      </w:rPr>
      <w:t xml:space="preserve">3 </w:t>
    </w:r>
    <w:r w:rsidRPr="00740E80">
      <w:rPr>
        <w:rFonts w:hint="eastAsia"/>
      </w:rPr>
      <w:t>区域环境概况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D71171" w:rsidRDefault="002577AE" w:rsidP="00D71171">
    <w:pPr>
      <w:pStyle w:val="a3"/>
      <w:ind w:firstLine="0"/>
    </w:pPr>
    <w:r w:rsidRPr="00D71171">
      <w:rPr>
        <w:rFonts w:hint="eastAsia"/>
      </w:rPr>
      <w:t>4</w:t>
    </w:r>
    <w:r w:rsidRPr="00126A82">
      <w:rPr>
        <w:rFonts w:hint="eastAsia"/>
      </w:rPr>
      <w:t>地表塌陷预测及生态环境影响评价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AE" w:rsidRPr="00227C32" w:rsidRDefault="002577AE" w:rsidP="00227C32">
    <w:pPr>
      <w:pStyle w:val="a3"/>
    </w:pPr>
    <w:r w:rsidRPr="00227C32">
      <w:rPr>
        <w:rFonts w:hint="eastAsia"/>
      </w:rPr>
      <w:t xml:space="preserve">5 </w:t>
    </w:r>
    <w:r w:rsidRPr="00227C32">
      <w:rPr>
        <w:rFonts w:hint="eastAsia"/>
      </w:rPr>
      <w:t>地下水环境影响评价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57D4C"/>
    <w:multiLevelType w:val="multilevel"/>
    <w:tmpl w:val="6590B754"/>
    <w:lvl w:ilvl="0">
      <w:start w:val="1"/>
      <w:numFmt w:val="upperLetter"/>
      <w:lvlText w:val="%1."/>
      <w:lvlJc w:val="left"/>
      <w:pPr>
        <w:tabs>
          <w:tab w:val="num" w:pos="360"/>
        </w:tabs>
      </w:pPr>
    </w:lvl>
    <w:lvl w:ilvl="1">
      <w:start w:val="1"/>
      <w:numFmt w:val="decimal"/>
      <w:lvlText w:val="%1.%2."/>
      <w:lvlJc w:val="left"/>
      <w:pPr>
        <w:tabs>
          <w:tab w:val="num" w:pos="576"/>
        </w:tabs>
        <w:ind w:left="576" w:hanging="576"/>
      </w:pPr>
      <w:rPr>
        <w:rFonts w:ascii="Times New Roman" w:hAnsi="Times New Roman" w:hint="default"/>
        <w:b/>
        <w:i w:val="0"/>
        <w:sz w:val="24"/>
      </w:rPr>
    </w:lvl>
    <w:lvl w:ilvl="2">
      <w:start w:val="1"/>
      <w:numFmt w:val="decimal"/>
      <w:lvlText w:val="%1.%2.%3."/>
      <w:lvlJc w:val="left"/>
      <w:pPr>
        <w:tabs>
          <w:tab w:val="num" w:pos="1152"/>
        </w:tabs>
        <w:ind w:left="864" w:hanging="432"/>
      </w:pPr>
    </w:lvl>
    <w:lvl w:ilvl="3">
      <w:start w:val="1"/>
      <w:numFmt w:val="decimal"/>
      <w:lvlText w:val="%1.%2.%3.%4."/>
      <w:lvlJc w:val="left"/>
      <w:pPr>
        <w:tabs>
          <w:tab w:val="num" w:pos="3240"/>
        </w:tabs>
        <w:ind w:left="2160"/>
      </w:pPr>
    </w:lvl>
    <w:lvl w:ilvl="4">
      <w:start w:val="1"/>
      <w:numFmt w:val="decimal"/>
      <w:pStyle w:val="5"/>
      <w:lvlText w:val="%1.%2.%3.%4.%5."/>
      <w:lvlJc w:val="left"/>
      <w:pPr>
        <w:tabs>
          <w:tab w:val="num" w:pos="3960"/>
        </w:tabs>
        <w:ind w:left="2880"/>
      </w:pPr>
    </w:lvl>
    <w:lvl w:ilvl="5">
      <w:start w:val="1"/>
      <w:numFmt w:val="decimal"/>
      <w:pStyle w:val="6"/>
      <w:lvlText w:val="%1.%2.%3.%4.%5.%6."/>
      <w:lvlJc w:val="left"/>
      <w:pPr>
        <w:tabs>
          <w:tab w:val="num" w:pos="5040"/>
        </w:tabs>
        <w:ind w:left="3600"/>
      </w:pPr>
    </w:lvl>
    <w:lvl w:ilvl="6">
      <w:start w:val="1"/>
      <w:numFmt w:val="lowerRoman"/>
      <w:pStyle w:val="7"/>
      <w:lvlText w:val="(%7)"/>
      <w:lvlJc w:val="left"/>
      <w:pPr>
        <w:tabs>
          <w:tab w:val="num" w:pos="4680"/>
        </w:tabs>
        <w:ind w:left="4320"/>
      </w:pPr>
    </w:lvl>
    <w:lvl w:ilvl="7">
      <w:start w:val="1"/>
      <w:numFmt w:val="lowerLetter"/>
      <w:pStyle w:val="8"/>
      <w:lvlText w:val="(%8)"/>
      <w:lvlJc w:val="left"/>
      <w:pPr>
        <w:tabs>
          <w:tab w:val="num" w:pos="5400"/>
        </w:tabs>
        <w:ind w:left="5040"/>
      </w:pPr>
    </w:lvl>
    <w:lvl w:ilvl="8">
      <w:start w:val="1"/>
      <w:numFmt w:val="lowerRoman"/>
      <w:pStyle w:val="9"/>
      <w:lvlText w:val="(%9)"/>
      <w:lvlJc w:val="left"/>
      <w:pPr>
        <w:tabs>
          <w:tab w:val="num" w:pos="6120"/>
        </w:tabs>
        <w:ind w:left="5760"/>
      </w:pPr>
    </w:lvl>
  </w:abstractNum>
  <w:abstractNum w:abstractNumId="1">
    <w:nsid w:val="26C93154"/>
    <w:multiLevelType w:val="hybridMultilevel"/>
    <w:tmpl w:val="182CA888"/>
    <w:lvl w:ilvl="0" w:tplc="673E4A8C">
      <w:start w:val="1"/>
      <w:numFmt w:val="decimalEnclosedParen"/>
      <w:lvlText w:val="%1"/>
      <w:lvlJc w:val="left"/>
      <w:pPr>
        <w:ind w:left="840" w:hanging="360"/>
      </w:pPr>
      <w:rPr>
        <w:rFonts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3A242B33"/>
    <w:multiLevelType w:val="hybridMultilevel"/>
    <w:tmpl w:val="CA0225FE"/>
    <w:lvl w:ilvl="0" w:tplc="31E0EE1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DE76F20"/>
    <w:multiLevelType w:val="hybridMultilevel"/>
    <w:tmpl w:val="99D6553C"/>
    <w:lvl w:ilvl="0" w:tplc="8D8C9C1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1C11955"/>
    <w:multiLevelType w:val="hybridMultilevel"/>
    <w:tmpl w:val="F5DE047A"/>
    <w:lvl w:ilvl="0" w:tplc="8E2E050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53A35E8B"/>
    <w:multiLevelType w:val="hybridMultilevel"/>
    <w:tmpl w:val="27AAF0B0"/>
    <w:lvl w:ilvl="0" w:tplc="EE5A7064">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6FF67768"/>
    <w:multiLevelType w:val="hybridMultilevel"/>
    <w:tmpl w:val="62FCC06A"/>
    <w:lvl w:ilvl="0" w:tplc="AD842F7E">
      <w:start w:val="1"/>
      <w:numFmt w:val="upperLetter"/>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0"/>
  </w:num>
  <w:num w:numId="2">
    <w:abstractNumId w:val="6"/>
  </w:num>
  <w:num w:numId="3">
    <w:abstractNumId w:val="4"/>
  </w:num>
  <w:num w:numId="4">
    <w:abstractNumId w:val="5"/>
  </w:num>
  <w:num w:numId="5">
    <w:abstractNumId w:val="2"/>
  </w:num>
  <w:num w:numId="6">
    <w:abstractNumId w:val="1"/>
  </w:num>
  <w:num w:numId="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ABB"/>
    <w:rsid w:val="00000286"/>
    <w:rsid w:val="0000031C"/>
    <w:rsid w:val="00000539"/>
    <w:rsid w:val="000008EB"/>
    <w:rsid w:val="00000915"/>
    <w:rsid w:val="00000A79"/>
    <w:rsid w:val="00000F2F"/>
    <w:rsid w:val="00001081"/>
    <w:rsid w:val="000016FE"/>
    <w:rsid w:val="00001C32"/>
    <w:rsid w:val="00001DCD"/>
    <w:rsid w:val="000020FB"/>
    <w:rsid w:val="000023B2"/>
    <w:rsid w:val="000024EE"/>
    <w:rsid w:val="00002550"/>
    <w:rsid w:val="000028E4"/>
    <w:rsid w:val="000029D1"/>
    <w:rsid w:val="00002C12"/>
    <w:rsid w:val="00002C69"/>
    <w:rsid w:val="00002ECB"/>
    <w:rsid w:val="00003A63"/>
    <w:rsid w:val="00003FCC"/>
    <w:rsid w:val="00004052"/>
    <w:rsid w:val="0000409C"/>
    <w:rsid w:val="0000423C"/>
    <w:rsid w:val="000043AC"/>
    <w:rsid w:val="00004513"/>
    <w:rsid w:val="000049B3"/>
    <w:rsid w:val="0000509E"/>
    <w:rsid w:val="00005751"/>
    <w:rsid w:val="0000584D"/>
    <w:rsid w:val="0000596D"/>
    <w:rsid w:val="00005D2C"/>
    <w:rsid w:val="0000619D"/>
    <w:rsid w:val="000067C5"/>
    <w:rsid w:val="00006837"/>
    <w:rsid w:val="00006EC0"/>
    <w:rsid w:val="00007037"/>
    <w:rsid w:val="00007278"/>
    <w:rsid w:val="0000799C"/>
    <w:rsid w:val="00007E62"/>
    <w:rsid w:val="000101F8"/>
    <w:rsid w:val="00010585"/>
    <w:rsid w:val="00010E27"/>
    <w:rsid w:val="00011134"/>
    <w:rsid w:val="0001144E"/>
    <w:rsid w:val="00011535"/>
    <w:rsid w:val="00011671"/>
    <w:rsid w:val="00011861"/>
    <w:rsid w:val="00011A16"/>
    <w:rsid w:val="00011C4D"/>
    <w:rsid w:val="000120D1"/>
    <w:rsid w:val="0001215D"/>
    <w:rsid w:val="00012256"/>
    <w:rsid w:val="00012641"/>
    <w:rsid w:val="000128B7"/>
    <w:rsid w:val="00012D8C"/>
    <w:rsid w:val="0001316F"/>
    <w:rsid w:val="00014153"/>
    <w:rsid w:val="00014BB9"/>
    <w:rsid w:val="00014ED9"/>
    <w:rsid w:val="00014FAB"/>
    <w:rsid w:val="00015C75"/>
    <w:rsid w:val="00015D4C"/>
    <w:rsid w:val="00016156"/>
    <w:rsid w:val="000163AF"/>
    <w:rsid w:val="000167B4"/>
    <w:rsid w:val="000168B8"/>
    <w:rsid w:val="000168F8"/>
    <w:rsid w:val="00016B18"/>
    <w:rsid w:val="00017FA0"/>
    <w:rsid w:val="00020341"/>
    <w:rsid w:val="00020AAA"/>
    <w:rsid w:val="00020D0A"/>
    <w:rsid w:val="00020E2B"/>
    <w:rsid w:val="000211A5"/>
    <w:rsid w:val="000218C6"/>
    <w:rsid w:val="00021ACD"/>
    <w:rsid w:val="0002248E"/>
    <w:rsid w:val="00022A40"/>
    <w:rsid w:val="000235A1"/>
    <w:rsid w:val="00023D3C"/>
    <w:rsid w:val="0002471E"/>
    <w:rsid w:val="00024D5A"/>
    <w:rsid w:val="00024F4F"/>
    <w:rsid w:val="00025209"/>
    <w:rsid w:val="000253C1"/>
    <w:rsid w:val="0002546A"/>
    <w:rsid w:val="00025D51"/>
    <w:rsid w:val="00025E0F"/>
    <w:rsid w:val="00025E14"/>
    <w:rsid w:val="000263D2"/>
    <w:rsid w:val="00026475"/>
    <w:rsid w:val="000266ED"/>
    <w:rsid w:val="0002706A"/>
    <w:rsid w:val="0002707A"/>
    <w:rsid w:val="0002716D"/>
    <w:rsid w:val="000275C7"/>
    <w:rsid w:val="000276DB"/>
    <w:rsid w:val="00027731"/>
    <w:rsid w:val="0002788E"/>
    <w:rsid w:val="00027A65"/>
    <w:rsid w:val="00030181"/>
    <w:rsid w:val="0003038F"/>
    <w:rsid w:val="00030935"/>
    <w:rsid w:val="00030B9F"/>
    <w:rsid w:val="000310B8"/>
    <w:rsid w:val="000313A9"/>
    <w:rsid w:val="0003201F"/>
    <w:rsid w:val="000322A8"/>
    <w:rsid w:val="00033233"/>
    <w:rsid w:val="0003333F"/>
    <w:rsid w:val="0003334C"/>
    <w:rsid w:val="0003338E"/>
    <w:rsid w:val="000333DC"/>
    <w:rsid w:val="000337D0"/>
    <w:rsid w:val="00033B58"/>
    <w:rsid w:val="00034678"/>
    <w:rsid w:val="00035222"/>
    <w:rsid w:val="0003581A"/>
    <w:rsid w:val="00036208"/>
    <w:rsid w:val="00036743"/>
    <w:rsid w:val="00036FA5"/>
    <w:rsid w:val="00037202"/>
    <w:rsid w:val="000379AC"/>
    <w:rsid w:val="00037D37"/>
    <w:rsid w:val="00037F2F"/>
    <w:rsid w:val="000402C4"/>
    <w:rsid w:val="000403C4"/>
    <w:rsid w:val="00040D1A"/>
    <w:rsid w:val="00040E17"/>
    <w:rsid w:val="00040E46"/>
    <w:rsid w:val="00040E64"/>
    <w:rsid w:val="00040F7F"/>
    <w:rsid w:val="00040FDB"/>
    <w:rsid w:val="00041285"/>
    <w:rsid w:val="000414AE"/>
    <w:rsid w:val="000421C4"/>
    <w:rsid w:val="00042BD5"/>
    <w:rsid w:val="00042F79"/>
    <w:rsid w:val="000433AD"/>
    <w:rsid w:val="00043611"/>
    <w:rsid w:val="00043767"/>
    <w:rsid w:val="000437DC"/>
    <w:rsid w:val="00043AD4"/>
    <w:rsid w:val="0004432A"/>
    <w:rsid w:val="000447CC"/>
    <w:rsid w:val="00044800"/>
    <w:rsid w:val="00044F1E"/>
    <w:rsid w:val="000453AA"/>
    <w:rsid w:val="00045FD8"/>
    <w:rsid w:val="0004626A"/>
    <w:rsid w:val="000462C7"/>
    <w:rsid w:val="000464D4"/>
    <w:rsid w:val="00046612"/>
    <w:rsid w:val="0004668F"/>
    <w:rsid w:val="00046B30"/>
    <w:rsid w:val="00050008"/>
    <w:rsid w:val="0005036B"/>
    <w:rsid w:val="000504E2"/>
    <w:rsid w:val="000509BF"/>
    <w:rsid w:val="00050EA2"/>
    <w:rsid w:val="00050F4D"/>
    <w:rsid w:val="00051CF2"/>
    <w:rsid w:val="00051D98"/>
    <w:rsid w:val="000520B6"/>
    <w:rsid w:val="00052672"/>
    <w:rsid w:val="00053096"/>
    <w:rsid w:val="00053A13"/>
    <w:rsid w:val="00053A45"/>
    <w:rsid w:val="00053FD4"/>
    <w:rsid w:val="00054053"/>
    <w:rsid w:val="00054109"/>
    <w:rsid w:val="0005445A"/>
    <w:rsid w:val="00054811"/>
    <w:rsid w:val="00054D02"/>
    <w:rsid w:val="00054F2F"/>
    <w:rsid w:val="00054F5F"/>
    <w:rsid w:val="00055076"/>
    <w:rsid w:val="00055993"/>
    <w:rsid w:val="00055F7B"/>
    <w:rsid w:val="000568C7"/>
    <w:rsid w:val="00056A7B"/>
    <w:rsid w:val="00057082"/>
    <w:rsid w:val="00057275"/>
    <w:rsid w:val="000579B9"/>
    <w:rsid w:val="00060152"/>
    <w:rsid w:val="00060508"/>
    <w:rsid w:val="000606DA"/>
    <w:rsid w:val="0006077F"/>
    <w:rsid w:val="00060F0C"/>
    <w:rsid w:val="0006154A"/>
    <w:rsid w:val="0006158E"/>
    <w:rsid w:val="000616F1"/>
    <w:rsid w:val="00061832"/>
    <w:rsid w:val="00061C87"/>
    <w:rsid w:val="0006243A"/>
    <w:rsid w:val="00062847"/>
    <w:rsid w:val="00062A6B"/>
    <w:rsid w:val="00062FAF"/>
    <w:rsid w:val="00063A71"/>
    <w:rsid w:val="00063C07"/>
    <w:rsid w:val="00063C34"/>
    <w:rsid w:val="0006460D"/>
    <w:rsid w:val="000647E0"/>
    <w:rsid w:val="000647F1"/>
    <w:rsid w:val="000648E1"/>
    <w:rsid w:val="00064AB2"/>
    <w:rsid w:val="00064C1C"/>
    <w:rsid w:val="0006531B"/>
    <w:rsid w:val="00065ACE"/>
    <w:rsid w:val="000662FC"/>
    <w:rsid w:val="000663C1"/>
    <w:rsid w:val="000669F9"/>
    <w:rsid w:val="00066CC9"/>
    <w:rsid w:val="0006704A"/>
    <w:rsid w:val="000677BD"/>
    <w:rsid w:val="00067884"/>
    <w:rsid w:val="00067B69"/>
    <w:rsid w:val="00067E53"/>
    <w:rsid w:val="000702C1"/>
    <w:rsid w:val="00070647"/>
    <w:rsid w:val="00070FF5"/>
    <w:rsid w:val="000711C3"/>
    <w:rsid w:val="0007136D"/>
    <w:rsid w:val="000717D8"/>
    <w:rsid w:val="00073B83"/>
    <w:rsid w:val="00073F63"/>
    <w:rsid w:val="0007405A"/>
    <w:rsid w:val="000748E2"/>
    <w:rsid w:val="00075383"/>
    <w:rsid w:val="00075525"/>
    <w:rsid w:val="000756C3"/>
    <w:rsid w:val="0007579A"/>
    <w:rsid w:val="00075CF3"/>
    <w:rsid w:val="000762C5"/>
    <w:rsid w:val="00076329"/>
    <w:rsid w:val="00076A19"/>
    <w:rsid w:val="00076F58"/>
    <w:rsid w:val="00077178"/>
    <w:rsid w:val="00077346"/>
    <w:rsid w:val="0007766D"/>
    <w:rsid w:val="0007786E"/>
    <w:rsid w:val="000778E4"/>
    <w:rsid w:val="00077995"/>
    <w:rsid w:val="00077A21"/>
    <w:rsid w:val="0008013B"/>
    <w:rsid w:val="00080528"/>
    <w:rsid w:val="0008086B"/>
    <w:rsid w:val="000808A3"/>
    <w:rsid w:val="00080F64"/>
    <w:rsid w:val="000814BA"/>
    <w:rsid w:val="00081C58"/>
    <w:rsid w:val="00081F11"/>
    <w:rsid w:val="00082D6B"/>
    <w:rsid w:val="00082E6A"/>
    <w:rsid w:val="00083262"/>
    <w:rsid w:val="00083896"/>
    <w:rsid w:val="00083FE1"/>
    <w:rsid w:val="00084066"/>
    <w:rsid w:val="000840E2"/>
    <w:rsid w:val="00084816"/>
    <w:rsid w:val="000848A5"/>
    <w:rsid w:val="0008510F"/>
    <w:rsid w:val="000854C1"/>
    <w:rsid w:val="00085905"/>
    <w:rsid w:val="00086826"/>
    <w:rsid w:val="00086BB7"/>
    <w:rsid w:val="000879C0"/>
    <w:rsid w:val="00087ADE"/>
    <w:rsid w:val="00087EC0"/>
    <w:rsid w:val="000905AD"/>
    <w:rsid w:val="00090A88"/>
    <w:rsid w:val="00090FAA"/>
    <w:rsid w:val="000911A2"/>
    <w:rsid w:val="00091285"/>
    <w:rsid w:val="0009144F"/>
    <w:rsid w:val="0009173F"/>
    <w:rsid w:val="000917BB"/>
    <w:rsid w:val="00091983"/>
    <w:rsid w:val="00091AF6"/>
    <w:rsid w:val="00091CD8"/>
    <w:rsid w:val="00091D57"/>
    <w:rsid w:val="00092086"/>
    <w:rsid w:val="000921EB"/>
    <w:rsid w:val="00092225"/>
    <w:rsid w:val="0009235C"/>
    <w:rsid w:val="000926F3"/>
    <w:rsid w:val="00092777"/>
    <w:rsid w:val="000929AB"/>
    <w:rsid w:val="00092B38"/>
    <w:rsid w:val="00092D5E"/>
    <w:rsid w:val="00093397"/>
    <w:rsid w:val="0009339D"/>
    <w:rsid w:val="00093999"/>
    <w:rsid w:val="00093F87"/>
    <w:rsid w:val="00094FB5"/>
    <w:rsid w:val="00094FC4"/>
    <w:rsid w:val="0009524E"/>
    <w:rsid w:val="0009550C"/>
    <w:rsid w:val="00095F00"/>
    <w:rsid w:val="000965CF"/>
    <w:rsid w:val="000965F9"/>
    <w:rsid w:val="000969B2"/>
    <w:rsid w:val="00097A1D"/>
    <w:rsid w:val="00097EE1"/>
    <w:rsid w:val="000A04F1"/>
    <w:rsid w:val="000A07E3"/>
    <w:rsid w:val="000A097E"/>
    <w:rsid w:val="000A0A7B"/>
    <w:rsid w:val="000A19AC"/>
    <w:rsid w:val="000A1AD7"/>
    <w:rsid w:val="000A207D"/>
    <w:rsid w:val="000A22F6"/>
    <w:rsid w:val="000A25AF"/>
    <w:rsid w:val="000A264D"/>
    <w:rsid w:val="000A2E11"/>
    <w:rsid w:val="000A2ED7"/>
    <w:rsid w:val="000A2F0A"/>
    <w:rsid w:val="000A2F33"/>
    <w:rsid w:val="000A336C"/>
    <w:rsid w:val="000A342E"/>
    <w:rsid w:val="000A36F0"/>
    <w:rsid w:val="000A3C95"/>
    <w:rsid w:val="000A3E4C"/>
    <w:rsid w:val="000A43E4"/>
    <w:rsid w:val="000A49D6"/>
    <w:rsid w:val="000A4A8C"/>
    <w:rsid w:val="000A4F63"/>
    <w:rsid w:val="000A5245"/>
    <w:rsid w:val="000A5576"/>
    <w:rsid w:val="000A57DA"/>
    <w:rsid w:val="000A597C"/>
    <w:rsid w:val="000A59F5"/>
    <w:rsid w:val="000A5BDC"/>
    <w:rsid w:val="000A5E27"/>
    <w:rsid w:val="000A622C"/>
    <w:rsid w:val="000A6353"/>
    <w:rsid w:val="000A66F2"/>
    <w:rsid w:val="000A673C"/>
    <w:rsid w:val="000A67C1"/>
    <w:rsid w:val="000A6B82"/>
    <w:rsid w:val="000A711E"/>
    <w:rsid w:val="000A7D55"/>
    <w:rsid w:val="000A7F1A"/>
    <w:rsid w:val="000A7FC6"/>
    <w:rsid w:val="000B00C3"/>
    <w:rsid w:val="000B05AD"/>
    <w:rsid w:val="000B0930"/>
    <w:rsid w:val="000B0BB1"/>
    <w:rsid w:val="000B118A"/>
    <w:rsid w:val="000B143F"/>
    <w:rsid w:val="000B195A"/>
    <w:rsid w:val="000B1A9D"/>
    <w:rsid w:val="000B1B02"/>
    <w:rsid w:val="000B1BC3"/>
    <w:rsid w:val="000B207F"/>
    <w:rsid w:val="000B24A7"/>
    <w:rsid w:val="000B27EF"/>
    <w:rsid w:val="000B2C87"/>
    <w:rsid w:val="000B3071"/>
    <w:rsid w:val="000B334D"/>
    <w:rsid w:val="000B33C0"/>
    <w:rsid w:val="000B37B0"/>
    <w:rsid w:val="000B3879"/>
    <w:rsid w:val="000B3B97"/>
    <w:rsid w:val="000B3E4C"/>
    <w:rsid w:val="000B3EF9"/>
    <w:rsid w:val="000B3F0A"/>
    <w:rsid w:val="000B3FDD"/>
    <w:rsid w:val="000B40B1"/>
    <w:rsid w:val="000B413C"/>
    <w:rsid w:val="000B4979"/>
    <w:rsid w:val="000B4BE8"/>
    <w:rsid w:val="000B4E84"/>
    <w:rsid w:val="000B4FA3"/>
    <w:rsid w:val="000B5012"/>
    <w:rsid w:val="000B557F"/>
    <w:rsid w:val="000B567C"/>
    <w:rsid w:val="000B5736"/>
    <w:rsid w:val="000B5BF0"/>
    <w:rsid w:val="000B5EDD"/>
    <w:rsid w:val="000B635E"/>
    <w:rsid w:val="000B64D1"/>
    <w:rsid w:val="000B6607"/>
    <w:rsid w:val="000B69D6"/>
    <w:rsid w:val="000B70BE"/>
    <w:rsid w:val="000B766F"/>
    <w:rsid w:val="000B76D0"/>
    <w:rsid w:val="000B7B98"/>
    <w:rsid w:val="000B7FB7"/>
    <w:rsid w:val="000C051F"/>
    <w:rsid w:val="000C06D4"/>
    <w:rsid w:val="000C158C"/>
    <w:rsid w:val="000C281B"/>
    <w:rsid w:val="000C2956"/>
    <w:rsid w:val="000C373D"/>
    <w:rsid w:val="000C376C"/>
    <w:rsid w:val="000C38C3"/>
    <w:rsid w:val="000C3AB3"/>
    <w:rsid w:val="000C3D22"/>
    <w:rsid w:val="000C401E"/>
    <w:rsid w:val="000C41EC"/>
    <w:rsid w:val="000C4613"/>
    <w:rsid w:val="000C4D0E"/>
    <w:rsid w:val="000C4D15"/>
    <w:rsid w:val="000C5671"/>
    <w:rsid w:val="000C59BD"/>
    <w:rsid w:val="000C5A59"/>
    <w:rsid w:val="000C5CE3"/>
    <w:rsid w:val="000C5FE7"/>
    <w:rsid w:val="000C616C"/>
    <w:rsid w:val="000C620B"/>
    <w:rsid w:val="000C65FB"/>
    <w:rsid w:val="000C67B5"/>
    <w:rsid w:val="000C6C2A"/>
    <w:rsid w:val="000C7B29"/>
    <w:rsid w:val="000D0199"/>
    <w:rsid w:val="000D0613"/>
    <w:rsid w:val="000D0658"/>
    <w:rsid w:val="000D0886"/>
    <w:rsid w:val="000D1894"/>
    <w:rsid w:val="000D1C20"/>
    <w:rsid w:val="000D1E5D"/>
    <w:rsid w:val="000D1EC9"/>
    <w:rsid w:val="000D2186"/>
    <w:rsid w:val="000D2424"/>
    <w:rsid w:val="000D2495"/>
    <w:rsid w:val="000D269E"/>
    <w:rsid w:val="000D27F3"/>
    <w:rsid w:val="000D30CB"/>
    <w:rsid w:val="000D34F7"/>
    <w:rsid w:val="000D3570"/>
    <w:rsid w:val="000D39DF"/>
    <w:rsid w:val="000D39F7"/>
    <w:rsid w:val="000D3E20"/>
    <w:rsid w:val="000D40F7"/>
    <w:rsid w:val="000D4233"/>
    <w:rsid w:val="000D4824"/>
    <w:rsid w:val="000D4EFB"/>
    <w:rsid w:val="000D5398"/>
    <w:rsid w:val="000D5CBD"/>
    <w:rsid w:val="000D5D70"/>
    <w:rsid w:val="000D5FFF"/>
    <w:rsid w:val="000D6313"/>
    <w:rsid w:val="000D67CE"/>
    <w:rsid w:val="000D6DC8"/>
    <w:rsid w:val="000D77D8"/>
    <w:rsid w:val="000D7D16"/>
    <w:rsid w:val="000D7E02"/>
    <w:rsid w:val="000E030C"/>
    <w:rsid w:val="000E0BB7"/>
    <w:rsid w:val="000E1597"/>
    <w:rsid w:val="000E1E08"/>
    <w:rsid w:val="000E277A"/>
    <w:rsid w:val="000E2C20"/>
    <w:rsid w:val="000E2D2D"/>
    <w:rsid w:val="000E2EBA"/>
    <w:rsid w:val="000E396F"/>
    <w:rsid w:val="000E4176"/>
    <w:rsid w:val="000E4D30"/>
    <w:rsid w:val="000E4EAB"/>
    <w:rsid w:val="000E4F1A"/>
    <w:rsid w:val="000E51C0"/>
    <w:rsid w:val="000E57D0"/>
    <w:rsid w:val="000E5AF2"/>
    <w:rsid w:val="000E5D10"/>
    <w:rsid w:val="000E5ECF"/>
    <w:rsid w:val="000E661D"/>
    <w:rsid w:val="000E67E1"/>
    <w:rsid w:val="000E6AEB"/>
    <w:rsid w:val="000E7626"/>
    <w:rsid w:val="000F019F"/>
    <w:rsid w:val="000F0324"/>
    <w:rsid w:val="000F098A"/>
    <w:rsid w:val="000F0BCE"/>
    <w:rsid w:val="000F0C14"/>
    <w:rsid w:val="000F0CF8"/>
    <w:rsid w:val="000F1034"/>
    <w:rsid w:val="000F12CA"/>
    <w:rsid w:val="000F15E0"/>
    <w:rsid w:val="000F1970"/>
    <w:rsid w:val="000F1C2B"/>
    <w:rsid w:val="000F1CF6"/>
    <w:rsid w:val="000F20B9"/>
    <w:rsid w:val="000F21E8"/>
    <w:rsid w:val="000F22C5"/>
    <w:rsid w:val="000F25A2"/>
    <w:rsid w:val="000F262E"/>
    <w:rsid w:val="000F2CF7"/>
    <w:rsid w:val="000F2EC9"/>
    <w:rsid w:val="000F2FDF"/>
    <w:rsid w:val="000F30A9"/>
    <w:rsid w:val="000F386B"/>
    <w:rsid w:val="000F3AD4"/>
    <w:rsid w:val="000F3AF5"/>
    <w:rsid w:val="000F3B42"/>
    <w:rsid w:val="000F43D9"/>
    <w:rsid w:val="000F4AF3"/>
    <w:rsid w:val="000F4DCD"/>
    <w:rsid w:val="000F55A1"/>
    <w:rsid w:val="000F5638"/>
    <w:rsid w:val="000F5769"/>
    <w:rsid w:val="000F5B01"/>
    <w:rsid w:val="000F5BE5"/>
    <w:rsid w:val="000F5FD1"/>
    <w:rsid w:val="000F6118"/>
    <w:rsid w:val="000F6464"/>
    <w:rsid w:val="000F68A3"/>
    <w:rsid w:val="000F6C7F"/>
    <w:rsid w:val="000F7436"/>
    <w:rsid w:val="000F7659"/>
    <w:rsid w:val="000F78C1"/>
    <w:rsid w:val="000F79D5"/>
    <w:rsid w:val="000F7A64"/>
    <w:rsid w:val="000F7E1B"/>
    <w:rsid w:val="000F7E87"/>
    <w:rsid w:val="001003A1"/>
    <w:rsid w:val="00100AA2"/>
    <w:rsid w:val="00100C73"/>
    <w:rsid w:val="00100E11"/>
    <w:rsid w:val="00101554"/>
    <w:rsid w:val="00101764"/>
    <w:rsid w:val="00101AE6"/>
    <w:rsid w:val="00101CA5"/>
    <w:rsid w:val="00101DF5"/>
    <w:rsid w:val="00102214"/>
    <w:rsid w:val="00102268"/>
    <w:rsid w:val="00102667"/>
    <w:rsid w:val="00102798"/>
    <w:rsid w:val="00102E1C"/>
    <w:rsid w:val="0010308C"/>
    <w:rsid w:val="00103238"/>
    <w:rsid w:val="001033E2"/>
    <w:rsid w:val="00103687"/>
    <w:rsid w:val="001038F0"/>
    <w:rsid w:val="00103984"/>
    <w:rsid w:val="00104122"/>
    <w:rsid w:val="00104182"/>
    <w:rsid w:val="001047D5"/>
    <w:rsid w:val="00105003"/>
    <w:rsid w:val="00105FDF"/>
    <w:rsid w:val="00106078"/>
    <w:rsid w:val="001064F6"/>
    <w:rsid w:val="00106744"/>
    <w:rsid w:val="0010749D"/>
    <w:rsid w:val="001078EB"/>
    <w:rsid w:val="001079BA"/>
    <w:rsid w:val="00110023"/>
    <w:rsid w:val="00110A89"/>
    <w:rsid w:val="00110E6E"/>
    <w:rsid w:val="001119E0"/>
    <w:rsid w:val="00111A38"/>
    <w:rsid w:val="0011223B"/>
    <w:rsid w:val="001125C5"/>
    <w:rsid w:val="001125FF"/>
    <w:rsid w:val="001127DD"/>
    <w:rsid w:val="00112B5C"/>
    <w:rsid w:val="001138DF"/>
    <w:rsid w:val="00114223"/>
    <w:rsid w:val="001142D8"/>
    <w:rsid w:val="00114A0E"/>
    <w:rsid w:val="00114CFC"/>
    <w:rsid w:val="00114D65"/>
    <w:rsid w:val="00114DCD"/>
    <w:rsid w:val="00114FE8"/>
    <w:rsid w:val="001150AA"/>
    <w:rsid w:val="001157FD"/>
    <w:rsid w:val="0011611F"/>
    <w:rsid w:val="00116361"/>
    <w:rsid w:val="001164DB"/>
    <w:rsid w:val="0011658F"/>
    <w:rsid w:val="00116AA3"/>
    <w:rsid w:val="00117041"/>
    <w:rsid w:val="0011715C"/>
    <w:rsid w:val="00120B21"/>
    <w:rsid w:val="00120B68"/>
    <w:rsid w:val="00120BA1"/>
    <w:rsid w:val="00120C84"/>
    <w:rsid w:val="00120CDA"/>
    <w:rsid w:val="00120EB0"/>
    <w:rsid w:val="00121382"/>
    <w:rsid w:val="0012191F"/>
    <w:rsid w:val="00121ACF"/>
    <w:rsid w:val="00121B59"/>
    <w:rsid w:val="00122219"/>
    <w:rsid w:val="00122321"/>
    <w:rsid w:val="001227CD"/>
    <w:rsid w:val="001229DF"/>
    <w:rsid w:val="00122C3D"/>
    <w:rsid w:val="0012306A"/>
    <w:rsid w:val="0012365C"/>
    <w:rsid w:val="001238E3"/>
    <w:rsid w:val="00123B5A"/>
    <w:rsid w:val="00124075"/>
    <w:rsid w:val="001244E2"/>
    <w:rsid w:val="0012464E"/>
    <w:rsid w:val="00124F06"/>
    <w:rsid w:val="00124F0E"/>
    <w:rsid w:val="00125687"/>
    <w:rsid w:val="001257FB"/>
    <w:rsid w:val="00125917"/>
    <w:rsid w:val="00125E80"/>
    <w:rsid w:val="00125F67"/>
    <w:rsid w:val="00126993"/>
    <w:rsid w:val="001269DD"/>
    <w:rsid w:val="00126A82"/>
    <w:rsid w:val="00126F40"/>
    <w:rsid w:val="001272CB"/>
    <w:rsid w:val="001276B4"/>
    <w:rsid w:val="00127AE1"/>
    <w:rsid w:val="00127C2E"/>
    <w:rsid w:val="00127E89"/>
    <w:rsid w:val="00130012"/>
    <w:rsid w:val="00130F29"/>
    <w:rsid w:val="00130F49"/>
    <w:rsid w:val="00131820"/>
    <w:rsid w:val="00131852"/>
    <w:rsid w:val="00132293"/>
    <w:rsid w:val="00132408"/>
    <w:rsid w:val="0013240F"/>
    <w:rsid w:val="00132417"/>
    <w:rsid w:val="0013262E"/>
    <w:rsid w:val="001327A7"/>
    <w:rsid w:val="00132A37"/>
    <w:rsid w:val="00132B6B"/>
    <w:rsid w:val="00132DBD"/>
    <w:rsid w:val="00133586"/>
    <w:rsid w:val="00133C3C"/>
    <w:rsid w:val="00134029"/>
    <w:rsid w:val="00134300"/>
    <w:rsid w:val="0013469B"/>
    <w:rsid w:val="00134941"/>
    <w:rsid w:val="00134A6C"/>
    <w:rsid w:val="001354DC"/>
    <w:rsid w:val="0013571C"/>
    <w:rsid w:val="00135D39"/>
    <w:rsid w:val="00136511"/>
    <w:rsid w:val="001365A5"/>
    <w:rsid w:val="001365B4"/>
    <w:rsid w:val="0013694F"/>
    <w:rsid w:val="00136D77"/>
    <w:rsid w:val="00136EE9"/>
    <w:rsid w:val="001374C9"/>
    <w:rsid w:val="0013758F"/>
    <w:rsid w:val="001400B5"/>
    <w:rsid w:val="00141A63"/>
    <w:rsid w:val="00141AB0"/>
    <w:rsid w:val="00141D8E"/>
    <w:rsid w:val="00141EF4"/>
    <w:rsid w:val="00141F28"/>
    <w:rsid w:val="001428F7"/>
    <w:rsid w:val="00142B6B"/>
    <w:rsid w:val="00142F67"/>
    <w:rsid w:val="00143301"/>
    <w:rsid w:val="00143389"/>
    <w:rsid w:val="00143423"/>
    <w:rsid w:val="00144F7F"/>
    <w:rsid w:val="00144FD3"/>
    <w:rsid w:val="001454E5"/>
    <w:rsid w:val="00145D6A"/>
    <w:rsid w:val="0014637D"/>
    <w:rsid w:val="00146C6B"/>
    <w:rsid w:val="001474CC"/>
    <w:rsid w:val="001477FE"/>
    <w:rsid w:val="00147FBE"/>
    <w:rsid w:val="001502F0"/>
    <w:rsid w:val="00151008"/>
    <w:rsid w:val="001511FB"/>
    <w:rsid w:val="00151518"/>
    <w:rsid w:val="00151AEC"/>
    <w:rsid w:val="00152008"/>
    <w:rsid w:val="0015206E"/>
    <w:rsid w:val="001520D3"/>
    <w:rsid w:val="001523D7"/>
    <w:rsid w:val="0015287E"/>
    <w:rsid w:val="00152E84"/>
    <w:rsid w:val="00153148"/>
    <w:rsid w:val="00153A18"/>
    <w:rsid w:val="00153FCD"/>
    <w:rsid w:val="00154724"/>
    <w:rsid w:val="001550D8"/>
    <w:rsid w:val="001557C6"/>
    <w:rsid w:val="00155D95"/>
    <w:rsid w:val="001561CF"/>
    <w:rsid w:val="0015686C"/>
    <w:rsid w:val="00156D81"/>
    <w:rsid w:val="00156FCC"/>
    <w:rsid w:val="001573F9"/>
    <w:rsid w:val="001577E4"/>
    <w:rsid w:val="00157D25"/>
    <w:rsid w:val="00157D37"/>
    <w:rsid w:val="00157DFE"/>
    <w:rsid w:val="00160073"/>
    <w:rsid w:val="001604D6"/>
    <w:rsid w:val="00160823"/>
    <w:rsid w:val="00160C9B"/>
    <w:rsid w:val="00161A3B"/>
    <w:rsid w:val="00161AB0"/>
    <w:rsid w:val="00161D99"/>
    <w:rsid w:val="00161E86"/>
    <w:rsid w:val="0016257B"/>
    <w:rsid w:val="00162827"/>
    <w:rsid w:val="00162AE9"/>
    <w:rsid w:val="00162FDC"/>
    <w:rsid w:val="001631E6"/>
    <w:rsid w:val="0016338B"/>
    <w:rsid w:val="00163867"/>
    <w:rsid w:val="0016453B"/>
    <w:rsid w:val="001646E0"/>
    <w:rsid w:val="001649FC"/>
    <w:rsid w:val="00164F77"/>
    <w:rsid w:val="00164FBA"/>
    <w:rsid w:val="001653B7"/>
    <w:rsid w:val="00165582"/>
    <w:rsid w:val="00165DDF"/>
    <w:rsid w:val="001660DB"/>
    <w:rsid w:val="00166BBC"/>
    <w:rsid w:val="00166C94"/>
    <w:rsid w:val="001676A6"/>
    <w:rsid w:val="0016778A"/>
    <w:rsid w:val="00167801"/>
    <w:rsid w:val="00167890"/>
    <w:rsid w:val="00170CC3"/>
    <w:rsid w:val="001712F1"/>
    <w:rsid w:val="00171932"/>
    <w:rsid w:val="00171DEC"/>
    <w:rsid w:val="00172301"/>
    <w:rsid w:val="00172911"/>
    <w:rsid w:val="00172C89"/>
    <w:rsid w:val="00172CC5"/>
    <w:rsid w:val="00172E6A"/>
    <w:rsid w:val="001730AE"/>
    <w:rsid w:val="001730EE"/>
    <w:rsid w:val="00173471"/>
    <w:rsid w:val="001737CE"/>
    <w:rsid w:val="001739F9"/>
    <w:rsid w:val="00174418"/>
    <w:rsid w:val="0017477F"/>
    <w:rsid w:val="00174C96"/>
    <w:rsid w:val="001750BC"/>
    <w:rsid w:val="00175419"/>
    <w:rsid w:val="00175783"/>
    <w:rsid w:val="0017588A"/>
    <w:rsid w:val="00175F08"/>
    <w:rsid w:val="00175F4D"/>
    <w:rsid w:val="001761AC"/>
    <w:rsid w:val="00176645"/>
    <w:rsid w:val="0017692F"/>
    <w:rsid w:val="00176AA8"/>
    <w:rsid w:val="00176CC5"/>
    <w:rsid w:val="001770C7"/>
    <w:rsid w:val="0017734A"/>
    <w:rsid w:val="0017779E"/>
    <w:rsid w:val="001804B3"/>
    <w:rsid w:val="00180691"/>
    <w:rsid w:val="00180A84"/>
    <w:rsid w:val="00180B51"/>
    <w:rsid w:val="00180D7B"/>
    <w:rsid w:val="001810A2"/>
    <w:rsid w:val="00181484"/>
    <w:rsid w:val="00181BB9"/>
    <w:rsid w:val="00181BF9"/>
    <w:rsid w:val="00181E02"/>
    <w:rsid w:val="00182397"/>
    <w:rsid w:val="001827EF"/>
    <w:rsid w:val="00182E51"/>
    <w:rsid w:val="00183368"/>
    <w:rsid w:val="00183472"/>
    <w:rsid w:val="001840B8"/>
    <w:rsid w:val="0018479D"/>
    <w:rsid w:val="00184CF9"/>
    <w:rsid w:val="0018569A"/>
    <w:rsid w:val="00185ECB"/>
    <w:rsid w:val="0018626A"/>
    <w:rsid w:val="001862F4"/>
    <w:rsid w:val="001868A8"/>
    <w:rsid w:val="001868F9"/>
    <w:rsid w:val="00186F6D"/>
    <w:rsid w:val="00186FFF"/>
    <w:rsid w:val="001874F4"/>
    <w:rsid w:val="001875D0"/>
    <w:rsid w:val="00187672"/>
    <w:rsid w:val="00187AD4"/>
    <w:rsid w:val="00187CC0"/>
    <w:rsid w:val="0019005C"/>
    <w:rsid w:val="001907F6"/>
    <w:rsid w:val="00190A36"/>
    <w:rsid w:val="001913BB"/>
    <w:rsid w:val="00191DB1"/>
    <w:rsid w:val="00191DE7"/>
    <w:rsid w:val="00191E70"/>
    <w:rsid w:val="00191F0C"/>
    <w:rsid w:val="00192261"/>
    <w:rsid w:val="001925D6"/>
    <w:rsid w:val="001926F7"/>
    <w:rsid w:val="00192881"/>
    <w:rsid w:val="00193912"/>
    <w:rsid w:val="0019421B"/>
    <w:rsid w:val="00194F36"/>
    <w:rsid w:val="00195600"/>
    <w:rsid w:val="001958FC"/>
    <w:rsid w:val="001959C1"/>
    <w:rsid w:val="00195B69"/>
    <w:rsid w:val="00195FB3"/>
    <w:rsid w:val="001962D8"/>
    <w:rsid w:val="00196998"/>
    <w:rsid w:val="00196C67"/>
    <w:rsid w:val="00197270"/>
    <w:rsid w:val="0019736A"/>
    <w:rsid w:val="001A00F4"/>
    <w:rsid w:val="001A011A"/>
    <w:rsid w:val="001A01D3"/>
    <w:rsid w:val="001A09B6"/>
    <w:rsid w:val="001A1019"/>
    <w:rsid w:val="001A149F"/>
    <w:rsid w:val="001A169A"/>
    <w:rsid w:val="001A17C1"/>
    <w:rsid w:val="001A1918"/>
    <w:rsid w:val="001A1A8F"/>
    <w:rsid w:val="001A1ACA"/>
    <w:rsid w:val="001A1BD1"/>
    <w:rsid w:val="001A2606"/>
    <w:rsid w:val="001A2B0A"/>
    <w:rsid w:val="001A2B1E"/>
    <w:rsid w:val="001A33CF"/>
    <w:rsid w:val="001A352D"/>
    <w:rsid w:val="001A35A4"/>
    <w:rsid w:val="001A491E"/>
    <w:rsid w:val="001A49F1"/>
    <w:rsid w:val="001A4E2E"/>
    <w:rsid w:val="001A4E37"/>
    <w:rsid w:val="001A6A15"/>
    <w:rsid w:val="001A6C10"/>
    <w:rsid w:val="001A6D0E"/>
    <w:rsid w:val="001A6DA9"/>
    <w:rsid w:val="001A765C"/>
    <w:rsid w:val="001A7761"/>
    <w:rsid w:val="001A79B9"/>
    <w:rsid w:val="001B049C"/>
    <w:rsid w:val="001B04A6"/>
    <w:rsid w:val="001B0F17"/>
    <w:rsid w:val="001B0F4D"/>
    <w:rsid w:val="001B1938"/>
    <w:rsid w:val="001B1BB4"/>
    <w:rsid w:val="001B2004"/>
    <w:rsid w:val="001B2942"/>
    <w:rsid w:val="001B2F01"/>
    <w:rsid w:val="001B31F1"/>
    <w:rsid w:val="001B3E32"/>
    <w:rsid w:val="001B49CE"/>
    <w:rsid w:val="001B50B8"/>
    <w:rsid w:val="001B5176"/>
    <w:rsid w:val="001B61D8"/>
    <w:rsid w:val="001B621C"/>
    <w:rsid w:val="001B6829"/>
    <w:rsid w:val="001B6868"/>
    <w:rsid w:val="001B73DD"/>
    <w:rsid w:val="001B7575"/>
    <w:rsid w:val="001B7716"/>
    <w:rsid w:val="001B796F"/>
    <w:rsid w:val="001C0F81"/>
    <w:rsid w:val="001C10AB"/>
    <w:rsid w:val="001C1258"/>
    <w:rsid w:val="001C212D"/>
    <w:rsid w:val="001C2216"/>
    <w:rsid w:val="001C2798"/>
    <w:rsid w:val="001C27B3"/>
    <w:rsid w:val="001C2A6D"/>
    <w:rsid w:val="001C2E35"/>
    <w:rsid w:val="001C2E5C"/>
    <w:rsid w:val="001C2FE8"/>
    <w:rsid w:val="001C392D"/>
    <w:rsid w:val="001C39AF"/>
    <w:rsid w:val="001C3D4D"/>
    <w:rsid w:val="001C3F9E"/>
    <w:rsid w:val="001C3FB1"/>
    <w:rsid w:val="001C448C"/>
    <w:rsid w:val="001C4AF5"/>
    <w:rsid w:val="001C5478"/>
    <w:rsid w:val="001C58FB"/>
    <w:rsid w:val="001C64EA"/>
    <w:rsid w:val="001C6A0E"/>
    <w:rsid w:val="001C6AA2"/>
    <w:rsid w:val="001C6C9A"/>
    <w:rsid w:val="001C71F1"/>
    <w:rsid w:val="001D0407"/>
    <w:rsid w:val="001D059E"/>
    <w:rsid w:val="001D08FF"/>
    <w:rsid w:val="001D106E"/>
    <w:rsid w:val="001D12DB"/>
    <w:rsid w:val="001D131D"/>
    <w:rsid w:val="001D1512"/>
    <w:rsid w:val="001D15AA"/>
    <w:rsid w:val="001D1661"/>
    <w:rsid w:val="001D20FE"/>
    <w:rsid w:val="001D2C86"/>
    <w:rsid w:val="001D2F45"/>
    <w:rsid w:val="001D3265"/>
    <w:rsid w:val="001D333C"/>
    <w:rsid w:val="001D37DA"/>
    <w:rsid w:val="001D3931"/>
    <w:rsid w:val="001D3EA5"/>
    <w:rsid w:val="001D4425"/>
    <w:rsid w:val="001D4D3A"/>
    <w:rsid w:val="001D4F7E"/>
    <w:rsid w:val="001D5C7E"/>
    <w:rsid w:val="001D5E08"/>
    <w:rsid w:val="001D5F1F"/>
    <w:rsid w:val="001D623B"/>
    <w:rsid w:val="001D6513"/>
    <w:rsid w:val="001D6893"/>
    <w:rsid w:val="001D6FCB"/>
    <w:rsid w:val="001D7E72"/>
    <w:rsid w:val="001E0149"/>
    <w:rsid w:val="001E084D"/>
    <w:rsid w:val="001E0A01"/>
    <w:rsid w:val="001E0E8D"/>
    <w:rsid w:val="001E1969"/>
    <w:rsid w:val="001E268F"/>
    <w:rsid w:val="001E26A4"/>
    <w:rsid w:val="001E2B01"/>
    <w:rsid w:val="001E2C3E"/>
    <w:rsid w:val="001E37C9"/>
    <w:rsid w:val="001E3989"/>
    <w:rsid w:val="001E3BBA"/>
    <w:rsid w:val="001E3CB9"/>
    <w:rsid w:val="001E3CC2"/>
    <w:rsid w:val="001E4EF1"/>
    <w:rsid w:val="001E5055"/>
    <w:rsid w:val="001E53C4"/>
    <w:rsid w:val="001E5A0C"/>
    <w:rsid w:val="001E5D01"/>
    <w:rsid w:val="001E6411"/>
    <w:rsid w:val="001E66FB"/>
    <w:rsid w:val="001E6D5C"/>
    <w:rsid w:val="001E6EE0"/>
    <w:rsid w:val="001E6F8F"/>
    <w:rsid w:val="001E7068"/>
    <w:rsid w:val="001E717F"/>
    <w:rsid w:val="001E729A"/>
    <w:rsid w:val="001E72AC"/>
    <w:rsid w:val="001E72BF"/>
    <w:rsid w:val="001E75C5"/>
    <w:rsid w:val="001E7778"/>
    <w:rsid w:val="001E7A6D"/>
    <w:rsid w:val="001E7EFC"/>
    <w:rsid w:val="001F043A"/>
    <w:rsid w:val="001F0BAF"/>
    <w:rsid w:val="001F0C2A"/>
    <w:rsid w:val="001F11CA"/>
    <w:rsid w:val="001F132A"/>
    <w:rsid w:val="001F15A4"/>
    <w:rsid w:val="001F16CC"/>
    <w:rsid w:val="001F1F4B"/>
    <w:rsid w:val="001F2C5B"/>
    <w:rsid w:val="001F3532"/>
    <w:rsid w:val="001F38A9"/>
    <w:rsid w:val="001F3CB0"/>
    <w:rsid w:val="001F4433"/>
    <w:rsid w:val="001F4ABC"/>
    <w:rsid w:val="001F4FE9"/>
    <w:rsid w:val="001F519C"/>
    <w:rsid w:val="001F52C6"/>
    <w:rsid w:val="001F5521"/>
    <w:rsid w:val="001F559C"/>
    <w:rsid w:val="001F5FD8"/>
    <w:rsid w:val="001F601D"/>
    <w:rsid w:val="001F62F9"/>
    <w:rsid w:val="001F6D4D"/>
    <w:rsid w:val="001F6EF7"/>
    <w:rsid w:val="001F752C"/>
    <w:rsid w:val="001F778F"/>
    <w:rsid w:val="0020015D"/>
    <w:rsid w:val="00200557"/>
    <w:rsid w:val="00200A51"/>
    <w:rsid w:val="00200EC0"/>
    <w:rsid w:val="00200F91"/>
    <w:rsid w:val="00201191"/>
    <w:rsid w:val="00201570"/>
    <w:rsid w:val="00201DB4"/>
    <w:rsid w:val="00202169"/>
    <w:rsid w:val="0020222A"/>
    <w:rsid w:val="0020261B"/>
    <w:rsid w:val="002028A0"/>
    <w:rsid w:val="00203632"/>
    <w:rsid w:val="00203C54"/>
    <w:rsid w:val="00203D23"/>
    <w:rsid w:val="00203F44"/>
    <w:rsid w:val="002040CD"/>
    <w:rsid w:val="002044D5"/>
    <w:rsid w:val="00204B27"/>
    <w:rsid w:val="00204D31"/>
    <w:rsid w:val="002054FD"/>
    <w:rsid w:val="00205655"/>
    <w:rsid w:val="002058FE"/>
    <w:rsid w:val="00205F70"/>
    <w:rsid w:val="002066AE"/>
    <w:rsid w:val="00206782"/>
    <w:rsid w:val="00206A23"/>
    <w:rsid w:val="00206BAF"/>
    <w:rsid w:val="00206C06"/>
    <w:rsid w:val="00206F12"/>
    <w:rsid w:val="00207767"/>
    <w:rsid w:val="002077BF"/>
    <w:rsid w:val="00207E9C"/>
    <w:rsid w:val="00210243"/>
    <w:rsid w:val="002102C8"/>
    <w:rsid w:val="0021092E"/>
    <w:rsid w:val="00210A30"/>
    <w:rsid w:val="002114A2"/>
    <w:rsid w:val="00211C9F"/>
    <w:rsid w:val="00211D37"/>
    <w:rsid w:val="0021253A"/>
    <w:rsid w:val="0021291B"/>
    <w:rsid w:val="002133EB"/>
    <w:rsid w:val="00213988"/>
    <w:rsid w:val="00214210"/>
    <w:rsid w:val="0021443B"/>
    <w:rsid w:val="00214B2D"/>
    <w:rsid w:val="00214C08"/>
    <w:rsid w:val="00214D6A"/>
    <w:rsid w:val="00214EAC"/>
    <w:rsid w:val="00215070"/>
    <w:rsid w:val="002159AE"/>
    <w:rsid w:val="00215A51"/>
    <w:rsid w:val="00215D79"/>
    <w:rsid w:val="00215F9D"/>
    <w:rsid w:val="002164B3"/>
    <w:rsid w:val="002166C9"/>
    <w:rsid w:val="002166E0"/>
    <w:rsid w:val="002168A1"/>
    <w:rsid w:val="00216935"/>
    <w:rsid w:val="00216A1B"/>
    <w:rsid w:val="0021723A"/>
    <w:rsid w:val="00217473"/>
    <w:rsid w:val="002178A7"/>
    <w:rsid w:val="002178B4"/>
    <w:rsid w:val="002178C2"/>
    <w:rsid w:val="002178E3"/>
    <w:rsid w:val="00220741"/>
    <w:rsid w:val="002207D8"/>
    <w:rsid w:val="002209AE"/>
    <w:rsid w:val="002211CB"/>
    <w:rsid w:val="00221482"/>
    <w:rsid w:val="002214C9"/>
    <w:rsid w:val="002215D2"/>
    <w:rsid w:val="002217F0"/>
    <w:rsid w:val="00221BD2"/>
    <w:rsid w:val="00221F31"/>
    <w:rsid w:val="002224D2"/>
    <w:rsid w:val="002225AD"/>
    <w:rsid w:val="00222840"/>
    <w:rsid w:val="00222DCA"/>
    <w:rsid w:val="0022315A"/>
    <w:rsid w:val="00223346"/>
    <w:rsid w:val="00223685"/>
    <w:rsid w:val="00223E63"/>
    <w:rsid w:val="002247ED"/>
    <w:rsid w:val="00224908"/>
    <w:rsid w:val="00224E5F"/>
    <w:rsid w:val="0022507D"/>
    <w:rsid w:val="0022528F"/>
    <w:rsid w:val="0022545A"/>
    <w:rsid w:val="0022573D"/>
    <w:rsid w:val="0022578E"/>
    <w:rsid w:val="002258AD"/>
    <w:rsid w:val="00225AB0"/>
    <w:rsid w:val="00225C92"/>
    <w:rsid w:val="00225EBC"/>
    <w:rsid w:val="00226221"/>
    <w:rsid w:val="002263A2"/>
    <w:rsid w:val="00226550"/>
    <w:rsid w:val="00226E39"/>
    <w:rsid w:val="002270A4"/>
    <w:rsid w:val="002271B2"/>
    <w:rsid w:val="00227A9F"/>
    <w:rsid w:val="00227C32"/>
    <w:rsid w:val="00227C7B"/>
    <w:rsid w:val="00227CF5"/>
    <w:rsid w:val="00227F80"/>
    <w:rsid w:val="0023082A"/>
    <w:rsid w:val="00230991"/>
    <w:rsid w:val="00230BD1"/>
    <w:rsid w:val="00230CCB"/>
    <w:rsid w:val="00230D6E"/>
    <w:rsid w:val="00231818"/>
    <w:rsid w:val="0023195F"/>
    <w:rsid w:val="00231D6A"/>
    <w:rsid w:val="00232209"/>
    <w:rsid w:val="00232386"/>
    <w:rsid w:val="0023263F"/>
    <w:rsid w:val="00232B93"/>
    <w:rsid w:val="00232D9F"/>
    <w:rsid w:val="002333BF"/>
    <w:rsid w:val="00233B30"/>
    <w:rsid w:val="00233C61"/>
    <w:rsid w:val="00234212"/>
    <w:rsid w:val="00234952"/>
    <w:rsid w:val="00234C36"/>
    <w:rsid w:val="00234FB4"/>
    <w:rsid w:val="00235C34"/>
    <w:rsid w:val="00236570"/>
    <w:rsid w:val="00236A9D"/>
    <w:rsid w:val="00236E59"/>
    <w:rsid w:val="00236FFC"/>
    <w:rsid w:val="002370D2"/>
    <w:rsid w:val="00237480"/>
    <w:rsid w:val="002401F7"/>
    <w:rsid w:val="00240335"/>
    <w:rsid w:val="00240968"/>
    <w:rsid w:val="00240FEC"/>
    <w:rsid w:val="00241235"/>
    <w:rsid w:val="0024160B"/>
    <w:rsid w:val="00241B3C"/>
    <w:rsid w:val="00241E29"/>
    <w:rsid w:val="00242113"/>
    <w:rsid w:val="00242165"/>
    <w:rsid w:val="002422DF"/>
    <w:rsid w:val="00242C31"/>
    <w:rsid w:val="00242E24"/>
    <w:rsid w:val="00243157"/>
    <w:rsid w:val="00243494"/>
    <w:rsid w:val="002434E8"/>
    <w:rsid w:val="002437FD"/>
    <w:rsid w:val="00244065"/>
    <w:rsid w:val="00244D9E"/>
    <w:rsid w:val="0024537B"/>
    <w:rsid w:val="00245785"/>
    <w:rsid w:val="002458B5"/>
    <w:rsid w:val="002459D7"/>
    <w:rsid w:val="002460DC"/>
    <w:rsid w:val="00247533"/>
    <w:rsid w:val="00247976"/>
    <w:rsid w:val="00247A21"/>
    <w:rsid w:val="002502A1"/>
    <w:rsid w:val="00250388"/>
    <w:rsid w:val="002508E1"/>
    <w:rsid w:val="00250C4C"/>
    <w:rsid w:val="00250CF8"/>
    <w:rsid w:val="0025121C"/>
    <w:rsid w:val="0025152E"/>
    <w:rsid w:val="00251D9D"/>
    <w:rsid w:val="0025227C"/>
    <w:rsid w:val="00252ADC"/>
    <w:rsid w:val="00252B46"/>
    <w:rsid w:val="00252CFC"/>
    <w:rsid w:val="00253004"/>
    <w:rsid w:val="00253134"/>
    <w:rsid w:val="00253714"/>
    <w:rsid w:val="00253751"/>
    <w:rsid w:val="00253A26"/>
    <w:rsid w:val="002544D5"/>
    <w:rsid w:val="0025459E"/>
    <w:rsid w:val="00254676"/>
    <w:rsid w:val="002547CA"/>
    <w:rsid w:val="00254844"/>
    <w:rsid w:val="0025489C"/>
    <w:rsid w:val="00254E17"/>
    <w:rsid w:val="00255810"/>
    <w:rsid w:val="00255C26"/>
    <w:rsid w:val="00255CD1"/>
    <w:rsid w:val="00255E1F"/>
    <w:rsid w:val="002563FE"/>
    <w:rsid w:val="002568D7"/>
    <w:rsid w:val="00256CEC"/>
    <w:rsid w:val="00256F4C"/>
    <w:rsid w:val="00256FEC"/>
    <w:rsid w:val="0025752E"/>
    <w:rsid w:val="002576D6"/>
    <w:rsid w:val="002577AE"/>
    <w:rsid w:val="00257B70"/>
    <w:rsid w:val="00257B93"/>
    <w:rsid w:val="00260796"/>
    <w:rsid w:val="0026112D"/>
    <w:rsid w:val="0026198B"/>
    <w:rsid w:val="00261C13"/>
    <w:rsid w:val="00261E53"/>
    <w:rsid w:val="002622F5"/>
    <w:rsid w:val="00262474"/>
    <w:rsid w:val="00262B58"/>
    <w:rsid w:val="002630FD"/>
    <w:rsid w:val="002632E3"/>
    <w:rsid w:val="002642EC"/>
    <w:rsid w:val="002648E8"/>
    <w:rsid w:val="0026491A"/>
    <w:rsid w:val="00264B76"/>
    <w:rsid w:val="002652D8"/>
    <w:rsid w:val="002655F3"/>
    <w:rsid w:val="00265B33"/>
    <w:rsid w:val="00266114"/>
    <w:rsid w:val="00266740"/>
    <w:rsid w:val="002667F5"/>
    <w:rsid w:val="00266DA6"/>
    <w:rsid w:val="002671A7"/>
    <w:rsid w:val="00267488"/>
    <w:rsid w:val="0026770C"/>
    <w:rsid w:val="00267B8D"/>
    <w:rsid w:val="00267F7C"/>
    <w:rsid w:val="00270694"/>
    <w:rsid w:val="002706D4"/>
    <w:rsid w:val="00270B0E"/>
    <w:rsid w:val="00270CF9"/>
    <w:rsid w:val="00271191"/>
    <w:rsid w:val="00271A50"/>
    <w:rsid w:val="002720DC"/>
    <w:rsid w:val="0027238E"/>
    <w:rsid w:val="0027259A"/>
    <w:rsid w:val="00272B3A"/>
    <w:rsid w:val="00274C9C"/>
    <w:rsid w:val="00274F90"/>
    <w:rsid w:val="00275102"/>
    <w:rsid w:val="00275BAC"/>
    <w:rsid w:val="00275CB8"/>
    <w:rsid w:val="00275E36"/>
    <w:rsid w:val="00276121"/>
    <w:rsid w:val="00277830"/>
    <w:rsid w:val="0027786A"/>
    <w:rsid w:val="0028045F"/>
    <w:rsid w:val="00280854"/>
    <w:rsid w:val="00280943"/>
    <w:rsid w:val="00280EC5"/>
    <w:rsid w:val="00281789"/>
    <w:rsid w:val="00281D03"/>
    <w:rsid w:val="00281E6C"/>
    <w:rsid w:val="002822BE"/>
    <w:rsid w:val="0028280A"/>
    <w:rsid w:val="00282863"/>
    <w:rsid w:val="00282F7C"/>
    <w:rsid w:val="002832A0"/>
    <w:rsid w:val="00283371"/>
    <w:rsid w:val="00283376"/>
    <w:rsid w:val="00283393"/>
    <w:rsid w:val="0028382E"/>
    <w:rsid w:val="00284ECB"/>
    <w:rsid w:val="00285817"/>
    <w:rsid w:val="002861B7"/>
    <w:rsid w:val="002868C1"/>
    <w:rsid w:val="00286934"/>
    <w:rsid w:val="00286E7F"/>
    <w:rsid w:val="00287463"/>
    <w:rsid w:val="00287937"/>
    <w:rsid w:val="0029005D"/>
    <w:rsid w:val="00290430"/>
    <w:rsid w:val="00290705"/>
    <w:rsid w:val="0029081C"/>
    <w:rsid w:val="002909EB"/>
    <w:rsid w:val="002912C9"/>
    <w:rsid w:val="0029156C"/>
    <w:rsid w:val="00291E6B"/>
    <w:rsid w:val="0029217E"/>
    <w:rsid w:val="002921F0"/>
    <w:rsid w:val="00292377"/>
    <w:rsid w:val="002926DB"/>
    <w:rsid w:val="0029270E"/>
    <w:rsid w:val="00292BF7"/>
    <w:rsid w:val="00292F2D"/>
    <w:rsid w:val="00293191"/>
    <w:rsid w:val="002936B8"/>
    <w:rsid w:val="00294AE3"/>
    <w:rsid w:val="00294FC1"/>
    <w:rsid w:val="0029532C"/>
    <w:rsid w:val="00295403"/>
    <w:rsid w:val="00295CD8"/>
    <w:rsid w:val="0029616A"/>
    <w:rsid w:val="002962F4"/>
    <w:rsid w:val="00296547"/>
    <w:rsid w:val="00296B5B"/>
    <w:rsid w:val="00296E39"/>
    <w:rsid w:val="002974F2"/>
    <w:rsid w:val="00297738"/>
    <w:rsid w:val="00297DB9"/>
    <w:rsid w:val="00297DE7"/>
    <w:rsid w:val="002A086D"/>
    <w:rsid w:val="002A0BDA"/>
    <w:rsid w:val="002A0EF9"/>
    <w:rsid w:val="002A142B"/>
    <w:rsid w:val="002A188E"/>
    <w:rsid w:val="002A1AC1"/>
    <w:rsid w:val="002A253C"/>
    <w:rsid w:val="002A27C0"/>
    <w:rsid w:val="002A28B6"/>
    <w:rsid w:val="002A28C1"/>
    <w:rsid w:val="002A2EAB"/>
    <w:rsid w:val="002A3189"/>
    <w:rsid w:val="002A4911"/>
    <w:rsid w:val="002A4DA6"/>
    <w:rsid w:val="002A508D"/>
    <w:rsid w:val="002A5251"/>
    <w:rsid w:val="002A5A97"/>
    <w:rsid w:val="002A5D9B"/>
    <w:rsid w:val="002A5DE0"/>
    <w:rsid w:val="002A62A2"/>
    <w:rsid w:val="002A69AF"/>
    <w:rsid w:val="002A6E29"/>
    <w:rsid w:val="002A7237"/>
    <w:rsid w:val="002A74ED"/>
    <w:rsid w:val="002A775B"/>
    <w:rsid w:val="002A779B"/>
    <w:rsid w:val="002A7999"/>
    <w:rsid w:val="002B020F"/>
    <w:rsid w:val="002B067B"/>
    <w:rsid w:val="002B0976"/>
    <w:rsid w:val="002B0982"/>
    <w:rsid w:val="002B0992"/>
    <w:rsid w:val="002B0D08"/>
    <w:rsid w:val="002B0E89"/>
    <w:rsid w:val="002B166A"/>
    <w:rsid w:val="002B1C65"/>
    <w:rsid w:val="002B1DB2"/>
    <w:rsid w:val="002B252B"/>
    <w:rsid w:val="002B2AA2"/>
    <w:rsid w:val="002B351D"/>
    <w:rsid w:val="002B3622"/>
    <w:rsid w:val="002B38C4"/>
    <w:rsid w:val="002B39A3"/>
    <w:rsid w:val="002B3C9A"/>
    <w:rsid w:val="002B3D70"/>
    <w:rsid w:val="002B3DF3"/>
    <w:rsid w:val="002B4220"/>
    <w:rsid w:val="002B433F"/>
    <w:rsid w:val="002B458E"/>
    <w:rsid w:val="002B4F99"/>
    <w:rsid w:val="002B54B9"/>
    <w:rsid w:val="002B5F8E"/>
    <w:rsid w:val="002B5FF4"/>
    <w:rsid w:val="002B60DB"/>
    <w:rsid w:val="002B62E3"/>
    <w:rsid w:val="002B691A"/>
    <w:rsid w:val="002B6CD2"/>
    <w:rsid w:val="002B6D15"/>
    <w:rsid w:val="002B7814"/>
    <w:rsid w:val="002B7FFE"/>
    <w:rsid w:val="002C049A"/>
    <w:rsid w:val="002C1455"/>
    <w:rsid w:val="002C158D"/>
    <w:rsid w:val="002C1C87"/>
    <w:rsid w:val="002C1DE8"/>
    <w:rsid w:val="002C24E5"/>
    <w:rsid w:val="002C253B"/>
    <w:rsid w:val="002C267B"/>
    <w:rsid w:val="002C3124"/>
    <w:rsid w:val="002C31D7"/>
    <w:rsid w:val="002C3A92"/>
    <w:rsid w:val="002C3B5B"/>
    <w:rsid w:val="002C3F52"/>
    <w:rsid w:val="002C3F9A"/>
    <w:rsid w:val="002C4249"/>
    <w:rsid w:val="002C4AAB"/>
    <w:rsid w:val="002C4F7B"/>
    <w:rsid w:val="002C5EA2"/>
    <w:rsid w:val="002C672D"/>
    <w:rsid w:val="002C68E5"/>
    <w:rsid w:val="002C6B73"/>
    <w:rsid w:val="002C739E"/>
    <w:rsid w:val="002C7EBD"/>
    <w:rsid w:val="002D018B"/>
    <w:rsid w:val="002D076D"/>
    <w:rsid w:val="002D102D"/>
    <w:rsid w:val="002D15BF"/>
    <w:rsid w:val="002D15F6"/>
    <w:rsid w:val="002D1C89"/>
    <w:rsid w:val="002D1DFF"/>
    <w:rsid w:val="002D1FD3"/>
    <w:rsid w:val="002D4AA7"/>
    <w:rsid w:val="002D4D74"/>
    <w:rsid w:val="002D4F81"/>
    <w:rsid w:val="002D5090"/>
    <w:rsid w:val="002D51AF"/>
    <w:rsid w:val="002D52AB"/>
    <w:rsid w:val="002D5338"/>
    <w:rsid w:val="002D56FB"/>
    <w:rsid w:val="002D5E82"/>
    <w:rsid w:val="002D606D"/>
    <w:rsid w:val="002D6233"/>
    <w:rsid w:val="002D6238"/>
    <w:rsid w:val="002D63B9"/>
    <w:rsid w:val="002D6B26"/>
    <w:rsid w:val="002D6C1A"/>
    <w:rsid w:val="002D72C4"/>
    <w:rsid w:val="002D790C"/>
    <w:rsid w:val="002D7966"/>
    <w:rsid w:val="002D7AAC"/>
    <w:rsid w:val="002D7CC3"/>
    <w:rsid w:val="002D7DBD"/>
    <w:rsid w:val="002E011F"/>
    <w:rsid w:val="002E051D"/>
    <w:rsid w:val="002E0E09"/>
    <w:rsid w:val="002E1252"/>
    <w:rsid w:val="002E184A"/>
    <w:rsid w:val="002E1861"/>
    <w:rsid w:val="002E1B01"/>
    <w:rsid w:val="002E1DD1"/>
    <w:rsid w:val="002E23CC"/>
    <w:rsid w:val="002E25AD"/>
    <w:rsid w:val="002E27F8"/>
    <w:rsid w:val="002E2A3B"/>
    <w:rsid w:val="002E2B38"/>
    <w:rsid w:val="002E2B45"/>
    <w:rsid w:val="002E41AC"/>
    <w:rsid w:val="002E4247"/>
    <w:rsid w:val="002E4C2A"/>
    <w:rsid w:val="002E4EBC"/>
    <w:rsid w:val="002E4FCC"/>
    <w:rsid w:val="002E506B"/>
    <w:rsid w:val="002E5D7D"/>
    <w:rsid w:val="002E5EF1"/>
    <w:rsid w:val="002E63AE"/>
    <w:rsid w:val="002E6437"/>
    <w:rsid w:val="002E6A83"/>
    <w:rsid w:val="002E6C70"/>
    <w:rsid w:val="002E6E90"/>
    <w:rsid w:val="002E7C31"/>
    <w:rsid w:val="002E7D47"/>
    <w:rsid w:val="002F021C"/>
    <w:rsid w:val="002F049F"/>
    <w:rsid w:val="002F06C6"/>
    <w:rsid w:val="002F154A"/>
    <w:rsid w:val="002F21DF"/>
    <w:rsid w:val="002F24E1"/>
    <w:rsid w:val="002F2813"/>
    <w:rsid w:val="002F2D46"/>
    <w:rsid w:val="002F4033"/>
    <w:rsid w:val="002F49AF"/>
    <w:rsid w:val="002F4A2E"/>
    <w:rsid w:val="002F4C58"/>
    <w:rsid w:val="002F4D15"/>
    <w:rsid w:val="002F5601"/>
    <w:rsid w:val="002F59D6"/>
    <w:rsid w:val="002F5A01"/>
    <w:rsid w:val="002F632E"/>
    <w:rsid w:val="002F651D"/>
    <w:rsid w:val="002F71F8"/>
    <w:rsid w:val="002F768E"/>
    <w:rsid w:val="002F7E3A"/>
    <w:rsid w:val="00301253"/>
    <w:rsid w:val="003017BB"/>
    <w:rsid w:val="00301F02"/>
    <w:rsid w:val="00302293"/>
    <w:rsid w:val="0030234A"/>
    <w:rsid w:val="0030246D"/>
    <w:rsid w:val="00302499"/>
    <w:rsid w:val="0030287D"/>
    <w:rsid w:val="00302B10"/>
    <w:rsid w:val="00302D07"/>
    <w:rsid w:val="003030A3"/>
    <w:rsid w:val="0030311E"/>
    <w:rsid w:val="0030338E"/>
    <w:rsid w:val="0030387D"/>
    <w:rsid w:val="003040D8"/>
    <w:rsid w:val="0030448B"/>
    <w:rsid w:val="003054BC"/>
    <w:rsid w:val="00305974"/>
    <w:rsid w:val="00305CDA"/>
    <w:rsid w:val="0030691E"/>
    <w:rsid w:val="003069C3"/>
    <w:rsid w:val="003072E2"/>
    <w:rsid w:val="00307493"/>
    <w:rsid w:val="003075FC"/>
    <w:rsid w:val="0030767F"/>
    <w:rsid w:val="0030775B"/>
    <w:rsid w:val="00310516"/>
    <w:rsid w:val="00310C72"/>
    <w:rsid w:val="00310CEF"/>
    <w:rsid w:val="00310ECF"/>
    <w:rsid w:val="00311215"/>
    <w:rsid w:val="00311921"/>
    <w:rsid w:val="00311FDC"/>
    <w:rsid w:val="003121DE"/>
    <w:rsid w:val="00312258"/>
    <w:rsid w:val="00312ABD"/>
    <w:rsid w:val="00312B15"/>
    <w:rsid w:val="0031321F"/>
    <w:rsid w:val="00313C18"/>
    <w:rsid w:val="003141A7"/>
    <w:rsid w:val="0031561D"/>
    <w:rsid w:val="003156BE"/>
    <w:rsid w:val="00315B4E"/>
    <w:rsid w:val="00316076"/>
    <w:rsid w:val="00316C80"/>
    <w:rsid w:val="003170D5"/>
    <w:rsid w:val="0031774E"/>
    <w:rsid w:val="00317A83"/>
    <w:rsid w:val="003203D3"/>
    <w:rsid w:val="003206A1"/>
    <w:rsid w:val="00320BD3"/>
    <w:rsid w:val="00320DAC"/>
    <w:rsid w:val="00321436"/>
    <w:rsid w:val="00321F47"/>
    <w:rsid w:val="00322AD0"/>
    <w:rsid w:val="00322DA8"/>
    <w:rsid w:val="00322F15"/>
    <w:rsid w:val="00323B57"/>
    <w:rsid w:val="00323DE4"/>
    <w:rsid w:val="003240AB"/>
    <w:rsid w:val="00324205"/>
    <w:rsid w:val="00324212"/>
    <w:rsid w:val="0032483D"/>
    <w:rsid w:val="0032496C"/>
    <w:rsid w:val="00324CE9"/>
    <w:rsid w:val="003253BA"/>
    <w:rsid w:val="00325654"/>
    <w:rsid w:val="003258E1"/>
    <w:rsid w:val="00325BBF"/>
    <w:rsid w:val="00326281"/>
    <w:rsid w:val="0032649D"/>
    <w:rsid w:val="0032651F"/>
    <w:rsid w:val="00326671"/>
    <w:rsid w:val="003269E8"/>
    <w:rsid w:val="00326B53"/>
    <w:rsid w:val="00326B56"/>
    <w:rsid w:val="00326C20"/>
    <w:rsid w:val="00326E91"/>
    <w:rsid w:val="0032734A"/>
    <w:rsid w:val="00327600"/>
    <w:rsid w:val="00327831"/>
    <w:rsid w:val="003278E3"/>
    <w:rsid w:val="00327A3B"/>
    <w:rsid w:val="00327F42"/>
    <w:rsid w:val="0033006A"/>
    <w:rsid w:val="003302C8"/>
    <w:rsid w:val="00330617"/>
    <w:rsid w:val="00330AA9"/>
    <w:rsid w:val="00331200"/>
    <w:rsid w:val="00331470"/>
    <w:rsid w:val="0033155C"/>
    <w:rsid w:val="00331719"/>
    <w:rsid w:val="003317C8"/>
    <w:rsid w:val="003320AC"/>
    <w:rsid w:val="00332C19"/>
    <w:rsid w:val="00333151"/>
    <w:rsid w:val="00333488"/>
    <w:rsid w:val="00333546"/>
    <w:rsid w:val="003336FA"/>
    <w:rsid w:val="00333B13"/>
    <w:rsid w:val="00334C94"/>
    <w:rsid w:val="00334ECD"/>
    <w:rsid w:val="0033525F"/>
    <w:rsid w:val="003353B6"/>
    <w:rsid w:val="0033565C"/>
    <w:rsid w:val="00335EF1"/>
    <w:rsid w:val="00335F26"/>
    <w:rsid w:val="00336510"/>
    <w:rsid w:val="00336536"/>
    <w:rsid w:val="003365C9"/>
    <w:rsid w:val="00336767"/>
    <w:rsid w:val="00336DBD"/>
    <w:rsid w:val="0033705D"/>
    <w:rsid w:val="0033758B"/>
    <w:rsid w:val="00337697"/>
    <w:rsid w:val="00337A15"/>
    <w:rsid w:val="00337E0B"/>
    <w:rsid w:val="003407C3"/>
    <w:rsid w:val="00341764"/>
    <w:rsid w:val="00341D98"/>
    <w:rsid w:val="00342480"/>
    <w:rsid w:val="00343185"/>
    <w:rsid w:val="003432BF"/>
    <w:rsid w:val="00343561"/>
    <w:rsid w:val="003435C7"/>
    <w:rsid w:val="00343837"/>
    <w:rsid w:val="00343D5B"/>
    <w:rsid w:val="003445A8"/>
    <w:rsid w:val="00344ADC"/>
    <w:rsid w:val="00344F14"/>
    <w:rsid w:val="0034507C"/>
    <w:rsid w:val="003450E7"/>
    <w:rsid w:val="003456B5"/>
    <w:rsid w:val="00345A47"/>
    <w:rsid w:val="00345D74"/>
    <w:rsid w:val="003463FA"/>
    <w:rsid w:val="00346846"/>
    <w:rsid w:val="00347A66"/>
    <w:rsid w:val="00347E70"/>
    <w:rsid w:val="00347EA5"/>
    <w:rsid w:val="00350055"/>
    <w:rsid w:val="00350128"/>
    <w:rsid w:val="003504AB"/>
    <w:rsid w:val="0035067B"/>
    <w:rsid w:val="00350B11"/>
    <w:rsid w:val="0035120F"/>
    <w:rsid w:val="00351300"/>
    <w:rsid w:val="003522DA"/>
    <w:rsid w:val="003528A2"/>
    <w:rsid w:val="00352CC0"/>
    <w:rsid w:val="00352F24"/>
    <w:rsid w:val="00353261"/>
    <w:rsid w:val="00353CDF"/>
    <w:rsid w:val="00353EB5"/>
    <w:rsid w:val="00353FC9"/>
    <w:rsid w:val="003541AD"/>
    <w:rsid w:val="003548AC"/>
    <w:rsid w:val="00354B4C"/>
    <w:rsid w:val="003554A6"/>
    <w:rsid w:val="00355674"/>
    <w:rsid w:val="00355BBD"/>
    <w:rsid w:val="003565B8"/>
    <w:rsid w:val="0035682F"/>
    <w:rsid w:val="00356C9A"/>
    <w:rsid w:val="003573CF"/>
    <w:rsid w:val="00357435"/>
    <w:rsid w:val="00357D2C"/>
    <w:rsid w:val="00357D91"/>
    <w:rsid w:val="00357F27"/>
    <w:rsid w:val="003607A7"/>
    <w:rsid w:val="0036083B"/>
    <w:rsid w:val="0036094B"/>
    <w:rsid w:val="003609FB"/>
    <w:rsid w:val="00360B37"/>
    <w:rsid w:val="00360F2F"/>
    <w:rsid w:val="00361758"/>
    <w:rsid w:val="0036177A"/>
    <w:rsid w:val="00361FCB"/>
    <w:rsid w:val="0036233E"/>
    <w:rsid w:val="00362692"/>
    <w:rsid w:val="003627AD"/>
    <w:rsid w:val="003627DD"/>
    <w:rsid w:val="00362B0F"/>
    <w:rsid w:val="00362CCA"/>
    <w:rsid w:val="00363478"/>
    <w:rsid w:val="003638CE"/>
    <w:rsid w:val="003639D3"/>
    <w:rsid w:val="00364AE6"/>
    <w:rsid w:val="003653AB"/>
    <w:rsid w:val="003655E8"/>
    <w:rsid w:val="003668A1"/>
    <w:rsid w:val="00367034"/>
    <w:rsid w:val="0036738B"/>
    <w:rsid w:val="0036761E"/>
    <w:rsid w:val="00367710"/>
    <w:rsid w:val="00367C08"/>
    <w:rsid w:val="00371D86"/>
    <w:rsid w:val="00371E8B"/>
    <w:rsid w:val="00371F84"/>
    <w:rsid w:val="00372D5A"/>
    <w:rsid w:val="00372E76"/>
    <w:rsid w:val="00372F1C"/>
    <w:rsid w:val="003733B3"/>
    <w:rsid w:val="00373635"/>
    <w:rsid w:val="003740EC"/>
    <w:rsid w:val="003746EF"/>
    <w:rsid w:val="0037479D"/>
    <w:rsid w:val="00374990"/>
    <w:rsid w:val="00374B25"/>
    <w:rsid w:val="00374BAF"/>
    <w:rsid w:val="00374F80"/>
    <w:rsid w:val="00375C2C"/>
    <w:rsid w:val="00376A7B"/>
    <w:rsid w:val="00376B27"/>
    <w:rsid w:val="00376FA3"/>
    <w:rsid w:val="003774CB"/>
    <w:rsid w:val="00377DEF"/>
    <w:rsid w:val="00377F2E"/>
    <w:rsid w:val="00380B21"/>
    <w:rsid w:val="00380D18"/>
    <w:rsid w:val="00380D66"/>
    <w:rsid w:val="0038140D"/>
    <w:rsid w:val="00381733"/>
    <w:rsid w:val="00381893"/>
    <w:rsid w:val="00381FF6"/>
    <w:rsid w:val="003829E9"/>
    <w:rsid w:val="00383C21"/>
    <w:rsid w:val="00383F85"/>
    <w:rsid w:val="0038477F"/>
    <w:rsid w:val="00384D5A"/>
    <w:rsid w:val="00384F9B"/>
    <w:rsid w:val="00385F0C"/>
    <w:rsid w:val="003872C8"/>
    <w:rsid w:val="0038757E"/>
    <w:rsid w:val="00387694"/>
    <w:rsid w:val="00387C1F"/>
    <w:rsid w:val="00387EA9"/>
    <w:rsid w:val="00390231"/>
    <w:rsid w:val="003906A1"/>
    <w:rsid w:val="00390B5C"/>
    <w:rsid w:val="00390C14"/>
    <w:rsid w:val="00390D28"/>
    <w:rsid w:val="00390EF9"/>
    <w:rsid w:val="00391202"/>
    <w:rsid w:val="0039194D"/>
    <w:rsid w:val="00391965"/>
    <w:rsid w:val="00391A60"/>
    <w:rsid w:val="003922E9"/>
    <w:rsid w:val="00392BE2"/>
    <w:rsid w:val="00392CC2"/>
    <w:rsid w:val="00393BF4"/>
    <w:rsid w:val="003940CE"/>
    <w:rsid w:val="00394A92"/>
    <w:rsid w:val="0039539F"/>
    <w:rsid w:val="003955FC"/>
    <w:rsid w:val="00395771"/>
    <w:rsid w:val="00395F32"/>
    <w:rsid w:val="00396AC3"/>
    <w:rsid w:val="00396CB2"/>
    <w:rsid w:val="003970FE"/>
    <w:rsid w:val="003971B1"/>
    <w:rsid w:val="0039725D"/>
    <w:rsid w:val="0039786D"/>
    <w:rsid w:val="00397EEC"/>
    <w:rsid w:val="003A0015"/>
    <w:rsid w:val="003A047E"/>
    <w:rsid w:val="003A0BAE"/>
    <w:rsid w:val="003A0E47"/>
    <w:rsid w:val="003A1974"/>
    <w:rsid w:val="003A1DD0"/>
    <w:rsid w:val="003A2306"/>
    <w:rsid w:val="003A2D85"/>
    <w:rsid w:val="003A2EDB"/>
    <w:rsid w:val="003A30C2"/>
    <w:rsid w:val="003A3256"/>
    <w:rsid w:val="003A3355"/>
    <w:rsid w:val="003A3AB5"/>
    <w:rsid w:val="003A3D98"/>
    <w:rsid w:val="003A4162"/>
    <w:rsid w:val="003A4370"/>
    <w:rsid w:val="003A479A"/>
    <w:rsid w:val="003A4A4B"/>
    <w:rsid w:val="003A4F6A"/>
    <w:rsid w:val="003A556A"/>
    <w:rsid w:val="003A57DE"/>
    <w:rsid w:val="003A5F0B"/>
    <w:rsid w:val="003A63A4"/>
    <w:rsid w:val="003A65B6"/>
    <w:rsid w:val="003A65C9"/>
    <w:rsid w:val="003A67E2"/>
    <w:rsid w:val="003A6CB2"/>
    <w:rsid w:val="003A7124"/>
    <w:rsid w:val="003A7405"/>
    <w:rsid w:val="003A74CA"/>
    <w:rsid w:val="003A78EA"/>
    <w:rsid w:val="003A7A4F"/>
    <w:rsid w:val="003A7F6B"/>
    <w:rsid w:val="003B084A"/>
    <w:rsid w:val="003B0E84"/>
    <w:rsid w:val="003B1236"/>
    <w:rsid w:val="003B1714"/>
    <w:rsid w:val="003B1757"/>
    <w:rsid w:val="003B1AC6"/>
    <w:rsid w:val="003B1CCF"/>
    <w:rsid w:val="003B1D27"/>
    <w:rsid w:val="003B1EE5"/>
    <w:rsid w:val="003B20D6"/>
    <w:rsid w:val="003B24E4"/>
    <w:rsid w:val="003B2528"/>
    <w:rsid w:val="003B27D6"/>
    <w:rsid w:val="003B3428"/>
    <w:rsid w:val="003B34EA"/>
    <w:rsid w:val="003B3907"/>
    <w:rsid w:val="003B41F9"/>
    <w:rsid w:val="003B43DA"/>
    <w:rsid w:val="003B519C"/>
    <w:rsid w:val="003B52C9"/>
    <w:rsid w:val="003B595C"/>
    <w:rsid w:val="003B6131"/>
    <w:rsid w:val="003B6A8A"/>
    <w:rsid w:val="003B6AAD"/>
    <w:rsid w:val="003B6DFB"/>
    <w:rsid w:val="003B702C"/>
    <w:rsid w:val="003B70BC"/>
    <w:rsid w:val="003C01B9"/>
    <w:rsid w:val="003C0754"/>
    <w:rsid w:val="003C0836"/>
    <w:rsid w:val="003C0E8A"/>
    <w:rsid w:val="003C110A"/>
    <w:rsid w:val="003C1469"/>
    <w:rsid w:val="003C15B7"/>
    <w:rsid w:val="003C16D5"/>
    <w:rsid w:val="003C16D6"/>
    <w:rsid w:val="003C179C"/>
    <w:rsid w:val="003C1AD4"/>
    <w:rsid w:val="003C204B"/>
    <w:rsid w:val="003C208E"/>
    <w:rsid w:val="003C2840"/>
    <w:rsid w:val="003C29C5"/>
    <w:rsid w:val="003C2ABD"/>
    <w:rsid w:val="003C2D99"/>
    <w:rsid w:val="003C31E3"/>
    <w:rsid w:val="003C3525"/>
    <w:rsid w:val="003C4220"/>
    <w:rsid w:val="003C43E4"/>
    <w:rsid w:val="003C48A9"/>
    <w:rsid w:val="003C48F3"/>
    <w:rsid w:val="003C52A3"/>
    <w:rsid w:val="003C554B"/>
    <w:rsid w:val="003C6075"/>
    <w:rsid w:val="003C60BC"/>
    <w:rsid w:val="003C64AB"/>
    <w:rsid w:val="003C66DD"/>
    <w:rsid w:val="003C6768"/>
    <w:rsid w:val="003C69EA"/>
    <w:rsid w:val="003C69EB"/>
    <w:rsid w:val="003C7922"/>
    <w:rsid w:val="003C7B8A"/>
    <w:rsid w:val="003C7DE3"/>
    <w:rsid w:val="003D0951"/>
    <w:rsid w:val="003D0AC1"/>
    <w:rsid w:val="003D0D1F"/>
    <w:rsid w:val="003D15CF"/>
    <w:rsid w:val="003D1652"/>
    <w:rsid w:val="003D1AD9"/>
    <w:rsid w:val="003D1CD8"/>
    <w:rsid w:val="003D2129"/>
    <w:rsid w:val="003D2173"/>
    <w:rsid w:val="003D29C9"/>
    <w:rsid w:val="003D2DCA"/>
    <w:rsid w:val="003D3551"/>
    <w:rsid w:val="003D3606"/>
    <w:rsid w:val="003D360A"/>
    <w:rsid w:val="003D3786"/>
    <w:rsid w:val="003D3B11"/>
    <w:rsid w:val="003D3BE0"/>
    <w:rsid w:val="003D45D2"/>
    <w:rsid w:val="003D46B1"/>
    <w:rsid w:val="003D476D"/>
    <w:rsid w:val="003D4EE2"/>
    <w:rsid w:val="003D5D77"/>
    <w:rsid w:val="003D62E4"/>
    <w:rsid w:val="003D69E9"/>
    <w:rsid w:val="003D6E32"/>
    <w:rsid w:val="003D6FF0"/>
    <w:rsid w:val="003D722D"/>
    <w:rsid w:val="003D7A1F"/>
    <w:rsid w:val="003D7CBE"/>
    <w:rsid w:val="003E0671"/>
    <w:rsid w:val="003E0B40"/>
    <w:rsid w:val="003E11FD"/>
    <w:rsid w:val="003E14B2"/>
    <w:rsid w:val="003E1EEB"/>
    <w:rsid w:val="003E223F"/>
    <w:rsid w:val="003E230B"/>
    <w:rsid w:val="003E269F"/>
    <w:rsid w:val="003E2B8C"/>
    <w:rsid w:val="003E3340"/>
    <w:rsid w:val="003E33F1"/>
    <w:rsid w:val="003E34DD"/>
    <w:rsid w:val="003E35CF"/>
    <w:rsid w:val="003E3623"/>
    <w:rsid w:val="003E3CCC"/>
    <w:rsid w:val="003E3E6C"/>
    <w:rsid w:val="003E3FE3"/>
    <w:rsid w:val="003E479D"/>
    <w:rsid w:val="003E4974"/>
    <w:rsid w:val="003E4A68"/>
    <w:rsid w:val="003E4DAF"/>
    <w:rsid w:val="003E4E01"/>
    <w:rsid w:val="003E5787"/>
    <w:rsid w:val="003E5A98"/>
    <w:rsid w:val="003E5CA8"/>
    <w:rsid w:val="003E5FEA"/>
    <w:rsid w:val="003E61B9"/>
    <w:rsid w:val="003E6439"/>
    <w:rsid w:val="003E6FE2"/>
    <w:rsid w:val="003E744F"/>
    <w:rsid w:val="003E7B7E"/>
    <w:rsid w:val="003E7D2D"/>
    <w:rsid w:val="003E7EB3"/>
    <w:rsid w:val="003F010D"/>
    <w:rsid w:val="003F019E"/>
    <w:rsid w:val="003F0289"/>
    <w:rsid w:val="003F0619"/>
    <w:rsid w:val="003F0F87"/>
    <w:rsid w:val="003F13FA"/>
    <w:rsid w:val="003F1D9B"/>
    <w:rsid w:val="003F28A1"/>
    <w:rsid w:val="003F3544"/>
    <w:rsid w:val="003F3C79"/>
    <w:rsid w:val="003F409B"/>
    <w:rsid w:val="003F40C7"/>
    <w:rsid w:val="003F44F0"/>
    <w:rsid w:val="003F46C6"/>
    <w:rsid w:val="003F4828"/>
    <w:rsid w:val="003F49D4"/>
    <w:rsid w:val="003F5225"/>
    <w:rsid w:val="003F531D"/>
    <w:rsid w:val="003F6358"/>
    <w:rsid w:val="003F6489"/>
    <w:rsid w:val="003F65BB"/>
    <w:rsid w:val="003F65FC"/>
    <w:rsid w:val="003F6BE2"/>
    <w:rsid w:val="003F7917"/>
    <w:rsid w:val="003F7B84"/>
    <w:rsid w:val="003F7DB1"/>
    <w:rsid w:val="00400076"/>
    <w:rsid w:val="00400999"/>
    <w:rsid w:val="00400DDB"/>
    <w:rsid w:val="0040128F"/>
    <w:rsid w:val="0040156A"/>
    <w:rsid w:val="00401E7D"/>
    <w:rsid w:val="0040280F"/>
    <w:rsid w:val="004029D6"/>
    <w:rsid w:val="00402ADB"/>
    <w:rsid w:val="00402E42"/>
    <w:rsid w:val="00402F4F"/>
    <w:rsid w:val="00403331"/>
    <w:rsid w:val="00403875"/>
    <w:rsid w:val="00403AAA"/>
    <w:rsid w:val="004045E1"/>
    <w:rsid w:val="0040467B"/>
    <w:rsid w:val="004046C2"/>
    <w:rsid w:val="00404B78"/>
    <w:rsid w:val="00405124"/>
    <w:rsid w:val="00405331"/>
    <w:rsid w:val="004057A2"/>
    <w:rsid w:val="00405983"/>
    <w:rsid w:val="00405CF6"/>
    <w:rsid w:val="00406252"/>
    <w:rsid w:val="004063F9"/>
    <w:rsid w:val="00406B56"/>
    <w:rsid w:val="004072A9"/>
    <w:rsid w:val="004074BB"/>
    <w:rsid w:val="004075BB"/>
    <w:rsid w:val="00407B6B"/>
    <w:rsid w:val="00410615"/>
    <w:rsid w:val="00410BB3"/>
    <w:rsid w:val="00410DB6"/>
    <w:rsid w:val="00411683"/>
    <w:rsid w:val="00411C70"/>
    <w:rsid w:val="004124E5"/>
    <w:rsid w:val="00412D8E"/>
    <w:rsid w:val="00412E3F"/>
    <w:rsid w:val="004130FA"/>
    <w:rsid w:val="00414384"/>
    <w:rsid w:val="00414AF0"/>
    <w:rsid w:val="00414EE2"/>
    <w:rsid w:val="0041585E"/>
    <w:rsid w:val="004158A8"/>
    <w:rsid w:val="00416776"/>
    <w:rsid w:val="004174CB"/>
    <w:rsid w:val="004178EA"/>
    <w:rsid w:val="0042009B"/>
    <w:rsid w:val="00420125"/>
    <w:rsid w:val="00420BA4"/>
    <w:rsid w:val="00420BFB"/>
    <w:rsid w:val="00420FD9"/>
    <w:rsid w:val="00421181"/>
    <w:rsid w:val="00421404"/>
    <w:rsid w:val="00421BC2"/>
    <w:rsid w:val="00421C28"/>
    <w:rsid w:val="004220E8"/>
    <w:rsid w:val="0042233D"/>
    <w:rsid w:val="00422468"/>
    <w:rsid w:val="00422EFA"/>
    <w:rsid w:val="00423123"/>
    <w:rsid w:val="004234E2"/>
    <w:rsid w:val="004239D8"/>
    <w:rsid w:val="00423A5D"/>
    <w:rsid w:val="00423C64"/>
    <w:rsid w:val="004240CD"/>
    <w:rsid w:val="004240E1"/>
    <w:rsid w:val="00424188"/>
    <w:rsid w:val="00424AA2"/>
    <w:rsid w:val="00425034"/>
    <w:rsid w:val="00425483"/>
    <w:rsid w:val="004255A8"/>
    <w:rsid w:val="00425E15"/>
    <w:rsid w:val="0042623F"/>
    <w:rsid w:val="0042627B"/>
    <w:rsid w:val="00426620"/>
    <w:rsid w:val="004302B8"/>
    <w:rsid w:val="00430998"/>
    <w:rsid w:val="004309E4"/>
    <w:rsid w:val="00430E93"/>
    <w:rsid w:val="0043160B"/>
    <w:rsid w:val="004317E2"/>
    <w:rsid w:val="00431BBC"/>
    <w:rsid w:val="00431D81"/>
    <w:rsid w:val="00431E16"/>
    <w:rsid w:val="00431E96"/>
    <w:rsid w:val="00431F34"/>
    <w:rsid w:val="004325FE"/>
    <w:rsid w:val="00432DFB"/>
    <w:rsid w:val="00433333"/>
    <w:rsid w:val="00433448"/>
    <w:rsid w:val="00434525"/>
    <w:rsid w:val="00434645"/>
    <w:rsid w:val="0043477A"/>
    <w:rsid w:val="004347B9"/>
    <w:rsid w:val="004348C3"/>
    <w:rsid w:val="00434C0D"/>
    <w:rsid w:val="00435156"/>
    <w:rsid w:val="0043540F"/>
    <w:rsid w:val="0043557C"/>
    <w:rsid w:val="0043571F"/>
    <w:rsid w:val="00435792"/>
    <w:rsid w:val="00435E41"/>
    <w:rsid w:val="00435F4A"/>
    <w:rsid w:val="00436754"/>
    <w:rsid w:val="004367F9"/>
    <w:rsid w:val="00436815"/>
    <w:rsid w:val="00436AE9"/>
    <w:rsid w:val="00436B4A"/>
    <w:rsid w:val="00436E46"/>
    <w:rsid w:val="00437152"/>
    <w:rsid w:val="0044053F"/>
    <w:rsid w:val="004407CB"/>
    <w:rsid w:val="0044163D"/>
    <w:rsid w:val="00441CA3"/>
    <w:rsid w:val="00441E35"/>
    <w:rsid w:val="00442236"/>
    <w:rsid w:val="00442F22"/>
    <w:rsid w:val="004430D8"/>
    <w:rsid w:val="00443390"/>
    <w:rsid w:val="00443649"/>
    <w:rsid w:val="00443B38"/>
    <w:rsid w:val="00443DFC"/>
    <w:rsid w:val="004444AE"/>
    <w:rsid w:val="004456F1"/>
    <w:rsid w:val="0044572A"/>
    <w:rsid w:val="00445797"/>
    <w:rsid w:val="00445EB8"/>
    <w:rsid w:val="004468CA"/>
    <w:rsid w:val="00446DB3"/>
    <w:rsid w:val="00446F99"/>
    <w:rsid w:val="0044708F"/>
    <w:rsid w:val="00447532"/>
    <w:rsid w:val="0044799B"/>
    <w:rsid w:val="00447B45"/>
    <w:rsid w:val="0045019A"/>
    <w:rsid w:val="004517A1"/>
    <w:rsid w:val="00451B49"/>
    <w:rsid w:val="00452FD8"/>
    <w:rsid w:val="0045318F"/>
    <w:rsid w:val="004531A3"/>
    <w:rsid w:val="004533C0"/>
    <w:rsid w:val="004538AB"/>
    <w:rsid w:val="004538DB"/>
    <w:rsid w:val="004538DD"/>
    <w:rsid w:val="00453C4D"/>
    <w:rsid w:val="00453FF0"/>
    <w:rsid w:val="00454417"/>
    <w:rsid w:val="00454708"/>
    <w:rsid w:val="00454A71"/>
    <w:rsid w:val="0045517C"/>
    <w:rsid w:val="0045528E"/>
    <w:rsid w:val="004558E1"/>
    <w:rsid w:val="00455980"/>
    <w:rsid w:val="0045642A"/>
    <w:rsid w:val="00456665"/>
    <w:rsid w:val="00456677"/>
    <w:rsid w:val="00456A0B"/>
    <w:rsid w:val="00456A16"/>
    <w:rsid w:val="00456AB6"/>
    <w:rsid w:val="00456D12"/>
    <w:rsid w:val="00456EEE"/>
    <w:rsid w:val="0045703F"/>
    <w:rsid w:val="004573E4"/>
    <w:rsid w:val="0045781F"/>
    <w:rsid w:val="00460574"/>
    <w:rsid w:val="0046135B"/>
    <w:rsid w:val="0046193F"/>
    <w:rsid w:val="00461AEE"/>
    <w:rsid w:val="004620D9"/>
    <w:rsid w:val="0046239F"/>
    <w:rsid w:val="00462623"/>
    <w:rsid w:val="00462698"/>
    <w:rsid w:val="0046276B"/>
    <w:rsid w:val="004635B0"/>
    <w:rsid w:val="00463658"/>
    <w:rsid w:val="004637B3"/>
    <w:rsid w:val="00463C8A"/>
    <w:rsid w:val="00465826"/>
    <w:rsid w:val="00466612"/>
    <w:rsid w:val="00466891"/>
    <w:rsid w:val="00466C28"/>
    <w:rsid w:val="00466D8F"/>
    <w:rsid w:val="0046713B"/>
    <w:rsid w:val="00467F76"/>
    <w:rsid w:val="0047100E"/>
    <w:rsid w:val="004711C4"/>
    <w:rsid w:val="00471498"/>
    <w:rsid w:val="004714E9"/>
    <w:rsid w:val="00471677"/>
    <w:rsid w:val="00471CE8"/>
    <w:rsid w:val="00471F93"/>
    <w:rsid w:val="00473EE5"/>
    <w:rsid w:val="004745D9"/>
    <w:rsid w:val="00474EDD"/>
    <w:rsid w:val="00475134"/>
    <w:rsid w:val="00475780"/>
    <w:rsid w:val="004763A1"/>
    <w:rsid w:val="0047644B"/>
    <w:rsid w:val="00476E87"/>
    <w:rsid w:val="00476FBF"/>
    <w:rsid w:val="004776F1"/>
    <w:rsid w:val="00477BD1"/>
    <w:rsid w:val="00480FD1"/>
    <w:rsid w:val="004811F5"/>
    <w:rsid w:val="004815F9"/>
    <w:rsid w:val="0048175F"/>
    <w:rsid w:val="004819D9"/>
    <w:rsid w:val="0048215C"/>
    <w:rsid w:val="00482404"/>
    <w:rsid w:val="00482A7F"/>
    <w:rsid w:val="00482D00"/>
    <w:rsid w:val="004831BB"/>
    <w:rsid w:val="0048345F"/>
    <w:rsid w:val="004844E7"/>
    <w:rsid w:val="0048453A"/>
    <w:rsid w:val="00484631"/>
    <w:rsid w:val="004846D7"/>
    <w:rsid w:val="00484C02"/>
    <w:rsid w:val="00484E0B"/>
    <w:rsid w:val="0048501F"/>
    <w:rsid w:val="0048607D"/>
    <w:rsid w:val="0048618A"/>
    <w:rsid w:val="004864BE"/>
    <w:rsid w:val="00486F38"/>
    <w:rsid w:val="00487206"/>
    <w:rsid w:val="00487FB0"/>
    <w:rsid w:val="0049026B"/>
    <w:rsid w:val="00490612"/>
    <w:rsid w:val="0049088E"/>
    <w:rsid w:val="00490BE8"/>
    <w:rsid w:val="004911FE"/>
    <w:rsid w:val="00491241"/>
    <w:rsid w:val="00491751"/>
    <w:rsid w:val="004917FA"/>
    <w:rsid w:val="00491A16"/>
    <w:rsid w:val="00491BC3"/>
    <w:rsid w:val="00491CD3"/>
    <w:rsid w:val="004923A9"/>
    <w:rsid w:val="004929A2"/>
    <w:rsid w:val="00492C11"/>
    <w:rsid w:val="00493000"/>
    <w:rsid w:val="004930D8"/>
    <w:rsid w:val="004930FE"/>
    <w:rsid w:val="0049320B"/>
    <w:rsid w:val="00493B9B"/>
    <w:rsid w:val="00493F1D"/>
    <w:rsid w:val="004949DD"/>
    <w:rsid w:val="0049533B"/>
    <w:rsid w:val="004953A4"/>
    <w:rsid w:val="00495494"/>
    <w:rsid w:val="004955CA"/>
    <w:rsid w:val="00495C68"/>
    <w:rsid w:val="00496203"/>
    <w:rsid w:val="004963BD"/>
    <w:rsid w:val="00496428"/>
    <w:rsid w:val="004966FC"/>
    <w:rsid w:val="00496A54"/>
    <w:rsid w:val="00496D5B"/>
    <w:rsid w:val="00496D72"/>
    <w:rsid w:val="00496EBF"/>
    <w:rsid w:val="00497718"/>
    <w:rsid w:val="00497C4C"/>
    <w:rsid w:val="004A01B8"/>
    <w:rsid w:val="004A0912"/>
    <w:rsid w:val="004A0AF9"/>
    <w:rsid w:val="004A0F7E"/>
    <w:rsid w:val="004A137E"/>
    <w:rsid w:val="004A182B"/>
    <w:rsid w:val="004A1B66"/>
    <w:rsid w:val="004A1EE1"/>
    <w:rsid w:val="004A220E"/>
    <w:rsid w:val="004A2698"/>
    <w:rsid w:val="004A2CEB"/>
    <w:rsid w:val="004A2D97"/>
    <w:rsid w:val="004A3875"/>
    <w:rsid w:val="004A39BE"/>
    <w:rsid w:val="004A3A4C"/>
    <w:rsid w:val="004A3C31"/>
    <w:rsid w:val="004A440F"/>
    <w:rsid w:val="004A4B71"/>
    <w:rsid w:val="004A4BB5"/>
    <w:rsid w:val="004A4E89"/>
    <w:rsid w:val="004A56BE"/>
    <w:rsid w:val="004A5ED2"/>
    <w:rsid w:val="004A6824"/>
    <w:rsid w:val="004A6BFE"/>
    <w:rsid w:val="004A734C"/>
    <w:rsid w:val="004A7697"/>
    <w:rsid w:val="004A7E4C"/>
    <w:rsid w:val="004A7E9D"/>
    <w:rsid w:val="004A7F00"/>
    <w:rsid w:val="004A7F5F"/>
    <w:rsid w:val="004B011E"/>
    <w:rsid w:val="004B031B"/>
    <w:rsid w:val="004B1828"/>
    <w:rsid w:val="004B1996"/>
    <w:rsid w:val="004B2107"/>
    <w:rsid w:val="004B40F6"/>
    <w:rsid w:val="004B41AC"/>
    <w:rsid w:val="004B60CC"/>
    <w:rsid w:val="004B671F"/>
    <w:rsid w:val="004B67D9"/>
    <w:rsid w:val="004B6EB1"/>
    <w:rsid w:val="004B7131"/>
    <w:rsid w:val="004B74F7"/>
    <w:rsid w:val="004B76C6"/>
    <w:rsid w:val="004B7A72"/>
    <w:rsid w:val="004B7ECF"/>
    <w:rsid w:val="004C0C79"/>
    <w:rsid w:val="004C10D3"/>
    <w:rsid w:val="004C1B48"/>
    <w:rsid w:val="004C1EED"/>
    <w:rsid w:val="004C2321"/>
    <w:rsid w:val="004C249F"/>
    <w:rsid w:val="004C290B"/>
    <w:rsid w:val="004C317B"/>
    <w:rsid w:val="004C31B5"/>
    <w:rsid w:val="004C34F3"/>
    <w:rsid w:val="004C3663"/>
    <w:rsid w:val="004C3E3F"/>
    <w:rsid w:val="004C3F15"/>
    <w:rsid w:val="004C40C8"/>
    <w:rsid w:val="004C4671"/>
    <w:rsid w:val="004C47D6"/>
    <w:rsid w:val="004C4C6A"/>
    <w:rsid w:val="004C4F81"/>
    <w:rsid w:val="004C5163"/>
    <w:rsid w:val="004C5376"/>
    <w:rsid w:val="004C5AC4"/>
    <w:rsid w:val="004C5B3E"/>
    <w:rsid w:val="004C5DD5"/>
    <w:rsid w:val="004C6FBA"/>
    <w:rsid w:val="004C74DD"/>
    <w:rsid w:val="004C7631"/>
    <w:rsid w:val="004C784B"/>
    <w:rsid w:val="004C7BDC"/>
    <w:rsid w:val="004D0304"/>
    <w:rsid w:val="004D0FB3"/>
    <w:rsid w:val="004D103A"/>
    <w:rsid w:val="004D1EDC"/>
    <w:rsid w:val="004D2570"/>
    <w:rsid w:val="004D25B0"/>
    <w:rsid w:val="004D291A"/>
    <w:rsid w:val="004D2EF1"/>
    <w:rsid w:val="004D30F3"/>
    <w:rsid w:val="004D3334"/>
    <w:rsid w:val="004D370A"/>
    <w:rsid w:val="004D3B1B"/>
    <w:rsid w:val="004D3F7A"/>
    <w:rsid w:val="004D451A"/>
    <w:rsid w:val="004D48C5"/>
    <w:rsid w:val="004D4CF7"/>
    <w:rsid w:val="004D5120"/>
    <w:rsid w:val="004D533F"/>
    <w:rsid w:val="004D5354"/>
    <w:rsid w:val="004D5B2D"/>
    <w:rsid w:val="004D5BA0"/>
    <w:rsid w:val="004D60EB"/>
    <w:rsid w:val="004D6337"/>
    <w:rsid w:val="004D6714"/>
    <w:rsid w:val="004D6DA8"/>
    <w:rsid w:val="004D7254"/>
    <w:rsid w:val="004D7525"/>
    <w:rsid w:val="004E0304"/>
    <w:rsid w:val="004E04D5"/>
    <w:rsid w:val="004E0B6F"/>
    <w:rsid w:val="004E1A4C"/>
    <w:rsid w:val="004E2F0E"/>
    <w:rsid w:val="004E32CF"/>
    <w:rsid w:val="004E3C5F"/>
    <w:rsid w:val="004E3C64"/>
    <w:rsid w:val="004E4039"/>
    <w:rsid w:val="004E44FC"/>
    <w:rsid w:val="004E4613"/>
    <w:rsid w:val="004E4A40"/>
    <w:rsid w:val="004E5EA9"/>
    <w:rsid w:val="004E67C9"/>
    <w:rsid w:val="004E68FF"/>
    <w:rsid w:val="004E6D33"/>
    <w:rsid w:val="004E6F67"/>
    <w:rsid w:val="004E71A4"/>
    <w:rsid w:val="004E7B99"/>
    <w:rsid w:val="004E7E41"/>
    <w:rsid w:val="004F0001"/>
    <w:rsid w:val="004F0223"/>
    <w:rsid w:val="004F126D"/>
    <w:rsid w:val="004F1382"/>
    <w:rsid w:val="004F18DD"/>
    <w:rsid w:val="004F19EA"/>
    <w:rsid w:val="004F1F6B"/>
    <w:rsid w:val="004F2080"/>
    <w:rsid w:val="004F3758"/>
    <w:rsid w:val="004F3C3B"/>
    <w:rsid w:val="004F3E2E"/>
    <w:rsid w:val="004F45B6"/>
    <w:rsid w:val="004F466C"/>
    <w:rsid w:val="004F4D0F"/>
    <w:rsid w:val="004F4D22"/>
    <w:rsid w:val="004F4D35"/>
    <w:rsid w:val="004F4DB6"/>
    <w:rsid w:val="004F53C3"/>
    <w:rsid w:val="004F59C6"/>
    <w:rsid w:val="004F5C28"/>
    <w:rsid w:val="004F5C37"/>
    <w:rsid w:val="004F66E3"/>
    <w:rsid w:val="004F6861"/>
    <w:rsid w:val="004F69BF"/>
    <w:rsid w:val="004F6A69"/>
    <w:rsid w:val="004F6D07"/>
    <w:rsid w:val="004F6DF5"/>
    <w:rsid w:val="004F6EC3"/>
    <w:rsid w:val="004F73DB"/>
    <w:rsid w:val="004F7828"/>
    <w:rsid w:val="004F7BAA"/>
    <w:rsid w:val="005008CC"/>
    <w:rsid w:val="00500D6F"/>
    <w:rsid w:val="00500E96"/>
    <w:rsid w:val="00501ACA"/>
    <w:rsid w:val="00501D4B"/>
    <w:rsid w:val="00501E34"/>
    <w:rsid w:val="00502DC4"/>
    <w:rsid w:val="0050328F"/>
    <w:rsid w:val="00503755"/>
    <w:rsid w:val="00503C9F"/>
    <w:rsid w:val="00503F31"/>
    <w:rsid w:val="00503F6E"/>
    <w:rsid w:val="00504045"/>
    <w:rsid w:val="0050493E"/>
    <w:rsid w:val="005057F8"/>
    <w:rsid w:val="00506122"/>
    <w:rsid w:val="00506364"/>
    <w:rsid w:val="005064CF"/>
    <w:rsid w:val="0050653A"/>
    <w:rsid w:val="00506DCF"/>
    <w:rsid w:val="00507000"/>
    <w:rsid w:val="00507CEF"/>
    <w:rsid w:val="00507F08"/>
    <w:rsid w:val="00507F0D"/>
    <w:rsid w:val="0051023B"/>
    <w:rsid w:val="00510253"/>
    <w:rsid w:val="005105BB"/>
    <w:rsid w:val="00511583"/>
    <w:rsid w:val="00511709"/>
    <w:rsid w:val="00511919"/>
    <w:rsid w:val="00511E8C"/>
    <w:rsid w:val="005124E0"/>
    <w:rsid w:val="00512BBF"/>
    <w:rsid w:val="00513431"/>
    <w:rsid w:val="00514258"/>
    <w:rsid w:val="0051459F"/>
    <w:rsid w:val="00514899"/>
    <w:rsid w:val="00514A55"/>
    <w:rsid w:val="00514D7E"/>
    <w:rsid w:val="005151B9"/>
    <w:rsid w:val="00515223"/>
    <w:rsid w:val="00515B29"/>
    <w:rsid w:val="00515EF6"/>
    <w:rsid w:val="00516040"/>
    <w:rsid w:val="00516152"/>
    <w:rsid w:val="00516281"/>
    <w:rsid w:val="0051659C"/>
    <w:rsid w:val="00516647"/>
    <w:rsid w:val="005168AB"/>
    <w:rsid w:val="00516BF6"/>
    <w:rsid w:val="005170D0"/>
    <w:rsid w:val="005170FD"/>
    <w:rsid w:val="00517643"/>
    <w:rsid w:val="0052021D"/>
    <w:rsid w:val="005206C8"/>
    <w:rsid w:val="00520E0C"/>
    <w:rsid w:val="00522266"/>
    <w:rsid w:val="00522B0E"/>
    <w:rsid w:val="00522D46"/>
    <w:rsid w:val="00522DF7"/>
    <w:rsid w:val="00522F5F"/>
    <w:rsid w:val="00523B33"/>
    <w:rsid w:val="005240AA"/>
    <w:rsid w:val="0052428E"/>
    <w:rsid w:val="005242DD"/>
    <w:rsid w:val="005251DC"/>
    <w:rsid w:val="005254EF"/>
    <w:rsid w:val="00525A44"/>
    <w:rsid w:val="00525DA4"/>
    <w:rsid w:val="005263EA"/>
    <w:rsid w:val="0052683A"/>
    <w:rsid w:val="00526F03"/>
    <w:rsid w:val="005273FF"/>
    <w:rsid w:val="005276A2"/>
    <w:rsid w:val="0052786B"/>
    <w:rsid w:val="00527CF3"/>
    <w:rsid w:val="005306A3"/>
    <w:rsid w:val="005306ED"/>
    <w:rsid w:val="00530EF4"/>
    <w:rsid w:val="005314B6"/>
    <w:rsid w:val="005315E9"/>
    <w:rsid w:val="00531C87"/>
    <w:rsid w:val="0053271D"/>
    <w:rsid w:val="0053280B"/>
    <w:rsid w:val="005329C8"/>
    <w:rsid w:val="00532AF6"/>
    <w:rsid w:val="00532D03"/>
    <w:rsid w:val="00533092"/>
    <w:rsid w:val="005333A2"/>
    <w:rsid w:val="00533D40"/>
    <w:rsid w:val="00533F71"/>
    <w:rsid w:val="0053417B"/>
    <w:rsid w:val="0053457A"/>
    <w:rsid w:val="00534943"/>
    <w:rsid w:val="0053495E"/>
    <w:rsid w:val="00534BEF"/>
    <w:rsid w:val="005352C9"/>
    <w:rsid w:val="005352E0"/>
    <w:rsid w:val="00535564"/>
    <w:rsid w:val="00535656"/>
    <w:rsid w:val="00536C91"/>
    <w:rsid w:val="00536CF5"/>
    <w:rsid w:val="00536E3F"/>
    <w:rsid w:val="00536E54"/>
    <w:rsid w:val="005370AE"/>
    <w:rsid w:val="0053749E"/>
    <w:rsid w:val="00537755"/>
    <w:rsid w:val="00537E14"/>
    <w:rsid w:val="005404F8"/>
    <w:rsid w:val="00541078"/>
    <w:rsid w:val="005410A8"/>
    <w:rsid w:val="00541D00"/>
    <w:rsid w:val="00541F44"/>
    <w:rsid w:val="00542CFD"/>
    <w:rsid w:val="00543F6B"/>
    <w:rsid w:val="0054441C"/>
    <w:rsid w:val="00544AA3"/>
    <w:rsid w:val="00544DE2"/>
    <w:rsid w:val="005453A0"/>
    <w:rsid w:val="00545C8A"/>
    <w:rsid w:val="00546073"/>
    <w:rsid w:val="0054629B"/>
    <w:rsid w:val="00550060"/>
    <w:rsid w:val="005503FD"/>
    <w:rsid w:val="005505A3"/>
    <w:rsid w:val="00550C8E"/>
    <w:rsid w:val="00550F85"/>
    <w:rsid w:val="005512F3"/>
    <w:rsid w:val="005513F8"/>
    <w:rsid w:val="005516A0"/>
    <w:rsid w:val="005519F7"/>
    <w:rsid w:val="005520EC"/>
    <w:rsid w:val="005521FA"/>
    <w:rsid w:val="0055263C"/>
    <w:rsid w:val="005526C4"/>
    <w:rsid w:val="00552753"/>
    <w:rsid w:val="0055286F"/>
    <w:rsid w:val="00552BF8"/>
    <w:rsid w:val="0055375A"/>
    <w:rsid w:val="005542F8"/>
    <w:rsid w:val="00554514"/>
    <w:rsid w:val="0055497E"/>
    <w:rsid w:val="00554C19"/>
    <w:rsid w:val="00554D70"/>
    <w:rsid w:val="00554DE3"/>
    <w:rsid w:val="00555BD7"/>
    <w:rsid w:val="0055618D"/>
    <w:rsid w:val="00556BE8"/>
    <w:rsid w:val="00556D2A"/>
    <w:rsid w:val="00557097"/>
    <w:rsid w:val="005570EF"/>
    <w:rsid w:val="005577B8"/>
    <w:rsid w:val="00557FD5"/>
    <w:rsid w:val="005602FF"/>
    <w:rsid w:val="00560ABE"/>
    <w:rsid w:val="005611A0"/>
    <w:rsid w:val="00561367"/>
    <w:rsid w:val="005619A3"/>
    <w:rsid w:val="00562023"/>
    <w:rsid w:val="00562763"/>
    <w:rsid w:val="00562E31"/>
    <w:rsid w:val="00562E74"/>
    <w:rsid w:val="00562F66"/>
    <w:rsid w:val="005632CC"/>
    <w:rsid w:val="005639A7"/>
    <w:rsid w:val="00563D57"/>
    <w:rsid w:val="00563E74"/>
    <w:rsid w:val="005642E4"/>
    <w:rsid w:val="00564674"/>
    <w:rsid w:val="00564E88"/>
    <w:rsid w:val="00565654"/>
    <w:rsid w:val="00565DAC"/>
    <w:rsid w:val="005662AB"/>
    <w:rsid w:val="005664D4"/>
    <w:rsid w:val="005668D0"/>
    <w:rsid w:val="00566B6C"/>
    <w:rsid w:val="00566BA3"/>
    <w:rsid w:val="00567204"/>
    <w:rsid w:val="00567219"/>
    <w:rsid w:val="0057043D"/>
    <w:rsid w:val="00570597"/>
    <w:rsid w:val="00570FFC"/>
    <w:rsid w:val="0057112F"/>
    <w:rsid w:val="00571555"/>
    <w:rsid w:val="00571584"/>
    <w:rsid w:val="00571C80"/>
    <w:rsid w:val="00571F7E"/>
    <w:rsid w:val="0057201A"/>
    <w:rsid w:val="00572569"/>
    <w:rsid w:val="00572994"/>
    <w:rsid w:val="00572A1F"/>
    <w:rsid w:val="00572B8B"/>
    <w:rsid w:val="00572C82"/>
    <w:rsid w:val="00572E3B"/>
    <w:rsid w:val="00573195"/>
    <w:rsid w:val="0057321C"/>
    <w:rsid w:val="005733DC"/>
    <w:rsid w:val="00573585"/>
    <w:rsid w:val="00574759"/>
    <w:rsid w:val="005748CF"/>
    <w:rsid w:val="00574A79"/>
    <w:rsid w:val="00574E38"/>
    <w:rsid w:val="00575658"/>
    <w:rsid w:val="005769FC"/>
    <w:rsid w:val="00576D4B"/>
    <w:rsid w:val="0057717C"/>
    <w:rsid w:val="00577672"/>
    <w:rsid w:val="00577888"/>
    <w:rsid w:val="00577C39"/>
    <w:rsid w:val="00577CCE"/>
    <w:rsid w:val="00577F61"/>
    <w:rsid w:val="00577F71"/>
    <w:rsid w:val="00577FB9"/>
    <w:rsid w:val="0058012C"/>
    <w:rsid w:val="00580554"/>
    <w:rsid w:val="00580E57"/>
    <w:rsid w:val="00581BE1"/>
    <w:rsid w:val="00582083"/>
    <w:rsid w:val="00582867"/>
    <w:rsid w:val="00582AAB"/>
    <w:rsid w:val="0058321C"/>
    <w:rsid w:val="00583570"/>
    <w:rsid w:val="0058390D"/>
    <w:rsid w:val="005839C3"/>
    <w:rsid w:val="00583F8C"/>
    <w:rsid w:val="0058485E"/>
    <w:rsid w:val="00584B21"/>
    <w:rsid w:val="00584B53"/>
    <w:rsid w:val="00584F83"/>
    <w:rsid w:val="005850E9"/>
    <w:rsid w:val="00585554"/>
    <w:rsid w:val="00585927"/>
    <w:rsid w:val="00585C59"/>
    <w:rsid w:val="005862CA"/>
    <w:rsid w:val="00586B8E"/>
    <w:rsid w:val="00586C44"/>
    <w:rsid w:val="00586F80"/>
    <w:rsid w:val="00586FDD"/>
    <w:rsid w:val="0058770B"/>
    <w:rsid w:val="00587CC2"/>
    <w:rsid w:val="005901EB"/>
    <w:rsid w:val="0059076E"/>
    <w:rsid w:val="00590891"/>
    <w:rsid w:val="00590A61"/>
    <w:rsid w:val="00590D38"/>
    <w:rsid w:val="00590E23"/>
    <w:rsid w:val="005913C9"/>
    <w:rsid w:val="005918A9"/>
    <w:rsid w:val="0059212C"/>
    <w:rsid w:val="005922CE"/>
    <w:rsid w:val="00592E6C"/>
    <w:rsid w:val="00592F14"/>
    <w:rsid w:val="005937B4"/>
    <w:rsid w:val="005939DF"/>
    <w:rsid w:val="005954A5"/>
    <w:rsid w:val="005956BF"/>
    <w:rsid w:val="005957EA"/>
    <w:rsid w:val="00595BDA"/>
    <w:rsid w:val="00595C78"/>
    <w:rsid w:val="00595DD5"/>
    <w:rsid w:val="00596849"/>
    <w:rsid w:val="00596C6B"/>
    <w:rsid w:val="0059706D"/>
    <w:rsid w:val="005977B1"/>
    <w:rsid w:val="00597D54"/>
    <w:rsid w:val="00597DD7"/>
    <w:rsid w:val="00597E56"/>
    <w:rsid w:val="005A0CE0"/>
    <w:rsid w:val="005A0FAF"/>
    <w:rsid w:val="005A1DA5"/>
    <w:rsid w:val="005A21AB"/>
    <w:rsid w:val="005A2520"/>
    <w:rsid w:val="005A2606"/>
    <w:rsid w:val="005A2DFD"/>
    <w:rsid w:val="005A2F4C"/>
    <w:rsid w:val="005A357A"/>
    <w:rsid w:val="005A3ABF"/>
    <w:rsid w:val="005A3D54"/>
    <w:rsid w:val="005A3DB1"/>
    <w:rsid w:val="005A44CC"/>
    <w:rsid w:val="005A48E8"/>
    <w:rsid w:val="005A4CD4"/>
    <w:rsid w:val="005A5312"/>
    <w:rsid w:val="005A5468"/>
    <w:rsid w:val="005A65F4"/>
    <w:rsid w:val="005A6F17"/>
    <w:rsid w:val="005A756E"/>
    <w:rsid w:val="005A7633"/>
    <w:rsid w:val="005A764F"/>
    <w:rsid w:val="005A7B77"/>
    <w:rsid w:val="005B04DB"/>
    <w:rsid w:val="005B075C"/>
    <w:rsid w:val="005B122D"/>
    <w:rsid w:val="005B1693"/>
    <w:rsid w:val="005B1887"/>
    <w:rsid w:val="005B1963"/>
    <w:rsid w:val="005B1A7C"/>
    <w:rsid w:val="005B1C23"/>
    <w:rsid w:val="005B1D08"/>
    <w:rsid w:val="005B21C2"/>
    <w:rsid w:val="005B28B4"/>
    <w:rsid w:val="005B2BA6"/>
    <w:rsid w:val="005B2D19"/>
    <w:rsid w:val="005B37B9"/>
    <w:rsid w:val="005B3E50"/>
    <w:rsid w:val="005B44F6"/>
    <w:rsid w:val="005B474A"/>
    <w:rsid w:val="005B4C24"/>
    <w:rsid w:val="005B4D7E"/>
    <w:rsid w:val="005B528F"/>
    <w:rsid w:val="005B5859"/>
    <w:rsid w:val="005B594E"/>
    <w:rsid w:val="005B5A9C"/>
    <w:rsid w:val="005B6272"/>
    <w:rsid w:val="005B693F"/>
    <w:rsid w:val="005B707E"/>
    <w:rsid w:val="005B78FB"/>
    <w:rsid w:val="005B79A1"/>
    <w:rsid w:val="005B7E64"/>
    <w:rsid w:val="005C01C6"/>
    <w:rsid w:val="005C0867"/>
    <w:rsid w:val="005C0882"/>
    <w:rsid w:val="005C1960"/>
    <w:rsid w:val="005C19B8"/>
    <w:rsid w:val="005C2366"/>
    <w:rsid w:val="005C2796"/>
    <w:rsid w:val="005C2AE5"/>
    <w:rsid w:val="005C3413"/>
    <w:rsid w:val="005C39A2"/>
    <w:rsid w:val="005C3C0E"/>
    <w:rsid w:val="005C3D37"/>
    <w:rsid w:val="005C466C"/>
    <w:rsid w:val="005C4FE0"/>
    <w:rsid w:val="005C53D3"/>
    <w:rsid w:val="005C53EE"/>
    <w:rsid w:val="005C5540"/>
    <w:rsid w:val="005C5649"/>
    <w:rsid w:val="005C5CAC"/>
    <w:rsid w:val="005C6737"/>
    <w:rsid w:val="005C6BE8"/>
    <w:rsid w:val="005C70D0"/>
    <w:rsid w:val="005C7126"/>
    <w:rsid w:val="005C7A46"/>
    <w:rsid w:val="005C7F49"/>
    <w:rsid w:val="005D0C32"/>
    <w:rsid w:val="005D10A2"/>
    <w:rsid w:val="005D129B"/>
    <w:rsid w:val="005D12D1"/>
    <w:rsid w:val="005D12D4"/>
    <w:rsid w:val="005D1AC9"/>
    <w:rsid w:val="005D1D47"/>
    <w:rsid w:val="005D2520"/>
    <w:rsid w:val="005D2543"/>
    <w:rsid w:val="005D2945"/>
    <w:rsid w:val="005D2953"/>
    <w:rsid w:val="005D295E"/>
    <w:rsid w:val="005D30EC"/>
    <w:rsid w:val="005D3246"/>
    <w:rsid w:val="005D3509"/>
    <w:rsid w:val="005D38B8"/>
    <w:rsid w:val="005D3A73"/>
    <w:rsid w:val="005D3BC0"/>
    <w:rsid w:val="005D3C83"/>
    <w:rsid w:val="005D4377"/>
    <w:rsid w:val="005D4404"/>
    <w:rsid w:val="005D445F"/>
    <w:rsid w:val="005D493D"/>
    <w:rsid w:val="005D4A84"/>
    <w:rsid w:val="005D4C69"/>
    <w:rsid w:val="005D52B5"/>
    <w:rsid w:val="005D532E"/>
    <w:rsid w:val="005D6758"/>
    <w:rsid w:val="005D6930"/>
    <w:rsid w:val="005D6C71"/>
    <w:rsid w:val="005D714E"/>
    <w:rsid w:val="005D7193"/>
    <w:rsid w:val="005D7624"/>
    <w:rsid w:val="005D7BB2"/>
    <w:rsid w:val="005E05D5"/>
    <w:rsid w:val="005E0EAF"/>
    <w:rsid w:val="005E2455"/>
    <w:rsid w:val="005E2D6B"/>
    <w:rsid w:val="005E3279"/>
    <w:rsid w:val="005E350F"/>
    <w:rsid w:val="005E3D80"/>
    <w:rsid w:val="005E4278"/>
    <w:rsid w:val="005E4CB5"/>
    <w:rsid w:val="005E4F30"/>
    <w:rsid w:val="005E5CA4"/>
    <w:rsid w:val="005E5D69"/>
    <w:rsid w:val="005E5EC6"/>
    <w:rsid w:val="005E6A28"/>
    <w:rsid w:val="005E6ABC"/>
    <w:rsid w:val="005E6B3A"/>
    <w:rsid w:val="005E6FEB"/>
    <w:rsid w:val="005E73DE"/>
    <w:rsid w:val="005E7516"/>
    <w:rsid w:val="005E77AA"/>
    <w:rsid w:val="005E7B31"/>
    <w:rsid w:val="005F0741"/>
    <w:rsid w:val="005F0F33"/>
    <w:rsid w:val="005F0F89"/>
    <w:rsid w:val="005F10CB"/>
    <w:rsid w:val="005F123A"/>
    <w:rsid w:val="005F171E"/>
    <w:rsid w:val="005F17D6"/>
    <w:rsid w:val="005F19A9"/>
    <w:rsid w:val="005F1CBE"/>
    <w:rsid w:val="005F29C6"/>
    <w:rsid w:val="005F2CBA"/>
    <w:rsid w:val="005F308E"/>
    <w:rsid w:val="005F312B"/>
    <w:rsid w:val="005F3266"/>
    <w:rsid w:val="005F35E2"/>
    <w:rsid w:val="005F368A"/>
    <w:rsid w:val="005F3764"/>
    <w:rsid w:val="005F3996"/>
    <w:rsid w:val="005F3A25"/>
    <w:rsid w:val="005F3D12"/>
    <w:rsid w:val="005F4547"/>
    <w:rsid w:val="005F45F9"/>
    <w:rsid w:val="005F4748"/>
    <w:rsid w:val="005F477F"/>
    <w:rsid w:val="005F49A7"/>
    <w:rsid w:val="005F49DE"/>
    <w:rsid w:val="005F4F92"/>
    <w:rsid w:val="005F56D8"/>
    <w:rsid w:val="005F66FE"/>
    <w:rsid w:val="005F67A0"/>
    <w:rsid w:val="005F68EF"/>
    <w:rsid w:val="005F6FA0"/>
    <w:rsid w:val="005F70ED"/>
    <w:rsid w:val="005F7179"/>
    <w:rsid w:val="005F782A"/>
    <w:rsid w:val="006006C0"/>
    <w:rsid w:val="006009B8"/>
    <w:rsid w:val="006018E1"/>
    <w:rsid w:val="00601D68"/>
    <w:rsid w:val="00602140"/>
    <w:rsid w:val="0060225E"/>
    <w:rsid w:val="00602654"/>
    <w:rsid w:val="00602E3F"/>
    <w:rsid w:val="00602E40"/>
    <w:rsid w:val="0060350E"/>
    <w:rsid w:val="006035A0"/>
    <w:rsid w:val="00603F67"/>
    <w:rsid w:val="006047E8"/>
    <w:rsid w:val="006049DF"/>
    <w:rsid w:val="00604F65"/>
    <w:rsid w:val="006050FE"/>
    <w:rsid w:val="006051D6"/>
    <w:rsid w:val="00606050"/>
    <w:rsid w:val="00606163"/>
    <w:rsid w:val="0060653E"/>
    <w:rsid w:val="00607064"/>
    <w:rsid w:val="0060738E"/>
    <w:rsid w:val="00607F09"/>
    <w:rsid w:val="00610428"/>
    <w:rsid w:val="0061045D"/>
    <w:rsid w:val="006104C7"/>
    <w:rsid w:val="006105A1"/>
    <w:rsid w:val="00610A57"/>
    <w:rsid w:val="00611178"/>
    <w:rsid w:val="00611534"/>
    <w:rsid w:val="006118FE"/>
    <w:rsid w:val="00612158"/>
    <w:rsid w:val="006121D4"/>
    <w:rsid w:val="006124E2"/>
    <w:rsid w:val="0061299B"/>
    <w:rsid w:val="006135B0"/>
    <w:rsid w:val="00614026"/>
    <w:rsid w:val="006143A6"/>
    <w:rsid w:val="00614C4A"/>
    <w:rsid w:val="00615203"/>
    <w:rsid w:val="00615694"/>
    <w:rsid w:val="0061578A"/>
    <w:rsid w:val="00615C15"/>
    <w:rsid w:val="00615F80"/>
    <w:rsid w:val="00616291"/>
    <w:rsid w:val="0061735A"/>
    <w:rsid w:val="006179A9"/>
    <w:rsid w:val="00617A4A"/>
    <w:rsid w:val="00617B7D"/>
    <w:rsid w:val="00617D89"/>
    <w:rsid w:val="006206F0"/>
    <w:rsid w:val="00620919"/>
    <w:rsid w:val="00620C1B"/>
    <w:rsid w:val="00620E78"/>
    <w:rsid w:val="0062150F"/>
    <w:rsid w:val="006219F4"/>
    <w:rsid w:val="00621DE4"/>
    <w:rsid w:val="00622155"/>
    <w:rsid w:val="006222EC"/>
    <w:rsid w:val="006227B1"/>
    <w:rsid w:val="0062288F"/>
    <w:rsid w:val="00622E57"/>
    <w:rsid w:val="00622EB2"/>
    <w:rsid w:val="00623280"/>
    <w:rsid w:val="00623602"/>
    <w:rsid w:val="00623611"/>
    <w:rsid w:val="006236CB"/>
    <w:rsid w:val="00624262"/>
    <w:rsid w:val="00624446"/>
    <w:rsid w:val="00624787"/>
    <w:rsid w:val="0062498C"/>
    <w:rsid w:val="00625F29"/>
    <w:rsid w:val="0062623B"/>
    <w:rsid w:val="00626503"/>
    <w:rsid w:val="0062661C"/>
    <w:rsid w:val="006268FB"/>
    <w:rsid w:val="00626C03"/>
    <w:rsid w:val="00626E0A"/>
    <w:rsid w:val="00626F7B"/>
    <w:rsid w:val="00627908"/>
    <w:rsid w:val="00627B3A"/>
    <w:rsid w:val="00627B4D"/>
    <w:rsid w:val="0063034A"/>
    <w:rsid w:val="00630DF9"/>
    <w:rsid w:val="00630E00"/>
    <w:rsid w:val="00630F32"/>
    <w:rsid w:val="006313EE"/>
    <w:rsid w:val="006316EB"/>
    <w:rsid w:val="006324E8"/>
    <w:rsid w:val="006325CE"/>
    <w:rsid w:val="006327AD"/>
    <w:rsid w:val="006338DA"/>
    <w:rsid w:val="00633C47"/>
    <w:rsid w:val="00633DBA"/>
    <w:rsid w:val="0063449F"/>
    <w:rsid w:val="00634C9F"/>
    <w:rsid w:val="00635885"/>
    <w:rsid w:val="00635DCC"/>
    <w:rsid w:val="00636388"/>
    <w:rsid w:val="00636842"/>
    <w:rsid w:val="00636D2F"/>
    <w:rsid w:val="00636D36"/>
    <w:rsid w:val="006372E9"/>
    <w:rsid w:val="0063755C"/>
    <w:rsid w:val="00637AAD"/>
    <w:rsid w:val="00637E2B"/>
    <w:rsid w:val="00637F4F"/>
    <w:rsid w:val="006403A6"/>
    <w:rsid w:val="00640593"/>
    <w:rsid w:val="0064065D"/>
    <w:rsid w:val="00641313"/>
    <w:rsid w:val="00641A78"/>
    <w:rsid w:val="00641A95"/>
    <w:rsid w:val="006421F7"/>
    <w:rsid w:val="0064277C"/>
    <w:rsid w:val="00642CFB"/>
    <w:rsid w:val="006433F8"/>
    <w:rsid w:val="0064399A"/>
    <w:rsid w:val="00644615"/>
    <w:rsid w:val="00644EAD"/>
    <w:rsid w:val="006451C7"/>
    <w:rsid w:val="00645202"/>
    <w:rsid w:val="00645D7B"/>
    <w:rsid w:val="006462D2"/>
    <w:rsid w:val="006464E6"/>
    <w:rsid w:val="00646760"/>
    <w:rsid w:val="00646ABF"/>
    <w:rsid w:val="00647040"/>
    <w:rsid w:val="006470EA"/>
    <w:rsid w:val="006474BB"/>
    <w:rsid w:val="00647792"/>
    <w:rsid w:val="006479A5"/>
    <w:rsid w:val="00650527"/>
    <w:rsid w:val="00650763"/>
    <w:rsid w:val="00650A37"/>
    <w:rsid w:val="00650DA8"/>
    <w:rsid w:val="00651007"/>
    <w:rsid w:val="0065116D"/>
    <w:rsid w:val="00651316"/>
    <w:rsid w:val="00651596"/>
    <w:rsid w:val="00651F58"/>
    <w:rsid w:val="006522F2"/>
    <w:rsid w:val="0065232B"/>
    <w:rsid w:val="00652597"/>
    <w:rsid w:val="00652840"/>
    <w:rsid w:val="00652F37"/>
    <w:rsid w:val="00652FC5"/>
    <w:rsid w:val="0065316F"/>
    <w:rsid w:val="006532C6"/>
    <w:rsid w:val="00653321"/>
    <w:rsid w:val="00653436"/>
    <w:rsid w:val="0065364D"/>
    <w:rsid w:val="0065389E"/>
    <w:rsid w:val="00653D51"/>
    <w:rsid w:val="0065407F"/>
    <w:rsid w:val="0065419D"/>
    <w:rsid w:val="0065432A"/>
    <w:rsid w:val="00654F04"/>
    <w:rsid w:val="00655404"/>
    <w:rsid w:val="006556C9"/>
    <w:rsid w:val="00655ADC"/>
    <w:rsid w:val="00655EF5"/>
    <w:rsid w:val="0065657D"/>
    <w:rsid w:val="00656B8F"/>
    <w:rsid w:val="00656CF8"/>
    <w:rsid w:val="00656E40"/>
    <w:rsid w:val="00657103"/>
    <w:rsid w:val="00657265"/>
    <w:rsid w:val="00657573"/>
    <w:rsid w:val="00657899"/>
    <w:rsid w:val="0065790A"/>
    <w:rsid w:val="00657D72"/>
    <w:rsid w:val="006608CF"/>
    <w:rsid w:val="00660906"/>
    <w:rsid w:val="00660BCD"/>
    <w:rsid w:val="0066134E"/>
    <w:rsid w:val="0066182B"/>
    <w:rsid w:val="006618DB"/>
    <w:rsid w:val="006619CD"/>
    <w:rsid w:val="00661E23"/>
    <w:rsid w:val="00661EA1"/>
    <w:rsid w:val="006621D0"/>
    <w:rsid w:val="00662818"/>
    <w:rsid w:val="006629BB"/>
    <w:rsid w:val="00662A6B"/>
    <w:rsid w:val="00662F05"/>
    <w:rsid w:val="00663597"/>
    <w:rsid w:val="00663F52"/>
    <w:rsid w:val="0066429E"/>
    <w:rsid w:val="006643C4"/>
    <w:rsid w:val="00664CA1"/>
    <w:rsid w:val="00664E9B"/>
    <w:rsid w:val="00665091"/>
    <w:rsid w:val="00665551"/>
    <w:rsid w:val="0066563E"/>
    <w:rsid w:val="0066564E"/>
    <w:rsid w:val="00665965"/>
    <w:rsid w:val="00666198"/>
    <w:rsid w:val="00666216"/>
    <w:rsid w:val="006662B5"/>
    <w:rsid w:val="00666424"/>
    <w:rsid w:val="00666449"/>
    <w:rsid w:val="0066662E"/>
    <w:rsid w:val="00666826"/>
    <w:rsid w:val="00666CC3"/>
    <w:rsid w:val="00666CC4"/>
    <w:rsid w:val="00666CCC"/>
    <w:rsid w:val="00666D5A"/>
    <w:rsid w:val="006676D5"/>
    <w:rsid w:val="00667773"/>
    <w:rsid w:val="006679C8"/>
    <w:rsid w:val="00667AAC"/>
    <w:rsid w:val="006700E8"/>
    <w:rsid w:val="006708CF"/>
    <w:rsid w:val="0067090E"/>
    <w:rsid w:val="00670962"/>
    <w:rsid w:val="00670CA6"/>
    <w:rsid w:val="00670F7B"/>
    <w:rsid w:val="00670FA4"/>
    <w:rsid w:val="0067122E"/>
    <w:rsid w:val="0067133E"/>
    <w:rsid w:val="006715AD"/>
    <w:rsid w:val="00671CF0"/>
    <w:rsid w:val="00672200"/>
    <w:rsid w:val="00672478"/>
    <w:rsid w:val="006725B9"/>
    <w:rsid w:val="00672DD5"/>
    <w:rsid w:val="006732ED"/>
    <w:rsid w:val="0067341C"/>
    <w:rsid w:val="00673548"/>
    <w:rsid w:val="00673626"/>
    <w:rsid w:val="006739E0"/>
    <w:rsid w:val="00673BFB"/>
    <w:rsid w:val="00673DB0"/>
    <w:rsid w:val="00674222"/>
    <w:rsid w:val="00674998"/>
    <w:rsid w:val="00674D9E"/>
    <w:rsid w:val="0067501B"/>
    <w:rsid w:val="00675566"/>
    <w:rsid w:val="00675CA1"/>
    <w:rsid w:val="006763A9"/>
    <w:rsid w:val="00676475"/>
    <w:rsid w:val="00676502"/>
    <w:rsid w:val="0067664A"/>
    <w:rsid w:val="00676DFE"/>
    <w:rsid w:val="006774DE"/>
    <w:rsid w:val="00677522"/>
    <w:rsid w:val="00677AB8"/>
    <w:rsid w:val="00677BDF"/>
    <w:rsid w:val="00677DA3"/>
    <w:rsid w:val="00677DFD"/>
    <w:rsid w:val="00677E9B"/>
    <w:rsid w:val="006806D4"/>
    <w:rsid w:val="00680E8E"/>
    <w:rsid w:val="00680F82"/>
    <w:rsid w:val="0068149B"/>
    <w:rsid w:val="0068175C"/>
    <w:rsid w:val="00682025"/>
    <w:rsid w:val="00682B2E"/>
    <w:rsid w:val="00682D4D"/>
    <w:rsid w:val="00682D80"/>
    <w:rsid w:val="00682EE5"/>
    <w:rsid w:val="006832C5"/>
    <w:rsid w:val="00684426"/>
    <w:rsid w:val="0068466E"/>
    <w:rsid w:val="006846EC"/>
    <w:rsid w:val="00684860"/>
    <w:rsid w:val="00685CC7"/>
    <w:rsid w:val="00685E77"/>
    <w:rsid w:val="00686169"/>
    <w:rsid w:val="006863C3"/>
    <w:rsid w:val="006868B9"/>
    <w:rsid w:val="00687111"/>
    <w:rsid w:val="0068759A"/>
    <w:rsid w:val="0068764B"/>
    <w:rsid w:val="00687B67"/>
    <w:rsid w:val="00687D24"/>
    <w:rsid w:val="00687DF9"/>
    <w:rsid w:val="00687F5F"/>
    <w:rsid w:val="00690122"/>
    <w:rsid w:val="006901C8"/>
    <w:rsid w:val="0069046C"/>
    <w:rsid w:val="00690622"/>
    <w:rsid w:val="006906F6"/>
    <w:rsid w:val="006909D5"/>
    <w:rsid w:val="00690A56"/>
    <w:rsid w:val="00691637"/>
    <w:rsid w:val="00691C59"/>
    <w:rsid w:val="006920F9"/>
    <w:rsid w:val="006926EC"/>
    <w:rsid w:val="00693356"/>
    <w:rsid w:val="0069335B"/>
    <w:rsid w:val="006934AB"/>
    <w:rsid w:val="00693604"/>
    <w:rsid w:val="00693767"/>
    <w:rsid w:val="006938C8"/>
    <w:rsid w:val="00693CD4"/>
    <w:rsid w:val="00693EA4"/>
    <w:rsid w:val="00693F57"/>
    <w:rsid w:val="0069533C"/>
    <w:rsid w:val="006956EF"/>
    <w:rsid w:val="00696771"/>
    <w:rsid w:val="00696E40"/>
    <w:rsid w:val="00696FE1"/>
    <w:rsid w:val="006970A3"/>
    <w:rsid w:val="006970F9"/>
    <w:rsid w:val="00697243"/>
    <w:rsid w:val="00697CB8"/>
    <w:rsid w:val="00697DF8"/>
    <w:rsid w:val="006A0234"/>
    <w:rsid w:val="006A0C8F"/>
    <w:rsid w:val="006A10A6"/>
    <w:rsid w:val="006A11AA"/>
    <w:rsid w:val="006A11E0"/>
    <w:rsid w:val="006A120D"/>
    <w:rsid w:val="006A2001"/>
    <w:rsid w:val="006A201B"/>
    <w:rsid w:val="006A2EF3"/>
    <w:rsid w:val="006A3535"/>
    <w:rsid w:val="006A39A4"/>
    <w:rsid w:val="006A3A87"/>
    <w:rsid w:val="006A3CFE"/>
    <w:rsid w:val="006A45FE"/>
    <w:rsid w:val="006A4A0B"/>
    <w:rsid w:val="006A50F2"/>
    <w:rsid w:val="006A5825"/>
    <w:rsid w:val="006A5991"/>
    <w:rsid w:val="006A5E15"/>
    <w:rsid w:val="006A5F86"/>
    <w:rsid w:val="006A5F9E"/>
    <w:rsid w:val="006A5FBC"/>
    <w:rsid w:val="006A6525"/>
    <w:rsid w:val="006A6B5C"/>
    <w:rsid w:val="006A6BC8"/>
    <w:rsid w:val="006A6F36"/>
    <w:rsid w:val="006A704B"/>
    <w:rsid w:val="006A746E"/>
    <w:rsid w:val="006A7669"/>
    <w:rsid w:val="006A7AAF"/>
    <w:rsid w:val="006A7C18"/>
    <w:rsid w:val="006A7CF2"/>
    <w:rsid w:val="006B01E9"/>
    <w:rsid w:val="006B0278"/>
    <w:rsid w:val="006B0A15"/>
    <w:rsid w:val="006B0B18"/>
    <w:rsid w:val="006B125B"/>
    <w:rsid w:val="006B139F"/>
    <w:rsid w:val="006B14FF"/>
    <w:rsid w:val="006B162A"/>
    <w:rsid w:val="006B1918"/>
    <w:rsid w:val="006B1B66"/>
    <w:rsid w:val="006B21AD"/>
    <w:rsid w:val="006B22FA"/>
    <w:rsid w:val="006B2445"/>
    <w:rsid w:val="006B2D3D"/>
    <w:rsid w:val="006B2D92"/>
    <w:rsid w:val="006B2DFA"/>
    <w:rsid w:val="006B2FFF"/>
    <w:rsid w:val="006B3625"/>
    <w:rsid w:val="006B375D"/>
    <w:rsid w:val="006B38C4"/>
    <w:rsid w:val="006B429C"/>
    <w:rsid w:val="006B4799"/>
    <w:rsid w:val="006B48C8"/>
    <w:rsid w:val="006B4F01"/>
    <w:rsid w:val="006B5097"/>
    <w:rsid w:val="006B52D0"/>
    <w:rsid w:val="006B57F3"/>
    <w:rsid w:val="006B5C0C"/>
    <w:rsid w:val="006B5E04"/>
    <w:rsid w:val="006B6898"/>
    <w:rsid w:val="006B68C6"/>
    <w:rsid w:val="006B6A88"/>
    <w:rsid w:val="006B6A89"/>
    <w:rsid w:val="006B6A94"/>
    <w:rsid w:val="006B6B58"/>
    <w:rsid w:val="006B6C2E"/>
    <w:rsid w:val="006B71E4"/>
    <w:rsid w:val="006B74C0"/>
    <w:rsid w:val="006B787D"/>
    <w:rsid w:val="006B79AB"/>
    <w:rsid w:val="006B7A43"/>
    <w:rsid w:val="006B7D9D"/>
    <w:rsid w:val="006B7DDD"/>
    <w:rsid w:val="006C08DC"/>
    <w:rsid w:val="006C0C31"/>
    <w:rsid w:val="006C0D29"/>
    <w:rsid w:val="006C16FB"/>
    <w:rsid w:val="006C182E"/>
    <w:rsid w:val="006C1F18"/>
    <w:rsid w:val="006C205E"/>
    <w:rsid w:val="006C28D5"/>
    <w:rsid w:val="006C2AE1"/>
    <w:rsid w:val="006C2C8E"/>
    <w:rsid w:val="006C3002"/>
    <w:rsid w:val="006C38BE"/>
    <w:rsid w:val="006C4736"/>
    <w:rsid w:val="006C4FD9"/>
    <w:rsid w:val="006C59AB"/>
    <w:rsid w:val="006C5A27"/>
    <w:rsid w:val="006C5B10"/>
    <w:rsid w:val="006C66A6"/>
    <w:rsid w:val="006C6A65"/>
    <w:rsid w:val="006C6C66"/>
    <w:rsid w:val="006C73D4"/>
    <w:rsid w:val="006C73FD"/>
    <w:rsid w:val="006C78CC"/>
    <w:rsid w:val="006C7916"/>
    <w:rsid w:val="006C7E90"/>
    <w:rsid w:val="006C7E94"/>
    <w:rsid w:val="006D0571"/>
    <w:rsid w:val="006D104F"/>
    <w:rsid w:val="006D129F"/>
    <w:rsid w:val="006D1414"/>
    <w:rsid w:val="006D1A9E"/>
    <w:rsid w:val="006D217E"/>
    <w:rsid w:val="006D2865"/>
    <w:rsid w:val="006D2AC2"/>
    <w:rsid w:val="006D2FBB"/>
    <w:rsid w:val="006D3278"/>
    <w:rsid w:val="006D34C6"/>
    <w:rsid w:val="006D3520"/>
    <w:rsid w:val="006D37F2"/>
    <w:rsid w:val="006D3911"/>
    <w:rsid w:val="006D3B46"/>
    <w:rsid w:val="006D421A"/>
    <w:rsid w:val="006D466C"/>
    <w:rsid w:val="006D4BA6"/>
    <w:rsid w:val="006D4E76"/>
    <w:rsid w:val="006D52EC"/>
    <w:rsid w:val="006D5A0A"/>
    <w:rsid w:val="006D5B5B"/>
    <w:rsid w:val="006D5DDB"/>
    <w:rsid w:val="006D6592"/>
    <w:rsid w:val="006D6719"/>
    <w:rsid w:val="006D6871"/>
    <w:rsid w:val="006D725A"/>
    <w:rsid w:val="006D7522"/>
    <w:rsid w:val="006E00E5"/>
    <w:rsid w:val="006E0A5F"/>
    <w:rsid w:val="006E0B00"/>
    <w:rsid w:val="006E1A0A"/>
    <w:rsid w:val="006E277B"/>
    <w:rsid w:val="006E2B66"/>
    <w:rsid w:val="006E2F00"/>
    <w:rsid w:val="006E3714"/>
    <w:rsid w:val="006E39A6"/>
    <w:rsid w:val="006E3F30"/>
    <w:rsid w:val="006E403C"/>
    <w:rsid w:val="006E417F"/>
    <w:rsid w:val="006E44CD"/>
    <w:rsid w:val="006E4C01"/>
    <w:rsid w:val="006E4EFD"/>
    <w:rsid w:val="006E581F"/>
    <w:rsid w:val="006E586B"/>
    <w:rsid w:val="006E6057"/>
    <w:rsid w:val="006E6077"/>
    <w:rsid w:val="006E60EC"/>
    <w:rsid w:val="006E67E7"/>
    <w:rsid w:val="006E681D"/>
    <w:rsid w:val="006E6A79"/>
    <w:rsid w:val="006E6D34"/>
    <w:rsid w:val="006E7080"/>
    <w:rsid w:val="006E7786"/>
    <w:rsid w:val="006E7A14"/>
    <w:rsid w:val="006E7FD6"/>
    <w:rsid w:val="006F0498"/>
    <w:rsid w:val="006F07B5"/>
    <w:rsid w:val="006F08C1"/>
    <w:rsid w:val="006F0A1D"/>
    <w:rsid w:val="006F0CD4"/>
    <w:rsid w:val="006F0DD1"/>
    <w:rsid w:val="006F1267"/>
    <w:rsid w:val="006F174A"/>
    <w:rsid w:val="006F17B4"/>
    <w:rsid w:val="006F19F2"/>
    <w:rsid w:val="006F1C60"/>
    <w:rsid w:val="006F1E7D"/>
    <w:rsid w:val="006F26B1"/>
    <w:rsid w:val="006F2C26"/>
    <w:rsid w:val="006F33BA"/>
    <w:rsid w:val="006F34FE"/>
    <w:rsid w:val="006F3D0F"/>
    <w:rsid w:val="006F3E15"/>
    <w:rsid w:val="006F3E67"/>
    <w:rsid w:val="006F3F8C"/>
    <w:rsid w:val="006F4C0A"/>
    <w:rsid w:val="006F4CFA"/>
    <w:rsid w:val="006F4FAF"/>
    <w:rsid w:val="006F5A3A"/>
    <w:rsid w:val="006F5C35"/>
    <w:rsid w:val="006F6F40"/>
    <w:rsid w:val="006F6F74"/>
    <w:rsid w:val="006F7938"/>
    <w:rsid w:val="007003E9"/>
    <w:rsid w:val="00700B5F"/>
    <w:rsid w:val="0070105B"/>
    <w:rsid w:val="007015A3"/>
    <w:rsid w:val="0070199E"/>
    <w:rsid w:val="00702084"/>
    <w:rsid w:val="007025C5"/>
    <w:rsid w:val="00702B36"/>
    <w:rsid w:val="00702B99"/>
    <w:rsid w:val="00703FC4"/>
    <w:rsid w:val="0070473B"/>
    <w:rsid w:val="00704EFF"/>
    <w:rsid w:val="00704F35"/>
    <w:rsid w:val="007053CD"/>
    <w:rsid w:val="0070691E"/>
    <w:rsid w:val="00706BA7"/>
    <w:rsid w:val="00706D45"/>
    <w:rsid w:val="00706D57"/>
    <w:rsid w:val="00706FF0"/>
    <w:rsid w:val="007075D0"/>
    <w:rsid w:val="00707CC0"/>
    <w:rsid w:val="00710046"/>
    <w:rsid w:val="007102A8"/>
    <w:rsid w:val="007102BF"/>
    <w:rsid w:val="00711DEB"/>
    <w:rsid w:val="00712945"/>
    <w:rsid w:val="00713354"/>
    <w:rsid w:val="00713CA4"/>
    <w:rsid w:val="00713F3F"/>
    <w:rsid w:val="007146CC"/>
    <w:rsid w:val="007146D5"/>
    <w:rsid w:val="00714C0C"/>
    <w:rsid w:val="00714C50"/>
    <w:rsid w:val="007151CF"/>
    <w:rsid w:val="00715B53"/>
    <w:rsid w:val="00715B70"/>
    <w:rsid w:val="00715BA8"/>
    <w:rsid w:val="00715EAE"/>
    <w:rsid w:val="00716849"/>
    <w:rsid w:val="00717015"/>
    <w:rsid w:val="0071759D"/>
    <w:rsid w:val="0072012C"/>
    <w:rsid w:val="00720284"/>
    <w:rsid w:val="0072072A"/>
    <w:rsid w:val="00720D68"/>
    <w:rsid w:val="00720F94"/>
    <w:rsid w:val="00721A05"/>
    <w:rsid w:val="00721CB4"/>
    <w:rsid w:val="00721E19"/>
    <w:rsid w:val="00721E69"/>
    <w:rsid w:val="00721E6B"/>
    <w:rsid w:val="00721EEA"/>
    <w:rsid w:val="00722530"/>
    <w:rsid w:val="007225D5"/>
    <w:rsid w:val="00722F1D"/>
    <w:rsid w:val="00723990"/>
    <w:rsid w:val="00723AF2"/>
    <w:rsid w:val="00723DB1"/>
    <w:rsid w:val="007244BD"/>
    <w:rsid w:val="00724567"/>
    <w:rsid w:val="007245AA"/>
    <w:rsid w:val="007246C6"/>
    <w:rsid w:val="00724825"/>
    <w:rsid w:val="007249F1"/>
    <w:rsid w:val="00725AAC"/>
    <w:rsid w:val="00725D4B"/>
    <w:rsid w:val="007262D8"/>
    <w:rsid w:val="007264B9"/>
    <w:rsid w:val="00726660"/>
    <w:rsid w:val="00726CFB"/>
    <w:rsid w:val="00726EA1"/>
    <w:rsid w:val="00727316"/>
    <w:rsid w:val="0072767E"/>
    <w:rsid w:val="007276EE"/>
    <w:rsid w:val="007277B0"/>
    <w:rsid w:val="00727984"/>
    <w:rsid w:val="00727CD9"/>
    <w:rsid w:val="00727F54"/>
    <w:rsid w:val="007307D8"/>
    <w:rsid w:val="007308F2"/>
    <w:rsid w:val="00730EA4"/>
    <w:rsid w:val="00730FB7"/>
    <w:rsid w:val="00731433"/>
    <w:rsid w:val="00731EB8"/>
    <w:rsid w:val="007322A9"/>
    <w:rsid w:val="0073286E"/>
    <w:rsid w:val="00732B92"/>
    <w:rsid w:val="00732BA5"/>
    <w:rsid w:val="00732CEB"/>
    <w:rsid w:val="00732DB6"/>
    <w:rsid w:val="0073354E"/>
    <w:rsid w:val="0073382D"/>
    <w:rsid w:val="00734C27"/>
    <w:rsid w:val="00734F58"/>
    <w:rsid w:val="007354CC"/>
    <w:rsid w:val="00735662"/>
    <w:rsid w:val="00736600"/>
    <w:rsid w:val="0073671A"/>
    <w:rsid w:val="00736A84"/>
    <w:rsid w:val="00736F7F"/>
    <w:rsid w:val="007371A2"/>
    <w:rsid w:val="007372C9"/>
    <w:rsid w:val="0073772F"/>
    <w:rsid w:val="0073779B"/>
    <w:rsid w:val="00737AB5"/>
    <w:rsid w:val="00740551"/>
    <w:rsid w:val="007405A5"/>
    <w:rsid w:val="0074067D"/>
    <w:rsid w:val="0074093F"/>
    <w:rsid w:val="00740C75"/>
    <w:rsid w:val="00740E80"/>
    <w:rsid w:val="00741128"/>
    <w:rsid w:val="007414A7"/>
    <w:rsid w:val="00741576"/>
    <w:rsid w:val="00741AA2"/>
    <w:rsid w:val="00741C5E"/>
    <w:rsid w:val="00741C86"/>
    <w:rsid w:val="00741DF4"/>
    <w:rsid w:val="00742186"/>
    <w:rsid w:val="0074229D"/>
    <w:rsid w:val="007426ED"/>
    <w:rsid w:val="007427E2"/>
    <w:rsid w:val="00742E4C"/>
    <w:rsid w:val="00742EB2"/>
    <w:rsid w:val="0074313C"/>
    <w:rsid w:val="007435B4"/>
    <w:rsid w:val="007437A9"/>
    <w:rsid w:val="00743EA1"/>
    <w:rsid w:val="00744411"/>
    <w:rsid w:val="00744757"/>
    <w:rsid w:val="00744CB2"/>
    <w:rsid w:val="00744CFA"/>
    <w:rsid w:val="007457C0"/>
    <w:rsid w:val="007459F2"/>
    <w:rsid w:val="00745A7F"/>
    <w:rsid w:val="00746A7B"/>
    <w:rsid w:val="007479B3"/>
    <w:rsid w:val="00747ABE"/>
    <w:rsid w:val="00747D0F"/>
    <w:rsid w:val="00747D55"/>
    <w:rsid w:val="00750315"/>
    <w:rsid w:val="00750927"/>
    <w:rsid w:val="007509E2"/>
    <w:rsid w:val="00750C8E"/>
    <w:rsid w:val="00751259"/>
    <w:rsid w:val="007517C5"/>
    <w:rsid w:val="00751C92"/>
    <w:rsid w:val="00751DED"/>
    <w:rsid w:val="00751EE6"/>
    <w:rsid w:val="00752917"/>
    <w:rsid w:val="00752A01"/>
    <w:rsid w:val="00752D13"/>
    <w:rsid w:val="00752E43"/>
    <w:rsid w:val="00752FED"/>
    <w:rsid w:val="00753298"/>
    <w:rsid w:val="00753710"/>
    <w:rsid w:val="007537E6"/>
    <w:rsid w:val="00753CCC"/>
    <w:rsid w:val="007543F2"/>
    <w:rsid w:val="007544DB"/>
    <w:rsid w:val="00754884"/>
    <w:rsid w:val="00754D24"/>
    <w:rsid w:val="00754E7F"/>
    <w:rsid w:val="00754F37"/>
    <w:rsid w:val="00755506"/>
    <w:rsid w:val="007556C3"/>
    <w:rsid w:val="00755ADB"/>
    <w:rsid w:val="00755C11"/>
    <w:rsid w:val="00756015"/>
    <w:rsid w:val="007570BD"/>
    <w:rsid w:val="00757A51"/>
    <w:rsid w:val="00757FF3"/>
    <w:rsid w:val="007601B1"/>
    <w:rsid w:val="007603CE"/>
    <w:rsid w:val="0076054C"/>
    <w:rsid w:val="00761056"/>
    <w:rsid w:val="00761152"/>
    <w:rsid w:val="007614B7"/>
    <w:rsid w:val="007617E3"/>
    <w:rsid w:val="007619CA"/>
    <w:rsid w:val="00761BDE"/>
    <w:rsid w:val="00761EAB"/>
    <w:rsid w:val="00762110"/>
    <w:rsid w:val="0076296C"/>
    <w:rsid w:val="0076314A"/>
    <w:rsid w:val="007631D2"/>
    <w:rsid w:val="00763A63"/>
    <w:rsid w:val="007642B5"/>
    <w:rsid w:val="00764581"/>
    <w:rsid w:val="007647CD"/>
    <w:rsid w:val="00764E65"/>
    <w:rsid w:val="00764E9A"/>
    <w:rsid w:val="0076538B"/>
    <w:rsid w:val="00765CAA"/>
    <w:rsid w:val="00766222"/>
    <w:rsid w:val="00766391"/>
    <w:rsid w:val="00766578"/>
    <w:rsid w:val="0076699D"/>
    <w:rsid w:val="00766A0B"/>
    <w:rsid w:val="00767338"/>
    <w:rsid w:val="00767873"/>
    <w:rsid w:val="007678DE"/>
    <w:rsid w:val="00767B8E"/>
    <w:rsid w:val="00770871"/>
    <w:rsid w:val="0077133E"/>
    <w:rsid w:val="0077141B"/>
    <w:rsid w:val="0077161F"/>
    <w:rsid w:val="007717CC"/>
    <w:rsid w:val="00771E1E"/>
    <w:rsid w:val="00771E51"/>
    <w:rsid w:val="00772796"/>
    <w:rsid w:val="00772EBD"/>
    <w:rsid w:val="00772EC2"/>
    <w:rsid w:val="00773018"/>
    <w:rsid w:val="00773050"/>
    <w:rsid w:val="0077326E"/>
    <w:rsid w:val="007734D0"/>
    <w:rsid w:val="00773915"/>
    <w:rsid w:val="007739CA"/>
    <w:rsid w:val="00774E59"/>
    <w:rsid w:val="00775630"/>
    <w:rsid w:val="0077608F"/>
    <w:rsid w:val="00777332"/>
    <w:rsid w:val="00777972"/>
    <w:rsid w:val="0078020B"/>
    <w:rsid w:val="00780405"/>
    <w:rsid w:val="007807C2"/>
    <w:rsid w:val="007815FF"/>
    <w:rsid w:val="00782163"/>
    <w:rsid w:val="0078225B"/>
    <w:rsid w:val="00782586"/>
    <w:rsid w:val="007826AA"/>
    <w:rsid w:val="0078283D"/>
    <w:rsid w:val="00782E97"/>
    <w:rsid w:val="0078301E"/>
    <w:rsid w:val="00784037"/>
    <w:rsid w:val="007844A0"/>
    <w:rsid w:val="00785082"/>
    <w:rsid w:val="00785111"/>
    <w:rsid w:val="00785241"/>
    <w:rsid w:val="00785443"/>
    <w:rsid w:val="00785C69"/>
    <w:rsid w:val="00785E95"/>
    <w:rsid w:val="0078677E"/>
    <w:rsid w:val="007868A3"/>
    <w:rsid w:val="00786B67"/>
    <w:rsid w:val="00786E50"/>
    <w:rsid w:val="00787472"/>
    <w:rsid w:val="007877B9"/>
    <w:rsid w:val="007901C4"/>
    <w:rsid w:val="007902FE"/>
    <w:rsid w:val="00790BDA"/>
    <w:rsid w:val="007910A1"/>
    <w:rsid w:val="0079127F"/>
    <w:rsid w:val="007915D5"/>
    <w:rsid w:val="007918EC"/>
    <w:rsid w:val="00791D76"/>
    <w:rsid w:val="00791F86"/>
    <w:rsid w:val="00791FFF"/>
    <w:rsid w:val="007921A3"/>
    <w:rsid w:val="00792483"/>
    <w:rsid w:val="0079267B"/>
    <w:rsid w:val="00792B4F"/>
    <w:rsid w:val="0079326A"/>
    <w:rsid w:val="007933B3"/>
    <w:rsid w:val="007933DE"/>
    <w:rsid w:val="00793A49"/>
    <w:rsid w:val="00793C4D"/>
    <w:rsid w:val="00793F41"/>
    <w:rsid w:val="00794270"/>
    <w:rsid w:val="007953D0"/>
    <w:rsid w:val="00795403"/>
    <w:rsid w:val="00795607"/>
    <w:rsid w:val="007957D8"/>
    <w:rsid w:val="00795945"/>
    <w:rsid w:val="00796217"/>
    <w:rsid w:val="00796438"/>
    <w:rsid w:val="00796636"/>
    <w:rsid w:val="00796EAB"/>
    <w:rsid w:val="0079712B"/>
    <w:rsid w:val="00797205"/>
    <w:rsid w:val="0079724F"/>
    <w:rsid w:val="0079742F"/>
    <w:rsid w:val="00797FEE"/>
    <w:rsid w:val="007A01AE"/>
    <w:rsid w:val="007A0C12"/>
    <w:rsid w:val="007A1610"/>
    <w:rsid w:val="007A17B1"/>
    <w:rsid w:val="007A1C1A"/>
    <w:rsid w:val="007A1E7A"/>
    <w:rsid w:val="007A1F84"/>
    <w:rsid w:val="007A2111"/>
    <w:rsid w:val="007A2484"/>
    <w:rsid w:val="007A27D7"/>
    <w:rsid w:val="007A2C5B"/>
    <w:rsid w:val="007A30D8"/>
    <w:rsid w:val="007A33DD"/>
    <w:rsid w:val="007A351D"/>
    <w:rsid w:val="007A35CF"/>
    <w:rsid w:val="007A363C"/>
    <w:rsid w:val="007A36C6"/>
    <w:rsid w:val="007A3A0E"/>
    <w:rsid w:val="007A4241"/>
    <w:rsid w:val="007A4525"/>
    <w:rsid w:val="007A473E"/>
    <w:rsid w:val="007A4917"/>
    <w:rsid w:val="007A5F0D"/>
    <w:rsid w:val="007A5FE6"/>
    <w:rsid w:val="007A685F"/>
    <w:rsid w:val="007A7054"/>
    <w:rsid w:val="007A784B"/>
    <w:rsid w:val="007A78EB"/>
    <w:rsid w:val="007A7A50"/>
    <w:rsid w:val="007A7AD8"/>
    <w:rsid w:val="007A7AD9"/>
    <w:rsid w:val="007A7C30"/>
    <w:rsid w:val="007A7E6C"/>
    <w:rsid w:val="007A7F21"/>
    <w:rsid w:val="007B0679"/>
    <w:rsid w:val="007B0B0B"/>
    <w:rsid w:val="007B159A"/>
    <w:rsid w:val="007B1A06"/>
    <w:rsid w:val="007B1EB2"/>
    <w:rsid w:val="007B231C"/>
    <w:rsid w:val="007B23E8"/>
    <w:rsid w:val="007B2429"/>
    <w:rsid w:val="007B25B8"/>
    <w:rsid w:val="007B2863"/>
    <w:rsid w:val="007B288C"/>
    <w:rsid w:val="007B289F"/>
    <w:rsid w:val="007B2EB4"/>
    <w:rsid w:val="007B33B5"/>
    <w:rsid w:val="007B3920"/>
    <w:rsid w:val="007B4204"/>
    <w:rsid w:val="007B4653"/>
    <w:rsid w:val="007B496A"/>
    <w:rsid w:val="007B4A61"/>
    <w:rsid w:val="007B5156"/>
    <w:rsid w:val="007B654B"/>
    <w:rsid w:val="007B6A0F"/>
    <w:rsid w:val="007B6CFD"/>
    <w:rsid w:val="007B6D65"/>
    <w:rsid w:val="007B6D9D"/>
    <w:rsid w:val="007B74D7"/>
    <w:rsid w:val="007B772B"/>
    <w:rsid w:val="007B78D3"/>
    <w:rsid w:val="007B7A6D"/>
    <w:rsid w:val="007B7DF4"/>
    <w:rsid w:val="007B7F7A"/>
    <w:rsid w:val="007C0410"/>
    <w:rsid w:val="007C06C4"/>
    <w:rsid w:val="007C0936"/>
    <w:rsid w:val="007C0D87"/>
    <w:rsid w:val="007C15F0"/>
    <w:rsid w:val="007C1821"/>
    <w:rsid w:val="007C1E91"/>
    <w:rsid w:val="007C1FB2"/>
    <w:rsid w:val="007C2256"/>
    <w:rsid w:val="007C2B2B"/>
    <w:rsid w:val="007C2CD6"/>
    <w:rsid w:val="007C34D4"/>
    <w:rsid w:val="007C3D63"/>
    <w:rsid w:val="007C49F7"/>
    <w:rsid w:val="007C4D1C"/>
    <w:rsid w:val="007C4D44"/>
    <w:rsid w:val="007C4D72"/>
    <w:rsid w:val="007C52B4"/>
    <w:rsid w:val="007C5680"/>
    <w:rsid w:val="007C590F"/>
    <w:rsid w:val="007C6A35"/>
    <w:rsid w:val="007C6FDA"/>
    <w:rsid w:val="007C7136"/>
    <w:rsid w:val="007C7502"/>
    <w:rsid w:val="007C76FF"/>
    <w:rsid w:val="007C7C50"/>
    <w:rsid w:val="007D0072"/>
    <w:rsid w:val="007D0631"/>
    <w:rsid w:val="007D08CB"/>
    <w:rsid w:val="007D0E1C"/>
    <w:rsid w:val="007D1429"/>
    <w:rsid w:val="007D16DE"/>
    <w:rsid w:val="007D18A0"/>
    <w:rsid w:val="007D1B0A"/>
    <w:rsid w:val="007D2400"/>
    <w:rsid w:val="007D2A3A"/>
    <w:rsid w:val="007D2F85"/>
    <w:rsid w:val="007D32E5"/>
    <w:rsid w:val="007D3453"/>
    <w:rsid w:val="007D3539"/>
    <w:rsid w:val="007D35B5"/>
    <w:rsid w:val="007D3671"/>
    <w:rsid w:val="007D392B"/>
    <w:rsid w:val="007D3FEC"/>
    <w:rsid w:val="007D43E9"/>
    <w:rsid w:val="007D452D"/>
    <w:rsid w:val="007D463D"/>
    <w:rsid w:val="007D4695"/>
    <w:rsid w:val="007D4C64"/>
    <w:rsid w:val="007D4D7B"/>
    <w:rsid w:val="007D4DFF"/>
    <w:rsid w:val="007D508F"/>
    <w:rsid w:val="007D546E"/>
    <w:rsid w:val="007D6D8E"/>
    <w:rsid w:val="007D6DE1"/>
    <w:rsid w:val="007D6E75"/>
    <w:rsid w:val="007D7015"/>
    <w:rsid w:val="007D7410"/>
    <w:rsid w:val="007D7979"/>
    <w:rsid w:val="007E02EA"/>
    <w:rsid w:val="007E07D9"/>
    <w:rsid w:val="007E07E7"/>
    <w:rsid w:val="007E102F"/>
    <w:rsid w:val="007E1648"/>
    <w:rsid w:val="007E16B5"/>
    <w:rsid w:val="007E216D"/>
    <w:rsid w:val="007E2A30"/>
    <w:rsid w:val="007E2AB4"/>
    <w:rsid w:val="007E3030"/>
    <w:rsid w:val="007E33A5"/>
    <w:rsid w:val="007E34A7"/>
    <w:rsid w:val="007E389D"/>
    <w:rsid w:val="007E4315"/>
    <w:rsid w:val="007E4EAC"/>
    <w:rsid w:val="007E4F18"/>
    <w:rsid w:val="007E4F2B"/>
    <w:rsid w:val="007E501E"/>
    <w:rsid w:val="007E58C1"/>
    <w:rsid w:val="007E62C3"/>
    <w:rsid w:val="007E6606"/>
    <w:rsid w:val="007E70A6"/>
    <w:rsid w:val="007E7907"/>
    <w:rsid w:val="007E7A1D"/>
    <w:rsid w:val="007E7EF3"/>
    <w:rsid w:val="007F0016"/>
    <w:rsid w:val="007F0D99"/>
    <w:rsid w:val="007F1484"/>
    <w:rsid w:val="007F22DD"/>
    <w:rsid w:val="007F232B"/>
    <w:rsid w:val="007F2361"/>
    <w:rsid w:val="007F2736"/>
    <w:rsid w:val="007F2911"/>
    <w:rsid w:val="007F3159"/>
    <w:rsid w:val="007F381C"/>
    <w:rsid w:val="007F3C51"/>
    <w:rsid w:val="007F3DB4"/>
    <w:rsid w:val="007F422B"/>
    <w:rsid w:val="007F4AC3"/>
    <w:rsid w:val="007F6343"/>
    <w:rsid w:val="007F6482"/>
    <w:rsid w:val="007F69B3"/>
    <w:rsid w:val="007F6E60"/>
    <w:rsid w:val="007F7305"/>
    <w:rsid w:val="007F7502"/>
    <w:rsid w:val="007F7AB6"/>
    <w:rsid w:val="007F7B15"/>
    <w:rsid w:val="007F7BEE"/>
    <w:rsid w:val="007F7EED"/>
    <w:rsid w:val="008005C1"/>
    <w:rsid w:val="00800D23"/>
    <w:rsid w:val="00800E1B"/>
    <w:rsid w:val="008012B8"/>
    <w:rsid w:val="008019D6"/>
    <w:rsid w:val="00801BEA"/>
    <w:rsid w:val="00802517"/>
    <w:rsid w:val="00802665"/>
    <w:rsid w:val="008027B5"/>
    <w:rsid w:val="008029F8"/>
    <w:rsid w:val="00802B4E"/>
    <w:rsid w:val="00802C06"/>
    <w:rsid w:val="00802CD4"/>
    <w:rsid w:val="008034C3"/>
    <w:rsid w:val="0080380B"/>
    <w:rsid w:val="00803A2D"/>
    <w:rsid w:val="00803A32"/>
    <w:rsid w:val="00804014"/>
    <w:rsid w:val="00804136"/>
    <w:rsid w:val="00804BA5"/>
    <w:rsid w:val="00804DDC"/>
    <w:rsid w:val="00805319"/>
    <w:rsid w:val="008054B2"/>
    <w:rsid w:val="00805664"/>
    <w:rsid w:val="0080588C"/>
    <w:rsid w:val="00805AF0"/>
    <w:rsid w:val="00805D1F"/>
    <w:rsid w:val="00805F78"/>
    <w:rsid w:val="00805F8C"/>
    <w:rsid w:val="0080637F"/>
    <w:rsid w:val="0080690C"/>
    <w:rsid w:val="00806E89"/>
    <w:rsid w:val="008107D5"/>
    <w:rsid w:val="0081140F"/>
    <w:rsid w:val="00811B22"/>
    <w:rsid w:val="0081294C"/>
    <w:rsid w:val="00812CBD"/>
    <w:rsid w:val="00812D6A"/>
    <w:rsid w:val="00813274"/>
    <w:rsid w:val="008133DA"/>
    <w:rsid w:val="00813721"/>
    <w:rsid w:val="00813A5B"/>
    <w:rsid w:val="00813C94"/>
    <w:rsid w:val="00814153"/>
    <w:rsid w:val="00814AD9"/>
    <w:rsid w:val="00814EBC"/>
    <w:rsid w:val="00815964"/>
    <w:rsid w:val="00815C4F"/>
    <w:rsid w:val="008160B7"/>
    <w:rsid w:val="00816375"/>
    <w:rsid w:val="008164BE"/>
    <w:rsid w:val="00817EF1"/>
    <w:rsid w:val="00817F26"/>
    <w:rsid w:val="00820666"/>
    <w:rsid w:val="00820745"/>
    <w:rsid w:val="008208EA"/>
    <w:rsid w:val="00820E3A"/>
    <w:rsid w:val="00820E6A"/>
    <w:rsid w:val="0082256E"/>
    <w:rsid w:val="00822DF7"/>
    <w:rsid w:val="00823193"/>
    <w:rsid w:val="00823575"/>
    <w:rsid w:val="00823EA9"/>
    <w:rsid w:val="00824196"/>
    <w:rsid w:val="00824756"/>
    <w:rsid w:val="00824C81"/>
    <w:rsid w:val="008258F9"/>
    <w:rsid w:val="00826A7D"/>
    <w:rsid w:val="00826DC2"/>
    <w:rsid w:val="00826FEA"/>
    <w:rsid w:val="0082718C"/>
    <w:rsid w:val="008279E1"/>
    <w:rsid w:val="008301EA"/>
    <w:rsid w:val="0083065F"/>
    <w:rsid w:val="00830919"/>
    <w:rsid w:val="00830B0F"/>
    <w:rsid w:val="008318B2"/>
    <w:rsid w:val="00831B22"/>
    <w:rsid w:val="00832469"/>
    <w:rsid w:val="00832F99"/>
    <w:rsid w:val="00833021"/>
    <w:rsid w:val="00833A2C"/>
    <w:rsid w:val="00833BE0"/>
    <w:rsid w:val="00834CA8"/>
    <w:rsid w:val="00834D04"/>
    <w:rsid w:val="0083507F"/>
    <w:rsid w:val="00835260"/>
    <w:rsid w:val="00835416"/>
    <w:rsid w:val="00835428"/>
    <w:rsid w:val="00835B08"/>
    <w:rsid w:val="00835B28"/>
    <w:rsid w:val="00835B99"/>
    <w:rsid w:val="00835D90"/>
    <w:rsid w:val="008362F9"/>
    <w:rsid w:val="00836316"/>
    <w:rsid w:val="008365DD"/>
    <w:rsid w:val="008366A4"/>
    <w:rsid w:val="008372EF"/>
    <w:rsid w:val="00837643"/>
    <w:rsid w:val="008379EF"/>
    <w:rsid w:val="0084063E"/>
    <w:rsid w:val="0084072A"/>
    <w:rsid w:val="00840B84"/>
    <w:rsid w:val="00841503"/>
    <w:rsid w:val="00841527"/>
    <w:rsid w:val="0084155F"/>
    <w:rsid w:val="00841872"/>
    <w:rsid w:val="008421CD"/>
    <w:rsid w:val="00842349"/>
    <w:rsid w:val="0084243A"/>
    <w:rsid w:val="00842494"/>
    <w:rsid w:val="00842861"/>
    <w:rsid w:val="00843D8E"/>
    <w:rsid w:val="00843E3D"/>
    <w:rsid w:val="008441CD"/>
    <w:rsid w:val="008441E8"/>
    <w:rsid w:val="00844E36"/>
    <w:rsid w:val="00844F68"/>
    <w:rsid w:val="00845166"/>
    <w:rsid w:val="00845F21"/>
    <w:rsid w:val="00845FC8"/>
    <w:rsid w:val="008468AF"/>
    <w:rsid w:val="008468CF"/>
    <w:rsid w:val="00846C12"/>
    <w:rsid w:val="008471E4"/>
    <w:rsid w:val="00847BA9"/>
    <w:rsid w:val="00850051"/>
    <w:rsid w:val="008503B6"/>
    <w:rsid w:val="008509EB"/>
    <w:rsid w:val="00850A71"/>
    <w:rsid w:val="00850ACD"/>
    <w:rsid w:val="0085181F"/>
    <w:rsid w:val="00852353"/>
    <w:rsid w:val="00852739"/>
    <w:rsid w:val="0085281B"/>
    <w:rsid w:val="00852961"/>
    <w:rsid w:val="00852A19"/>
    <w:rsid w:val="00852A7B"/>
    <w:rsid w:val="00852F2A"/>
    <w:rsid w:val="00853286"/>
    <w:rsid w:val="008534EF"/>
    <w:rsid w:val="0085352D"/>
    <w:rsid w:val="008538A0"/>
    <w:rsid w:val="00853A35"/>
    <w:rsid w:val="00853BAE"/>
    <w:rsid w:val="0085427F"/>
    <w:rsid w:val="00855A3A"/>
    <w:rsid w:val="00856353"/>
    <w:rsid w:val="0085637E"/>
    <w:rsid w:val="008563B6"/>
    <w:rsid w:val="00856799"/>
    <w:rsid w:val="00856874"/>
    <w:rsid w:val="00856956"/>
    <w:rsid w:val="00857D16"/>
    <w:rsid w:val="00857FC2"/>
    <w:rsid w:val="008601D1"/>
    <w:rsid w:val="00861069"/>
    <w:rsid w:val="00861DD2"/>
    <w:rsid w:val="008623CD"/>
    <w:rsid w:val="0086255B"/>
    <w:rsid w:val="00862974"/>
    <w:rsid w:val="00862BD9"/>
    <w:rsid w:val="0086322C"/>
    <w:rsid w:val="00863704"/>
    <w:rsid w:val="00863E7F"/>
    <w:rsid w:val="00864087"/>
    <w:rsid w:val="008640DE"/>
    <w:rsid w:val="008641CC"/>
    <w:rsid w:val="00864CDF"/>
    <w:rsid w:val="0086533F"/>
    <w:rsid w:val="00865640"/>
    <w:rsid w:val="00865EB6"/>
    <w:rsid w:val="0086612C"/>
    <w:rsid w:val="008661D4"/>
    <w:rsid w:val="0086625E"/>
    <w:rsid w:val="0086748C"/>
    <w:rsid w:val="0086764F"/>
    <w:rsid w:val="008679AB"/>
    <w:rsid w:val="00867A4B"/>
    <w:rsid w:val="00867EF7"/>
    <w:rsid w:val="00867F80"/>
    <w:rsid w:val="008700CA"/>
    <w:rsid w:val="00870333"/>
    <w:rsid w:val="008703B8"/>
    <w:rsid w:val="00870D5C"/>
    <w:rsid w:val="00870EC0"/>
    <w:rsid w:val="00871326"/>
    <w:rsid w:val="00871544"/>
    <w:rsid w:val="008719C1"/>
    <w:rsid w:val="00871AB5"/>
    <w:rsid w:val="00871E03"/>
    <w:rsid w:val="00872496"/>
    <w:rsid w:val="008739C4"/>
    <w:rsid w:val="00873DD4"/>
    <w:rsid w:val="008747FB"/>
    <w:rsid w:val="00875306"/>
    <w:rsid w:val="00875855"/>
    <w:rsid w:val="00875D67"/>
    <w:rsid w:val="008766E3"/>
    <w:rsid w:val="00876A18"/>
    <w:rsid w:val="0087774A"/>
    <w:rsid w:val="00877817"/>
    <w:rsid w:val="0087790F"/>
    <w:rsid w:val="00880499"/>
    <w:rsid w:val="008805B6"/>
    <w:rsid w:val="00880793"/>
    <w:rsid w:val="00880938"/>
    <w:rsid w:val="00880C40"/>
    <w:rsid w:val="0088109C"/>
    <w:rsid w:val="0088160A"/>
    <w:rsid w:val="008822C0"/>
    <w:rsid w:val="0088248E"/>
    <w:rsid w:val="00882735"/>
    <w:rsid w:val="00882811"/>
    <w:rsid w:val="00883310"/>
    <w:rsid w:val="0088367B"/>
    <w:rsid w:val="00883E6F"/>
    <w:rsid w:val="008841FF"/>
    <w:rsid w:val="0088461F"/>
    <w:rsid w:val="00884AAC"/>
    <w:rsid w:val="00885993"/>
    <w:rsid w:val="00885A51"/>
    <w:rsid w:val="00885AE7"/>
    <w:rsid w:val="00886474"/>
    <w:rsid w:val="00886746"/>
    <w:rsid w:val="00886D83"/>
    <w:rsid w:val="00887869"/>
    <w:rsid w:val="00887CC8"/>
    <w:rsid w:val="00887D18"/>
    <w:rsid w:val="00890471"/>
    <w:rsid w:val="00890D93"/>
    <w:rsid w:val="008911F8"/>
    <w:rsid w:val="0089156C"/>
    <w:rsid w:val="0089161A"/>
    <w:rsid w:val="008916BE"/>
    <w:rsid w:val="00891AC7"/>
    <w:rsid w:val="0089204F"/>
    <w:rsid w:val="00892185"/>
    <w:rsid w:val="0089259D"/>
    <w:rsid w:val="008927C8"/>
    <w:rsid w:val="00892CB8"/>
    <w:rsid w:val="00892CC7"/>
    <w:rsid w:val="00892E53"/>
    <w:rsid w:val="00892EBF"/>
    <w:rsid w:val="00893118"/>
    <w:rsid w:val="00893564"/>
    <w:rsid w:val="0089375D"/>
    <w:rsid w:val="00893891"/>
    <w:rsid w:val="008939AA"/>
    <w:rsid w:val="00893CBC"/>
    <w:rsid w:val="008944D1"/>
    <w:rsid w:val="00894755"/>
    <w:rsid w:val="00894763"/>
    <w:rsid w:val="00894DAE"/>
    <w:rsid w:val="00894E51"/>
    <w:rsid w:val="008951F2"/>
    <w:rsid w:val="00895761"/>
    <w:rsid w:val="00895826"/>
    <w:rsid w:val="00895A11"/>
    <w:rsid w:val="00895D23"/>
    <w:rsid w:val="00895D81"/>
    <w:rsid w:val="00896276"/>
    <w:rsid w:val="0089633B"/>
    <w:rsid w:val="008963F4"/>
    <w:rsid w:val="00896507"/>
    <w:rsid w:val="008966A0"/>
    <w:rsid w:val="00896937"/>
    <w:rsid w:val="00897BAD"/>
    <w:rsid w:val="00897C4E"/>
    <w:rsid w:val="008A01A2"/>
    <w:rsid w:val="008A07B1"/>
    <w:rsid w:val="008A0FE8"/>
    <w:rsid w:val="008A102C"/>
    <w:rsid w:val="008A103D"/>
    <w:rsid w:val="008A10E7"/>
    <w:rsid w:val="008A169B"/>
    <w:rsid w:val="008A172A"/>
    <w:rsid w:val="008A186B"/>
    <w:rsid w:val="008A1A0F"/>
    <w:rsid w:val="008A1E6D"/>
    <w:rsid w:val="008A208F"/>
    <w:rsid w:val="008A2A34"/>
    <w:rsid w:val="008A2E29"/>
    <w:rsid w:val="008A3087"/>
    <w:rsid w:val="008A30E0"/>
    <w:rsid w:val="008A38C9"/>
    <w:rsid w:val="008A3DB9"/>
    <w:rsid w:val="008A4215"/>
    <w:rsid w:val="008A4299"/>
    <w:rsid w:val="008A42F6"/>
    <w:rsid w:val="008A450C"/>
    <w:rsid w:val="008A4A15"/>
    <w:rsid w:val="008A53E0"/>
    <w:rsid w:val="008A5777"/>
    <w:rsid w:val="008A5877"/>
    <w:rsid w:val="008A58E5"/>
    <w:rsid w:val="008A5DD7"/>
    <w:rsid w:val="008A6513"/>
    <w:rsid w:val="008A6A01"/>
    <w:rsid w:val="008A6B8B"/>
    <w:rsid w:val="008A6BE5"/>
    <w:rsid w:val="008A70B3"/>
    <w:rsid w:val="008A7177"/>
    <w:rsid w:val="008A7662"/>
    <w:rsid w:val="008A7752"/>
    <w:rsid w:val="008A7845"/>
    <w:rsid w:val="008B0A1F"/>
    <w:rsid w:val="008B0E1C"/>
    <w:rsid w:val="008B0F91"/>
    <w:rsid w:val="008B1868"/>
    <w:rsid w:val="008B202E"/>
    <w:rsid w:val="008B2759"/>
    <w:rsid w:val="008B2DA1"/>
    <w:rsid w:val="008B35CA"/>
    <w:rsid w:val="008B3778"/>
    <w:rsid w:val="008B3AC2"/>
    <w:rsid w:val="008B4251"/>
    <w:rsid w:val="008B46BE"/>
    <w:rsid w:val="008B4A4D"/>
    <w:rsid w:val="008B4B21"/>
    <w:rsid w:val="008B5951"/>
    <w:rsid w:val="008B59A7"/>
    <w:rsid w:val="008B5AE0"/>
    <w:rsid w:val="008B5AF6"/>
    <w:rsid w:val="008B614F"/>
    <w:rsid w:val="008B6ADB"/>
    <w:rsid w:val="008B6EAA"/>
    <w:rsid w:val="008B74EF"/>
    <w:rsid w:val="008B79E0"/>
    <w:rsid w:val="008B7A15"/>
    <w:rsid w:val="008B7B1A"/>
    <w:rsid w:val="008B7DBB"/>
    <w:rsid w:val="008C00F5"/>
    <w:rsid w:val="008C02CD"/>
    <w:rsid w:val="008C0502"/>
    <w:rsid w:val="008C0ADD"/>
    <w:rsid w:val="008C0CAE"/>
    <w:rsid w:val="008C0DE9"/>
    <w:rsid w:val="008C127B"/>
    <w:rsid w:val="008C1451"/>
    <w:rsid w:val="008C1573"/>
    <w:rsid w:val="008C1A2A"/>
    <w:rsid w:val="008C1AB8"/>
    <w:rsid w:val="008C1C8A"/>
    <w:rsid w:val="008C26E0"/>
    <w:rsid w:val="008C2FC9"/>
    <w:rsid w:val="008C3538"/>
    <w:rsid w:val="008C370D"/>
    <w:rsid w:val="008C415B"/>
    <w:rsid w:val="008C42F9"/>
    <w:rsid w:val="008C45D0"/>
    <w:rsid w:val="008C4634"/>
    <w:rsid w:val="008C55DC"/>
    <w:rsid w:val="008C5BA3"/>
    <w:rsid w:val="008C5F64"/>
    <w:rsid w:val="008C63C2"/>
    <w:rsid w:val="008C6545"/>
    <w:rsid w:val="008C660D"/>
    <w:rsid w:val="008C6B73"/>
    <w:rsid w:val="008C6D07"/>
    <w:rsid w:val="008C77A4"/>
    <w:rsid w:val="008C783B"/>
    <w:rsid w:val="008D036B"/>
    <w:rsid w:val="008D03B0"/>
    <w:rsid w:val="008D0450"/>
    <w:rsid w:val="008D0524"/>
    <w:rsid w:val="008D0547"/>
    <w:rsid w:val="008D0742"/>
    <w:rsid w:val="008D0B67"/>
    <w:rsid w:val="008D1514"/>
    <w:rsid w:val="008D167C"/>
    <w:rsid w:val="008D202E"/>
    <w:rsid w:val="008D216A"/>
    <w:rsid w:val="008D24C8"/>
    <w:rsid w:val="008D3006"/>
    <w:rsid w:val="008D3AC2"/>
    <w:rsid w:val="008D494B"/>
    <w:rsid w:val="008D4DA9"/>
    <w:rsid w:val="008D5733"/>
    <w:rsid w:val="008D5CA9"/>
    <w:rsid w:val="008D5D34"/>
    <w:rsid w:val="008D6235"/>
    <w:rsid w:val="008D624A"/>
    <w:rsid w:val="008D62BD"/>
    <w:rsid w:val="008D64B7"/>
    <w:rsid w:val="008D6596"/>
    <w:rsid w:val="008D6D18"/>
    <w:rsid w:val="008D6F0A"/>
    <w:rsid w:val="008D71D1"/>
    <w:rsid w:val="008D7850"/>
    <w:rsid w:val="008D79DA"/>
    <w:rsid w:val="008D7C3D"/>
    <w:rsid w:val="008D7E1F"/>
    <w:rsid w:val="008E00AF"/>
    <w:rsid w:val="008E0201"/>
    <w:rsid w:val="008E0AFA"/>
    <w:rsid w:val="008E1650"/>
    <w:rsid w:val="008E1D44"/>
    <w:rsid w:val="008E1E66"/>
    <w:rsid w:val="008E2160"/>
    <w:rsid w:val="008E23ED"/>
    <w:rsid w:val="008E2442"/>
    <w:rsid w:val="008E29C3"/>
    <w:rsid w:val="008E2B14"/>
    <w:rsid w:val="008E2C45"/>
    <w:rsid w:val="008E2EF8"/>
    <w:rsid w:val="008E2F3B"/>
    <w:rsid w:val="008E2F9A"/>
    <w:rsid w:val="008E32B1"/>
    <w:rsid w:val="008E33B3"/>
    <w:rsid w:val="008E3549"/>
    <w:rsid w:val="008E40DF"/>
    <w:rsid w:val="008E490C"/>
    <w:rsid w:val="008E49F2"/>
    <w:rsid w:val="008E4C30"/>
    <w:rsid w:val="008E4FC0"/>
    <w:rsid w:val="008E611A"/>
    <w:rsid w:val="008E62D3"/>
    <w:rsid w:val="008E6322"/>
    <w:rsid w:val="008E66D6"/>
    <w:rsid w:val="008E6E7C"/>
    <w:rsid w:val="008E6F86"/>
    <w:rsid w:val="008E704E"/>
    <w:rsid w:val="008E725F"/>
    <w:rsid w:val="008E7581"/>
    <w:rsid w:val="008E7720"/>
    <w:rsid w:val="008E7889"/>
    <w:rsid w:val="008E7B05"/>
    <w:rsid w:val="008F0452"/>
    <w:rsid w:val="008F0934"/>
    <w:rsid w:val="008F0D90"/>
    <w:rsid w:val="008F0DB6"/>
    <w:rsid w:val="008F101B"/>
    <w:rsid w:val="008F1880"/>
    <w:rsid w:val="008F20F0"/>
    <w:rsid w:val="008F2FC1"/>
    <w:rsid w:val="008F307A"/>
    <w:rsid w:val="008F32E0"/>
    <w:rsid w:val="008F3301"/>
    <w:rsid w:val="008F331D"/>
    <w:rsid w:val="008F33D1"/>
    <w:rsid w:val="008F3777"/>
    <w:rsid w:val="008F3953"/>
    <w:rsid w:val="008F3EB4"/>
    <w:rsid w:val="008F3EDB"/>
    <w:rsid w:val="008F441F"/>
    <w:rsid w:val="008F45C6"/>
    <w:rsid w:val="008F46CE"/>
    <w:rsid w:val="008F4787"/>
    <w:rsid w:val="008F55A0"/>
    <w:rsid w:val="008F5C17"/>
    <w:rsid w:val="008F5D65"/>
    <w:rsid w:val="008F6F49"/>
    <w:rsid w:val="008F71BB"/>
    <w:rsid w:val="008F79FB"/>
    <w:rsid w:val="008F7CDD"/>
    <w:rsid w:val="0090011A"/>
    <w:rsid w:val="00900241"/>
    <w:rsid w:val="00901581"/>
    <w:rsid w:val="00901E3B"/>
    <w:rsid w:val="00902245"/>
    <w:rsid w:val="009023F4"/>
    <w:rsid w:val="009026BD"/>
    <w:rsid w:val="00902960"/>
    <w:rsid w:val="00903366"/>
    <w:rsid w:val="009037F1"/>
    <w:rsid w:val="009039D2"/>
    <w:rsid w:val="009042E9"/>
    <w:rsid w:val="00904478"/>
    <w:rsid w:val="009044E4"/>
    <w:rsid w:val="00904624"/>
    <w:rsid w:val="00904828"/>
    <w:rsid w:val="00904DA6"/>
    <w:rsid w:val="00904F1E"/>
    <w:rsid w:val="009053AE"/>
    <w:rsid w:val="009056B0"/>
    <w:rsid w:val="009064C1"/>
    <w:rsid w:val="0090667C"/>
    <w:rsid w:val="009067DA"/>
    <w:rsid w:val="009069D0"/>
    <w:rsid w:val="00907C26"/>
    <w:rsid w:val="00907EF3"/>
    <w:rsid w:val="0091032E"/>
    <w:rsid w:val="00910D20"/>
    <w:rsid w:val="009110D2"/>
    <w:rsid w:val="0091115E"/>
    <w:rsid w:val="009112A9"/>
    <w:rsid w:val="00911884"/>
    <w:rsid w:val="00911AE5"/>
    <w:rsid w:val="00911DDE"/>
    <w:rsid w:val="009125A1"/>
    <w:rsid w:val="009125E0"/>
    <w:rsid w:val="00912777"/>
    <w:rsid w:val="00912A49"/>
    <w:rsid w:val="00912AFA"/>
    <w:rsid w:val="00912F55"/>
    <w:rsid w:val="00913081"/>
    <w:rsid w:val="00913957"/>
    <w:rsid w:val="009140AB"/>
    <w:rsid w:val="0091554A"/>
    <w:rsid w:val="009158F7"/>
    <w:rsid w:val="00915D3D"/>
    <w:rsid w:val="00916036"/>
    <w:rsid w:val="009160C6"/>
    <w:rsid w:val="00916172"/>
    <w:rsid w:val="009161DD"/>
    <w:rsid w:val="009164EB"/>
    <w:rsid w:val="009165F2"/>
    <w:rsid w:val="0091694F"/>
    <w:rsid w:val="00916D6F"/>
    <w:rsid w:val="00917462"/>
    <w:rsid w:val="0092055B"/>
    <w:rsid w:val="00920A3D"/>
    <w:rsid w:val="00920F1D"/>
    <w:rsid w:val="00921DF0"/>
    <w:rsid w:val="009221FB"/>
    <w:rsid w:val="009223CF"/>
    <w:rsid w:val="009227D6"/>
    <w:rsid w:val="009229B9"/>
    <w:rsid w:val="00922E38"/>
    <w:rsid w:val="009233BE"/>
    <w:rsid w:val="00923E39"/>
    <w:rsid w:val="00924DB2"/>
    <w:rsid w:val="009252A1"/>
    <w:rsid w:val="009254F0"/>
    <w:rsid w:val="0092615F"/>
    <w:rsid w:val="0092665B"/>
    <w:rsid w:val="0092669F"/>
    <w:rsid w:val="0092692B"/>
    <w:rsid w:val="00926AF8"/>
    <w:rsid w:val="00926DC6"/>
    <w:rsid w:val="009273A9"/>
    <w:rsid w:val="009276D4"/>
    <w:rsid w:val="00927BC9"/>
    <w:rsid w:val="00927D3D"/>
    <w:rsid w:val="00927E18"/>
    <w:rsid w:val="00927E4E"/>
    <w:rsid w:val="00927FBA"/>
    <w:rsid w:val="009301B6"/>
    <w:rsid w:val="0093050D"/>
    <w:rsid w:val="0093087B"/>
    <w:rsid w:val="0093092B"/>
    <w:rsid w:val="00930A75"/>
    <w:rsid w:val="00930FCC"/>
    <w:rsid w:val="0093185A"/>
    <w:rsid w:val="00931B29"/>
    <w:rsid w:val="00931BDA"/>
    <w:rsid w:val="00931F6A"/>
    <w:rsid w:val="00932032"/>
    <w:rsid w:val="0093209B"/>
    <w:rsid w:val="00932C7E"/>
    <w:rsid w:val="0093340D"/>
    <w:rsid w:val="009334FD"/>
    <w:rsid w:val="00933D02"/>
    <w:rsid w:val="0093492F"/>
    <w:rsid w:val="0093524A"/>
    <w:rsid w:val="0093565F"/>
    <w:rsid w:val="00935CF6"/>
    <w:rsid w:val="00935D63"/>
    <w:rsid w:val="00935F00"/>
    <w:rsid w:val="009362C1"/>
    <w:rsid w:val="0093673D"/>
    <w:rsid w:val="009368C6"/>
    <w:rsid w:val="00936B1F"/>
    <w:rsid w:val="00936D04"/>
    <w:rsid w:val="00936D24"/>
    <w:rsid w:val="009371C0"/>
    <w:rsid w:val="009374AE"/>
    <w:rsid w:val="009377D3"/>
    <w:rsid w:val="00937B50"/>
    <w:rsid w:val="00937E83"/>
    <w:rsid w:val="0094022B"/>
    <w:rsid w:val="009403DD"/>
    <w:rsid w:val="009415BA"/>
    <w:rsid w:val="00941CE0"/>
    <w:rsid w:val="00942434"/>
    <w:rsid w:val="0094258A"/>
    <w:rsid w:val="00942D59"/>
    <w:rsid w:val="00943555"/>
    <w:rsid w:val="009439ED"/>
    <w:rsid w:val="00943B64"/>
    <w:rsid w:val="00943F5B"/>
    <w:rsid w:val="009440DD"/>
    <w:rsid w:val="0094429F"/>
    <w:rsid w:val="00944427"/>
    <w:rsid w:val="00944E45"/>
    <w:rsid w:val="009453DA"/>
    <w:rsid w:val="009454B2"/>
    <w:rsid w:val="00945736"/>
    <w:rsid w:val="00945BE7"/>
    <w:rsid w:val="00946213"/>
    <w:rsid w:val="00946B1C"/>
    <w:rsid w:val="009473DA"/>
    <w:rsid w:val="0094758B"/>
    <w:rsid w:val="009479C7"/>
    <w:rsid w:val="00950127"/>
    <w:rsid w:val="009502DF"/>
    <w:rsid w:val="009505B7"/>
    <w:rsid w:val="00950E10"/>
    <w:rsid w:val="0095120A"/>
    <w:rsid w:val="009514EA"/>
    <w:rsid w:val="009515F1"/>
    <w:rsid w:val="009516B3"/>
    <w:rsid w:val="00951807"/>
    <w:rsid w:val="009522B0"/>
    <w:rsid w:val="0095252F"/>
    <w:rsid w:val="009527E9"/>
    <w:rsid w:val="00952935"/>
    <w:rsid w:val="009530A4"/>
    <w:rsid w:val="0095334E"/>
    <w:rsid w:val="0095357F"/>
    <w:rsid w:val="009535A3"/>
    <w:rsid w:val="0095391F"/>
    <w:rsid w:val="00953D88"/>
    <w:rsid w:val="00953F51"/>
    <w:rsid w:val="0095430B"/>
    <w:rsid w:val="009553CB"/>
    <w:rsid w:val="0095557F"/>
    <w:rsid w:val="0095572B"/>
    <w:rsid w:val="00955A78"/>
    <w:rsid w:val="009560E1"/>
    <w:rsid w:val="00956553"/>
    <w:rsid w:val="009569AE"/>
    <w:rsid w:val="00956C84"/>
    <w:rsid w:val="00956CFA"/>
    <w:rsid w:val="00956F31"/>
    <w:rsid w:val="009578DA"/>
    <w:rsid w:val="009578F7"/>
    <w:rsid w:val="00957998"/>
    <w:rsid w:val="00957B51"/>
    <w:rsid w:val="00957E28"/>
    <w:rsid w:val="00960104"/>
    <w:rsid w:val="009604C8"/>
    <w:rsid w:val="00960A2D"/>
    <w:rsid w:val="00961016"/>
    <w:rsid w:val="009616EC"/>
    <w:rsid w:val="009619CC"/>
    <w:rsid w:val="00961E89"/>
    <w:rsid w:val="00962CE7"/>
    <w:rsid w:val="00962F67"/>
    <w:rsid w:val="009638B3"/>
    <w:rsid w:val="009638BE"/>
    <w:rsid w:val="00963CFC"/>
    <w:rsid w:val="00963ECC"/>
    <w:rsid w:val="00964190"/>
    <w:rsid w:val="00964235"/>
    <w:rsid w:val="00964B4C"/>
    <w:rsid w:val="00964C9C"/>
    <w:rsid w:val="00964DDC"/>
    <w:rsid w:val="00964EAD"/>
    <w:rsid w:val="0096665C"/>
    <w:rsid w:val="0096665D"/>
    <w:rsid w:val="00966FAF"/>
    <w:rsid w:val="00967525"/>
    <w:rsid w:val="00967633"/>
    <w:rsid w:val="009677B9"/>
    <w:rsid w:val="009678A7"/>
    <w:rsid w:val="00970351"/>
    <w:rsid w:val="0097049F"/>
    <w:rsid w:val="00970561"/>
    <w:rsid w:val="0097056C"/>
    <w:rsid w:val="009705E9"/>
    <w:rsid w:val="00970FBC"/>
    <w:rsid w:val="009712AA"/>
    <w:rsid w:val="009716E7"/>
    <w:rsid w:val="00971ED9"/>
    <w:rsid w:val="0097204C"/>
    <w:rsid w:val="00972381"/>
    <w:rsid w:val="009726F6"/>
    <w:rsid w:val="00972C68"/>
    <w:rsid w:val="00973148"/>
    <w:rsid w:val="00973252"/>
    <w:rsid w:val="009732B1"/>
    <w:rsid w:val="009733CE"/>
    <w:rsid w:val="009734F1"/>
    <w:rsid w:val="0097457A"/>
    <w:rsid w:val="009747CA"/>
    <w:rsid w:val="00974C3A"/>
    <w:rsid w:val="00974C4F"/>
    <w:rsid w:val="009757D2"/>
    <w:rsid w:val="009758D2"/>
    <w:rsid w:val="009759AD"/>
    <w:rsid w:val="00975B14"/>
    <w:rsid w:val="00975C5D"/>
    <w:rsid w:val="0097629D"/>
    <w:rsid w:val="009762FB"/>
    <w:rsid w:val="0097667A"/>
    <w:rsid w:val="00976822"/>
    <w:rsid w:val="00976B3C"/>
    <w:rsid w:val="0097711C"/>
    <w:rsid w:val="009774DF"/>
    <w:rsid w:val="00977521"/>
    <w:rsid w:val="009776B7"/>
    <w:rsid w:val="009778C7"/>
    <w:rsid w:val="00977913"/>
    <w:rsid w:val="00977F37"/>
    <w:rsid w:val="009802D7"/>
    <w:rsid w:val="0098039C"/>
    <w:rsid w:val="00980957"/>
    <w:rsid w:val="00980AE1"/>
    <w:rsid w:val="00980E5F"/>
    <w:rsid w:val="00981815"/>
    <w:rsid w:val="009818A0"/>
    <w:rsid w:val="00981A72"/>
    <w:rsid w:val="00981D34"/>
    <w:rsid w:val="00981F46"/>
    <w:rsid w:val="009823A0"/>
    <w:rsid w:val="00983162"/>
    <w:rsid w:val="0098321E"/>
    <w:rsid w:val="00983310"/>
    <w:rsid w:val="00983C8A"/>
    <w:rsid w:val="00983D36"/>
    <w:rsid w:val="009846D4"/>
    <w:rsid w:val="00984AF0"/>
    <w:rsid w:val="00984CA2"/>
    <w:rsid w:val="009857C6"/>
    <w:rsid w:val="00985CE6"/>
    <w:rsid w:val="009869B1"/>
    <w:rsid w:val="00986A6C"/>
    <w:rsid w:val="00986AE1"/>
    <w:rsid w:val="00986B1E"/>
    <w:rsid w:val="00986F3D"/>
    <w:rsid w:val="00987684"/>
    <w:rsid w:val="00987CA2"/>
    <w:rsid w:val="00987D72"/>
    <w:rsid w:val="009900C7"/>
    <w:rsid w:val="0099034C"/>
    <w:rsid w:val="00990DD6"/>
    <w:rsid w:val="009912D9"/>
    <w:rsid w:val="00991423"/>
    <w:rsid w:val="0099179F"/>
    <w:rsid w:val="00991A98"/>
    <w:rsid w:val="009921EE"/>
    <w:rsid w:val="009925B5"/>
    <w:rsid w:val="00992A14"/>
    <w:rsid w:val="00992A3C"/>
    <w:rsid w:val="00992B70"/>
    <w:rsid w:val="00992EA3"/>
    <w:rsid w:val="0099312D"/>
    <w:rsid w:val="009934E0"/>
    <w:rsid w:val="00993565"/>
    <w:rsid w:val="009935F9"/>
    <w:rsid w:val="0099399D"/>
    <w:rsid w:val="00993D38"/>
    <w:rsid w:val="00993EA5"/>
    <w:rsid w:val="009949F6"/>
    <w:rsid w:val="00994A06"/>
    <w:rsid w:val="00995ADE"/>
    <w:rsid w:val="009961FF"/>
    <w:rsid w:val="009964DD"/>
    <w:rsid w:val="00996681"/>
    <w:rsid w:val="009966E3"/>
    <w:rsid w:val="00997043"/>
    <w:rsid w:val="00997466"/>
    <w:rsid w:val="00997857"/>
    <w:rsid w:val="00997A9F"/>
    <w:rsid w:val="00997D93"/>
    <w:rsid w:val="009A0437"/>
    <w:rsid w:val="009A0572"/>
    <w:rsid w:val="009A0609"/>
    <w:rsid w:val="009A09F1"/>
    <w:rsid w:val="009A0C15"/>
    <w:rsid w:val="009A0DC2"/>
    <w:rsid w:val="009A11A0"/>
    <w:rsid w:val="009A157E"/>
    <w:rsid w:val="009A1683"/>
    <w:rsid w:val="009A1F44"/>
    <w:rsid w:val="009A2582"/>
    <w:rsid w:val="009A2E54"/>
    <w:rsid w:val="009A357F"/>
    <w:rsid w:val="009A361A"/>
    <w:rsid w:val="009A3759"/>
    <w:rsid w:val="009A37FB"/>
    <w:rsid w:val="009A3B98"/>
    <w:rsid w:val="009A3FC1"/>
    <w:rsid w:val="009A4832"/>
    <w:rsid w:val="009A4971"/>
    <w:rsid w:val="009A4F43"/>
    <w:rsid w:val="009A4FA9"/>
    <w:rsid w:val="009A5809"/>
    <w:rsid w:val="009A594C"/>
    <w:rsid w:val="009A59FC"/>
    <w:rsid w:val="009A5D8A"/>
    <w:rsid w:val="009A649C"/>
    <w:rsid w:val="009A7801"/>
    <w:rsid w:val="009A79DF"/>
    <w:rsid w:val="009A7BB2"/>
    <w:rsid w:val="009A7D28"/>
    <w:rsid w:val="009B04E4"/>
    <w:rsid w:val="009B0F4A"/>
    <w:rsid w:val="009B1448"/>
    <w:rsid w:val="009B1568"/>
    <w:rsid w:val="009B1BF5"/>
    <w:rsid w:val="009B1C4E"/>
    <w:rsid w:val="009B20D7"/>
    <w:rsid w:val="009B282C"/>
    <w:rsid w:val="009B2BF9"/>
    <w:rsid w:val="009B2FC8"/>
    <w:rsid w:val="009B3142"/>
    <w:rsid w:val="009B32CD"/>
    <w:rsid w:val="009B33D7"/>
    <w:rsid w:val="009B3606"/>
    <w:rsid w:val="009B364D"/>
    <w:rsid w:val="009B3CBF"/>
    <w:rsid w:val="009B4898"/>
    <w:rsid w:val="009B5224"/>
    <w:rsid w:val="009B5789"/>
    <w:rsid w:val="009B57F4"/>
    <w:rsid w:val="009B59C9"/>
    <w:rsid w:val="009B5A30"/>
    <w:rsid w:val="009B65B9"/>
    <w:rsid w:val="009B69BC"/>
    <w:rsid w:val="009B6A30"/>
    <w:rsid w:val="009B6F85"/>
    <w:rsid w:val="009B70EB"/>
    <w:rsid w:val="009B7761"/>
    <w:rsid w:val="009B78DA"/>
    <w:rsid w:val="009B7CC9"/>
    <w:rsid w:val="009B7E0A"/>
    <w:rsid w:val="009B7F24"/>
    <w:rsid w:val="009C0051"/>
    <w:rsid w:val="009C03CD"/>
    <w:rsid w:val="009C0827"/>
    <w:rsid w:val="009C08F9"/>
    <w:rsid w:val="009C1ACF"/>
    <w:rsid w:val="009C22FA"/>
    <w:rsid w:val="009C2AD9"/>
    <w:rsid w:val="009C2E4F"/>
    <w:rsid w:val="009C30F8"/>
    <w:rsid w:val="009C33B1"/>
    <w:rsid w:val="009C3853"/>
    <w:rsid w:val="009C4435"/>
    <w:rsid w:val="009C4986"/>
    <w:rsid w:val="009C53CA"/>
    <w:rsid w:val="009C5616"/>
    <w:rsid w:val="009C561A"/>
    <w:rsid w:val="009C5682"/>
    <w:rsid w:val="009C6137"/>
    <w:rsid w:val="009C6257"/>
    <w:rsid w:val="009C656D"/>
    <w:rsid w:val="009C65E5"/>
    <w:rsid w:val="009C6C18"/>
    <w:rsid w:val="009C72DC"/>
    <w:rsid w:val="009C776C"/>
    <w:rsid w:val="009D0546"/>
    <w:rsid w:val="009D080A"/>
    <w:rsid w:val="009D090B"/>
    <w:rsid w:val="009D0B85"/>
    <w:rsid w:val="009D10CB"/>
    <w:rsid w:val="009D115F"/>
    <w:rsid w:val="009D1666"/>
    <w:rsid w:val="009D1928"/>
    <w:rsid w:val="009D223E"/>
    <w:rsid w:val="009D2B6F"/>
    <w:rsid w:val="009D2D4A"/>
    <w:rsid w:val="009D366D"/>
    <w:rsid w:val="009D3B46"/>
    <w:rsid w:val="009D45FE"/>
    <w:rsid w:val="009D48F7"/>
    <w:rsid w:val="009D4E13"/>
    <w:rsid w:val="009D4F47"/>
    <w:rsid w:val="009D604C"/>
    <w:rsid w:val="009D66CE"/>
    <w:rsid w:val="009D67A8"/>
    <w:rsid w:val="009D79D4"/>
    <w:rsid w:val="009D79DF"/>
    <w:rsid w:val="009D7B48"/>
    <w:rsid w:val="009E013E"/>
    <w:rsid w:val="009E0BCD"/>
    <w:rsid w:val="009E1583"/>
    <w:rsid w:val="009E1755"/>
    <w:rsid w:val="009E1E0C"/>
    <w:rsid w:val="009E2CA5"/>
    <w:rsid w:val="009E2EEC"/>
    <w:rsid w:val="009E2F33"/>
    <w:rsid w:val="009E30CA"/>
    <w:rsid w:val="009E383B"/>
    <w:rsid w:val="009E38B7"/>
    <w:rsid w:val="009E3BE6"/>
    <w:rsid w:val="009E3CC0"/>
    <w:rsid w:val="009E3FA4"/>
    <w:rsid w:val="009E4F17"/>
    <w:rsid w:val="009E4FA6"/>
    <w:rsid w:val="009E550C"/>
    <w:rsid w:val="009E574B"/>
    <w:rsid w:val="009E5E4A"/>
    <w:rsid w:val="009E5F21"/>
    <w:rsid w:val="009E6086"/>
    <w:rsid w:val="009E63F8"/>
    <w:rsid w:val="009E6834"/>
    <w:rsid w:val="009E691A"/>
    <w:rsid w:val="009E69EA"/>
    <w:rsid w:val="009E7D0E"/>
    <w:rsid w:val="009F0147"/>
    <w:rsid w:val="009F080F"/>
    <w:rsid w:val="009F0964"/>
    <w:rsid w:val="009F0A75"/>
    <w:rsid w:val="009F0E1C"/>
    <w:rsid w:val="009F1425"/>
    <w:rsid w:val="009F1929"/>
    <w:rsid w:val="009F1A69"/>
    <w:rsid w:val="009F1BA6"/>
    <w:rsid w:val="009F21E6"/>
    <w:rsid w:val="009F2645"/>
    <w:rsid w:val="009F29AB"/>
    <w:rsid w:val="009F2BC0"/>
    <w:rsid w:val="009F2D56"/>
    <w:rsid w:val="009F30E9"/>
    <w:rsid w:val="009F310A"/>
    <w:rsid w:val="009F3190"/>
    <w:rsid w:val="009F374F"/>
    <w:rsid w:val="009F436D"/>
    <w:rsid w:val="009F4497"/>
    <w:rsid w:val="009F465F"/>
    <w:rsid w:val="009F49C7"/>
    <w:rsid w:val="009F4C45"/>
    <w:rsid w:val="009F4F43"/>
    <w:rsid w:val="009F533A"/>
    <w:rsid w:val="009F539A"/>
    <w:rsid w:val="009F54C5"/>
    <w:rsid w:val="009F5699"/>
    <w:rsid w:val="009F570A"/>
    <w:rsid w:val="009F5B20"/>
    <w:rsid w:val="009F5BC5"/>
    <w:rsid w:val="009F5E68"/>
    <w:rsid w:val="009F5FBE"/>
    <w:rsid w:val="009F6091"/>
    <w:rsid w:val="009F662D"/>
    <w:rsid w:val="009F7103"/>
    <w:rsid w:val="009F72BA"/>
    <w:rsid w:val="009F7DCE"/>
    <w:rsid w:val="00A00BF8"/>
    <w:rsid w:val="00A01292"/>
    <w:rsid w:val="00A01377"/>
    <w:rsid w:val="00A0166B"/>
    <w:rsid w:val="00A01E22"/>
    <w:rsid w:val="00A02077"/>
    <w:rsid w:val="00A02113"/>
    <w:rsid w:val="00A02289"/>
    <w:rsid w:val="00A025F3"/>
    <w:rsid w:val="00A0285E"/>
    <w:rsid w:val="00A029AC"/>
    <w:rsid w:val="00A03083"/>
    <w:rsid w:val="00A030DA"/>
    <w:rsid w:val="00A03167"/>
    <w:rsid w:val="00A03707"/>
    <w:rsid w:val="00A03D6E"/>
    <w:rsid w:val="00A03E4A"/>
    <w:rsid w:val="00A040C6"/>
    <w:rsid w:val="00A041D1"/>
    <w:rsid w:val="00A0437D"/>
    <w:rsid w:val="00A04A0A"/>
    <w:rsid w:val="00A04A53"/>
    <w:rsid w:val="00A04E1D"/>
    <w:rsid w:val="00A04F58"/>
    <w:rsid w:val="00A0514D"/>
    <w:rsid w:val="00A05463"/>
    <w:rsid w:val="00A05698"/>
    <w:rsid w:val="00A0583A"/>
    <w:rsid w:val="00A060A1"/>
    <w:rsid w:val="00A07503"/>
    <w:rsid w:val="00A10686"/>
    <w:rsid w:val="00A106C4"/>
    <w:rsid w:val="00A10EC5"/>
    <w:rsid w:val="00A10F20"/>
    <w:rsid w:val="00A111CF"/>
    <w:rsid w:val="00A114D6"/>
    <w:rsid w:val="00A11554"/>
    <w:rsid w:val="00A11C37"/>
    <w:rsid w:val="00A127CC"/>
    <w:rsid w:val="00A12912"/>
    <w:rsid w:val="00A129F9"/>
    <w:rsid w:val="00A12AE7"/>
    <w:rsid w:val="00A12E17"/>
    <w:rsid w:val="00A12EA9"/>
    <w:rsid w:val="00A13487"/>
    <w:rsid w:val="00A137E6"/>
    <w:rsid w:val="00A139C8"/>
    <w:rsid w:val="00A13D81"/>
    <w:rsid w:val="00A13DE7"/>
    <w:rsid w:val="00A142FE"/>
    <w:rsid w:val="00A152DB"/>
    <w:rsid w:val="00A1545F"/>
    <w:rsid w:val="00A154B0"/>
    <w:rsid w:val="00A15771"/>
    <w:rsid w:val="00A157E4"/>
    <w:rsid w:val="00A165BC"/>
    <w:rsid w:val="00A17138"/>
    <w:rsid w:val="00A1750C"/>
    <w:rsid w:val="00A179DF"/>
    <w:rsid w:val="00A2057A"/>
    <w:rsid w:val="00A2075B"/>
    <w:rsid w:val="00A2091D"/>
    <w:rsid w:val="00A20A0B"/>
    <w:rsid w:val="00A20B4E"/>
    <w:rsid w:val="00A21430"/>
    <w:rsid w:val="00A21718"/>
    <w:rsid w:val="00A22183"/>
    <w:rsid w:val="00A221D0"/>
    <w:rsid w:val="00A22779"/>
    <w:rsid w:val="00A22894"/>
    <w:rsid w:val="00A2298E"/>
    <w:rsid w:val="00A22C99"/>
    <w:rsid w:val="00A23B1A"/>
    <w:rsid w:val="00A23DD0"/>
    <w:rsid w:val="00A23DF1"/>
    <w:rsid w:val="00A24153"/>
    <w:rsid w:val="00A2452E"/>
    <w:rsid w:val="00A24A03"/>
    <w:rsid w:val="00A24C93"/>
    <w:rsid w:val="00A24F48"/>
    <w:rsid w:val="00A2578B"/>
    <w:rsid w:val="00A258DE"/>
    <w:rsid w:val="00A25A33"/>
    <w:rsid w:val="00A25ABB"/>
    <w:rsid w:val="00A25F29"/>
    <w:rsid w:val="00A26281"/>
    <w:rsid w:val="00A26681"/>
    <w:rsid w:val="00A26961"/>
    <w:rsid w:val="00A27196"/>
    <w:rsid w:val="00A272DF"/>
    <w:rsid w:val="00A30A4E"/>
    <w:rsid w:val="00A31094"/>
    <w:rsid w:val="00A3162F"/>
    <w:rsid w:val="00A3184B"/>
    <w:rsid w:val="00A31E90"/>
    <w:rsid w:val="00A31F3A"/>
    <w:rsid w:val="00A3229F"/>
    <w:rsid w:val="00A3246E"/>
    <w:rsid w:val="00A32DF3"/>
    <w:rsid w:val="00A32E57"/>
    <w:rsid w:val="00A330C1"/>
    <w:rsid w:val="00A33197"/>
    <w:rsid w:val="00A342D3"/>
    <w:rsid w:val="00A34A5B"/>
    <w:rsid w:val="00A34E44"/>
    <w:rsid w:val="00A35290"/>
    <w:rsid w:val="00A35B7D"/>
    <w:rsid w:val="00A363D2"/>
    <w:rsid w:val="00A36825"/>
    <w:rsid w:val="00A372AE"/>
    <w:rsid w:val="00A373DB"/>
    <w:rsid w:val="00A37560"/>
    <w:rsid w:val="00A37848"/>
    <w:rsid w:val="00A37AB7"/>
    <w:rsid w:val="00A37E46"/>
    <w:rsid w:val="00A409CC"/>
    <w:rsid w:val="00A40CF7"/>
    <w:rsid w:val="00A4128D"/>
    <w:rsid w:val="00A41557"/>
    <w:rsid w:val="00A41579"/>
    <w:rsid w:val="00A42084"/>
    <w:rsid w:val="00A42507"/>
    <w:rsid w:val="00A4277A"/>
    <w:rsid w:val="00A42994"/>
    <w:rsid w:val="00A42A53"/>
    <w:rsid w:val="00A42BD6"/>
    <w:rsid w:val="00A430EB"/>
    <w:rsid w:val="00A43426"/>
    <w:rsid w:val="00A43AF1"/>
    <w:rsid w:val="00A4433C"/>
    <w:rsid w:val="00A4497C"/>
    <w:rsid w:val="00A44B34"/>
    <w:rsid w:val="00A44CC2"/>
    <w:rsid w:val="00A44E1E"/>
    <w:rsid w:val="00A44EF7"/>
    <w:rsid w:val="00A44F65"/>
    <w:rsid w:val="00A45058"/>
    <w:rsid w:val="00A4567C"/>
    <w:rsid w:val="00A45719"/>
    <w:rsid w:val="00A45C84"/>
    <w:rsid w:val="00A45CE7"/>
    <w:rsid w:val="00A45D4C"/>
    <w:rsid w:val="00A45E4B"/>
    <w:rsid w:val="00A45F60"/>
    <w:rsid w:val="00A46EB3"/>
    <w:rsid w:val="00A472F7"/>
    <w:rsid w:val="00A477BE"/>
    <w:rsid w:val="00A47AE6"/>
    <w:rsid w:val="00A47DCF"/>
    <w:rsid w:val="00A514E4"/>
    <w:rsid w:val="00A519E1"/>
    <w:rsid w:val="00A51E05"/>
    <w:rsid w:val="00A51F48"/>
    <w:rsid w:val="00A5315F"/>
    <w:rsid w:val="00A53789"/>
    <w:rsid w:val="00A5380A"/>
    <w:rsid w:val="00A5388B"/>
    <w:rsid w:val="00A53DD3"/>
    <w:rsid w:val="00A54070"/>
    <w:rsid w:val="00A543BF"/>
    <w:rsid w:val="00A54AD5"/>
    <w:rsid w:val="00A54E4F"/>
    <w:rsid w:val="00A55F1D"/>
    <w:rsid w:val="00A56456"/>
    <w:rsid w:val="00A56A91"/>
    <w:rsid w:val="00A56BD6"/>
    <w:rsid w:val="00A56C23"/>
    <w:rsid w:val="00A56CEF"/>
    <w:rsid w:val="00A56EBB"/>
    <w:rsid w:val="00A57105"/>
    <w:rsid w:val="00A573F0"/>
    <w:rsid w:val="00A57980"/>
    <w:rsid w:val="00A60425"/>
    <w:rsid w:val="00A60520"/>
    <w:rsid w:val="00A60831"/>
    <w:rsid w:val="00A60EFE"/>
    <w:rsid w:val="00A61161"/>
    <w:rsid w:val="00A61458"/>
    <w:rsid w:val="00A61468"/>
    <w:rsid w:val="00A614FE"/>
    <w:rsid w:val="00A61807"/>
    <w:rsid w:val="00A61BA5"/>
    <w:rsid w:val="00A61BAE"/>
    <w:rsid w:val="00A61BF9"/>
    <w:rsid w:val="00A61C01"/>
    <w:rsid w:val="00A61D37"/>
    <w:rsid w:val="00A61F9F"/>
    <w:rsid w:val="00A62271"/>
    <w:rsid w:val="00A62760"/>
    <w:rsid w:val="00A62988"/>
    <w:rsid w:val="00A63BD9"/>
    <w:rsid w:val="00A63D82"/>
    <w:rsid w:val="00A63DD9"/>
    <w:rsid w:val="00A63EE0"/>
    <w:rsid w:val="00A63EE1"/>
    <w:rsid w:val="00A64467"/>
    <w:rsid w:val="00A64474"/>
    <w:rsid w:val="00A644E0"/>
    <w:rsid w:val="00A64687"/>
    <w:rsid w:val="00A64788"/>
    <w:rsid w:val="00A652FE"/>
    <w:rsid w:val="00A65A6F"/>
    <w:rsid w:val="00A65B42"/>
    <w:rsid w:val="00A66123"/>
    <w:rsid w:val="00A6682A"/>
    <w:rsid w:val="00A66EAA"/>
    <w:rsid w:val="00A670B6"/>
    <w:rsid w:val="00A670FE"/>
    <w:rsid w:val="00A676D6"/>
    <w:rsid w:val="00A679CB"/>
    <w:rsid w:val="00A67ADB"/>
    <w:rsid w:val="00A67B11"/>
    <w:rsid w:val="00A67DEE"/>
    <w:rsid w:val="00A70087"/>
    <w:rsid w:val="00A706A1"/>
    <w:rsid w:val="00A712D9"/>
    <w:rsid w:val="00A71337"/>
    <w:rsid w:val="00A71415"/>
    <w:rsid w:val="00A71B2C"/>
    <w:rsid w:val="00A71D50"/>
    <w:rsid w:val="00A71E07"/>
    <w:rsid w:val="00A71F52"/>
    <w:rsid w:val="00A72456"/>
    <w:rsid w:val="00A72521"/>
    <w:rsid w:val="00A72E93"/>
    <w:rsid w:val="00A7351A"/>
    <w:rsid w:val="00A735B9"/>
    <w:rsid w:val="00A7376A"/>
    <w:rsid w:val="00A7403A"/>
    <w:rsid w:val="00A743AF"/>
    <w:rsid w:val="00A749E5"/>
    <w:rsid w:val="00A751A6"/>
    <w:rsid w:val="00A75368"/>
    <w:rsid w:val="00A75AFB"/>
    <w:rsid w:val="00A75FF6"/>
    <w:rsid w:val="00A764EB"/>
    <w:rsid w:val="00A76510"/>
    <w:rsid w:val="00A768C5"/>
    <w:rsid w:val="00A76F1E"/>
    <w:rsid w:val="00A76F9C"/>
    <w:rsid w:val="00A77540"/>
    <w:rsid w:val="00A77A92"/>
    <w:rsid w:val="00A77BF9"/>
    <w:rsid w:val="00A80337"/>
    <w:rsid w:val="00A80DC7"/>
    <w:rsid w:val="00A8163A"/>
    <w:rsid w:val="00A81EC8"/>
    <w:rsid w:val="00A82435"/>
    <w:rsid w:val="00A82613"/>
    <w:rsid w:val="00A826BD"/>
    <w:rsid w:val="00A826EA"/>
    <w:rsid w:val="00A8290E"/>
    <w:rsid w:val="00A829D8"/>
    <w:rsid w:val="00A82A9F"/>
    <w:rsid w:val="00A82C23"/>
    <w:rsid w:val="00A82DD5"/>
    <w:rsid w:val="00A83074"/>
    <w:rsid w:val="00A83243"/>
    <w:rsid w:val="00A839E5"/>
    <w:rsid w:val="00A83DC8"/>
    <w:rsid w:val="00A841EA"/>
    <w:rsid w:val="00A84368"/>
    <w:rsid w:val="00A845C3"/>
    <w:rsid w:val="00A847AE"/>
    <w:rsid w:val="00A84B57"/>
    <w:rsid w:val="00A84E40"/>
    <w:rsid w:val="00A8538E"/>
    <w:rsid w:val="00A85639"/>
    <w:rsid w:val="00A858A5"/>
    <w:rsid w:val="00A85AEF"/>
    <w:rsid w:val="00A85CC3"/>
    <w:rsid w:val="00A85ECB"/>
    <w:rsid w:val="00A860AE"/>
    <w:rsid w:val="00A8623B"/>
    <w:rsid w:val="00A86562"/>
    <w:rsid w:val="00A86FBD"/>
    <w:rsid w:val="00A876F6"/>
    <w:rsid w:val="00A87F1B"/>
    <w:rsid w:val="00A9046C"/>
    <w:rsid w:val="00A904C6"/>
    <w:rsid w:val="00A905F8"/>
    <w:rsid w:val="00A908AA"/>
    <w:rsid w:val="00A90C81"/>
    <w:rsid w:val="00A90DC8"/>
    <w:rsid w:val="00A90F6F"/>
    <w:rsid w:val="00A91009"/>
    <w:rsid w:val="00A914BF"/>
    <w:rsid w:val="00A91515"/>
    <w:rsid w:val="00A91BAB"/>
    <w:rsid w:val="00A92923"/>
    <w:rsid w:val="00A93295"/>
    <w:rsid w:val="00A93405"/>
    <w:rsid w:val="00A9383B"/>
    <w:rsid w:val="00A93DB5"/>
    <w:rsid w:val="00A940BE"/>
    <w:rsid w:val="00A94710"/>
    <w:rsid w:val="00A94D2E"/>
    <w:rsid w:val="00A94ED9"/>
    <w:rsid w:val="00A95AD1"/>
    <w:rsid w:val="00A95CE8"/>
    <w:rsid w:val="00A95F4C"/>
    <w:rsid w:val="00A9639F"/>
    <w:rsid w:val="00A9650A"/>
    <w:rsid w:val="00A9673F"/>
    <w:rsid w:val="00A969B4"/>
    <w:rsid w:val="00A96A4E"/>
    <w:rsid w:val="00A96B37"/>
    <w:rsid w:val="00A9761B"/>
    <w:rsid w:val="00A9780A"/>
    <w:rsid w:val="00A97D56"/>
    <w:rsid w:val="00A97ECA"/>
    <w:rsid w:val="00AA000B"/>
    <w:rsid w:val="00AA09AB"/>
    <w:rsid w:val="00AA0C35"/>
    <w:rsid w:val="00AA0CEB"/>
    <w:rsid w:val="00AA10D8"/>
    <w:rsid w:val="00AA15DC"/>
    <w:rsid w:val="00AA15DD"/>
    <w:rsid w:val="00AA17D6"/>
    <w:rsid w:val="00AA1D70"/>
    <w:rsid w:val="00AA1DB3"/>
    <w:rsid w:val="00AA1EA5"/>
    <w:rsid w:val="00AA24F4"/>
    <w:rsid w:val="00AA25B9"/>
    <w:rsid w:val="00AA297D"/>
    <w:rsid w:val="00AA326B"/>
    <w:rsid w:val="00AA366D"/>
    <w:rsid w:val="00AA39F5"/>
    <w:rsid w:val="00AA3CFC"/>
    <w:rsid w:val="00AA4478"/>
    <w:rsid w:val="00AA463A"/>
    <w:rsid w:val="00AA4684"/>
    <w:rsid w:val="00AA4D59"/>
    <w:rsid w:val="00AA50B8"/>
    <w:rsid w:val="00AA5B73"/>
    <w:rsid w:val="00AA5DDC"/>
    <w:rsid w:val="00AA653D"/>
    <w:rsid w:val="00AA6CD4"/>
    <w:rsid w:val="00AA73D1"/>
    <w:rsid w:val="00AA7A2A"/>
    <w:rsid w:val="00AA7C4E"/>
    <w:rsid w:val="00AB0231"/>
    <w:rsid w:val="00AB0863"/>
    <w:rsid w:val="00AB0934"/>
    <w:rsid w:val="00AB0EA7"/>
    <w:rsid w:val="00AB1128"/>
    <w:rsid w:val="00AB12CC"/>
    <w:rsid w:val="00AB1BF6"/>
    <w:rsid w:val="00AB24F3"/>
    <w:rsid w:val="00AB2A0B"/>
    <w:rsid w:val="00AB3803"/>
    <w:rsid w:val="00AB3F1A"/>
    <w:rsid w:val="00AB4594"/>
    <w:rsid w:val="00AB45E3"/>
    <w:rsid w:val="00AB4C83"/>
    <w:rsid w:val="00AB53D5"/>
    <w:rsid w:val="00AB5663"/>
    <w:rsid w:val="00AB60D4"/>
    <w:rsid w:val="00AB6400"/>
    <w:rsid w:val="00AB64A0"/>
    <w:rsid w:val="00AB64E1"/>
    <w:rsid w:val="00AB6853"/>
    <w:rsid w:val="00AB6B7B"/>
    <w:rsid w:val="00AC0066"/>
    <w:rsid w:val="00AC0862"/>
    <w:rsid w:val="00AC0AF1"/>
    <w:rsid w:val="00AC17A9"/>
    <w:rsid w:val="00AC1D21"/>
    <w:rsid w:val="00AC1D9B"/>
    <w:rsid w:val="00AC1E2A"/>
    <w:rsid w:val="00AC297E"/>
    <w:rsid w:val="00AC36FD"/>
    <w:rsid w:val="00AC3C67"/>
    <w:rsid w:val="00AC3CFE"/>
    <w:rsid w:val="00AC41EC"/>
    <w:rsid w:val="00AC48D6"/>
    <w:rsid w:val="00AC4EBF"/>
    <w:rsid w:val="00AC55C2"/>
    <w:rsid w:val="00AC579C"/>
    <w:rsid w:val="00AC5845"/>
    <w:rsid w:val="00AC5889"/>
    <w:rsid w:val="00AC5ABD"/>
    <w:rsid w:val="00AC5C0C"/>
    <w:rsid w:val="00AC5DEF"/>
    <w:rsid w:val="00AC628A"/>
    <w:rsid w:val="00AC6316"/>
    <w:rsid w:val="00AC6543"/>
    <w:rsid w:val="00AC670A"/>
    <w:rsid w:val="00AC6713"/>
    <w:rsid w:val="00AC6ACF"/>
    <w:rsid w:val="00AC6FB3"/>
    <w:rsid w:val="00AC7422"/>
    <w:rsid w:val="00AC7B72"/>
    <w:rsid w:val="00AC7F28"/>
    <w:rsid w:val="00AD014F"/>
    <w:rsid w:val="00AD06E5"/>
    <w:rsid w:val="00AD0811"/>
    <w:rsid w:val="00AD0B77"/>
    <w:rsid w:val="00AD1771"/>
    <w:rsid w:val="00AD23A5"/>
    <w:rsid w:val="00AD27F6"/>
    <w:rsid w:val="00AD2AFB"/>
    <w:rsid w:val="00AD3063"/>
    <w:rsid w:val="00AD319A"/>
    <w:rsid w:val="00AD37BF"/>
    <w:rsid w:val="00AD3F8B"/>
    <w:rsid w:val="00AD40EB"/>
    <w:rsid w:val="00AD41F0"/>
    <w:rsid w:val="00AD4259"/>
    <w:rsid w:val="00AD58C9"/>
    <w:rsid w:val="00AD5BB0"/>
    <w:rsid w:val="00AD6490"/>
    <w:rsid w:val="00AD660D"/>
    <w:rsid w:val="00AD6F12"/>
    <w:rsid w:val="00AD7C66"/>
    <w:rsid w:val="00AD7D71"/>
    <w:rsid w:val="00AE07D0"/>
    <w:rsid w:val="00AE0E19"/>
    <w:rsid w:val="00AE19AC"/>
    <w:rsid w:val="00AE1A5F"/>
    <w:rsid w:val="00AE1D80"/>
    <w:rsid w:val="00AE1DB0"/>
    <w:rsid w:val="00AE231E"/>
    <w:rsid w:val="00AE2439"/>
    <w:rsid w:val="00AE2505"/>
    <w:rsid w:val="00AE2DA1"/>
    <w:rsid w:val="00AE32E2"/>
    <w:rsid w:val="00AE36B9"/>
    <w:rsid w:val="00AE3BC9"/>
    <w:rsid w:val="00AE3D9A"/>
    <w:rsid w:val="00AE48CE"/>
    <w:rsid w:val="00AE4A5F"/>
    <w:rsid w:val="00AE4DDD"/>
    <w:rsid w:val="00AE5227"/>
    <w:rsid w:val="00AE54BD"/>
    <w:rsid w:val="00AE6058"/>
    <w:rsid w:val="00AE642B"/>
    <w:rsid w:val="00AE6607"/>
    <w:rsid w:val="00AE69B4"/>
    <w:rsid w:val="00AE6AD1"/>
    <w:rsid w:val="00AE7717"/>
    <w:rsid w:val="00AE7A65"/>
    <w:rsid w:val="00AE7AE5"/>
    <w:rsid w:val="00AF0A56"/>
    <w:rsid w:val="00AF0F45"/>
    <w:rsid w:val="00AF147A"/>
    <w:rsid w:val="00AF147D"/>
    <w:rsid w:val="00AF1E14"/>
    <w:rsid w:val="00AF211D"/>
    <w:rsid w:val="00AF286D"/>
    <w:rsid w:val="00AF29E3"/>
    <w:rsid w:val="00AF2EF9"/>
    <w:rsid w:val="00AF309B"/>
    <w:rsid w:val="00AF32E8"/>
    <w:rsid w:val="00AF34E5"/>
    <w:rsid w:val="00AF3639"/>
    <w:rsid w:val="00AF3740"/>
    <w:rsid w:val="00AF388B"/>
    <w:rsid w:val="00AF486A"/>
    <w:rsid w:val="00AF54B7"/>
    <w:rsid w:val="00AF5688"/>
    <w:rsid w:val="00AF5C8E"/>
    <w:rsid w:val="00AF627C"/>
    <w:rsid w:val="00AF646D"/>
    <w:rsid w:val="00AF6503"/>
    <w:rsid w:val="00AF68DC"/>
    <w:rsid w:val="00AF6B4F"/>
    <w:rsid w:val="00AF6BF0"/>
    <w:rsid w:val="00AF6C83"/>
    <w:rsid w:val="00AF76E8"/>
    <w:rsid w:val="00AF7B0D"/>
    <w:rsid w:val="00AF7FA3"/>
    <w:rsid w:val="00AF7FBD"/>
    <w:rsid w:val="00AF7FC9"/>
    <w:rsid w:val="00B00AE9"/>
    <w:rsid w:val="00B011C6"/>
    <w:rsid w:val="00B01754"/>
    <w:rsid w:val="00B0196A"/>
    <w:rsid w:val="00B01E05"/>
    <w:rsid w:val="00B01F1A"/>
    <w:rsid w:val="00B026EC"/>
    <w:rsid w:val="00B02B6A"/>
    <w:rsid w:val="00B02BEE"/>
    <w:rsid w:val="00B02D5B"/>
    <w:rsid w:val="00B032CA"/>
    <w:rsid w:val="00B03CD7"/>
    <w:rsid w:val="00B03FC2"/>
    <w:rsid w:val="00B042E6"/>
    <w:rsid w:val="00B04B6E"/>
    <w:rsid w:val="00B04CEC"/>
    <w:rsid w:val="00B04DBA"/>
    <w:rsid w:val="00B04E48"/>
    <w:rsid w:val="00B0549C"/>
    <w:rsid w:val="00B0571A"/>
    <w:rsid w:val="00B057C0"/>
    <w:rsid w:val="00B060F7"/>
    <w:rsid w:val="00B0615E"/>
    <w:rsid w:val="00B06292"/>
    <w:rsid w:val="00B06331"/>
    <w:rsid w:val="00B06832"/>
    <w:rsid w:val="00B06C63"/>
    <w:rsid w:val="00B07401"/>
    <w:rsid w:val="00B078BB"/>
    <w:rsid w:val="00B103C4"/>
    <w:rsid w:val="00B10543"/>
    <w:rsid w:val="00B10E31"/>
    <w:rsid w:val="00B10FC7"/>
    <w:rsid w:val="00B110E3"/>
    <w:rsid w:val="00B113E3"/>
    <w:rsid w:val="00B12022"/>
    <w:rsid w:val="00B1218F"/>
    <w:rsid w:val="00B12259"/>
    <w:rsid w:val="00B125AC"/>
    <w:rsid w:val="00B12D84"/>
    <w:rsid w:val="00B13640"/>
    <w:rsid w:val="00B1381D"/>
    <w:rsid w:val="00B13C09"/>
    <w:rsid w:val="00B14AA5"/>
    <w:rsid w:val="00B14F1F"/>
    <w:rsid w:val="00B15DD9"/>
    <w:rsid w:val="00B15FAE"/>
    <w:rsid w:val="00B16064"/>
    <w:rsid w:val="00B160A9"/>
    <w:rsid w:val="00B16D00"/>
    <w:rsid w:val="00B16D3B"/>
    <w:rsid w:val="00B16DE9"/>
    <w:rsid w:val="00B16E5E"/>
    <w:rsid w:val="00B170C6"/>
    <w:rsid w:val="00B171C6"/>
    <w:rsid w:val="00B1770D"/>
    <w:rsid w:val="00B17E50"/>
    <w:rsid w:val="00B2006A"/>
    <w:rsid w:val="00B20198"/>
    <w:rsid w:val="00B20476"/>
    <w:rsid w:val="00B20495"/>
    <w:rsid w:val="00B20953"/>
    <w:rsid w:val="00B2103E"/>
    <w:rsid w:val="00B21887"/>
    <w:rsid w:val="00B2198F"/>
    <w:rsid w:val="00B21A26"/>
    <w:rsid w:val="00B21AD3"/>
    <w:rsid w:val="00B21D18"/>
    <w:rsid w:val="00B21F13"/>
    <w:rsid w:val="00B21F65"/>
    <w:rsid w:val="00B2244F"/>
    <w:rsid w:val="00B2245A"/>
    <w:rsid w:val="00B22F0A"/>
    <w:rsid w:val="00B233CB"/>
    <w:rsid w:val="00B236D9"/>
    <w:rsid w:val="00B2374F"/>
    <w:rsid w:val="00B2378E"/>
    <w:rsid w:val="00B23A48"/>
    <w:rsid w:val="00B247CF"/>
    <w:rsid w:val="00B24D5E"/>
    <w:rsid w:val="00B24E7D"/>
    <w:rsid w:val="00B25AA0"/>
    <w:rsid w:val="00B26F68"/>
    <w:rsid w:val="00B277CB"/>
    <w:rsid w:val="00B27C84"/>
    <w:rsid w:val="00B27D00"/>
    <w:rsid w:val="00B27D74"/>
    <w:rsid w:val="00B3012F"/>
    <w:rsid w:val="00B30240"/>
    <w:rsid w:val="00B30370"/>
    <w:rsid w:val="00B303F8"/>
    <w:rsid w:val="00B306E6"/>
    <w:rsid w:val="00B30756"/>
    <w:rsid w:val="00B30866"/>
    <w:rsid w:val="00B312E6"/>
    <w:rsid w:val="00B31661"/>
    <w:rsid w:val="00B319BA"/>
    <w:rsid w:val="00B31D46"/>
    <w:rsid w:val="00B31E5F"/>
    <w:rsid w:val="00B31EE7"/>
    <w:rsid w:val="00B3211F"/>
    <w:rsid w:val="00B322BC"/>
    <w:rsid w:val="00B32450"/>
    <w:rsid w:val="00B3262F"/>
    <w:rsid w:val="00B32AA4"/>
    <w:rsid w:val="00B330AE"/>
    <w:rsid w:val="00B33548"/>
    <w:rsid w:val="00B33BC9"/>
    <w:rsid w:val="00B33CE0"/>
    <w:rsid w:val="00B33E11"/>
    <w:rsid w:val="00B33F9A"/>
    <w:rsid w:val="00B340FA"/>
    <w:rsid w:val="00B34683"/>
    <w:rsid w:val="00B34F32"/>
    <w:rsid w:val="00B35215"/>
    <w:rsid w:val="00B35269"/>
    <w:rsid w:val="00B35272"/>
    <w:rsid w:val="00B357BE"/>
    <w:rsid w:val="00B35A35"/>
    <w:rsid w:val="00B366F9"/>
    <w:rsid w:val="00B36782"/>
    <w:rsid w:val="00B367E8"/>
    <w:rsid w:val="00B36AD3"/>
    <w:rsid w:val="00B36BC8"/>
    <w:rsid w:val="00B377C5"/>
    <w:rsid w:val="00B37C32"/>
    <w:rsid w:val="00B37C8C"/>
    <w:rsid w:val="00B404E7"/>
    <w:rsid w:val="00B40696"/>
    <w:rsid w:val="00B40D16"/>
    <w:rsid w:val="00B40EC9"/>
    <w:rsid w:val="00B414AC"/>
    <w:rsid w:val="00B4152B"/>
    <w:rsid w:val="00B418CD"/>
    <w:rsid w:val="00B4254F"/>
    <w:rsid w:val="00B427AA"/>
    <w:rsid w:val="00B42851"/>
    <w:rsid w:val="00B42957"/>
    <w:rsid w:val="00B42A44"/>
    <w:rsid w:val="00B42A51"/>
    <w:rsid w:val="00B43292"/>
    <w:rsid w:val="00B433DA"/>
    <w:rsid w:val="00B436FA"/>
    <w:rsid w:val="00B437F9"/>
    <w:rsid w:val="00B43D99"/>
    <w:rsid w:val="00B43EB0"/>
    <w:rsid w:val="00B43F8C"/>
    <w:rsid w:val="00B44118"/>
    <w:rsid w:val="00B44296"/>
    <w:rsid w:val="00B44D65"/>
    <w:rsid w:val="00B44F33"/>
    <w:rsid w:val="00B451E4"/>
    <w:rsid w:val="00B455D5"/>
    <w:rsid w:val="00B4630A"/>
    <w:rsid w:val="00B46D21"/>
    <w:rsid w:val="00B46ED7"/>
    <w:rsid w:val="00B47058"/>
    <w:rsid w:val="00B47250"/>
    <w:rsid w:val="00B475FD"/>
    <w:rsid w:val="00B50174"/>
    <w:rsid w:val="00B506BC"/>
    <w:rsid w:val="00B50AD1"/>
    <w:rsid w:val="00B51253"/>
    <w:rsid w:val="00B51452"/>
    <w:rsid w:val="00B5155A"/>
    <w:rsid w:val="00B51764"/>
    <w:rsid w:val="00B519E3"/>
    <w:rsid w:val="00B51CDB"/>
    <w:rsid w:val="00B51E9A"/>
    <w:rsid w:val="00B520B0"/>
    <w:rsid w:val="00B52270"/>
    <w:rsid w:val="00B526C9"/>
    <w:rsid w:val="00B5289D"/>
    <w:rsid w:val="00B52C68"/>
    <w:rsid w:val="00B53060"/>
    <w:rsid w:val="00B5365C"/>
    <w:rsid w:val="00B53756"/>
    <w:rsid w:val="00B537C1"/>
    <w:rsid w:val="00B53C21"/>
    <w:rsid w:val="00B53CF2"/>
    <w:rsid w:val="00B54573"/>
    <w:rsid w:val="00B549F6"/>
    <w:rsid w:val="00B54CFB"/>
    <w:rsid w:val="00B55832"/>
    <w:rsid w:val="00B558DB"/>
    <w:rsid w:val="00B55C69"/>
    <w:rsid w:val="00B55FA3"/>
    <w:rsid w:val="00B5620E"/>
    <w:rsid w:val="00B5683E"/>
    <w:rsid w:val="00B56A25"/>
    <w:rsid w:val="00B56F38"/>
    <w:rsid w:val="00B572D4"/>
    <w:rsid w:val="00B57A56"/>
    <w:rsid w:val="00B57ED6"/>
    <w:rsid w:val="00B60FF4"/>
    <w:rsid w:val="00B611CB"/>
    <w:rsid w:val="00B612A6"/>
    <w:rsid w:val="00B614EC"/>
    <w:rsid w:val="00B62455"/>
    <w:rsid w:val="00B629F3"/>
    <w:rsid w:val="00B62D9A"/>
    <w:rsid w:val="00B62E54"/>
    <w:rsid w:val="00B62E97"/>
    <w:rsid w:val="00B634FA"/>
    <w:rsid w:val="00B63A25"/>
    <w:rsid w:val="00B63B97"/>
    <w:rsid w:val="00B63C13"/>
    <w:rsid w:val="00B63D05"/>
    <w:rsid w:val="00B63EF2"/>
    <w:rsid w:val="00B641D1"/>
    <w:rsid w:val="00B64441"/>
    <w:rsid w:val="00B647F2"/>
    <w:rsid w:val="00B65593"/>
    <w:rsid w:val="00B659D0"/>
    <w:rsid w:val="00B65ED4"/>
    <w:rsid w:val="00B66005"/>
    <w:rsid w:val="00B66B50"/>
    <w:rsid w:val="00B66C9B"/>
    <w:rsid w:val="00B678C2"/>
    <w:rsid w:val="00B67961"/>
    <w:rsid w:val="00B67AB3"/>
    <w:rsid w:val="00B702B3"/>
    <w:rsid w:val="00B705BB"/>
    <w:rsid w:val="00B706FB"/>
    <w:rsid w:val="00B707E4"/>
    <w:rsid w:val="00B712D1"/>
    <w:rsid w:val="00B71478"/>
    <w:rsid w:val="00B719AC"/>
    <w:rsid w:val="00B71D5E"/>
    <w:rsid w:val="00B72A5A"/>
    <w:rsid w:val="00B72A5C"/>
    <w:rsid w:val="00B72AB3"/>
    <w:rsid w:val="00B72C21"/>
    <w:rsid w:val="00B72FB5"/>
    <w:rsid w:val="00B734B9"/>
    <w:rsid w:val="00B734C9"/>
    <w:rsid w:val="00B73AAE"/>
    <w:rsid w:val="00B74859"/>
    <w:rsid w:val="00B74A4E"/>
    <w:rsid w:val="00B74AF5"/>
    <w:rsid w:val="00B74C1A"/>
    <w:rsid w:val="00B754AF"/>
    <w:rsid w:val="00B75AD1"/>
    <w:rsid w:val="00B75F71"/>
    <w:rsid w:val="00B7631F"/>
    <w:rsid w:val="00B76517"/>
    <w:rsid w:val="00B76A8D"/>
    <w:rsid w:val="00B76D93"/>
    <w:rsid w:val="00B76F70"/>
    <w:rsid w:val="00B771A8"/>
    <w:rsid w:val="00B77660"/>
    <w:rsid w:val="00B77BB3"/>
    <w:rsid w:val="00B77C3E"/>
    <w:rsid w:val="00B80013"/>
    <w:rsid w:val="00B80117"/>
    <w:rsid w:val="00B804C9"/>
    <w:rsid w:val="00B804EC"/>
    <w:rsid w:val="00B8068E"/>
    <w:rsid w:val="00B80A38"/>
    <w:rsid w:val="00B811D6"/>
    <w:rsid w:val="00B81208"/>
    <w:rsid w:val="00B8160B"/>
    <w:rsid w:val="00B81C1A"/>
    <w:rsid w:val="00B8211C"/>
    <w:rsid w:val="00B82203"/>
    <w:rsid w:val="00B82500"/>
    <w:rsid w:val="00B82774"/>
    <w:rsid w:val="00B827D2"/>
    <w:rsid w:val="00B82951"/>
    <w:rsid w:val="00B82AED"/>
    <w:rsid w:val="00B82D1E"/>
    <w:rsid w:val="00B83127"/>
    <w:rsid w:val="00B83629"/>
    <w:rsid w:val="00B83687"/>
    <w:rsid w:val="00B838F0"/>
    <w:rsid w:val="00B83EBD"/>
    <w:rsid w:val="00B8405A"/>
    <w:rsid w:val="00B84061"/>
    <w:rsid w:val="00B846D8"/>
    <w:rsid w:val="00B84E2B"/>
    <w:rsid w:val="00B85213"/>
    <w:rsid w:val="00B852EC"/>
    <w:rsid w:val="00B854EC"/>
    <w:rsid w:val="00B85F13"/>
    <w:rsid w:val="00B8690C"/>
    <w:rsid w:val="00B8690E"/>
    <w:rsid w:val="00B86B0E"/>
    <w:rsid w:val="00B86F61"/>
    <w:rsid w:val="00B8723E"/>
    <w:rsid w:val="00B873E1"/>
    <w:rsid w:val="00B8769F"/>
    <w:rsid w:val="00B8784C"/>
    <w:rsid w:val="00B87E66"/>
    <w:rsid w:val="00B87E9B"/>
    <w:rsid w:val="00B87FC1"/>
    <w:rsid w:val="00B90511"/>
    <w:rsid w:val="00B90636"/>
    <w:rsid w:val="00B90A4F"/>
    <w:rsid w:val="00B90C04"/>
    <w:rsid w:val="00B90DD8"/>
    <w:rsid w:val="00B91148"/>
    <w:rsid w:val="00B91669"/>
    <w:rsid w:val="00B91731"/>
    <w:rsid w:val="00B917FA"/>
    <w:rsid w:val="00B9228B"/>
    <w:rsid w:val="00B92E78"/>
    <w:rsid w:val="00B9300A"/>
    <w:rsid w:val="00B931CC"/>
    <w:rsid w:val="00B9322D"/>
    <w:rsid w:val="00B93B10"/>
    <w:rsid w:val="00B93EB3"/>
    <w:rsid w:val="00B94016"/>
    <w:rsid w:val="00B94556"/>
    <w:rsid w:val="00B9570F"/>
    <w:rsid w:val="00B95E2F"/>
    <w:rsid w:val="00B9622B"/>
    <w:rsid w:val="00B964A4"/>
    <w:rsid w:val="00B96699"/>
    <w:rsid w:val="00B96951"/>
    <w:rsid w:val="00B96DD2"/>
    <w:rsid w:val="00B97613"/>
    <w:rsid w:val="00BA024E"/>
    <w:rsid w:val="00BA03BC"/>
    <w:rsid w:val="00BA05E1"/>
    <w:rsid w:val="00BA069C"/>
    <w:rsid w:val="00BA0771"/>
    <w:rsid w:val="00BA085B"/>
    <w:rsid w:val="00BA125E"/>
    <w:rsid w:val="00BA1687"/>
    <w:rsid w:val="00BA1B25"/>
    <w:rsid w:val="00BA1C3F"/>
    <w:rsid w:val="00BA1C79"/>
    <w:rsid w:val="00BA22DE"/>
    <w:rsid w:val="00BA242E"/>
    <w:rsid w:val="00BA2D87"/>
    <w:rsid w:val="00BA31D2"/>
    <w:rsid w:val="00BA34C8"/>
    <w:rsid w:val="00BA3C5C"/>
    <w:rsid w:val="00BA3DE5"/>
    <w:rsid w:val="00BA3FE8"/>
    <w:rsid w:val="00BA4845"/>
    <w:rsid w:val="00BA4FA4"/>
    <w:rsid w:val="00BA502C"/>
    <w:rsid w:val="00BA561A"/>
    <w:rsid w:val="00BA5FA1"/>
    <w:rsid w:val="00BA6062"/>
    <w:rsid w:val="00BA6CBC"/>
    <w:rsid w:val="00BA779B"/>
    <w:rsid w:val="00BA7827"/>
    <w:rsid w:val="00BA788F"/>
    <w:rsid w:val="00BA798D"/>
    <w:rsid w:val="00BA7D99"/>
    <w:rsid w:val="00BA7F3F"/>
    <w:rsid w:val="00BB05FB"/>
    <w:rsid w:val="00BB0600"/>
    <w:rsid w:val="00BB08A7"/>
    <w:rsid w:val="00BB0B4B"/>
    <w:rsid w:val="00BB0C17"/>
    <w:rsid w:val="00BB0CE4"/>
    <w:rsid w:val="00BB0E2C"/>
    <w:rsid w:val="00BB1F48"/>
    <w:rsid w:val="00BB24C0"/>
    <w:rsid w:val="00BB2529"/>
    <w:rsid w:val="00BB26BB"/>
    <w:rsid w:val="00BB2820"/>
    <w:rsid w:val="00BB2B71"/>
    <w:rsid w:val="00BB2C15"/>
    <w:rsid w:val="00BB2E16"/>
    <w:rsid w:val="00BB3617"/>
    <w:rsid w:val="00BB39AD"/>
    <w:rsid w:val="00BB3A95"/>
    <w:rsid w:val="00BB4004"/>
    <w:rsid w:val="00BB424A"/>
    <w:rsid w:val="00BB42FE"/>
    <w:rsid w:val="00BB4DFA"/>
    <w:rsid w:val="00BB5100"/>
    <w:rsid w:val="00BB5181"/>
    <w:rsid w:val="00BB51DF"/>
    <w:rsid w:val="00BB5530"/>
    <w:rsid w:val="00BB58E0"/>
    <w:rsid w:val="00BB5A2B"/>
    <w:rsid w:val="00BB5E83"/>
    <w:rsid w:val="00BB5FA6"/>
    <w:rsid w:val="00BB5FD1"/>
    <w:rsid w:val="00BB63C2"/>
    <w:rsid w:val="00BB73DF"/>
    <w:rsid w:val="00BB7993"/>
    <w:rsid w:val="00BB79FD"/>
    <w:rsid w:val="00BB7BF0"/>
    <w:rsid w:val="00BB7DAC"/>
    <w:rsid w:val="00BC037B"/>
    <w:rsid w:val="00BC05F3"/>
    <w:rsid w:val="00BC1392"/>
    <w:rsid w:val="00BC15DF"/>
    <w:rsid w:val="00BC198F"/>
    <w:rsid w:val="00BC2B94"/>
    <w:rsid w:val="00BC3196"/>
    <w:rsid w:val="00BC36DB"/>
    <w:rsid w:val="00BC3F65"/>
    <w:rsid w:val="00BC4437"/>
    <w:rsid w:val="00BC4534"/>
    <w:rsid w:val="00BC4589"/>
    <w:rsid w:val="00BC47E2"/>
    <w:rsid w:val="00BC56BD"/>
    <w:rsid w:val="00BC5B80"/>
    <w:rsid w:val="00BC5C62"/>
    <w:rsid w:val="00BC5E04"/>
    <w:rsid w:val="00BC6341"/>
    <w:rsid w:val="00BC68D5"/>
    <w:rsid w:val="00BC6B6B"/>
    <w:rsid w:val="00BC6D9D"/>
    <w:rsid w:val="00BC705C"/>
    <w:rsid w:val="00BC730E"/>
    <w:rsid w:val="00BC7530"/>
    <w:rsid w:val="00BC77A4"/>
    <w:rsid w:val="00BC7AB7"/>
    <w:rsid w:val="00BD02FE"/>
    <w:rsid w:val="00BD0799"/>
    <w:rsid w:val="00BD0BC1"/>
    <w:rsid w:val="00BD1050"/>
    <w:rsid w:val="00BD14CA"/>
    <w:rsid w:val="00BD1AE8"/>
    <w:rsid w:val="00BD20B3"/>
    <w:rsid w:val="00BD2100"/>
    <w:rsid w:val="00BD21EF"/>
    <w:rsid w:val="00BD2926"/>
    <w:rsid w:val="00BD2D97"/>
    <w:rsid w:val="00BD2E99"/>
    <w:rsid w:val="00BD3155"/>
    <w:rsid w:val="00BD34B9"/>
    <w:rsid w:val="00BD34FC"/>
    <w:rsid w:val="00BD37C6"/>
    <w:rsid w:val="00BD37E3"/>
    <w:rsid w:val="00BD39A5"/>
    <w:rsid w:val="00BD404E"/>
    <w:rsid w:val="00BD4FB6"/>
    <w:rsid w:val="00BD5064"/>
    <w:rsid w:val="00BD5227"/>
    <w:rsid w:val="00BD6660"/>
    <w:rsid w:val="00BD6959"/>
    <w:rsid w:val="00BD6F77"/>
    <w:rsid w:val="00BD718D"/>
    <w:rsid w:val="00BD7607"/>
    <w:rsid w:val="00BD778D"/>
    <w:rsid w:val="00BD7D40"/>
    <w:rsid w:val="00BD7FAA"/>
    <w:rsid w:val="00BE060C"/>
    <w:rsid w:val="00BE0809"/>
    <w:rsid w:val="00BE1062"/>
    <w:rsid w:val="00BE1201"/>
    <w:rsid w:val="00BE1365"/>
    <w:rsid w:val="00BE1B31"/>
    <w:rsid w:val="00BE33BA"/>
    <w:rsid w:val="00BE3484"/>
    <w:rsid w:val="00BE363A"/>
    <w:rsid w:val="00BE3989"/>
    <w:rsid w:val="00BE3EF0"/>
    <w:rsid w:val="00BE3F5A"/>
    <w:rsid w:val="00BE44BE"/>
    <w:rsid w:val="00BE56AC"/>
    <w:rsid w:val="00BE5B56"/>
    <w:rsid w:val="00BE5EEC"/>
    <w:rsid w:val="00BE6653"/>
    <w:rsid w:val="00BE6E08"/>
    <w:rsid w:val="00BE72FE"/>
    <w:rsid w:val="00BE7A6F"/>
    <w:rsid w:val="00BF01B5"/>
    <w:rsid w:val="00BF03DE"/>
    <w:rsid w:val="00BF0506"/>
    <w:rsid w:val="00BF0873"/>
    <w:rsid w:val="00BF0F17"/>
    <w:rsid w:val="00BF135C"/>
    <w:rsid w:val="00BF17AF"/>
    <w:rsid w:val="00BF17CA"/>
    <w:rsid w:val="00BF1B97"/>
    <w:rsid w:val="00BF1F7C"/>
    <w:rsid w:val="00BF2430"/>
    <w:rsid w:val="00BF2509"/>
    <w:rsid w:val="00BF2720"/>
    <w:rsid w:val="00BF27A9"/>
    <w:rsid w:val="00BF2A56"/>
    <w:rsid w:val="00BF2CF7"/>
    <w:rsid w:val="00BF2EBD"/>
    <w:rsid w:val="00BF2FDB"/>
    <w:rsid w:val="00BF3375"/>
    <w:rsid w:val="00BF34F9"/>
    <w:rsid w:val="00BF3ECB"/>
    <w:rsid w:val="00BF4977"/>
    <w:rsid w:val="00BF4A2C"/>
    <w:rsid w:val="00BF50A3"/>
    <w:rsid w:val="00BF54F5"/>
    <w:rsid w:val="00BF5BC6"/>
    <w:rsid w:val="00BF6F91"/>
    <w:rsid w:val="00BF713B"/>
    <w:rsid w:val="00BF78CB"/>
    <w:rsid w:val="00BF7A07"/>
    <w:rsid w:val="00BF7E11"/>
    <w:rsid w:val="00C00515"/>
    <w:rsid w:val="00C0057C"/>
    <w:rsid w:val="00C00853"/>
    <w:rsid w:val="00C00C0C"/>
    <w:rsid w:val="00C00F46"/>
    <w:rsid w:val="00C0127B"/>
    <w:rsid w:val="00C0134D"/>
    <w:rsid w:val="00C020CC"/>
    <w:rsid w:val="00C020EB"/>
    <w:rsid w:val="00C0234F"/>
    <w:rsid w:val="00C02433"/>
    <w:rsid w:val="00C028E6"/>
    <w:rsid w:val="00C037B4"/>
    <w:rsid w:val="00C03B58"/>
    <w:rsid w:val="00C03D56"/>
    <w:rsid w:val="00C0414E"/>
    <w:rsid w:val="00C043D4"/>
    <w:rsid w:val="00C04651"/>
    <w:rsid w:val="00C0655B"/>
    <w:rsid w:val="00C06BE0"/>
    <w:rsid w:val="00C06C89"/>
    <w:rsid w:val="00C06D71"/>
    <w:rsid w:val="00C07575"/>
    <w:rsid w:val="00C075E3"/>
    <w:rsid w:val="00C07743"/>
    <w:rsid w:val="00C07A85"/>
    <w:rsid w:val="00C07AE2"/>
    <w:rsid w:val="00C10878"/>
    <w:rsid w:val="00C111A4"/>
    <w:rsid w:val="00C11D6B"/>
    <w:rsid w:val="00C128CB"/>
    <w:rsid w:val="00C12943"/>
    <w:rsid w:val="00C12B98"/>
    <w:rsid w:val="00C12CA7"/>
    <w:rsid w:val="00C13178"/>
    <w:rsid w:val="00C13243"/>
    <w:rsid w:val="00C132C7"/>
    <w:rsid w:val="00C1341A"/>
    <w:rsid w:val="00C1348C"/>
    <w:rsid w:val="00C14F5C"/>
    <w:rsid w:val="00C15120"/>
    <w:rsid w:val="00C15778"/>
    <w:rsid w:val="00C16080"/>
    <w:rsid w:val="00C160AE"/>
    <w:rsid w:val="00C174AC"/>
    <w:rsid w:val="00C17828"/>
    <w:rsid w:val="00C17904"/>
    <w:rsid w:val="00C17FDA"/>
    <w:rsid w:val="00C201F1"/>
    <w:rsid w:val="00C2078D"/>
    <w:rsid w:val="00C20D59"/>
    <w:rsid w:val="00C20DE8"/>
    <w:rsid w:val="00C22555"/>
    <w:rsid w:val="00C22BF2"/>
    <w:rsid w:val="00C22CB6"/>
    <w:rsid w:val="00C231CA"/>
    <w:rsid w:val="00C2328F"/>
    <w:rsid w:val="00C23893"/>
    <w:rsid w:val="00C23FDB"/>
    <w:rsid w:val="00C24B32"/>
    <w:rsid w:val="00C24DCD"/>
    <w:rsid w:val="00C24E82"/>
    <w:rsid w:val="00C2505C"/>
    <w:rsid w:val="00C250A8"/>
    <w:rsid w:val="00C25282"/>
    <w:rsid w:val="00C255C9"/>
    <w:rsid w:val="00C259DC"/>
    <w:rsid w:val="00C25ED2"/>
    <w:rsid w:val="00C25FCB"/>
    <w:rsid w:val="00C26402"/>
    <w:rsid w:val="00C26572"/>
    <w:rsid w:val="00C26824"/>
    <w:rsid w:val="00C27014"/>
    <w:rsid w:val="00C273FA"/>
    <w:rsid w:val="00C2772A"/>
    <w:rsid w:val="00C30E76"/>
    <w:rsid w:val="00C317E6"/>
    <w:rsid w:val="00C317F0"/>
    <w:rsid w:val="00C318ED"/>
    <w:rsid w:val="00C32254"/>
    <w:rsid w:val="00C32357"/>
    <w:rsid w:val="00C32C25"/>
    <w:rsid w:val="00C3394C"/>
    <w:rsid w:val="00C33BCE"/>
    <w:rsid w:val="00C33DC3"/>
    <w:rsid w:val="00C34420"/>
    <w:rsid w:val="00C34797"/>
    <w:rsid w:val="00C353E7"/>
    <w:rsid w:val="00C35A14"/>
    <w:rsid w:val="00C35C93"/>
    <w:rsid w:val="00C35D4E"/>
    <w:rsid w:val="00C360A2"/>
    <w:rsid w:val="00C36AB4"/>
    <w:rsid w:val="00C36B1E"/>
    <w:rsid w:val="00C36DC1"/>
    <w:rsid w:val="00C36F6F"/>
    <w:rsid w:val="00C3737B"/>
    <w:rsid w:val="00C37663"/>
    <w:rsid w:val="00C37859"/>
    <w:rsid w:val="00C379F7"/>
    <w:rsid w:val="00C4004E"/>
    <w:rsid w:val="00C400EA"/>
    <w:rsid w:val="00C405EA"/>
    <w:rsid w:val="00C40682"/>
    <w:rsid w:val="00C40A96"/>
    <w:rsid w:val="00C40B54"/>
    <w:rsid w:val="00C417B3"/>
    <w:rsid w:val="00C417BD"/>
    <w:rsid w:val="00C417FE"/>
    <w:rsid w:val="00C426FD"/>
    <w:rsid w:val="00C430C3"/>
    <w:rsid w:val="00C430E9"/>
    <w:rsid w:val="00C43C36"/>
    <w:rsid w:val="00C440E2"/>
    <w:rsid w:val="00C44313"/>
    <w:rsid w:val="00C446D1"/>
    <w:rsid w:val="00C44E26"/>
    <w:rsid w:val="00C44F2A"/>
    <w:rsid w:val="00C45845"/>
    <w:rsid w:val="00C45FEA"/>
    <w:rsid w:val="00C46478"/>
    <w:rsid w:val="00C465D4"/>
    <w:rsid w:val="00C46B0E"/>
    <w:rsid w:val="00C46D06"/>
    <w:rsid w:val="00C4701B"/>
    <w:rsid w:val="00C47DB6"/>
    <w:rsid w:val="00C5004B"/>
    <w:rsid w:val="00C5023C"/>
    <w:rsid w:val="00C5031B"/>
    <w:rsid w:val="00C5077D"/>
    <w:rsid w:val="00C50D4B"/>
    <w:rsid w:val="00C515B8"/>
    <w:rsid w:val="00C51904"/>
    <w:rsid w:val="00C52496"/>
    <w:rsid w:val="00C52C4E"/>
    <w:rsid w:val="00C53215"/>
    <w:rsid w:val="00C535EE"/>
    <w:rsid w:val="00C53692"/>
    <w:rsid w:val="00C53B4A"/>
    <w:rsid w:val="00C54011"/>
    <w:rsid w:val="00C54A0E"/>
    <w:rsid w:val="00C54BA1"/>
    <w:rsid w:val="00C54D31"/>
    <w:rsid w:val="00C54F33"/>
    <w:rsid w:val="00C557FC"/>
    <w:rsid w:val="00C55891"/>
    <w:rsid w:val="00C55AE0"/>
    <w:rsid w:val="00C55EED"/>
    <w:rsid w:val="00C564B7"/>
    <w:rsid w:val="00C56F37"/>
    <w:rsid w:val="00C574B6"/>
    <w:rsid w:val="00C576E8"/>
    <w:rsid w:val="00C57D25"/>
    <w:rsid w:val="00C57D26"/>
    <w:rsid w:val="00C57FE4"/>
    <w:rsid w:val="00C60245"/>
    <w:rsid w:val="00C608CA"/>
    <w:rsid w:val="00C61715"/>
    <w:rsid w:val="00C61847"/>
    <w:rsid w:val="00C61D62"/>
    <w:rsid w:val="00C62308"/>
    <w:rsid w:val="00C634E5"/>
    <w:rsid w:val="00C639D8"/>
    <w:rsid w:val="00C63A35"/>
    <w:rsid w:val="00C63F7C"/>
    <w:rsid w:val="00C64367"/>
    <w:rsid w:val="00C64816"/>
    <w:rsid w:val="00C64930"/>
    <w:rsid w:val="00C64B5E"/>
    <w:rsid w:val="00C64DAF"/>
    <w:rsid w:val="00C65218"/>
    <w:rsid w:val="00C653F3"/>
    <w:rsid w:val="00C6568B"/>
    <w:rsid w:val="00C65B18"/>
    <w:rsid w:val="00C65B70"/>
    <w:rsid w:val="00C65CBB"/>
    <w:rsid w:val="00C663DF"/>
    <w:rsid w:val="00C66416"/>
    <w:rsid w:val="00C669EF"/>
    <w:rsid w:val="00C670C1"/>
    <w:rsid w:val="00C6768D"/>
    <w:rsid w:val="00C67F43"/>
    <w:rsid w:val="00C707CF"/>
    <w:rsid w:val="00C70F7A"/>
    <w:rsid w:val="00C71708"/>
    <w:rsid w:val="00C71823"/>
    <w:rsid w:val="00C71BFA"/>
    <w:rsid w:val="00C71DD5"/>
    <w:rsid w:val="00C720A9"/>
    <w:rsid w:val="00C722C3"/>
    <w:rsid w:val="00C725C7"/>
    <w:rsid w:val="00C72D04"/>
    <w:rsid w:val="00C72D8C"/>
    <w:rsid w:val="00C72E27"/>
    <w:rsid w:val="00C7343B"/>
    <w:rsid w:val="00C73779"/>
    <w:rsid w:val="00C737E8"/>
    <w:rsid w:val="00C738D6"/>
    <w:rsid w:val="00C73AE6"/>
    <w:rsid w:val="00C73FBB"/>
    <w:rsid w:val="00C74C7B"/>
    <w:rsid w:val="00C74FE4"/>
    <w:rsid w:val="00C757F0"/>
    <w:rsid w:val="00C7657C"/>
    <w:rsid w:val="00C76860"/>
    <w:rsid w:val="00C76ACE"/>
    <w:rsid w:val="00C76B0F"/>
    <w:rsid w:val="00C7730F"/>
    <w:rsid w:val="00C77624"/>
    <w:rsid w:val="00C77AAE"/>
    <w:rsid w:val="00C80665"/>
    <w:rsid w:val="00C80B82"/>
    <w:rsid w:val="00C80ED6"/>
    <w:rsid w:val="00C812E1"/>
    <w:rsid w:val="00C8136F"/>
    <w:rsid w:val="00C81E72"/>
    <w:rsid w:val="00C82433"/>
    <w:rsid w:val="00C82565"/>
    <w:rsid w:val="00C826E9"/>
    <w:rsid w:val="00C8283D"/>
    <w:rsid w:val="00C82B8D"/>
    <w:rsid w:val="00C82F59"/>
    <w:rsid w:val="00C83188"/>
    <w:rsid w:val="00C83810"/>
    <w:rsid w:val="00C838DC"/>
    <w:rsid w:val="00C83D7E"/>
    <w:rsid w:val="00C83F9F"/>
    <w:rsid w:val="00C83FB4"/>
    <w:rsid w:val="00C8415E"/>
    <w:rsid w:val="00C849A0"/>
    <w:rsid w:val="00C851C3"/>
    <w:rsid w:val="00C85403"/>
    <w:rsid w:val="00C854D6"/>
    <w:rsid w:val="00C856DB"/>
    <w:rsid w:val="00C86267"/>
    <w:rsid w:val="00C8664A"/>
    <w:rsid w:val="00C8665A"/>
    <w:rsid w:val="00C86DA6"/>
    <w:rsid w:val="00C86F9B"/>
    <w:rsid w:val="00C87456"/>
    <w:rsid w:val="00C87EBD"/>
    <w:rsid w:val="00C90579"/>
    <w:rsid w:val="00C907E5"/>
    <w:rsid w:val="00C90903"/>
    <w:rsid w:val="00C90C0A"/>
    <w:rsid w:val="00C90CA4"/>
    <w:rsid w:val="00C918A0"/>
    <w:rsid w:val="00C9209A"/>
    <w:rsid w:val="00C921FC"/>
    <w:rsid w:val="00C925F4"/>
    <w:rsid w:val="00C92ABC"/>
    <w:rsid w:val="00C9344C"/>
    <w:rsid w:val="00C93486"/>
    <w:rsid w:val="00C934AE"/>
    <w:rsid w:val="00C93D89"/>
    <w:rsid w:val="00C944B4"/>
    <w:rsid w:val="00C94665"/>
    <w:rsid w:val="00C947F2"/>
    <w:rsid w:val="00C95181"/>
    <w:rsid w:val="00C951A4"/>
    <w:rsid w:val="00C954A4"/>
    <w:rsid w:val="00C9597B"/>
    <w:rsid w:val="00C96057"/>
    <w:rsid w:val="00C96D4C"/>
    <w:rsid w:val="00C96F07"/>
    <w:rsid w:val="00C96FBC"/>
    <w:rsid w:val="00C96FE1"/>
    <w:rsid w:val="00C9704E"/>
    <w:rsid w:val="00C97F5B"/>
    <w:rsid w:val="00CA02AD"/>
    <w:rsid w:val="00CA0905"/>
    <w:rsid w:val="00CA0EAB"/>
    <w:rsid w:val="00CA1F4C"/>
    <w:rsid w:val="00CA26C6"/>
    <w:rsid w:val="00CA28C1"/>
    <w:rsid w:val="00CA3087"/>
    <w:rsid w:val="00CA3251"/>
    <w:rsid w:val="00CA33C0"/>
    <w:rsid w:val="00CA3627"/>
    <w:rsid w:val="00CA3A69"/>
    <w:rsid w:val="00CA3AC1"/>
    <w:rsid w:val="00CA3AE2"/>
    <w:rsid w:val="00CA3C11"/>
    <w:rsid w:val="00CA3C67"/>
    <w:rsid w:val="00CA4FAC"/>
    <w:rsid w:val="00CA5A13"/>
    <w:rsid w:val="00CA5E9A"/>
    <w:rsid w:val="00CA6008"/>
    <w:rsid w:val="00CA61BB"/>
    <w:rsid w:val="00CA6223"/>
    <w:rsid w:val="00CA669E"/>
    <w:rsid w:val="00CA6A66"/>
    <w:rsid w:val="00CA6AF6"/>
    <w:rsid w:val="00CA77D2"/>
    <w:rsid w:val="00CA78BB"/>
    <w:rsid w:val="00CB0BBD"/>
    <w:rsid w:val="00CB0F5C"/>
    <w:rsid w:val="00CB0FCE"/>
    <w:rsid w:val="00CB1368"/>
    <w:rsid w:val="00CB28C2"/>
    <w:rsid w:val="00CB2BB9"/>
    <w:rsid w:val="00CB3147"/>
    <w:rsid w:val="00CB3C5F"/>
    <w:rsid w:val="00CB3E30"/>
    <w:rsid w:val="00CB3E4A"/>
    <w:rsid w:val="00CB45E3"/>
    <w:rsid w:val="00CB4A93"/>
    <w:rsid w:val="00CB5264"/>
    <w:rsid w:val="00CB536B"/>
    <w:rsid w:val="00CB5DFD"/>
    <w:rsid w:val="00CB64D7"/>
    <w:rsid w:val="00CB6B55"/>
    <w:rsid w:val="00CB6E04"/>
    <w:rsid w:val="00CB7224"/>
    <w:rsid w:val="00CB7246"/>
    <w:rsid w:val="00CB7692"/>
    <w:rsid w:val="00CB76B6"/>
    <w:rsid w:val="00CC0B04"/>
    <w:rsid w:val="00CC0B8D"/>
    <w:rsid w:val="00CC0CC0"/>
    <w:rsid w:val="00CC0EE5"/>
    <w:rsid w:val="00CC1772"/>
    <w:rsid w:val="00CC21E8"/>
    <w:rsid w:val="00CC274E"/>
    <w:rsid w:val="00CC2C7F"/>
    <w:rsid w:val="00CC2CBB"/>
    <w:rsid w:val="00CC2E83"/>
    <w:rsid w:val="00CC33B0"/>
    <w:rsid w:val="00CC3569"/>
    <w:rsid w:val="00CC36B2"/>
    <w:rsid w:val="00CC3889"/>
    <w:rsid w:val="00CC3BED"/>
    <w:rsid w:val="00CC3ED3"/>
    <w:rsid w:val="00CC4474"/>
    <w:rsid w:val="00CC45E4"/>
    <w:rsid w:val="00CC4B70"/>
    <w:rsid w:val="00CC4FBE"/>
    <w:rsid w:val="00CC5046"/>
    <w:rsid w:val="00CC516C"/>
    <w:rsid w:val="00CC54D7"/>
    <w:rsid w:val="00CC576B"/>
    <w:rsid w:val="00CC58DE"/>
    <w:rsid w:val="00CC5FE6"/>
    <w:rsid w:val="00CC6041"/>
    <w:rsid w:val="00CC6679"/>
    <w:rsid w:val="00CC7792"/>
    <w:rsid w:val="00CC7AD8"/>
    <w:rsid w:val="00CC7B98"/>
    <w:rsid w:val="00CC7EE1"/>
    <w:rsid w:val="00CD0917"/>
    <w:rsid w:val="00CD091F"/>
    <w:rsid w:val="00CD0E19"/>
    <w:rsid w:val="00CD0F3F"/>
    <w:rsid w:val="00CD159C"/>
    <w:rsid w:val="00CD1AC5"/>
    <w:rsid w:val="00CD1E27"/>
    <w:rsid w:val="00CD1F0E"/>
    <w:rsid w:val="00CD2355"/>
    <w:rsid w:val="00CD3116"/>
    <w:rsid w:val="00CD31C0"/>
    <w:rsid w:val="00CD3277"/>
    <w:rsid w:val="00CD3B17"/>
    <w:rsid w:val="00CD3E15"/>
    <w:rsid w:val="00CD413F"/>
    <w:rsid w:val="00CD4358"/>
    <w:rsid w:val="00CD489C"/>
    <w:rsid w:val="00CD4D19"/>
    <w:rsid w:val="00CD5271"/>
    <w:rsid w:val="00CD59E9"/>
    <w:rsid w:val="00CD5BF1"/>
    <w:rsid w:val="00CD6222"/>
    <w:rsid w:val="00CD6B31"/>
    <w:rsid w:val="00CD6F97"/>
    <w:rsid w:val="00CD6F9D"/>
    <w:rsid w:val="00CD716F"/>
    <w:rsid w:val="00CD71E3"/>
    <w:rsid w:val="00CD7227"/>
    <w:rsid w:val="00CD7BD4"/>
    <w:rsid w:val="00CE10AD"/>
    <w:rsid w:val="00CE12F3"/>
    <w:rsid w:val="00CE169D"/>
    <w:rsid w:val="00CE179C"/>
    <w:rsid w:val="00CE189A"/>
    <w:rsid w:val="00CE1A26"/>
    <w:rsid w:val="00CE1F0D"/>
    <w:rsid w:val="00CE2511"/>
    <w:rsid w:val="00CE2663"/>
    <w:rsid w:val="00CE2783"/>
    <w:rsid w:val="00CE30C6"/>
    <w:rsid w:val="00CE3444"/>
    <w:rsid w:val="00CE36C1"/>
    <w:rsid w:val="00CE3F5D"/>
    <w:rsid w:val="00CE3FF8"/>
    <w:rsid w:val="00CE44B0"/>
    <w:rsid w:val="00CE472D"/>
    <w:rsid w:val="00CE4887"/>
    <w:rsid w:val="00CE48C4"/>
    <w:rsid w:val="00CE48EC"/>
    <w:rsid w:val="00CE49C3"/>
    <w:rsid w:val="00CE4F1E"/>
    <w:rsid w:val="00CE5118"/>
    <w:rsid w:val="00CE574A"/>
    <w:rsid w:val="00CE57D5"/>
    <w:rsid w:val="00CE5977"/>
    <w:rsid w:val="00CE59D0"/>
    <w:rsid w:val="00CE6689"/>
    <w:rsid w:val="00CE6906"/>
    <w:rsid w:val="00CE699A"/>
    <w:rsid w:val="00CE7882"/>
    <w:rsid w:val="00CE7DA2"/>
    <w:rsid w:val="00CE7FDC"/>
    <w:rsid w:val="00CF0604"/>
    <w:rsid w:val="00CF090E"/>
    <w:rsid w:val="00CF0E64"/>
    <w:rsid w:val="00CF11CD"/>
    <w:rsid w:val="00CF11DE"/>
    <w:rsid w:val="00CF165D"/>
    <w:rsid w:val="00CF1795"/>
    <w:rsid w:val="00CF186E"/>
    <w:rsid w:val="00CF1961"/>
    <w:rsid w:val="00CF2303"/>
    <w:rsid w:val="00CF344F"/>
    <w:rsid w:val="00CF3E12"/>
    <w:rsid w:val="00CF3ED3"/>
    <w:rsid w:val="00CF411D"/>
    <w:rsid w:val="00CF4766"/>
    <w:rsid w:val="00CF492D"/>
    <w:rsid w:val="00CF54AA"/>
    <w:rsid w:val="00CF5BB4"/>
    <w:rsid w:val="00CF695B"/>
    <w:rsid w:val="00CF6C4F"/>
    <w:rsid w:val="00CF6CDB"/>
    <w:rsid w:val="00CF6DE4"/>
    <w:rsid w:val="00CF72D7"/>
    <w:rsid w:val="00CF736A"/>
    <w:rsid w:val="00CF74EA"/>
    <w:rsid w:val="00CF790D"/>
    <w:rsid w:val="00CF7ECD"/>
    <w:rsid w:val="00CF7ED4"/>
    <w:rsid w:val="00D0058E"/>
    <w:rsid w:val="00D00602"/>
    <w:rsid w:val="00D010E4"/>
    <w:rsid w:val="00D01197"/>
    <w:rsid w:val="00D01DE1"/>
    <w:rsid w:val="00D025FA"/>
    <w:rsid w:val="00D02610"/>
    <w:rsid w:val="00D028B1"/>
    <w:rsid w:val="00D02B65"/>
    <w:rsid w:val="00D03942"/>
    <w:rsid w:val="00D03B65"/>
    <w:rsid w:val="00D03E1E"/>
    <w:rsid w:val="00D03FD2"/>
    <w:rsid w:val="00D045A4"/>
    <w:rsid w:val="00D045B5"/>
    <w:rsid w:val="00D047BC"/>
    <w:rsid w:val="00D04B37"/>
    <w:rsid w:val="00D05016"/>
    <w:rsid w:val="00D05090"/>
    <w:rsid w:val="00D055CC"/>
    <w:rsid w:val="00D05984"/>
    <w:rsid w:val="00D059C0"/>
    <w:rsid w:val="00D059EF"/>
    <w:rsid w:val="00D05C59"/>
    <w:rsid w:val="00D05F94"/>
    <w:rsid w:val="00D05F97"/>
    <w:rsid w:val="00D063D9"/>
    <w:rsid w:val="00D06804"/>
    <w:rsid w:val="00D06B42"/>
    <w:rsid w:val="00D06D5A"/>
    <w:rsid w:val="00D06E12"/>
    <w:rsid w:val="00D06FF2"/>
    <w:rsid w:val="00D072AB"/>
    <w:rsid w:val="00D0767F"/>
    <w:rsid w:val="00D076BA"/>
    <w:rsid w:val="00D0781A"/>
    <w:rsid w:val="00D0784B"/>
    <w:rsid w:val="00D07944"/>
    <w:rsid w:val="00D10117"/>
    <w:rsid w:val="00D10763"/>
    <w:rsid w:val="00D10823"/>
    <w:rsid w:val="00D10C15"/>
    <w:rsid w:val="00D114A6"/>
    <w:rsid w:val="00D114BC"/>
    <w:rsid w:val="00D11EF0"/>
    <w:rsid w:val="00D1229F"/>
    <w:rsid w:val="00D128C0"/>
    <w:rsid w:val="00D12CCA"/>
    <w:rsid w:val="00D12CFA"/>
    <w:rsid w:val="00D137D5"/>
    <w:rsid w:val="00D13F3C"/>
    <w:rsid w:val="00D140B8"/>
    <w:rsid w:val="00D1459F"/>
    <w:rsid w:val="00D14A09"/>
    <w:rsid w:val="00D14BCA"/>
    <w:rsid w:val="00D14D16"/>
    <w:rsid w:val="00D1509E"/>
    <w:rsid w:val="00D1522F"/>
    <w:rsid w:val="00D154A1"/>
    <w:rsid w:val="00D159E7"/>
    <w:rsid w:val="00D15C0E"/>
    <w:rsid w:val="00D15C27"/>
    <w:rsid w:val="00D15ED3"/>
    <w:rsid w:val="00D160D0"/>
    <w:rsid w:val="00D16217"/>
    <w:rsid w:val="00D16358"/>
    <w:rsid w:val="00D1638C"/>
    <w:rsid w:val="00D16A1E"/>
    <w:rsid w:val="00D16DE9"/>
    <w:rsid w:val="00D173E5"/>
    <w:rsid w:val="00D179CA"/>
    <w:rsid w:val="00D17B5A"/>
    <w:rsid w:val="00D2021B"/>
    <w:rsid w:val="00D205F8"/>
    <w:rsid w:val="00D20BD1"/>
    <w:rsid w:val="00D20C7C"/>
    <w:rsid w:val="00D2131F"/>
    <w:rsid w:val="00D21518"/>
    <w:rsid w:val="00D21872"/>
    <w:rsid w:val="00D218FA"/>
    <w:rsid w:val="00D22B1A"/>
    <w:rsid w:val="00D233D0"/>
    <w:rsid w:val="00D2348E"/>
    <w:rsid w:val="00D235BB"/>
    <w:rsid w:val="00D237CD"/>
    <w:rsid w:val="00D23AC7"/>
    <w:rsid w:val="00D23CAD"/>
    <w:rsid w:val="00D2430D"/>
    <w:rsid w:val="00D24A1C"/>
    <w:rsid w:val="00D24C18"/>
    <w:rsid w:val="00D24E1A"/>
    <w:rsid w:val="00D24F2E"/>
    <w:rsid w:val="00D2547B"/>
    <w:rsid w:val="00D26A97"/>
    <w:rsid w:val="00D26E1E"/>
    <w:rsid w:val="00D270BE"/>
    <w:rsid w:val="00D274BA"/>
    <w:rsid w:val="00D274C7"/>
    <w:rsid w:val="00D27751"/>
    <w:rsid w:val="00D27B45"/>
    <w:rsid w:val="00D3080F"/>
    <w:rsid w:val="00D30840"/>
    <w:rsid w:val="00D3085C"/>
    <w:rsid w:val="00D30A7F"/>
    <w:rsid w:val="00D320F7"/>
    <w:rsid w:val="00D324EF"/>
    <w:rsid w:val="00D3289B"/>
    <w:rsid w:val="00D32C0D"/>
    <w:rsid w:val="00D34582"/>
    <w:rsid w:val="00D3546D"/>
    <w:rsid w:val="00D3591D"/>
    <w:rsid w:val="00D35B1A"/>
    <w:rsid w:val="00D360F6"/>
    <w:rsid w:val="00D366A8"/>
    <w:rsid w:val="00D3685E"/>
    <w:rsid w:val="00D36EB6"/>
    <w:rsid w:val="00D37257"/>
    <w:rsid w:val="00D3770D"/>
    <w:rsid w:val="00D400F4"/>
    <w:rsid w:val="00D40A3D"/>
    <w:rsid w:val="00D40A7F"/>
    <w:rsid w:val="00D40CD8"/>
    <w:rsid w:val="00D41684"/>
    <w:rsid w:val="00D41718"/>
    <w:rsid w:val="00D419CC"/>
    <w:rsid w:val="00D425F4"/>
    <w:rsid w:val="00D4261E"/>
    <w:rsid w:val="00D428DE"/>
    <w:rsid w:val="00D42E50"/>
    <w:rsid w:val="00D43937"/>
    <w:rsid w:val="00D4427B"/>
    <w:rsid w:val="00D44512"/>
    <w:rsid w:val="00D4452F"/>
    <w:rsid w:val="00D44A7A"/>
    <w:rsid w:val="00D44AFC"/>
    <w:rsid w:val="00D44B98"/>
    <w:rsid w:val="00D453AC"/>
    <w:rsid w:val="00D45988"/>
    <w:rsid w:val="00D45A38"/>
    <w:rsid w:val="00D45D57"/>
    <w:rsid w:val="00D461E2"/>
    <w:rsid w:val="00D462BE"/>
    <w:rsid w:val="00D46C12"/>
    <w:rsid w:val="00D46FF1"/>
    <w:rsid w:val="00D47F95"/>
    <w:rsid w:val="00D50AD3"/>
    <w:rsid w:val="00D5121C"/>
    <w:rsid w:val="00D51D5E"/>
    <w:rsid w:val="00D52041"/>
    <w:rsid w:val="00D525B3"/>
    <w:rsid w:val="00D52643"/>
    <w:rsid w:val="00D531EF"/>
    <w:rsid w:val="00D53414"/>
    <w:rsid w:val="00D53CA5"/>
    <w:rsid w:val="00D53D1F"/>
    <w:rsid w:val="00D54B33"/>
    <w:rsid w:val="00D54D1E"/>
    <w:rsid w:val="00D554EE"/>
    <w:rsid w:val="00D56531"/>
    <w:rsid w:val="00D5664E"/>
    <w:rsid w:val="00D5664F"/>
    <w:rsid w:val="00D56C76"/>
    <w:rsid w:val="00D572F5"/>
    <w:rsid w:val="00D5747B"/>
    <w:rsid w:val="00D600EC"/>
    <w:rsid w:val="00D60468"/>
    <w:rsid w:val="00D60D56"/>
    <w:rsid w:val="00D61325"/>
    <w:rsid w:val="00D61343"/>
    <w:rsid w:val="00D6193A"/>
    <w:rsid w:val="00D6195F"/>
    <w:rsid w:val="00D61B92"/>
    <w:rsid w:val="00D622DC"/>
    <w:rsid w:val="00D62917"/>
    <w:rsid w:val="00D636C3"/>
    <w:rsid w:val="00D63805"/>
    <w:rsid w:val="00D63BBC"/>
    <w:rsid w:val="00D63D67"/>
    <w:rsid w:val="00D63F0E"/>
    <w:rsid w:val="00D64022"/>
    <w:rsid w:val="00D6427F"/>
    <w:rsid w:val="00D64354"/>
    <w:rsid w:val="00D646D8"/>
    <w:rsid w:val="00D64D82"/>
    <w:rsid w:val="00D650ED"/>
    <w:rsid w:val="00D6606D"/>
    <w:rsid w:val="00D6631F"/>
    <w:rsid w:val="00D6641C"/>
    <w:rsid w:val="00D66600"/>
    <w:rsid w:val="00D66A09"/>
    <w:rsid w:val="00D6759C"/>
    <w:rsid w:val="00D676C8"/>
    <w:rsid w:val="00D678BE"/>
    <w:rsid w:val="00D67983"/>
    <w:rsid w:val="00D67EF7"/>
    <w:rsid w:val="00D70719"/>
    <w:rsid w:val="00D70844"/>
    <w:rsid w:val="00D71171"/>
    <w:rsid w:val="00D71579"/>
    <w:rsid w:val="00D7161E"/>
    <w:rsid w:val="00D71854"/>
    <w:rsid w:val="00D71FF1"/>
    <w:rsid w:val="00D72743"/>
    <w:rsid w:val="00D727AB"/>
    <w:rsid w:val="00D72BF0"/>
    <w:rsid w:val="00D72E98"/>
    <w:rsid w:val="00D732F6"/>
    <w:rsid w:val="00D734AA"/>
    <w:rsid w:val="00D7360B"/>
    <w:rsid w:val="00D738AF"/>
    <w:rsid w:val="00D73C06"/>
    <w:rsid w:val="00D73F0C"/>
    <w:rsid w:val="00D7416D"/>
    <w:rsid w:val="00D741A7"/>
    <w:rsid w:val="00D749BD"/>
    <w:rsid w:val="00D74D1D"/>
    <w:rsid w:val="00D74EE4"/>
    <w:rsid w:val="00D75020"/>
    <w:rsid w:val="00D753DD"/>
    <w:rsid w:val="00D755C1"/>
    <w:rsid w:val="00D75B6A"/>
    <w:rsid w:val="00D75B90"/>
    <w:rsid w:val="00D75FB8"/>
    <w:rsid w:val="00D76074"/>
    <w:rsid w:val="00D76855"/>
    <w:rsid w:val="00D802A1"/>
    <w:rsid w:val="00D8059C"/>
    <w:rsid w:val="00D807ED"/>
    <w:rsid w:val="00D80862"/>
    <w:rsid w:val="00D80910"/>
    <w:rsid w:val="00D80A85"/>
    <w:rsid w:val="00D80CF3"/>
    <w:rsid w:val="00D81532"/>
    <w:rsid w:val="00D8193B"/>
    <w:rsid w:val="00D81973"/>
    <w:rsid w:val="00D81E0C"/>
    <w:rsid w:val="00D823C7"/>
    <w:rsid w:val="00D82E8F"/>
    <w:rsid w:val="00D83866"/>
    <w:rsid w:val="00D84A8E"/>
    <w:rsid w:val="00D850AF"/>
    <w:rsid w:val="00D852EF"/>
    <w:rsid w:val="00D853E0"/>
    <w:rsid w:val="00D856D0"/>
    <w:rsid w:val="00D85B65"/>
    <w:rsid w:val="00D85BD8"/>
    <w:rsid w:val="00D86463"/>
    <w:rsid w:val="00D8765D"/>
    <w:rsid w:val="00D876B2"/>
    <w:rsid w:val="00D87FE1"/>
    <w:rsid w:val="00D901B9"/>
    <w:rsid w:val="00D903C5"/>
    <w:rsid w:val="00D904CC"/>
    <w:rsid w:val="00D90556"/>
    <w:rsid w:val="00D90C42"/>
    <w:rsid w:val="00D90CF1"/>
    <w:rsid w:val="00D90D4B"/>
    <w:rsid w:val="00D917ED"/>
    <w:rsid w:val="00D91975"/>
    <w:rsid w:val="00D91B67"/>
    <w:rsid w:val="00D91D73"/>
    <w:rsid w:val="00D91FAB"/>
    <w:rsid w:val="00D9273D"/>
    <w:rsid w:val="00D92A91"/>
    <w:rsid w:val="00D92BE8"/>
    <w:rsid w:val="00D93599"/>
    <w:rsid w:val="00D93794"/>
    <w:rsid w:val="00D937AB"/>
    <w:rsid w:val="00D93A00"/>
    <w:rsid w:val="00D93D6D"/>
    <w:rsid w:val="00D947A2"/>
    <w:rsid w:val="00D95359"/>
    <w:rsid w:val="00D96552"/>
    <w:rsid w:val="00D97265"/>
    <w:rsid w:val="00D977CF"/>
    <w:rsid w:val="00D97B29"/>
    <w:rsid w:val="00D97CAD"/>
    <w:rsid w:val="00D97F08"/>
    <w:rsid w:val="00DA03A5"/>
    <w:rsid w:val="00DA057E"/>
    <w:rsid w:val="00DA1052"/>
    <w:rsid w:val="00DA105A"/>
    <w:rsid w:val="00DA1508"/>
    <w:rsid w:val="00DA155A"/>
    <w:rsid w:val="00DA1847"/>
    <w:rsid w:val="00DA1872"/>
    <w:rsid w:val="00DA1BE5"/>
    <w:rsid w:val="00DA1BEF"/>
    <w:rsid w:val="00DA1C49"/>
    <w:rsid w:val="00DA2C57"/>
    <w:rsid w:val="00DA3064"/>
    <w:rsid w:val="00DA328C"/>
    <w:rsid w:val="00DA32CD"/>
    <w:rsid w:val="00DA335A"/>
    <w:rsid w:val="00DA339B"/>
    <w:rsid w:val="00DA33FC"/>
    <w:rsid w:val="00DA3597"/>
    <w:rsid w:val="00DA38A7"/>
    <w:rsid w:val="00DA3994"/>
    <w:rsid w:val="00DA3F1C"/>
    <w:rsid w:val="00DA4815"/>
    <w:rsid w:val="00DA4AD0"/>
    <w:rsid w:val="00DA4BC0"/>
    <w:rsid w:val="00DA4C1C"/>
    <w:rsid w:val="00DA5020"/>
    <w:rsid w:val="00DA51F1"/>
    <w:rsid w:val="00DA5272"/>
    <w:rsid w:val="00DA591E"/>
    <w:rsid w:val="00DA5A19"/>
    <w:rsid w:val="00DA5CEA"/>
    <w:rsid w:val="00DA61CD"/>
    <w:rsid w:val="00DA67A1"/>
    <w:rsid w:val="00DA685C"/>
    <w:rsid w:val="00DA78AE"/>
    <w:rsid w:val="00DA7A93"/>
    <w:rsid w:val="00DB0468"/>
    <w:rsid w:val="00DB06FF"/>
    <w:rsid w:val="00DB0941"/>
    <w:rsid w:val="00DB11A0"/>
    <w:rsid w:val="00DB13A3"/>
    <w:rsid w:val="00DB142B"/>
    <w:rsid w:val="00DB1765"/>
    <w:rsid w:val="00DB18C6"/>
    <w:rsid w:val="00DB19A0"/>
    <w:rsid w:val="00DB32FF"/>
    <w:rsid w:val="00DB331E"/>
    <w:rsid w:val="00DB3A3B"/>
    <w:rsid w:val="00DB3B5A"/>
    <w:rsid w:val="00DB3CF3"/>
    <w:rsid w:val="00DB3D2F"/>
    <w:rsid w:val="00DB3E2F"/>
    <w:rsid w:val="00DB537A"/>
    <w:rsid w:val="00DB5389"/>
    <w:rsid w:val="00DB56D0"/>
    <w:rsid w:val="00DB591A"/>
    <w:rsid w:val="00DB5D70"/>
    <w:rsid w:val="00DB5F6F"/>
    <w:rsid w:val="00DB6403"/>
    <w:rsid w:val="00DB66CA"/>
    <w:rsid w:val="00DB67CF"/>
    <w:rsid w:val="00DB6A63"/>
    <w:rsid w:val="00DB6DCD"/>
    <w:rsid w:val="00DB6DD1"/>
    <w:rsid w:val="00DB7654"/>
    <w:rsid w:val="00DC0CF2"/>
    <w:rsid w:val="00DC0FEA"/>
    <w:rsid w:val="00DC12C6"/>
    <w:rsid w:val="00DC147C"/>
    <w:rsid w:val="00DC16B7"/>
    <w:rsid w:val="00DC1F26"/>
    <w:rsid w:val="00DC220B"/>
    <w:rsid w:val="00DC22D5"/>
    <w:rsid w:val="00DC243B"/>
    <w:rsid w:val="00DC2484"/>
    <w:rsid w:val="00DC27FC"/>
    <w:rsid w:val="00DC49F7"/>
    <w:rsid w:val="00DC56B9"/>
    <w:rsid w:val="00DC5B1E"/>
    <w:rsid w:val="00DC5C20"/>
    <w:rsid w:val="00DC5FF3"/>
    <w:rsid w:val="00DC64DC"/>
    <w:rsid w:val="00DC662F"/>
    <w:rsid w:val="00DC6958"/>
    <w:rsid w:val="00DC739F"/>
    <w:rsid w:val="00DC7608"/>
    <w:rsid w:val="00DC7659"/>
    <w:rsid w:val="00DC7A59"/>
    <w:rsid w:val="00DC7B64"/>
    <w:rsid w:val="00DD01F6"/>
    <w:rsid w:val="00DD0200"/>
    <w:rsid w:val="00DD02A7"/>
    <w:rsid w:val="00DD066C"/>
    <w:rsid w:val="00DD081B"/>
    <w:rsid w:val="00DD0825"/>
    <w:rsid w:val="00DD0959"/>
    <w:rsid w:val="00DD1271"/>
    <w:rsid w:val="00DD1A8F"/>
    <w:rsid w:val="00DD2A16"/>
    <w:rsid w:val="00DD3007"/>
    <w:rsid w:val="00DD37A3"/>
    <w:rsid w:val="00DD38B3"/>
    <w:rsid w:val="00DD38DB"/>
    <w:rsid w:val="00DD3F70"/>
    <w:rsid w:val="00DD4157"/>
    <w:rsid w:val="00DD474A"/>
    <w:rsid w:val="00DD50D9"/>
    <w:rsid w:val="00DD51BD"/>
    <w:rsid w:val="00DD521A"/>
    <w:rsid w:val="00DD54BB"/>
    <w:rsid w:val="00DD559B"/>
    <w:rsid w:val="00DD592C"/>
    <w:rsid w:val="00DD5A3B"/>
    <w:rsid w:val="00DD5F00"/>
    <w:rsid w:val="00DD60F1"/>
    <w:rsid w:val="00DD62A2"/>
    <w:rsid w:val="00DD66C3"/>
    <w:rsid w:val="00DD708D"/>
    <w:rsid w:val="00DD7677"/>
    <w:rsid w:val="00DD7A61"/>
    <w:rsid w:val="00DD7E58"/>
    <w:rsid w:val="00DD7F08"/>
    <w:rsid w:val="00DD7F12"/>
    <w:rsid w:val="00DE009E"/>
    <w:rsid w:val="00DE0489"/>
    <w:rsid w:val="00DE1588"/>
    <w:rsid w:val="00DE1822"/>
    <w:rsid w:val="00DE1922"/>
    <w:rsid w:val="00DE1B2A"/>
    <w:rsid w:val="00DE1BC6"/>
    <w:rsid w:val="00DE2B29"/>
    <w:rsid w:val="00DE3169"/>
    <w:rsid w:val="00DE3951"/>
    <w:rsid w:val="00DE3B7F"/>
    <w:rsid w:val="00DE3F78"/>
    <w:rsid w:val="00DE418E"/>
    <w:rsid w:val="00DE45C0"/>
    <w:rsid w:val="00DE4A94"/>
    <w:rsid w:val="00DE4F00"/>
    <w:rsid w:val="00DE5427"/>
    <w:rsid w:val="00DE550B"/>
    <w:rsid w:val="00DE5635"/>
    <w:rsid w:val="00DE5ABD"/>
    <w:rsid w:val="00DE5C1A"/>
    <w:rsid w:val="00DE5E7D"/>
    <w:rsid w:val="00DE6198"/>
    <w:rsid w:val="00DE6DFA"/>
    <w:rsid w:val="00DE707B"/>
    <w:rsid w:val="00DE7272"/>
    <w:rsid w:val="00DE7C6C"/>
    <w:rsid w:val="00DF08A7"/>
    <w:rsid w:val="00DF1114"/>
    <w:rsid w:val="00DF1182"/>
    <w:rsid w:val="00DF13AB"/>
    <w:rsid w:val="00DF1892"/>
    <w:rsid w:val="00DF1970"/>
    <w:rsid w:val="00DF1F91"/>
    <w:rsid w:val="00DF1FB6"/>
    <w:rsid w:val="00DF2EAE"/>
    <w:rsid w:val="00DF326F"/>
    <w:rsid w:val="00DF3BD3"/>
    <w:rsid w:val="00DF3F0B"/>
    <w:rsid w:val="00DF40D6"/>
    <w:rsid w:val="00DF4240"/>
    <w:rsid w:val="00DF42BE"/>
    <w:rsid w:val="00DF450B"/>
    <w:rsid w:val="00DF45D1"/>
    <w:rsid w:val="00DF4627"/>
    <w:rsid w:val="00DF47CF"/>
    <w:rsid w:val="00DF4B28"/>
    <w:rsid w:val="00DF4BD1"/>
    <w:rsid w:val="00DF4BDB"/>
    <w:rsid w:val="00DF52F0"/>
    <w:rsid w:val="00DF573F"/>
    <w:rsid w:val="00DF5848"/>
    <w:rsid w:val="00DF6E5A"/>
    <w:rsid w:val="00DF757A"/>
    <w:rsid w:val="00DF7664"/>
    <w:rsid w:val="00E00498"/>
    <w:rsid w:val="00E005E7"/>
    <w:rsid w:val="00E007B1"/>
    <w:rsid w:val="00E00BB1"/>
    <w:rsid w:val="00E011CC"/>
    <w:rsid w:val="00E011EC"/>
    <w:rsid w:val="00E014E6"/>
    <w:rsid w:val="00E01B85"/>
    <w:rsid w:val="00E02573"/>
    <w:rsid w:val="00E02B43"/>
    <w:rsid w:val="00E02CD9"/>
    <w:rsid w:val="00E03209"/>
    <w:rsid w:val="00E03628"/>
    <w:rsid w:val="00E03A7A"/>
    <w:rsid w:val="00E04863"/>
    <w:rsid w:val="00E05527"/>
    <w:rsid w:val="00E05714"/>
    <w:rsid w:val="00E058FE"/>
    <w:rsid w:val="00E06308"/>
    <w:rsid w:val="00E067C5"/>
    <w:rsid w:val="00E067F9"/>
    <w:rsid w:val="00E076DC"/>
    <w:rsid w:val="00E079C9"/>
    <w:rsid w:val="00E07A96"/>
    <w:rsid w:val="00E10EFA"/>
    <w:rsid w:val="00E11288"/>
    <w:rsid w:val="00E112C3"/>
    <w:rsid w:val="00E11660"/>
    <w:rsid w:val="00E116A1"/>
    <w:rsid w:val="00E11C5D"/>
    <w:rsid w:val="00E11C97"/>
    <w:rsid w:val="00E12694"/>
    <w:rsid w:val="00E12B5A"/>
    <w:rsid w:val="00E12C1C"/>
    <w:rsid w:val="00E12D8F"/>
    <w:rsid w:val="00E1322A"/>
    <w:rsid w:val="00E13609"/>
    <w:rsid w:val="00E144EB"/>
    <w:rsid w:val="00E148EE"/>
    <w:rsid w:val="00E14965"/>
    <w:rsid w:val="00E14C87"/>
    <w:rsid w:val="00E14CF7"/>
    <w:rsid w:val="00E15069"/>
    <w:rsid w:val="00E150C8"/>
    <w:rsid w:val="00E152D2"/>
    <w:rsid w:val="00E15327"/>
    <w:rsid w:val="00E162CD"/>
    <w:rsid w:val="00E166E3"/>
    <w:rsid w:val="00E16FEF"/>
    <w:rsid w:val="00E17D53"/>
    <w:rsid w:val="00E17E93"/>
    <w:rsid w:val="00E202E9"/>
    <w:rsid w:val="00E20627"/>
    <w:rsid w:val="00E20671"/>
    <w:rsid w:val="00E212D1"/>
    <w:rsid w:val="00E21441"/>
    <w:rsid w:val="00E21692"/>
    <w:rsid w:val="00E21A32"/>
    <w:rsid w:val="00E21B40"/>
    <w:rsid w:val="00E22207"/>
    <w:rsid w:val="00E22258"/>
    <w:rsid w:val="00E229CD"/>
    <w:rsid w:val="00E229FB"/>
    <w:rsid w:val="00E22FED"/>
    <w:rsid w:val="00E23470"/>
    <w:rsid w:val="00E23658"/>
    <w:rsid w:val="00E238EC"/>
    <w:rsid w:val="00E24E33"/>
    <w:rsid w:val="00E26402"/>
    <w:rsid w:val="00E26B9B"/>
    <w:rsid w:val="00E26E50"/>
    <w:rsid w:val="00E26F29"/>
    <w:rsid w:val="00E27297"/>
    <w:rsid w:val="00E272A0"/>
    <w:rsid w:val="00E276A3"/>
    <w:rsid w:val="00E2796F"/>
    <w:rsid w:val="00E27C99"/>
    <w:rsid w:val="00E27D08"/>
    <w:rsid w:val="00E30700"/>
    <w:rsid w:val="00E30EE1"/>
    <w:rsid w:val="00E316C0"/>
    <w:rsid w:val="00E318CF"/>
    <w:rsid w:val="00E31A38"/>
    <w:rsid w:val="00E32097"/>
    <w:rsid w:val="00E328DE"/>
    <w:rsid w:val="00E32A02"/>
    <w:rsid w:val="00E32C6F"/>
    <w:rsid w:val="00E3378B"/>
    <w:rsid w:val="00E33BAF"/>
    <w:rsid w:val="00E33C99"/>
    <w:rsid w:val="00E33F53"/>
    <w:rsid w:val="00E33FF0"/>
    <w:rsid w:val="00E34565"/>
    <w:rsid w:val="00E345F0"/>
    <w:rsid w:val="00E34D0C"/>
    <w:rsid w:val="00E354EB"/>
    <w:rsid w:val="00E357D6"/>
    <w:rsid w:val="00E36209"/>
    <w:rsid w:val="00E362B9"/>
    <w:rsid w:val="00E37580"/>
    <w:rsid w:val="00E40F72"/>
    <w:rsid w:val="00E41023"/>
    <w:rsid w:val="00E416C6"/>
    <w:rsid w:val="00E418E3"/>
    <w:rsid w:val="00E41BAB"/>
    <w:rsid w:val="00E41BAE"/>
    <w:rsid w:val="00E41D2F"/>
    <w:rsid w:val="00E431CC"/>
    <w:rsid w:val="00E43418"/>
    <w:rsid w:val="00E43803"/>
    <w:rsid w:val="00E43853"/>
    <w:rsid w:val="00E4385B"/>
    <w:rsid w:val="00E439A9"/>
    <w:rsid w:val="00E4430D"/>
    <w:rsid w:val="00E44866"/>
    <w:rsid w:val="00E44B05"/>
    <w:rsid w:val="00E44F24"/>
    <w:rsid w:val="00E44FC0"/>
    <w:rsid w:val="00E4513C"/>
    <w:rsid w:val="00E4560C"/>
    <w:rsid w:val="00E4566A"/>
    <w:rsid w:val="00E45C4D"/>
    <w:rsid w:val="00E45E3D"/>
    <w:rsid w:val="00E460C6"/>
    <w:rsid w:val="00E46112"/>
    <w:rsid w:val="00E4616B"/>
    <w:rsid w:val="00E4690A"/>
    <w:rsid w:val="00E46BE0"/>
    <w:rsid w:val="00E46C13"/>
    <w:rsid w:val="00E46F00"/>
    <w:rsid w:val="00E476BD"/>
    <w:rsid w:val="00E477FB"/>
    <w:rsid w:val="00E5002B"/>
    <w:rsid w:val="00E50502"/>
    <w:rsid w:val="00E510D9"/>
    <w:rsid w:val="00E513A4"/>
    <w:rsid w:val="00E51C10"/>
    <w:rsid w:val="00E53810"/>
    <w:rsid w:val="00E53A49"/>
    <w:rsid w:val="00E5428A"/>
    <w:rsid w:val="00E54307"/>
    <w:rsid w:val="00E54493"/>
    <w:rsid w:val="00E54707"/>
    <w:rsid w:val="00E54A19"/>
    <w:rsid w:val="00E54B95"/>
    <w:rsid w:val="00E54DF6"/>
    <w:rsid w:val="00E551E5"/>
    <w:rsid w:val="00E553AB"/>
    <w:rsid w:val="00E55704"/>
    <w:rsid w:val="00E56164"/>
    <w:rsid w:val="00E56299"/>
    <w:rsid w:val="00E565FE"/>
    <w:rsid w:val="00E56A74"/>
    <w:rsid w:val="00E56C42"/>
    <w:rsid w:val="00E577C3"/>
    <w:rsid w:val="00E57AB2"/>
    <w:rsid w:val="00E57CEE"/>
    <w:rsid w:val="00E57E4B"/>
    <w:rsid w:val="00E6029C"/>
    <w:rsid w:val="00E60672"/>
    <w:rsid w:val="00E60843"/>
    <w:rsid w:val="00E60DE0"/>
    <w:rsid w:val="00E619B8"/>
    <w:rsid w:val="00E61CFB"/>
    <w:rsid w:val="00E61ED5"/>
    <w:rsid w:val="00E622A5"/>
    <w:rsid w:val="00E62A40"/>
    <w:rsid w:val="00E62DB3"/>
    <w:rsid w:val="00E62EEE"/>
    <w:rsid w:val="00E63254"/>
    <w:rsid w:val="00E63974"/>
    <w:rsid w:val="00E63AC6"/>
    <w:rsid w:val="00E640DE"/>
    <w:rsid w:val="00E640DF"/>
    <w:rsid w:val="00E642C7"/>
    <w:rsid w:val="00E6430F"/>
    <w:rsid w:val="00E647C9"/>
    <w:rsid w:val="00E64852"/>
    <w:rsid w:val="00E649D2"/>
    <w:rsid w:val="00E64F9C"/>
    <w:rsid w:val="00E65D82"/>
    <w:rsid w:val="00E65DC5"/>
    <w:rsid w:val="00E662EC"/>
    <w:rsid w:val="00E6694F"/>
    <w:rsid w:val="00E66A68"/>
    <w:rsid w:val="00E66DAF"/>
    <w:rsid w:val="00E67173"/>
    <w:rsid w:val="00E67843"/>
    <w:rsid w:val="00E679F9"/>
    <w:rsid w:val="00E67B13"/>
    <w:rsid w:val="00E67E23"/>
    <w:rsid w:val="00E67F59"/>
    <w:rsid w:val="00E70032"/>
    <w:rsid w:val="00E70135"/>
    <w:rsid w:val="00E71938"/>
    <w:rsid w:val="00E71E4A"/>
    <w:rsid w:val="00E71FD7"/>
    <w:rsid w:val="00E71FDA"/>
    <w:rsid w:val="00E72436"/>
    <w:rsid w:val="00E72724"/>
    <w:rsid w:val="00E72E2C"/>
    <w:rsid w:val="00E731D6"/>
    <w:rsid w:val="00E73453"/>
    <w:rsid w:val="00E73875"/>
    <w:rsid w:val="00E738C4"/>
    <w:rsid w:val="00E73C06"/>
    <w:rsid w:val="00E74272"/>
    <w:rsid w:val="00E74780"/>
    <w:rsid w:val="00E74B04"/>
    <w:rsid w:val="00E74FB6"/>
    <w:rsid w:val="00E75AED"/>
    <w:rsid w:val="00E75B66"/>
    <w:rsid w:val="00E75B9F"/>
    <w:rsid w:val="00E75DB5"/>
    <w:rsid w:val="00E76CDE"/>
    <w:rsid w:val="00E778BC"/>
    <w:rsid w:val="00E77BB9"/>
    <w:rsid w:val="00E805D0"/>
    <w:rsid w:val="00E8062A"/>
    <w:rsid w:val="00E80707"/>
    <w:rsid w:val="00E80A9F"/>
    <w:rsid w:val="00E80D4A"/>
    <w:rsid w:val="00E81662"/>
    <w:rsid w:val="00E81717"/>
    <w:rsid w:val="00E8171C"/>
    <w:rsid w:val="00E81BBC"/>
    <w:rsid w:val="00E81D2B"/>
    <w:rsid w:val="00E82603"/>
    <w:rsid w:val="00E82846"/>
    <w:rsid w:val="00E8315A"/>
    <w:rsid w:val="00E83293"/>
    <w:rsid w:val="00E83356"/>
    <w:rsid w:val="00E833C7"/>
    <w:rsid w:val="00E83811"/>
    <w:rsid w:val="00E8394D"/>
    <w:rsid w:val="00E83B64"/>
    <w:rsid w:val="00E83DF0"/>
    <w:rsid w:val="00E846A6"/>
    <w:rsid w:val="00E8535D"/>
    <w:rsid w:val="00E8549E"/>
    <w:rsid w:val="00E85D05"/>
    <w:rsid w:val="00E860EB"/>
    <w:rsid w:val="00E86859"/>
    <w:rsid w:val="00E86D11"/>
    <w:rsid w:val="00E86FFA"/>
    <w:rsid w:val="00E877BC"/>
    <w:rsid w:val="00E87A0E"/>
    <w:rsid w:val="00E87C1E"/>
    <w:rsid w:val="00E90230"/>
    <w:rsid w:val="00E90315"/>
    <w:rsid w:val="00E90AAF"/>
    <w:rsid w:val="00E90B5E"/>
    <w:rsid w:val="00E9143C"/>
    <w:rsid w:val="00E91B10"/>
    <w:rsid w:val="00E91FE0"/>
    <w:rsid w:val="00E91FEA"/>
    <w:rsid w:val="00E92171"/>
    <w:rsid w:val="00E92A20"/>
    <w:rsid w:val="00E92C3A"/>
    <w:rsid w:val="00E92FB0"/>
    <w:rsid w:val="00E93E86"/>
    <w:rsid w:val="00E93EAD"/>
    <w:rsid w:val="00E942B4"/>
    <w:rsid w:val="00E945F3"/>
    <w:rsid w:val="00E94974"/>
    <w:rsid w:val="00E95049"/>
    <w:rsid w:val="00E95496"/>
    <w:rsid w:val="00E956C5"/>
    <w:rsid w:val="00E959B7"/>
    <w:rsid w:val="00E95DE1"/>
    <w:rsid w:val="00E96E17"/>
    <w:rsid w:val="00E96E2B"/>
    <w:rsid w:val="00E96FF7"/>
    <w:rsid w:val="00E9730A"/>
    <w:rsid w:val="00E97809"/>
    <w:rsid w:val="00E97B56"/>
    <w:rsid w:val="00EA0027"/>
    <w:rsid w:val="00EA00A9"/>
    <w:rsid w:val="00EA02FD"/>
    <w:rsid w:val="00EA0393"/>
    <w:rsid w:val="00EA0A21"/>
    <w:rsid w:val="00EA10D0"/>
    <w:rsid w:val="00EA11A3"/>
    <w:rsid w:val="00EA17C0"/>
    <w:rsid w:val="00EA1C9E"/>
    <w:rsid w:val="00EA1DDB"/>
    <w:rsid w:val="00EA1E09"/>
    <w:rsid w:val="00EA210C"/>
    <w:rsid w:val="00EA220E"/>
    <w:rsid w:val="00EA25A9"/>
    <w:rsid w:val="00EA29F9"/>
    <w:rsid w:val="00EA2ACE"/>
    <w:rsid w:val="00EA2DAE"/>
    <w:rsid w:val="00EA3098"/>
    <w:rsid w:val="00EA30B9"/>
    <w:rsid w:val="00EA3191"/>
    <w:rsid w:val="00EA3334"/>
    <w:rsid w:val="00EA34FA"/>
    <w:rsid w:val="00EA38E6"/>
    <w:rsid w:val="00EA38FF"/>
    <w:rsid w:val="00EA3C1D"/>
    <w:rsid w:val="00EA3C25"/>
    <w:rsid w:val="00EA4E32"/>
    <w:rsid w:val="00EA4EAD"/>
    <w:rsid w:val="00EA5517"/>
    <w:rsid w:val="00EA59CE"/>
    <w:rsid w:val="00EA5A55"/>
    <w:rsid w:val="00EA5DE5"/>
    <w:rsid w:val="00EA63E2"/>
    <w:rsid w:val="00EA6D4E"/>
    <w:rsid w:val="00EA71BA"/>
    <w:rsid w:val="00EA7DCA"/>
    <w:rsid w:val="00EA7FF0"/>
    <w:rsid w:val="00EA7FF6"/>
    <w:rsid w:val="00EB0098"/>
    <w:rsid w:val="00EB02AA"/>
    <w:rsid w:val="00EB07AF"/>
    <w:rsid w:val="00EB0A15"/>
    <w:rsid w:val="00EB0D45"/>
    <w:rsid w:val="00EB0DCE"/>
    <w:rsid w:val="00EB1635"/>
    <w:rsid w:val="00EB1B1A"/>
    <w:rsid w:val="00EB25D3"/>
    <w:rsid w:val="00EB2A43"/>
    <w:rsid w:val="00EB2E59"/>
    <w:rsid w:val="00EB363D"/>
    <w:rsid w:val="00EB41FD"/>
    <w:rsid w:val="00EB49C0"/>
    <w:rsid w:val="00EB4E87"/>
    <w:rsid w:val="00EB5453"/>
    <w:rsid w:val="00EB54F2"/>
    <w:rsid w:val="00EB55A5"/>
    <w:rsid w:val="00EB639E"/>
    <w:rsid w:val="00EB68C9"/>
    <w:rsid w:val="00EB7B99"/>
    <w:rsid w:val="00EB7F8A"/>
    <w:rsid w:val="00EC00AB"/>
    <w:rsid w:val="00EC01EA"/>
    <w:rsid w:val="00EC02A7"/>
    <w:rsid w:val="00EC0593"/>
    <w:rsid w:val="00EC0D2E"/>
    <w:rsid w:val="00EC0D8A"/>
    <w:rsid w:val="00EC1195"/>
    <w:rsid w:val="00EC1421"/>
    <w:rsid w:val="00EC16FB"/>
    <w:rsid w:val="00EC1A5E"/>
    <w:rsid w:val="00EC2124"/>
    <w:rsid w:val="00EC274B"/>
    <w:rsid w:val="00EC292B"/>
    <w:rsid w:val="00EC3461"/>
    <w:rsid w:val="00EC34E1"/>
    <w:rsid w:val="00EC3B41"/>
    <w:rsid w:val="00EC3B62"/>
    <w:rsid w:val="00EC3EE4"/>
    <w:rsid w:val="00EC3F97"/>
    <w:rsid w:val="00EC4435"/>
    <w:rsid w:val="00EC4C1C"/>
    <w:rsid w:val="00EC4CF3"/>
    <w:rsid w:val="00EC523B"/>
    <w:rsid w:val="00EC541E"/>
    <w:rsid w:val="00EC5849"/>
    <w:rsid w:val="00EC5956"/>
    <w:rsid w:val="00EC5AEB"/>
    <w:rsid w:val="00EC5C64"/>
    <w:rsid w:val="00EC5CE0"/>
    <w:rsid w:val="00EC5D49"/>
    <w:rsid w:val="00EC5E84"/>
    <w:rsid w:val="00EC64CC"/>
    <w:rsid w:val="00EC7235"/>
    <w:rsid w:val="00EC730C"/>
    <w:rsid w:val="00EC78AC"/>
    <w:rsid w:val="00EC78BD"/>
    <w:rsid w:val="00EC7C4E"/>
    <w:rsid w:val="00ED02A7"/>
    <w:rsid w:val="00ED0863"/>
    <w:rsid w:val="00ED0FFD"/>
    <w:rsid w:val="00ED12D9"/>
    <w:rsid w:val="00ED1584"/>
    <w:rsid w:val="00ED1708"/>
    <w:rsid w:val="00ED1FB0"/>
    <w:rsid w:val="00ED334C"/>
    <w:rsid w:val="00ED47E3"/>
    <w:rsid w:val="00ED4B70"/>
    <w:rsid w:val="00ED4BA3"/>
    <w:rsid w:val="00ED4FEA"/>
    <w:rsid w:val="00ED51EC"/>
    <w:rsid w:val="00ED566F"/>
    <w:rsid w:val="00ED5AB5"/>
    <w:rsid w:val="00ED5DE6"/>
    <w:rsid w:val="00ED66C1"/>
    <w:rsid w:val="00ED678A"/>
    <w:rsid w:val="00ED68FA"/>
    <w:rsid w:val="00ED6C36"/>
    <w:rsid w:val="00ED714A"/>
    <w:rsid w:val="00ED7508"/>
    <w:rsid w:val="00EE09C6"/>
    <w:rsid w:val="00EE0A2E"/>
    <w:rsid w:val="00EE0A4D"/>
    <w:rsid w:val="00EE0F45"/>
    <w:rsid w:val="00EE1C36"/>
    <w:rsid w:val="00EE2AAE"/>
    <w:rsid w:val="00EE306B"/>
    <w:rsid w:val="00EE31B9"/>
    <w:rsid w:val="00EE3228"/>
    <w:rsid w:val="00EE4901"/>
    <w:rsid w:val="00EE52CD"/>
    <w:rsid w:val="00EE6380"/>
    <w:rsid w:val="00EE6492"/>
    <w:rsid w:val="00EE6D89"/>
    <w:rsid w:val="00EE6EFE"/>
    <w:rsid w:val="00EE6FE8"/>
    <w:rsid w:val="00EE70BE"/>
    <w:rsid w:val="00EE729E"/>
    <w:rsid w:val="00EE7387"/>
    <w:rsid w:val="00EE751F"/>
    <w:rsid w:val="00EE767F"/>
    <w:rsid w:val="00EE7B6B"/>
    <w:rsid w:val="00EE7F3B"/>
    <w:rsid w:val="00EF04BE"/>
    <w:rsid w:val="00EF069F"/>
    <w:rsid w:val="00EF097B"/>
    <w:rsid w:val="00EF0C0E"/>
    <w:rsid w:val="00EF0CB2"/>
    <w:rsid w:val="00EF0DDB"/>
    <w:rsid w:val="00EF112F"/>
    <w:rsid w:val="00EF1214"/>
    <w:rsid w:val="00EF1299"/>
    <w:rsid w:val="00EF1BCA"/>
    <w:rsid w:val="00EF1C0F"/>
    <w:rsid w:val="00EF1F35"/>
    <w:rsid w:val="00EF2141"/>
    <w:rsid w:val="00EF2EC0"/>
    <w:rsid w:val="00EF316E"/>
    <w:rsid w:val="00EF328F"/>
    <w:rsid w:val="00EF33FF"/>
    <w:rsid w:val="00EF3499"/>
    <w:rsid w:val="00EF3859"/>
    <w:rsid w:val="00EF3918"/>
    <w:rsid w:val="00EF39F4"/>
    <w:rsid w:val="00EF49AD"/>
    <w:rsid w:val="00EF49D7"/>
    <w:rsid w:val="00EF4DE4"/>
    <w:rsid w:val="00EF5172"/>
    <w:rsid w:val="00EF53A9"/>
    <w:rsid w:val="00EF5611"/>
    <w:rsid w:val="00EF5C36"/>
    <w:rsid w:val="00EF5ED2"/>
    <w:rsid w:val="00EF6078"/>
    <w:rsid w:val="00EF6320"/>
    <w:rsid w:val="00EF6699"/>
    <w:rsid w:val="00EF6A5A"/>
    <w:rsid w:val="00EF6E02"/>
    <w:rsid w:val="00EF6F13"/>
    <w:rsid w:val="00EF6F7B"/>
    <w:rsid w:val="00EF6FC9"/>
    <w:rsid w:val="00EF7CAF"/>
    <w:rsid w:val="00F00893"/>
    <w:rsid w:val="00F00BE0"/>
    <w:rsid w:val="00F00ED1"/>
    <w:rsid w:val="00F00F98"/>
    <w:rsid w:val="00F01205"/>
    <w:rsid w:val="00F01536"/>
    <w:rsid w:val="00F01693"/>
    <w:rsid w:val="00F017BF"/>
    <w:rsid w:val="00F01DA1"/>
    <w:rsid w:val="00F02062"/>
    <w:rsid w:val="00F021B7"/>
    <w:rsid w:val="00F0228D"/>
    <w:rsid w:val="00F0236C"/>
    <w:rsid w:val="00F0241D"/>
    <w:rsid w:val="00F027F7"/>
    <w:rsid w:val="00F02C1A"/>
    <w:rsid w:val="00F039FA"/>
    <w:rsid w:val="00F03B43"/>
    <w:rsid w:val="00F03D76"/>
    <w:rsid w:val="00F04049"/>
    <w:rsid w:val="00F0478C"/>
    <w:rsid w:val="00F047C4"/>
    <w:rsid w:val="00F05151"/>
    <w:rsid w:val="00F05DFB"/>
    <w:rsid w:val="00F06537"/>
    <w:rsid w:val="00F0678A"/>
    <w:rsid w:val="00F06A83"/>
    <w:rsid w:val="00F070C2"/>
    <w:rsid w:val="00F0750B"/>
    <w:rsid w:val="00F07E7A"/>
    <w:rsid w:val="00F10291"/>
    <w:rsid w:val="00F103CA"/>
    <w:rsid w:val="00F10CAB"/>
    <w:rsid w:val="00F113A6"/>
    <w:rsid w:val="00F11D30"/>
    <w:rsid w:val="00F12110"/>
    <w:rsid w:val="00F12241"/>
    <w:rsid w:val="00F12641"/>
    <w:rsid w:val="00F12CFA"/>
    <w:rsid w:val="00F13610"/>
    <w:rsid w:val="00F13649"/>
    <w:rsid w:val="00F14165"/>
    <w:rsid w:val="00F142D7"/>
    <w:rsid w:val="00F144AE"/>
    <w:rsid w:val="00F147BC"/>
    <w:rsid w:val="00F14B3B"/>
    <w:rsid w:val="00F1511B"/>
    <w:rsid w:val="00F15349"/>
    <w:rsid w:val="00F15AC6"/>
    <w:rsid w:val="00F15BDE"/>
    <w:rsid w:val="00F16277"/>
    <w:rsid w:val="00F16725"/>
    <w:rsid w:val="00F173A6"/>
    <w:rsid w:val="00F173DD"/>
    <w:rsid w:val="00F17AEF"/>
    <w:rsid w:val="00F17D86"/>
    <w:rsid w:val="00F20AFE"/>
    <w:rsid w:val="00F20C9D"/>
    <w:rsid w:val="00F212CB"/>
    <w:rsid w:val="00F21387"/>
    <w:rsid w:val="00F21C3C"/>
    <w:rsid w:val="00F21D27"/>
    <w:rsid w:val="00F222D7"/>
    <w:rsid w:val="00F22703"/>
    <w:rsid w:val="00F227E9"/>
    <w:rsid w:val="00F22C76"/>
    <w:rsid w:val="00F22ED0"/>
    <w:rsid w:val="00F230BC"/>
    <w:rsid w:val="00F23473"/>
    <w:rsid w:val="00F23BD9"/>
    <w:rsid w:val="00F24390"/>
    <w:rsid w:val="00F24AD9"/>
    <w:rsid w:val="00F24D69"/>
    <w:rsid w:val="00F24D8E"/>
    <w:rsid w:val="00F24F44"/>
    <w:rsid w:val="00F251C5"/>
    <w:rsid w:val="00F257C1"/>
    <w:rsid w:val="00F25A5C"/>
    <w:rsid w:val="00F25DC4"/>
    <w:rsid w:val="00F25EC2"/>
    <w:rsid w:val="00F26530"/>
    <w:rsid w:val="00F26A85"/>
    <w:rsid w:val="00F26DFA"/>
    <w:rsid w:val="00F2719B"/>
    <w:rsid w:val="00F271BB"/>
    <w:rsid w:val="00F27D02"/>
    <w:rsid w:val="00F27F29"/>
    <w:rsid w:val="00F30523"/>
    <w:rsid w:val="00F307DC"/>
    <w:rsid w:val="00F30E86"/>
    <w:rsid w:val="00F31717"/>
    <w:rsid w:val="00F32604"/>
    <w:rsid w:val="00F3264D"/>
    <w:rsid w:val="00F32918"/>
    <w:rsid w:val="00F332C7"/>
    <w:rsid w:val="00F33455"/>
    <w:rsid w:val="00F339B4"/>
    <w:rsid w:val="00F33BFC"/>
    <w:rsid w:val="00F344E0"/>
    <w:rsid w:val="00F35083"/>
    <w:rsid w:val="00F351F0"/>
    <w:rsid w:val="00F35223"/>
    <w:rsid w:val="00F35557"/>
    <w:rsid w:val="00F355D9"/>
    <w:rsid w:val="00F35634"/>
    <w:rsid w:val="00F3570E"/>
    <w:rsid w:val="00F35740"/>
    <w:rsid w:val="00F366F3"/>
    <w:rsid w:val="00F3684F"/>
    <w:rsid w:val="00F369DF"/>
    <w:rsid w:val="00F36EFA"/>
    <w:rsid w:val="00F36FEC"/>
    <w:rsid w:val="00F36FFD"/>
    <w:rsid w:val="00F36FFE"/>
    <w:rsid w:val="00F37AAD"/>
    <w:rsid w:val="00F37DCB"/>
    <w:rsid w:val="00F40116"/>
    <w:rsid w:val="00F41200"/>
    <w:rsid w:val="00F41731"/>
    <w:rsid w:val="00F4260E"/>
    <w:rsid w:val="00F4285D"/>
    <w:rsid w:val="00F428C8"/>
    <w:rsid w:val="00F42A17"/>
    <w:rsid w:val="00F42A6E"/>
    <w:rsid w:val="00F42BA3"/>
    <w:rsid w:val="00F42D5F"/>
    <w:rsid w:val="00F42DDB"/>
    <w:rsid w:val="00F43556"/>
    <w:rsid w:val="00F43937"/>
    <w:rsid w:val="00F43E80"/>
    <w:rsid w:val="00F43F10"/>
    <w:rsid w:val="00F44110"/>
    <w:rsid w:val="00F44216"/>
    <w:rsid w:val="00F4484A"/>
    <w:rsid w:val="00F457A9"/>
    <w:rsid w:val="00F45C09"/>
    <w:rsid w:val="00F460AB"/>
    <w:rsid w:val="00F460F6"/>
    <w:rsid w:val="00F46242"/>
    <w:rsid w:val="00F46576"/>
    <w:rsid w:val="00F4727D"/>
    <w:rsid w:val="00F472E2"/>
    <w:rsid w:val="00F478D8"/>
    <w:rsid w:val="00F47E57"/>
    <w:rsid w:val="00F47F88"/>
    <w:rsid w:val="00F50F9E"/>
    <w:rsid w:val="00F512BD"/>
    <w:rsid w:val="00F51734"/>
    <w:rsid w:val="00F51A70"/>
    <w:rsid w:val="00F51AB3"/>
    <w:rsid w:val="00F51BB2"/>
    <w:rsid w:val="00F51F0D"/>
    <w:rsid w:val="00F52149"/>
    <w:rsid w:val="00F5227E"/>
    <w:rsid w:val="00F528F4"/>
    <w:rsid w:val="00F5312B"/>
    <w:rsid w:val="00F536D0"/>
    <w:rsid w:val="00F53D65"/>
    <w:rsid w:val="00F53FDE"/>
    <w:rsid w:val="00F54221"/>
    <w:rsid w:val="00F54852"/>
    <w:rsid w:val="00F54A29"/>
    <w:rsid w:val="00F54DB5"/>
    <w:rsid w:val="00F54F61"/>
    <w:rsid w:val="00F552C0"/>
    <w:rsid w:val="00F55349"/>
    <w:rsid w:val="00F55D5A"/>
    <w:rsid w:val="00F56138"/>
    <w:rsid w:val="00F5618A"/>
    <w:rsid w:val="00F562EC"/>
    <w:rsid w:val="00F5692F"/>
    <w:rsid w:val="00F56F0F"/>
    <w:rsid w:val="00F57D27"/>
    <w:rsid w:val="00F6086D"/>
    <w:rsid w:val="00F60FAB"/>
    <w:rsid w:val="00F618FD"/>
    <w:rsid w:val="00F619F1"/>
    <w:rsid w:val="00F628C5"/>
    <w:rsid w:val="00F628CF"/>
    <w:rsid w:val="00F62A8C"/>
    <w:rsid w:val="00F62BC3"/>
    <w:rsid w:val="00F62E0D"/>
    <w:rsid w:val="00F6324A"/>
    <w:rsid w:val="00F635EE"/>
    <w:rsid w:val="00F6398E"/>
    <w:rsid w:val="00F64126"/>
    <w:rsid w:val="00F647FC"/>
    <w:rsid w:val="00F64A8C"/>
    <w:rsid w:val="00F6530E"/>
    <w:rsid w:val="00F6583D"/>
    <w:rsid w:val="00F65C0C"/>
    <w:rsid w:val="00F65CA7"/>
    <w:rsid w:val="00F66593"/>
    <w:rsid w:val="00F66A44"/>
    <w:rsid w:val="00F66C7E"/>
    <w:rsid w:val="00F66F1A"/>
    <w:rsid w:val="00F67011"/>
    <w:rsid w:val="00F675F0"/>
    <w:rsid w:val="00F677FD"/>
    <w:rsid w:val="00F67A34"/>
    <w:rsid w:val="00F67AB8"/>
    <w:rsid w:val="00F702FC"/>
    <w:rsid w:val="00F71778"/>
    <w:rsid w:val="00F71A1D"/>
    <w:rsid w:val="00F71F9B"/>
    <w:rsid w:val="00F72287"/>
    <w:rsid w:val="00F7237A"/>
    <w:rsid w:val="00F72E4E"/>
    <w:rsid w:val="00F7316E"/>
    <w:rsid w:val="00F73270"/>
    <w:rsid w:val="00F733C9"/>
    <w:rsid w:val="00F73AE6"/>
    <w:rsid w:val="00F740DA"/>
    <w:rsid w:val="00F7418F"/>
    <w:rsid w:val="00F743EB"/>
    <w:rsid w:val="00F74564"/>
    <w:rsid w:val="00F74A93"/>
    <w:rsid w:val="00F755D1"/>
    <w:rsid w:val="00F75F75"/>
    <w:rsid w:val="00F7632A"/>
    <w:rsid w:val="00F76A8F"/>
    <w:rsid w:val="00F76B75"/>
    <w:rsid w:val="00F77D59"/>
    <w:rsid w:val="00F80075"/>
    <w:rsid w:val="00F8014F"/>
    <w:rsid w:val="00F8028E"/>
    <w:rsid w:val="00F80891"/>
    <w:rsid w:val="00F8129B"/>
    <w:rsid w:val="00F819AB"/>
    <w:rsid w:val="00F81D51"/>
    <w:rsid w:val="00F8210F"/>
    <w:rsid w:val="00F823B0"/>
    <w:rsid w:val="00F82AB7"/>
    <w:rsid w:val="00F82DA1"/>
    <w:rsid w:val="00F8332A"/>
    <w:rsid w:val="00F8338E"/>
    <w:rsid w:val="00F833AF"/>
    <w:rsid w:val="00F834DB"/>
    <w:rsid w:val="00F837A5"/>
    <w:rsid w:val="00F83EC9"/>
    <w:rsid w:val="00F84259"/>
    <w:rsid w:val="00F843CD"/>
    <w:rsid w:val="00F8478B"/>
    <w:rsid w:val="00F84FE2"/>
    <w:rsid w:val="00F852C6"/>
    <w:rsid w:val="00F853DE"/>
    <w:rsid w:val="00F858CC"/>
    <w:rsid w:val="00F8592D"/>
    <w:rsid w:val="00F8593F"/>
    <w:rsid w:val="00F85D6D"/>
    <w:rsid w:val="00F85EF7"/>
    <w:rsid w:val="00F8601B"/>
    <w:rsid w:val="00F860AC"/>
    <w:rsid w:val="00F86ACC"/>
    <w:rsid w:val="00F86B09"/>
    <w:rsid w:val="00F907BB"/>
    <w:rsid w:val="00F90FED"/>
    <w:rsid w:val="00F91998"/>
    <w:rsid w:val="00F91FC0"/>
    <w:rsid w:val="00F92386"/>
    <w:rsid w:val="00F92453"/>
    <w:rsid w:val="00F93128"/>
    <w:rsid w:val="00F93191"/>
    <w:rsid w:val="00F931F9"/>
    <w:rsid w:val="00F9374F"/>
    <w:rsid w:val="00F93864"/>
    <w:rsid w:val="00F93AAC"/>
    <w:rsid w:val="00F93B8E"/>
    <w:rsid w:val="00F93DA4"/>
    <w:rsid w:val="00F93DFF"/>
    <w:rsid w:val="00F946F4"/>
    <w:rsid w:val="00F94F52"/>
    <w:rsid w:val="00F950F6"/>
    <w:rsid w:val="00F9555D"/>
    <w:rsid w:val="00F956A9"/>
    <w:rsid w:val="00F958EA"/>
    <w:rsid w:val="00F95A8C"/>
    <w:rsid w:val="00F961A5"/>
    <w:rsid w:val="00F9636E"/>
    <w:rsid w:val="00F96436"/>
    <w:rsid w:val="00F96490"/>
    <w:rsid w:val="00FA0609"/>
    <w:rsid w:val="00FA1003"/>
    <w:rsid w:val="00FA1108"/>
    <w:rsid w:val="00FA112D"/>
    <w:rsid w:val="00FA198F"/>
    <w:rsid w:val="00FA2084"/>
    <w:rsid w:val="00FA2552"/>
    <w:rsid w:val="00FA28A1"/>
    <w:rsid w:val="00FA3044"/>
    <w:rsid w:val="00FA3924"/>
    <w:rsid w:val="00FA3A03"/>
    <w:rsid w:val="00FA3B97"/>
    <w:rsid w:val="00FA4133"/>
    <w:rsid w:val="00FA417F"/>
    <w:rsid w:val="00FA452B"/>
    <w:rsid w:val="00FA48F8"/>
    <w:rsid w:val="00FA4BD2"/>
    <w:rsid w:val="00FA4C75"/>
    <w:rsid w:val="00FA4E12"/>
    <w:rsid w:val="00FA4EDD"/>
    <w:rsid w:val="00FA50C2"/>
    <w:rsid w:val="00FA5128"/>
    <w:rsid w:val="00FA537C"/>
    <w:rsid w:val="00FA5E78"/>
    <w:rsid w:val="00FA5EAF"/>
    <w:rsid w:val="00FA6228"/>
    <w:rsid w:val="00FA63B1"/>
    <w:rsid w:val="00FA67B2"/>
    <w:rsid w:val="00FA67F1"/>
    <w:rsid w:val="00FA69DD"/>
    <w:rsid w:val="00FA6DFD"/>
    <w:rsid w:val="00FA6F12"/>
    <w:rsid w:val="00FA7462"/>
    <w:rsid w:val="00FA7674"/>
    <w:rsid w:val="00FA7729"/>
    <w:rsid w:val="00FA7F7A"/>
    <w:rsid w:val="00FB02F9"/>
    <w:rsid w:val="00FB0AE8"/>
    <w:rsid w:val="00FB0D6F"/>
    <w:rsid w:val="00FB0ECA"/>
    <w:rsid w:val="00FB0FB0"/>
    <w:rsid w:val="00FB1A99"/>
    <w:rsid w:val="00FB1E5C"/>
    <w:rsid w:val="00FB2A9A"/>
    <w:rsid w:val="00FB2BCE"/>
    <w:rsid w:val="00FB323F"/>
    <w:rsid w:val="00FB3273"/>
    <w:rsid w:val="00FB39FE"/>
    <w:rsid w:val="00FB409D"/>
    <w:rsid w:val="00FB4235"/>
    <w:rsid w:val="00FB440D"/>
    <w:rsid w:val="00FB4AC8"/>
    <w:rsid w:val="00FB5105"/>
    <w:rsid w:val="00FB5BC4"/>
    <w:rsid w:val="00FB6146"/>
    <w:rsid w:val="00FB6192"/>
    <w:rsid w:val="00FB65F8"/>
    <w:rsid w:val="00FB69D1"/>
    <w:rsid w:val="00FB6BD3"/>
    <w:rsid w:val="00FB7766"/>
    <w:rsid w:val="00FB77E5"/>
    <w:rsid w:val="00FB7CC1"/>
    <w:rsid w:val="00FC01CE"/>
    <w:rsid w:val="00FC0318"/>
    <w:rsid w:val="00FC07E8"/>
    <w:rsid w:val="00FC0D09"/>
    <w:rsid w:val="00FC116F"/>
    <w:rsid w:val="00FC1308"/>
    <w:rsid w:val="00FC14C7"/>
    <w:rsid w:val="00FC16A8"/>
    <w:rsid w:val="00FC1EAC"/>
    <w:rsid w:val="00FC2525"/>
    <w:rsid w:val="00FC28D1"/>
    <w:rsid w:val="00FC2A63"/>
    <w:rsid w:val="00FC2BB5"/>
    <w:rsid w:val="00FC3041"/>
    <w:rsid w:val="00FC32A2"/>
    <w:rsid w:val="00FC349B"/>
    <w:rsid w:val="00FC3991"/>
    <w:rsid w:val="00FC3CD0"/>
    <w:rsid w:val="00FC4057"/>
    <w:rsid w:val="00FC4217"/>
    <w:rsid w:val="00FC5A90"/>
    <w:rsid w:val="00FC6195"/>
    <w:rsid w:val="00FC62B6"/>
    <w:rsid w:val="00FC63A2"/>
    <w:rsid w:val="00FC6D9E"/>
    <w:rsid w:val="00FC6EAE"/>
    <w:rsid w:val="00FC6F9F"/>
    <w:rsid w:val="00FC6FC4"/>
    <w:rsid w:val="00FC749C"/>
    <w:rsid w:val="00FC7DF0"/>
    <w:rsid w:val="00FD048D"/>
    <w:rsid w:val="00FD12E3"/>
    <w:rsid w:val="00FD143E"/>
    <w:rsid w:val="00FD16C9"/>
    <w:rsid w:val="00FD1DFC"/>
    <w:rsid w:val="00FD2973"/>
    <w:rsid w:val="00FD3879"/>
    <w:rsid w:val="00FD3882"/>
    <w:rsid w:val="00FD3A8D"/>
    <w:rsid w:val="00FD3FCA"/>
    <w:rsid w:val="00FD42E5"/>
    <w:rsid w:val="00FD450F"/>
    <w:rsid w:val="00FD4C66"/>
    <w:rsid w:val="00FD4EBD"/>
    <w:rsid w:val="00FD505E"/>
    <w:rsid w:val="00FD5537"/>
    <w:rsid w:val="00FD5701"/>
    <w:rsid w:val="00FD58D4"/>
    <w:rsid w:val="00FD5DFA"/>
    <w:rsid w:val="00FD6200"/>
    <w:rsid w:val="00FD67CC"/>
    <w:rsid w:val="00FD726B"/>
    <w:rsid w:val="00FD782F"/>
    <w:rsid w:val="00FD7EC9"/>
    <w:rsid w:val="00FE087C"/>
    <w:rsid w:val="00FE0BF4"/>
    <w:rsid w:val="00FE1092"/>
    <w:rsid w:val="00FE10B9"/>
    <w:rsid w:val="00FE154C"/>
    <w:rsid w:val="00FE168D"/>
    <w:rsid w:val="00FE18C2"/>
    <w:rsid w:val="00FE1C36"/>
    <w:rsid w:val="00FE2A2B"/>
    <w:rsid w:val="00FE2D64"/>
    <w:rsid w:val="00FE2F9D"/>
    <w:rsid w:val="00FE3140"/>
    <w:rsid w:val="00FE3332"/>
    <w:rsid w:val="00FE34A7"/>
    <w:rsid w:val="00FE3715"/>
    <w:rsid w:val="00FE45DC"/>
    <w:rsid w:val="00FE486D"/>
    <w:rsid w:val="00FE4A57"/>
    <w:rsid w:val="00FE4D12"/>
    <w:rsid w:val="00FE56C8"/>
    <w:rsid w:val="00FE5755"/>
    <w:rsid w:val="00FE579B"/>
    <w:rsid w:val="00FE5835"/>
    <w:rsid w:val="00FE5F68"/>
    <w:rsid w:val="00FE600B"/>
    <w:rsid w:val="00FE60DD"/>
    <w:rsid w:val="00FE69BE"/>
    <w:rsid w:val="00FE6B98"/>
    <w:rsid w:val="00FE7050"/>
    <w:rsid w:val="00FE70E5"/>
    <w:rsid w:val="00FE72A2"/>
    <w:rsid w:val="00FE7376"/>
    <w:rsid w:val="00FE738E"/>
    <w:rsid w:val="00FE7938"/>
    <w:rsid w:val="00FF031A"/>
    <w:rsid w:val="00FF03B7"/>
    <w:rsid w:val="00FF0509"/>
    <w:rsid w:val="00FF09B0"/>
    <w:rsid w:val="00FF1336"/>
    <w:rsid w:val="00FF170D"/>
    <w:rsid w:val="00FF1BBD"/>
    <w:rsid w:val="00FF1EC2"/>
    <w:rsid w:val="00FF20E8"/>
    <w:rsid w:val="00FF2772"/>
    <w:rsid w:val="00FF3130"/>
    <w:rsid w:val="00FF3769"/>
    <w:rsid w:val="00FF41A5"/>
    <w:rsid w:val="00FF41A8"/>
    <w:rsid w:val="00FF469B"/>
    <w:rsid w:val="00FF4910"/>
    <w:rsid w:val="00FF4D36"/>
    <w:rsid w:val="00FF4EDF"/>
    <w:rsid w:val="00FF6A43"/>
    <w:rsid w:val="00FF7021"/>
    <w:rsid w:val="00FF7214"/>
    <w:rsid w:val="00FF7278"/>
    <w:rsid w:val="00FF7628"/>
    <w:rsid w:val="00FF7A7A"/>
    <w:rsid w:val="00FF7A9C"/>
    <w:rsid w:val="00FF7B9B"/>
    <w:rsid w:val="00FF7D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Plain Text" w:qFormat="1"/>
    <w:lsdException w:name="HTML Cite" w:uiPriority="99"/>
    <w:lsdException w:name="HTML Code" w:uiPriority="99"/>
    <w:lsdException w:name="HTML Definition" w:uiPriority="99"/>
    <w:lsdException w:name="HTML Keyboard" w:uiPriority="99"/>
    <w:lsdException w:name="HTML Sample" w:uiPriority="99"/>
    <w:lsdException w:name="HTML Variable" w:uiPriority="99"/>
    <w:lsdException w:name="No List" w:uiPriority="99"/>
    <w:lsdException w:name="Table Grid" w:semiHidden="0" w:unhideWhenUsed="0" w:qFormat="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200EC0"/>
    <w:pPr>
      <w:widowControl w:val="0"/>
      <w:spacing w:line="480" w:lineRule="exact"/>
      <w:ind w:firstLine="482"/>
      <w:jc w:val="both"/>
    </w:pPr>
    <w:rPr>
      <w:kern w:val="2"/>
      <w:sz w:val="24"/>
      <w:szCs w:val="24"/>
    </w:rPr>
  </w:style>
  <w:style w:type="paragraph" w:styleId="1">
    <w:name w:val="heading 1"/>
    <w:basedOn w:val="a"/>
    <w:next w:val="a"/>
    <w:link w:val="1Char"/>
    <w:autoRedefine/>
    <w:qFormat/>
    <w:rsid w:val="00801BEA"/>
    <w:pPr>
      <w:keepNext/>
      <w:keepLines/>
      <w:spacing w:before="160" w:after="160"/>
      <w:ind w:firstLine="0"/>
      <w:jc w:val="center"/>
      <w:outlineLvl w:val="0"/>
    </w:pPr>
    <w:rPr>
      <w:b/>
      <w:bCs/>
      <w:kern w:val="44"/>
      <w:sz w:val="32"/>
      <w:szCs w:val="32"/>
    </w:rPr>
  </w:style>
  <w:style w:type="paragraph" w:styleId="2">
    <w:name w:val="heading 2"/>
    <w:aliases w:val="标题 2 Char1,标题 2 Char Char,节,节标题 1.1,1.1标题2,b2,W2,1.1标题 2,H2,标题节,第一层条,Heading 2 Hidden,Heading 2 CCBS,PIM2,2nd level,h2,Header 2,l2,Titre2,Head 2,PA Major Section,Titre3,HD2,Underrubrik1,prop2,Otsikko 2,标题 11,节标题,例如：1.1 内容,BSH-2,Se"/>
    <w:basedOn w:val="a"/>
    <w:next w:val="a"/>
    <w:link w:val="2Char"/>
    <w:autoRedefine/>
    <w:qFormat/>
    <w:rsid w:val="00A154B0"/>
    <w:pPr>
      <w:keepNext/>
      <w:keepLines/>
      <w:spacing w:line="560" w:lineRule="exact"/>
      <w:ind w:firstLineChars="160" w:firstLine="160"/>
      <w:outlineLvl w:val="1"/>
    </w:pPr>
    <w:rPr>
      <w:rFonts w:ascii="Arial" w:hAnsi="Arial"/>
      <w:b/>
      <w:bCs/>
      <w:sz w:val="30"/>
      <w:szCs w:val="30"/>
    </w:rPr>
  </w:style>
  <w:style w:type="paragraph" w:styleId="3">
    <w:name w:val="heading 3"/>
    <w:aliases w:val="标题2,W3,条标题1.1.1,h3,3rd level,H3,l3,CT,1.1.1,标题03,Level 3 Head,level_3,PIM 3,lis...,list 3,Head 3,条标题,Otsikko 3,Heading,hseHeading 3,Re,Head 3 WSA,H31,H32,H33,H311,Heading 3 PEP,b 3"/>
    <w:basedOn w:val="a"/>
    <w:next w:val="a"/>
    <w:link w:val="3Char"/>
    <w:autoRedefine/>
    <w:qFormat/>
    <w:rsid w:val="008C00F5"/>
    <w:pPr>
      <w:keepNext/>
      <w:keepLines/>
      <w:spacing w:before="156" w:line="360" w:lineRule="exact"/>
      <w:ind w:firstLineChars="170" w:firstLine="478"/>
      <w:outlineLvl w:val="2"/>
    </w:pPr>
    <w:rPr>
      <w:b/>
      <w:bCs/>
      <w:sz w:val="28"/>
      <w:szCs w:val="28"/>
    </w:rPr>
  </w:style>
  <w:style w:type="paragraph" w:styleId="4">
    <w:name w:val="heading 4"/>
    <w:aliases w:val="b4,款标题1.1.1.1,MB4,四,款标题,L4,W4,标题111,H4"/>
    <w:basedOn w:val="a"/>
    <w:next w:val="a"/>
    <w:link w:val="4Char"/>
    <w:qFormat/>
    <w:rsid w:val="0083507F"/>
    <w:pPr>
      <w:keepNext/>
      <w:keepLines/>
      <w:ind w:firstLine="0"/>
      <w:outlineLvl w:val="3"/>
    </w:pPr>
    <w:rPr>
      <w:rFonts w:ascii="Arial" w:hAnsi="Arial"/>
      <w:b/>
      <w:bCs/>
    </w:rPr>
  </w:style>
  <w:style w:type="paragraph" w:styleId="5">
    <w:name w:val="heading 5"/>
    <w:aliases w:val="标题1.1.1.1.1"/>
    <w:basedOn w:val="a"/>
    <w:next w:val="a"/>
    <w:link w:val="5Char"/>
    <w:qFormat/>
    <w:rsid w:val="00D324EF"/>
    <w:pPr>
      <w:keepNext/>
      <w:widowControl/>
      <w:numPr>
        <w:ilvl w:val="4"/>
        <w:numId w:val="1"/>
      </w:numPr>
      <w:tabs>
        <w:tab w:val="left" w:pos="2160"/>
      </w:tabs>
      <w:snapToGrid w:val="0"/>
      <w:spacing w:line="240" w:lineRule="atLeast"/>
      <w:ind w:left="0" w:firstLineChars="200" w:firstLine="200"/>
      <w:outlineLvl w:val="4"/>
    </w:pPr>
    <w:rPr>
      <w:bCs/>
      <w:kern w:val="0"/>
    </w:rPr>
  </w:style>
  <w:style w:type="paragraph" w:styleId="6">
    <w:name w:val="heading 6"/>
    <w:aliases w:val="标题1.1.1.1.1.1"/>
    <w:basedOn w:val="a"/>
    <w:next w:val="a"/>
    <w:link w:val="6Char"/>
    <w:qFormat/>
    <w:rsid w:val="00997857"/>
    <w:pPr>
      <w:keepNext/>
      <w:widowControl/>
      <w:numPr>
        <w:ilvl w:val="5"/>
        <w:numId w:val="1"/>
      </w:numPr>
      <w:tabs>
        <w:tab w:val="left" w:pos="2520"/>
      </w:tabs>
      <w:spacing w:before="40" w:after="40" w:line="500" w:lineRule="exact"/>
      <w:ind w:firstLineChars="200" w:firstLine="200"/>
      <w:outlineLvl w:val="5"/>
    </w:pPr>
    <w:rPr>
      <w:b/>
      <w:bCs/>
      <w:kern w:val="0"/>
    </w:rPr>
  </w:style>
  <w:style w:type="paragraph" w:styleId="7">
    <w:name w:val="heading 7"/>
    <w:aliases w:val="项标题(1)"/>
    <w:basedOn w:val="a"/>
    <w:next w:val="a"/>
    <w:link w:val="7Char"/>
    <w:qFormat/>
    <w:rsid w:val="00997857"/>
    <w:pPr>
      <w:keepNext/>
      <w:widowControl/>
      <w:numPr>
        <w:ilvl w:val="6"/>
        <w:numId w:val="1"/>
      </w:numPr>
      <w:shd w:val="pct5" w:color="auto" w:fill="auto"/>
      <w:spacing w:after="120" w:line="500" w:lineRule="exact"/>
      <w:ind w:firstLineChars="200" w:firstLine="200"/>
      <w:outlineLvl w:val="6"/>
    </w:pPr>
    <w:rPr>
      <w:b/>
      <w:bCs/>
      <w:i/>
      <w:kern w:val="0"/>
    </w:rPr>
  </w:style>
  <w:style w:type="paragraph" w:styleId="8">
    <w:name w:val="heading 8"/>
    <w:aliases w:val="目标题 1)"/>
    <w:basedOn w:val="a"/>
    <w:next w:val="a"/>
    <w:link w:val="8Char"/>
    <w:qFormat/>
    <w:rsid w:val="00997857"/>
    <w:pPr>
      <w:keepNext/>
      <w:widowControl/>
      <w:numPr>
        <w:ilvl w:val="7"/>
        <w:numId w:val="1"/>
      </w:numPr>
      <w:spacing w:line="360" w:lineRule="auto"/>
      <w:ind w:firstLineChars="200" w:firstLine="200"/>
      <w:outlineLvl w:val="7"/>
    </w:pPr>
    <w:rPr>
      <w:b/>
      <w:bCs/>
      <w:kern w:val="0"/>
    </w:rPr>
  </w:style>
  <w:style w:type="paragraph" w:styleId="9">
    <w:name w:val="heading 9"/>
    <w:aliases w:val="干标题(a)"/>
    <w:basedOn w:val="a"/>
    <w:next w:val="a"/>
    <w:link w:val="9Char"/>
    <w:qFormat/>
    <w:rsid w:val="00997857"/>
    <w:pPr>
      <w:keepNext/>
      <w:widowControl/>
      <w:numPr>
        <w:ilvl w:val="8"/>
        <w:numId w:val="1"/>
      </w:numPr>
      <w:spacing w:line="360" w:lineRule="auto"/>
      <w:ind w:firstLineChars="200" w:firstLine="200"/>
      <w:outlineLvl w:val="8"/>
    </w:pPr>
    <w:rPr>
      <w:bCs/>
      <w:kern w:val="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标题 2 Char1 Char1,标题 2 Char Char Char1,节 Char1,节标题 1.1 Char1,1.1标题2 Char1,b2 Char1,W2 Char1,1.1标题 2 Char1,H2 Char3,标题节 Char3,第一层条 Char3,Heading 2 Hidden Char3,Heading 2 CCBS Char3,PIM2 Char3,2nd level Char3,h2 Char3,Header 2 Char3,l2 Char3"/>
    <w:link w:val="2"/>
    <w:rsid w:val="00A154B0"/>
    <w:rPr>
      <w:rFonts w:ascii="Arial" w:hAnsi="Arial"/>
      <w:b/>
      <w:bCs/>
      <w:kern w:val="2"/>
      <w:sz w:val="30"/>
      <w:szCs w:val="30"/>
    </w:rPr>
  </w:style>
  <w:style w:type="character" w:customStyle="1" w:styleId="3Char">
    <w:name w:val="标题 3 Char"/>
    <w:aliases w:val="标题2 Char,W3 Char,条标题1.1.1 Char1,h3 Char1,3rd level Char1,H3 Char1,l3 Char1,CT Char1,1.1.1 Char,标题03 Char,Level 3 Head Char,level_3 Char,PIM 3 Char,lis... Char,list 3 Char,Head 3 Char,条标题 Char,Otsikko 3 Char,Heading Char,hseHeading 3 Char"/>
    <w:link w:val="3"/>
    <w:rsid w:val="008C00F5"/>
    <w:rPr>
      <w:b/>
      <w:bCs/>
      <w:kern w:val="2"/>
      <w:sz w:val="28"/>
      <w:szCs w:val="28"/>
    </w:rPr>
  </w:style>
  <w:style w:type="character" w:customStyle="1" w:styleId="4Char">
    <w:name w:val="标题 4 Char"/>
    <w:aliases w:val="b4 Char1,款标题1.1.1.1 Char1,MB4 Char1,四 Char1,款标题 Char1,L4 Char1,W4 Char1,标题111 Char,H4 Char"/>
    <w:link w:val="4"/>
    <w:rsid w:val="00CA1F4C"/>
    <w:rPr>
      <w:rFonts w:ascii="Arial" w:hAnsi="Arial"/>
      <w:b/>
      <w:bCs/>
      <w:kern w:val="2"/>
      <w:sz w:val="24"/>
      <w:szCs w:val="24"/>
    </w:rPr>
  </w:style>
  <w:style w:type="paragraph" w:customStyle="1" w:styleId="CharCharCharCharCharChar1CharCharCharChar">
    <w:name w:val="Char Char Char Char Char Char1 Char Char Char Char"/>
    <w:basedOn w:val="a"/>
    <w:semiHidden/>
    <w:rsid w:val="00A25ABB"/>
    <w:pPr>
      <w:spacing w:line="360" w:lineRule="auto"/>
      <w:ind w:firstLineChars="200" w:firstLine="200"/>
    </w:pPr>
    <w:rPr>
      <w:rFonts w:ascii="宋体" w:hAnsi="宋体" w:cs="宋体"/>
    </w:rPr>
  </w:style>
  <w:style w:type="paragraph" w:styleId="a3">
    <w:name w:val="header"/>
    <w:aliases w:val="页眉 Char,页眉zxl,En-tête 1.1,页眉d,h"/>
    <w:basedOn w:val="a"/>
    <w:link w:val="Char1"/>
    <w:qFormat/>
    <w:rsid w:val="00A25ABB"/>
    <w:pPr>
      <w:pBdr>
        <w:bottom w:val="single" w:sz="6" w:space="1" w:color="auto"/>
      </w:pBdr>
      <w:tabs>
        <w:tab w:val="center" w:pos="4153"/>
        <w:tab w:val="right" w:pos="8306"/>
      </w:tabs>
      <w:snapToGrid w:val="0"/>
      <w:spacing w:line="240" w:lineRule="atLeast"/>
      <w:jc w:val="center"/>
    </w:pPr>
    <w:rPr>
      <w:sz w:val="18"/>
      <w:szCs w:val="18"/>
    </w:rPr>
  </w:style>
  <w:style w:type="paragraph" w:styleId="a4">
    <w:name w:val="footer"/>
    <w:aliases w:val="页脚 Char,Footer-Even,fo,footer odd,odd,footer Final,Footer1,123YJ"/>
    <w:basedOn w:val="a"/>
    <w:link w:val="Char10"/>
    <w:uiPriority w:val="99"/>
    <w:qFormat/>
    <w:rsid w:val="00A25ABB"/>
    <w:pPr>
      <w:tabs>
        <w:tab w:val="center" w:pos="4153"/>
        <w:tab w:val="right" w:pos="8306"/>
      </w:tabs>
      <w:snapToGrid w:val="0"/>
      <w:spacing w:line="240" w:lineRule="atLeast"/>
      <w:jc w:val="left"/>
    </w:pPr>
    <w:rPr>
      <w:sz w:val="18"/>
      <w:szCs w:val="18"/>
    </w:rPr>
  </w:style>
  <w:style w:type="paragraph" w:styleId="a5">
    <w:name w:val="Document Map"/>
    <w:basedOn w:val="a"/>
    <w:link w:val="Char"/>
    <w:rsid w:val="00A25ABB"/>
    <w:pPr>
      <w:shd w:val="clear" w:color="auto" w:fill="000080"/>
    </w:pPr>
  </w:style>
  <w:style w:type="paragraph" w:customStyle="1" w:styleId="a6">
    <w:name w:val="表格文字"/>
    <w:basedOn w:val="a"/>
    <w:next w:val="a"/>
    <w:link w:val="Char0"/>
    <w:qFormat/>
    <w:rsid w:val="00075525"/>
    <w:pPr>
      <w:tabs>
        <w:tab w:val="left" w:pos="540"/>
        <w:tab w:val="left" w:pos="1080"/>
        <w:tab w:val="left" w:pos="1260"/>
        <w:tab w:val="left" w:pos="1440"/>
      </w:tabs>
      <w:snapToGrid w:val="0"/>
      <w:spacing w:line="0" w:lineRule="atLeast"/>
      <w:ind w:firstLine="0"/>
      <w:jc w:val="center"/>
    </w:pPr>
    <w:rPr>
      <w:bCs/>
      <w:color w:val="000000"/>
      <w:kern w:val="0"/>
      <w:sz w:val="21"/>
      <w:szCs w:val="28"/>
    </w:rPr>
  </w:style>
  <w:style w:type="character" w:customStyle="1" w:styleId="Char0">
    <w:name w:val="表格文字 Char"/>
    <w:link w:val="a6"/>
    <w:rsid w:val="00075525"/>
    <w:rPr>
      <w:bCs/>
      <w:color w:val="000000"/>
      <w:sz w:val="21"/>
      <w:szCs w:val="28"/>
    </w:rPr>
  </w:style>
  <w:style w:type="paragraph" w:customStyle="1" w:styleId="a7">
    <w:name w:val="表头"/>
    <w:basedOn w:val="a"/>
    <w:next w:val="a"/>
    <w:link w:val="Char2"/>
    <w:autoRedefine/>
    <w:qFormat/>
    <w:rsid w:val="00FB6146"/>
    <w:pPr>
      <w:tabs>
        <w:tab w:val="left" w:pos="540"/>
        <w:tab w:val="left" w:pos="1080"/>
        <w:tab w:val="left" w:pos="1260"/>
        <w:tab w:val="left" w:pos="1440"/>
        <w:tab w:val="left" w:pos="2296"/>
        <w:tab w:val="center" w:pos="4309"/>
      </w:tabs>
      <w:adjustRightInd w:val="0"/>
      <w:snapToGrid w:val="0"/>
      <w:spacing w:line="440" w:lineRule="exact"/>
      <w:ind w:firstLine="0"/>
      <w:jc w:val="center"/>
    </w:pPr>
    <w:rPr>
      <w:b/>
      <w:bCs/>
      <w:kern w:val="0"/>
      <w:sz w:val="21"/>
      <w:szCs w:val="21"/>
    </w:rPr>
  </w:style>
  <w:style w:type="character" w:customStyle="1" w:styleId="Char2">
    <w:name w:val="表头 Char"/>
    <w:link w:val="a7"/>
    <w:rsid w:val="00FB6146"/>
    <w:rPr>
      <w:b/>
      <w:bCs/>
      <w:sz w:val="21"/>
      <w:szCs w:val="21"/>
    </w:rPr>
  </w:style>
  <w:style w:type="paragraph" w:customStyle="1" w:styleId="a8">
    <w:name w:val="公式"/>
    <w:basedOn w:val="a"/>
    <w:autoRedefine/>
    <w:rsid w:val="00A25ABB"/>
    <w:pPr>
      <w:tabs>
        <w:tab w:val="left" w:pos="7020"/>
        <w:tab w:val="left" w:pos="8280"/>
      </w:tabs>
      <w:ind w:firstLineChars="200" w:firstLine="200"/>
    </w:pPr>
    <w:rPr>
      <w:szCs w:val="21"/>
    </w:rPr>
  </w:style>
  <w:style w:type="paragraph" w:customStyle="1" w:styleId="a9">
    <w:name w:val="公式在行内"/>
    <w:basedOn w:val="a"/>
    <w:rsid w:val="00A25ABB"/>
    <w:pPr>
      <w:spacing w:line="240" w:lineRule="atLeast"/>
      <w:ind w:firstLineChars="200" w:firstLine="480"/>
    </w:pPr>
    <w:rPr>
      <w:rFonts w:cs="宋体"/>
      <w:szCs w:val="20"/>
    </w:rPr>
  </w:style>
  <w:style w:type="paragraph" w:styleId="aa">
    <w:name w:val="Date"/>
    <w:basedOn w:val="a"/>
    <w:next w:val="a"/>
    <w:link w:val="Char3"/>
    <w:rsid w:val="00A25ABB"/>
    <w:pPr>
      <w:ind w:leftChars="2500" w:left="100"/>
    </w:pPr>
  </w:style>
  <w:style w:type="table" w:styleId="ab">
    <w:name w:val="Table Grid"/>
    <w:aliases w:val="灰度表格,网格型（pxg）,网格型-中对齐,网格型c,网格型1,专业网格"/>
    <w:basedOn w:val="a1"/>
    <w:qFormat/>
    <w:rsid w:val="00A25A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aliases w:val="SJ TS"/>
    <w:basedOn w:val="a0"/>
    <w:rsid w:val="00A25ABB"/>
  </w:style>
  <w:style w:type="paragraph" w:styleId="ad">
    <w:name w:val="Balloon Text"/>
    <w:basedOn w:val="a"/>
    <w:link w:val="Char4"/>
    <w:rsid w:val="003C208E"/>
    <w:pPr>
      <w:spacing w:line="560" w:lineRule="exact"/>
      <w:ind w:firstLineChars="200" w:firstLine="200"/>
    </w:pPr>
    <w:rPr>
      <w:sz w:val="18"/>
      <w:szCs w:val="18"/>
    </w:rPr>
  </w:style>
  <w:style w:type="paragraph" w:customStyle="1" w:styleId="CharCharCharCharCharCharCharCharCharCharCharCharChar">
    <w:name w:val="Char Char Char Char Char Char Char Char Char Char Char Char Char"/>
    <w:basedOn w:val="a"/>
    <w:semiHidden/>
    <w:rsid w:val="00333151"/>
    <w:pPr>
      <w:adjustRightInd w:val="0"/>
      <w:snapToGrid w:val="0"/>
      <w:spacing w:line="360" w:lineRule="auto"/>
      <w:ind w:firstLineChars="200" w:firstLine="200"/>
    </w:pPr>
    <w:rPr>
      <w:rFonts w:ascii="宋体" w:hAnsi="宋体" w:cs="宋体"/>
      <w:szCs w:val="26"/>
    </w:rPr>
  </w:style>
  <w:style w:type="paragraph" w:styleId="ae">
    <w:name w:val="Normal (Web)"/>
    <w:aliases w:val="普通 (Web)"/>
    <w:basedOn w:val="a"/>
    <w:link w:val="Char11"/>
    <w:rsid w:val="003F0F87"/>
    <w:pPr>
      <w:spacing w:line="240" w:lineRule="auto"/>
      <w:ind w:firstLine="0"/>
    </w:pPr>
  </w:style>
  <w:style w:type="paragraph" w:customStyle="1" w:styleId="CharCharCharCharCharChar1CharCharCharChar6">
    <w:name w:val="Char Char Char Char Char Char1 Char Char Char Char6"/>
    <w:basedOn w:val="a"/>
    <w:semiHidden/>
    <w:rsid w:val="005F3A25"/>
    <w:pPr>
      <w:spacing w:line="360" w:lineRule="auto"/>
      <w:ind w:firstLineChars="200" w:firstLine="200"/>
    </w:pPr>
    <w:rPr>
      <w:rFonts w:ascii="宋体" w:hAnsi="宋体" w:cs="宋体"/>
    </w:rPr>
  </w:style>
  <w:style w:type="paragraph" w:customStyle="1" w:styleId="CharCharCharCharCharChar1CharCharCharChar5">
    <w:name w:val="Char Char Char Char Char Char1 Char Char Char Char5"/>
    <w:basedOn w:val="a"/>
    <w:semiHidden/>
    <w:rsid w:val="00225AB0"/>
    <w:pPr>
      <w:spacing w:line="360" w:lineRule="auto"/>
      <w:ind w:firstLineChars="200" w:firstLine="200"/>
    </w:pPr>
    <w:rPr>
      <w:rFonts w:ascii="宋体" w:hAnsi="宋体" w:cs="宋体"/>
    </w:rPr>
  </w:style>
  <w:style w:type="paragraph" w:customStyle="1" w:styleId="CharCharCharCharCharChar1CharCharCharChar4">
    <w:name w:val="Char Char Char Char Char Char1 Char Char Char Char4"/>
    <w:basedOn w:val="a"/>
    <w:semiHidden/>
    <w:rsid w:val="00706D45"/>
    <w:pPr>
      <w:spacing w:line="360" w:lineRule="auto"/>
      <w:ind w:firstLineChars="200" w:firstLine="200"/>
    </w:pPr>
    <w:rPr>
      <w:rFonts w:ascii="宋体" w:hAnsi="宋体" w:cs="宋体"/>
    </w:rPr>
  </w:style>
  <w:style w:type="paragraph" w:styleId="af">
    <w:name w:val="caption"/>
    <w:basedOn w:val="a"/>
    <w:next w:val="a"/>
    <w:uiPriority w:val="35"/>
    <w:qFormat/>
    <w:rsid w:val="00F12241"/>
    <w:rPr>
      <w:rFonts w:ascii="Cambria" w:eastAsia="黑体" w:hAnsi="Cambria"/>
      <w:sz w:val="20"/>
      <w:szCs w:val="20"/>
    </w:rPr>
  </w:style>
  <w:style w:type="paragraph" w:customStyle="1" w:styleId="CharCharCharCharCharChar1CharCharCharChar3">
    <w:name w:val="Char Char Char Char Char Char1 Char Char Char Char3"/>
    <w:basedOn w:val="a"/>
    <w:semiHidden/>
    <w:rsid w:val="00BE6E08"/>
    <w:pPr>
      <w:spacing w:line="360" w:lineRule="auto"/>
      <w:ind w:firstLineChars="200" w:firstLine="200"/>
    </w:pPr>
    <w:rPr>
      <w:rFonts w:ascii="宋体" w:hAnsi="宋体" w:cs="宋体"/>
    </w:rPr>
  </w:style>
  <w:style w:type="paragraph" w:customStyle="1" w:styleId="CharCharCharCharCharChar1CharCharCharChar2">
    <w:name w:val="Char Char Char Char Char Char1 Char Char Char Char2"/>
    <w:basedOn w:val="a"/>
    <w:semiHidden/>
    <w:rsid w:val="00A029AC"/>
    <w:pPr>
      <w:spacing w:line="360" w:lineRule="auto"/>
      <w:ind w:firstLineChars="200" w:firstLine="200"/>
    </w:pPr>
    <w:rPr>
      <w:rFonts w:ascii="宋体" w:hAnsi="宋体" w:cs="宋体"/>
    </w:rPr>
  </w:style>
  <w:style w:type="paragraph" w:customStyle="1" w:styleId="CharCharCharCharCharCharCharCharCharCharCharCharChar1">
    <w:name w:val="Char Char Char Char Char Char Char Char Char Char Char Char Char1"/>
    <w:basedOn w:val="a"/>
    <w:semiHidden/>
    <w:rsid w:val="008E00AF"/>
    <w:pPr>
      <w:adjustRightInd w:val="0"/>
      <w:snapToGrid w:val="0"/>
      <w:spacing w:line="360" w:lineRule="auto"/>
      <w:ind w:firstLineChars="200" w:firstLine="200"/>
    </w:pPr>
    <w:rPr>
      <w:rFonts w:ascii="宋体" w:hAnsi="宋体" w:cs="宋体"/>
      <w:szCs w:val="26"/>
    </w:rPr>
  </w:style>
  <w:style w:type="paragraph" w:customStyle="1" w:styleId="CharCharCharCharCharChar1CharCharCharChar1">
    <w:name w:val="Char Char Char Char Char Char1 Char Char Char Char1"/>
    <w:basedOn w:val="a"/>
    <w:semiHidden/>
    <w:rsid w:val="00060152"/>
    <w:pPr>
      <w:spacing w:line="360" w:lineRule="auto"/>
      <w:ind w:firstLineChars="200" w:firstLine="200"/>
    </w:pPr>
    <w:rPr>
      <w:rFonts w:ascii="宋体" w:hAnsi="宋体" w:cs="宋体"/>
    </w:rPr>
  </w:style>
  <w:style w:type="paragraph" w:customStyle="1" w:styleId="CharCharCharCharCharChar1CharCharCharChar9">
    <w:name w:val="Char Char Char Char Char Char1 Char Char Char Char9"/>
    <w:basedOn w:val="a"/>
    <w:semiHidden/>
    <w:rsid w:val="001A7761"/>
    <w:pPr>
      <w:spacing w:line="360" w:lineRule="auto"/>
      <w:ind w:firstLineChars="200" w:firstLine="200"/>
    </w:pPr>
    <w:rPr>
      <w:rFonts w:ascii="宋体" w:hAnsi="宋体" w:cs="宋体"/>
    </w:rPr>
  </w:style>
  <w:style w:type="paragraph" w:customStyle="1" w:styleId="af0">
    <w:name w:val="采用正文格式"/>
    <w:basedOn w:val="a"/>
    <w:link w:val="Char5"/>
    <w:rsid w:val="00602E3F"/>
    <w:pPr>
      <w:spacing w:line="500" w:lineRule="exact"/>
      <w:ind w:firstLineChars="200" w:firstLine="200"/>
    </w:pPr>
    <w:rPr>
      <w:rFonts w:hAnsi="宋体"/>
      <w:szCs w:val="20"/>
    </w:rPr>
  </w:style>
  <w:style w:type="character" w:customStyle="1" w:styleId="Char5">
    <w:name w:val="采用正文格式 Char"/>
    <w:link w:val="af0"/>
    <w:rsid w:val="00602E3F"/>
    <w:rPr>
      <w:rFonts w:hAnsi="宋体" w:cs="宋体"/>
      <w:kern w:val="2"/>
      <w:sz w:val="24"/>
    </w:rPr>
  </w:style>
  <w:style w:type="paragraph" w:styleId="10">
    <w:name w:val="toc 1"/>
    <w:aliases w:val="目录2"/>
    <w:basedOn w:val="a"/>
    <w:next w:val="a"/>
    <w:autoRedefine/>
    <w:uiPriority w:val="39"/>
    <w:qFormat/>
    <w:rsid w:val="00F618FD"/>
    <w:pPr>
      <w:tabs>
        <w:tab w:val="right" w:leader="dot" w:pos="8647"/>
      </w:tabs>
      <w:ind w:firstLine="0"/>
    </w:pPr>
    <w:rPr>
      <w:b/>
      <w:noProof/>
    </w:rPr>
  </w:style>
  <w:style w:type="paragraph" w:styleId="20">
    <w:name w:val="toc 2"/>
    <w:aliases w:val="目录 21"/>
    <w:basedOn w:val="a"/>
    <w:next w:val="a"/>
    <w:autoRedefine/>
    <w:uiPriority w:val="39"/>
    <w:qFormat/>
    <w:rsid w:val="00CA3C11"/>
    <w:pPr>
      <w:ind w:leftChars="100" w:left="100" w:firstLine="0"/>
    </w:pPr>
  </w:style>
  <w:style w:type="paragraph" w:customStyle="1" w:styleId="CharCharCharCharCharChar1CharCharCharChar8">
    <w:name w:val="Char Char Char Char Char Char1 Char Char Char Char8"/>
    <w:basedOn w:val="a"/>
    <w:semiHidden/>
    <w:rsid w:val="00602E3F"/>
    <w:pPr>
      <w:spacing w:line="360" w:lineRule="auto"/>
      <w:ind w:firstLineChars="200" w:firstLine="200"/>
    </w:pPr>
    <w:rPr>
      <w:rFonts w:ascii="宋体" w:hAnsi="宋体" w:cs="宋体"/>
    </w:rPr>
  </w:style>
  <w:style w:type="character" w:styleId="af1">
    <w:name w:val="Hyperlink"/>
    <w:uiPriority w:val="99"/>
    <w:unhideWhenUsed/>
    <w:rsid w:val="00CA1F4C"/>
    <w:rPr>
      <w:color w:val="0000FF"/>
      <w:u w:val="single"/>
    </w:rPr>
  </w:style>
  <w:style w:type="paragraph" w:customStyle="1" w:styleId="CharCharCharCharCharChar1CharCharCharChar7">
    <w:name w:val="Char Char Char Char Char Char1 Char Char Char Char7"/>
    <w:basedOn w:val="a"/>
    <w:semiHidden/>
    <w:rsid w:val="00CA1F4C"/>
    <w:pPr>
      <w:spacing w:line="360" w:lineRule="auto"/>
      <w:ind w:firstLineChars="200" w:firstLine="200"/>
    </w:pPr>
    <w:rPr>
      <w:rFonts w:ascii="宋体" w:hAnsi="宋体" w:cs="宋体"/>
    </w:rPr>
  </w:style>
  <w:style w:type="paragraph" w:customStyle="1" w:styleId="CharCharCharCharCharCharCharCharCharCharCharCharChar2">
    <w:name w:val="Char Char Char Char Char Char Char Char Char Char Char Char Char2"/>
    <w:basedOn w:val="a"/>
    <w:semiHidden/>
    <w:rsid w:val="00CA1F4C"/>
    <w:pPr>
      <w:adjustRightInd w:val="0"/>
      <w:snapToGrid w:val="0"/>
      <w:spacing w:line="360" w:lineRule="auto"/>
      <w:ind w:firstLineChars="200" w:firstLine="200"/>
    </w:pPr>
    <w:rPr>
      <w:rFonts w:ascii="宋体" w:hAnsi="宋体" w:cs="宋体"/>
      <w:szCs w:val="26"/>
    </w:rPr>
  </w:style>
  <w:style w:type="paragraph" w:styleId="TOC">
    <w:name w:val="TOC Heading"/>
    <w:basedOn w:val="1"/>
    <w:next w:val="a"/>
    <w:qFormat/>
    <w:rsid w:val="007D6D8E"/>
    <w:pPr>
      <w:widowControl/>
      <w:spacing w:before="480" w:after="0" w:line="276" w:lineRule="auto"/>
      <w:jc w:val="left"/>
      <w:outlineLvl w:val="9"/>
    </w:pPr>
    <w:rPr>
      <w:rFonts w:ascii="Cambria" w:hAnsi="Cambria"/>
      <w:color w:val="365F91"/>
      <w:kern w:val="0"/>
      <w:sz w:val="28"/>
      <w:szCs w:val="28"/>
    </w:rPr>
  </w:style>
  <w:style w:type="paragraph" w:styleId="30">
    <w:name w:val="toc 3"/>
    <w:basedOn w:val="a"/>
    <w:next w:val="a"/>
    <w:autoRedefine/>
    <w:uiPriority w:val="39"/>
    <w:unhideWhenUsed/>
    <w:qFormat/>
    <w:rsid w:val="0030767F"/>
    <w:pPr>
      <w:spacing w:line="240" w:lineRule="auto"/>
      <w:ind w:leftChars="400" w:left="840" w:firstLine="0"/>
    </w:pPr>
    <w:rPr>
      <w:rFonts w:ascii="Calibri" w:hAnsi="Calibri"/>
      <w:sz w:val="21"/>
      <w:szCs w:val="22"/>
    </w:rPr>
  </w:style>
  <w:style w:type="paragraph" w:styleId="40">
    <w:name w:val="toc 4"/>
    <w:basedOn w:val="a"/>
    <w:next w:val="a"/>
    <w:autoRedefine/>
    <w:uiPriority w:val="39"/>
    <w:unhideWhenUsed/>
    <w:rsid w:val="0030767F"/>
    <w:pPr>
      <w:spacing w:line="240" w:lineRule="auto"/>
      <w:ind w:leftChars="600" w:left="1260" w:firstLine="0"/>
    </w:pPr>
    <w:rPr>
      <w:rFonts w:ascii="Calibri" w:hAnsi="Calibri"/>
      <w:sz w:val="21"/>
      <w:szCs w:val="22"/>
    </w:rPr>
  </w:style>
  <w:style w:type="paragraph" w:styleId="50">
    <w:name w:val="toc 5"/>
    <w:basedOn w:val="a"/>
    <w:next w:val="a"/>
    <w:autoRedefine/>
    <w:uiPriority w:val="39"/>
    <w:unhideWhenUsed/>
    <w:rsid w:val="0030767F"/>
    <w:pPr>
      <w:spacing w:line="240" w:lineRule="auto"/>
      <w:ind w:leftChars="800" w:left="1680" w:firstLine="0"/>
    </w:pPr>
    <w:rPr>
      <w:rFonts w:ascii="Calibri" w:hAnsi="Calibri"/>
      <w:sz w:val="21"/>
      <w:szCs w:val="22"/>
    </w:rPr>
  </w:style>
  <w:style w:type="paragraph" w:styleId="60">
    <w:name w:val="toc 6"/>
    <w:basedOn w:val="a"/>
    <w:next w:val="a"/>
    <w:autoRedefine/>
    <w:uiPriority w:val="39"/>
    <w:unhideWhenUsed/>
    <w:rsid w:val="0030767F"/>
    <w:pPr>
      <w:spacing w:line="240" w:lineRule="auto"/>
      <w:ind w:leftChars="1000" w:left="2100" w:firstLine="0"/>
    </w:pPr>
    <w:rPr>
      <w:rFonts w:ascii="Calibri" w:hAnsi="Calibri"/>
      <w:sz w:val="21"/>
      <w:szCs w:val="22"/>
    </w:rPr>
  </w:style>
  <w:style w:type="paragraph" w:styleId="70">
    <w:name w:val="toc 7"/>
    <w:basedOn w:val="a"/>
    <w:next w:val="a"/>
    <w:autoRedefine/>
    <w:uiPriority w:val="39"/>
    <w:unhideWhenUsed/>
    <w:rsid w:val="0030767F"/>
    <w:pPr>
      <w:spacing w:line="240" w:lineRule="auto"/>
      <w:ind w:leftChars="1200" w:left="2520" w:firstLine="0"/>
    </w:pPr>
    <w:rPr>
      <w:rFonts w:ascii="Calibri" w:hAnsi="Calibri"/>
      <w:sz w:val="21"/>
      <w:szCs w:val="22"/>
    </w:rPr>
  </w:style>
  <w:style w:type="paragraph" w:styleId="80">
    <w:name w:val="toc 8"/>
    <w:basedOn w:val="a"/>
    <w:next w:val="a"/>
    <w:autoRedefine/>
    <w:uiPriority w:val="39"/>
    <w:unhideWhenUsed/>
    <w:rsid w:val="0030767F"/>
    <w:pPr>
      <w:spacing w:line="240" w:lineRule="auto"/>
      <w:ind w:leftChars="1400" w:left="2940" w:firstLine="0"/>
    </w:pPr>
    <w:rPr>
      <w:rFonts w:ascii="Calibri" w:hAnsi="Calibri"/>
      <w:sz w:val="21"/>
      <w:szCs w:val="22"/>
    </w:rPr>
  </w:style>
  <w:style w:type="paragraph" w:styleId="90">
    <w:name w:val="toc 9"/>
    <w:basedOn w:val="a"/>
    <w:next w:val="a"/>
    <w:autoRedefine/>
    <w:uiPriority w:val="39"/>
    <w:unhideWhenUsed/>
    <w:rsid w:val="0030767F"/>
    <w:pPr>
      <w:spacing w:line="240" w:lineRule="auto"/>
      <w:ind w:leftChars="1600" w:left="3360" w:firstLine="0"/>
    </w:pPr>
    <w:rPr>
      <w:rFonts w:ascii="Calibri" w:hAnsi="Calibri"/>
      <w:sz w:val="21"/>
      <w:szCs w:val="22"/>
    </w:rPr>
  </w:style>
  <w:style w:type="paragraph" w:customStyle="1" w:styleId="CharCharCharCharCharChar1CharCharCharChar11">
    <w:name w:val="Char Char Char Char Char Char1 Char Char Char Char11"/>
    <w:basedOn w:val="a"/>
    <w:semiHidden/>
    <w:rsid w:val="0030767F"/>
    <w:pPr>
      <w:spacing w:line="360" w:lineRule="auto"/>
      <w:ind w:firstLineChars="200" w:firstLine="200"/>
    </w:pPr>
    <w:rPr>
      <w:rFonts w:ascii="宋体" w:hAnsi="宋体" w:cs="宋体"/>
    </w:rPr>
  </w:style>
  <w:style w:type="paragraph" w:customStyle="1" w:styleId="CharCharCharCharCharChar1CharCharCharChar10">
    <w:name w:val="Char Char Char Char Char Char1 Char Char Char Char10"/>
    <w:basedOn w:val="a"/>
    <w:semiHidden/>
    <w:rsid w:val="004F6A69"/>
    <w:pPr>
      <w:spacing w:line="360" w:lineRule="auto"/>
      <w:ind w:firstLineChars="200" w:firstLine="200"/>
    </w:pPr>
    <w:rPr>
      <w:rFonts w:ascii="宋体" w:hAnsi="宋体" w:cs="宋体"/>
    </w:rPr>
  </w:style>
  <w:style w:type="paragraph" w:customStyle="1" w:styleId="CharCharCharCharChar1CharCharChar">
    <w:name w:val="Char Char Char Char Char1 Char Char Char"/>
    <w:basedOn w:val="a"/>
    <w:semiHidden/>
    <w:rsid w:val="00B44F33"/>
    <w:pPr>
      <w:snapToGrid w:val="0"/>
      <w:spacing w:line="360" w:lineRule="auto"/>
      <w:ind w:firstLineChars="200" w:firstLine="529"/>
    </w:pPr>
    <w:rPr>
      <w:rFonts w:ascii="宋体" w:hAnsi="宋体"/>
      <w:b/>
      <w:sz w:val="21"/>
    </w:rPr>
  </w:style>
  <w:style w:type="paragraph" w:customStyle="1" w:styleId="CharCharChar1CharCharCharChar">
    <w:name w:val="Char Char Char1 Char Char Char Char"/>
    <w:basedOn w:val="a"/>
    <w:rsid w:val="00722F1D"/>
    <w:pPr>
      <w:spacing w:line="360" w:lineRule="auto"/>
      <w:ind w:firstLineChars="200" w:firstLine="200"/>
    </w:pPr>
    <w:rPr>
      <w:sz w:val="21"/>
    </w:rPr>
  </w:style>
  <w:style w:type="paragraph" w:customStyle="1" w:styleId="Char12">
    <w:name w:val="Char1"/>
    <w:basedOn w:val="a"/>
    <w:rsid w:val="006C2AE1"/>
    <w:pPr>
      <w:spacing w:line="240" w:lineRule="auto"/>
      <w:ind w:firstLine="0"/>
    </w:pPr>
    <w:rPr>
      <w:sz w:val="21"/>
    </w:rPr>
  </w:style>
  <w:style w:type="paragraph" w:customStyle="1" w:styleId="CharCharCharCharCharCharCharCharCharCharCharCharChar3">
    <w:name w:val="Char Char Char Char Char Char Char Char Char Char Char Char Char3"/>
    <w:basedOn w:val="a"/>
    <w:rsid w:val="002B0D08"/>
    <w:pPr>
      <w:adjustRightInd w:val="0"/>
      <w:snapToGrid w:val="0"/>
      <w:spacing w:line="360" w:lineRule="auto"/>
      <w:ind w:firstLineChars="225" w:firstLine="200"/>
    </w:pPr>
    <w:rPr>
      <w:rFonts w:ascii="宋体" w:hAnsi="宋体" w:cs="宋体"/>
      <w:szCs w:val="26"/>
    </w:rPr>
  </w:style>
  <w:style w:type="paragraph" w:styleId="af2">
    <w:name w:val="List Paragraph"/>
    <w:basedOn w:val="a"/>
    <w:uiPriority w:val="34"/>
    <w:qFormat/>
    <w:rsid w:val="008B7A15"/>
    <w:pPr>
      <w:tabs>
        <w:tab w:val="num" w:pos="0"/>
      </w:tabs>
      <w:spacing w:before="120" w:after="120" w:line="360" w:lineRule="auto"/>
      <w:ind w:firstLineChars="200" w:firstLine="420"/>
    </w:pPr>
    <w:rPr>
      <w:rFonts w:ascii="Calibri" w:hAnsi="Calibri"/>
      <w:kern w:val="0"/>
      <w:szCs w:val="22"/>
    </w:rPr>
  </w:style>
  <w:style w:type="paragraph" w:customStyle="1" w:styleId="af3">
    <w:name w:val="新正文"/>
    <w:basedOn w:val="a"/>
    <w:link w:val="Char6"/>
    <w:rsid w:val="00A41557"/>
    <w:pPr>
      <w:suppressAutoHyphens/>
      <w:topLinePunct/>
      <w:adjustRightInd w:val="0"/>
      <w:spacing w:line="240" w:lineRule="atLeast"/>
      <w:ind w:firstLine="0"/>
      <w:textAlignment w:val="center"/>
    </w:pPr>
    <w:rPr>
      <w:rFonts w:ascii="Arial Narrow" w:hAnsi="Arial Narrow"/>
      <w:snapToGrid w:val="0"/>
      <w:color w:val="000000"/>
      <w:kern w:val="16"/>
    </w:rPr>
  </w:style>
  <w:style w:type="character" w:customStyle="1" w:styleId="Char6">
    <w:name w:val="新正文 Char"/>
    <w:link w:val="af3"/>
    <w:rsid w:val="00A41557"/>
    <w:rPr>
      <w:rFonts w:ascii="Arial Narrow" w:hAnsi="Arial Narrow"/>
      <w:snapToGrid w:val="0"/>
      <w:color w:val="000000"/>
      <w:kern w:val="16"/>
      <w:sz w:val="24"/>
      <w:szCs w:val="24"/>
    </w:rPr>
  </w:style>
  <w:style w:type="paragraph" w:styleId="af4">
    <w:name w:val="Body Text Indent"/>
    <w:aliases w:val="特点标题,正文文字 21,紧缩文字,正文文字( 首段缩进两字）,正文文字缩进1,正文文字4,正文文字缩进"/>
    <w:basedOn w:val="a"/>
    <w:link w:val="Char13"/>
    <w:rsid w:val="00565DAC"/>
    <w:pPr>
      <w:spacing w:after="120" w:line="240" w:lineRule="auto"/>
      <w:ind w:leftChars="200" w:left="420" w:firstLine="0"/>
    </w:pPr>
    <w:rPr>
      <w:sz w:val="21"/>
      <w:szCs w:val="20"/>
    </w:rPr>
  </w:style>
  <w:style w:type="character" w:customStyle="1" w:styleId="Char7">
    <w:name w:val="正文文本缩进 Char"/>
    <w:aliases w:val="正文文字 21 Char,紧缩文字 Char,正文文字( 首段缩进两字） Char,正文文字缩进1 Char,正文文字4 Char,正文文字缩进 Char"/>
    <w:basedOn w:val="a0"/>
    <w:rsid w:val="00565DAC"/>
    <w:rPr>
      <w:kern w:val="2"/>
      <w:sz w:val="24"/>
      <w:szCs w:val="24"/>
    </w:rPr>
  </w:style>
  <w:style w:type="character" w:customStyle="1" w:styleId="Char13">
    <w:name w:val="正文文本缩进 Char1"/>
    <w:aliases w:val="特点标题 Char,正文文字 21 Char1,紧缩文字 Char1,正文文字( 首段缩进两字） Char1,正文文字缩进1 Char1,正文文字4 Char1,正文文字缩进 Char1"/>
    <w:link w:val="af4"/>
    <w:uiPriority w:val="99"/>
    <w:rsid w:val="00565DAC"/>
    <w:rPr>
      <w:kern w:val="2"/>
      <w:sz w:val="21"/>
    </w:rPr>
  </w:style>
  <w:style w:type="paragraph" w:styleId="31">
    <w:name w:val="Body Text Indent 3"/>
    <w:aliases w:val="正文文字缩进 31"/>
    <w:basedOn w:val="a"/>
    <w:link w:val="3Char0"/>
    <w:rsid w:val="00132417"/>
    <w:pPr>
      <w:spacing w:after="120"/>
      <w:ind w:leftChars="200" w:left="420"/>
    </w:pPr>
    <w:rPr>
      <w:sz w:val="16"/>
      <w:szCs w:val="16"/>
    </w:rPr>
  </w:style>
  <w:style w:type="character" w:customStyle="1" w:styleId="3Char0">
    <w:name w:val="正文文本缩进 3 Char"/>
    <w:aliases w:val="正文文字缩进 31 Char"/>
    <w:basedOn w:val="a0"/>
    <w:link w:val="31"/>
    <w:rsid w:val="00132417"/>
    <w:rPr>
      <w:kern w:val="2"/>
      <w:sz w:val="16"/>
      <w:szCs w:val="16"/>
    </w:rPr>
  </w:style>
  <w:style w:type="paragraph" w:customStyle="1" w:styleId="zsh">
    <w:name w:val="正文zsh"/>
    <w:basedOn w:val="CharCharCharCharCharChar1CharCharCharChar2"/>
    <w:next w:val="a"/>
    <w:link w:val="zshChar"/>
    <w:qFormat/>
    <w:rsid w:val="00757A51"/>
    <w:pPr>
      <w:spacing w:line="240" w:lineRule="atLeast"/>
      <w:ind w:firstLineChars="0" w:firstLine="0"/>
    </w:pPr>
    <w:rPr>
      <w:rFonts w:cs="Times New Roman"/>
    </w:rPr>
  </w:style>
  <w:style w:type="character" w:customStyle="1" w:styleId="zshChar">
    <w:name w:val="正文zsh Char"/>
    <w:link w:val="zsh"/>
    <w:rsid w:val="00757A51"/>
    <w:rPr>
      <w:rFonts w:ascii="宋体" w:hAnsi="宋体"/>
      <w:kern w:val="2"/>
      <w:sz w:val="24"/>
      <w:szCs w:val="24"/>
    </w:rPr>
  </w:style>
  <w:style w:type="paragraph" w:styleId="af5">
    <w:name w:val="Plain Text"/>
    <w:aliases w:val=" Char Char Char,普通文字 Char Char,Plain Text,孙普文字,普通文字 Char Char Char Char Char Char Char Char Char Char Char Char Char Char Char Char,普通文字 Char,普通文字1,Char Char Char,Char Char,纯文本 Char Char Char Char Char Char,普通文字,纯文本 Char Char,普通文字 Char Char Char Cha"/>
    <w:basedOn w:val="a"/>
    <w:link w:val="Char8"/>
    <w:qFormat/>
    <w:rsid w:val="00132417"/>
    <w:rPr>
      <w:rFonts w:ascii="宋体" w:hAnsi="Courier New" w:cs="Courier New"/>
      <w:sz w:val="21"/>
      <w:szCs w:val="21"/>
    </w:rPr>
  </w:style>
  <w:style w:type="character" w:customStyle="1" w:styleId="Char8">
    <w:name w:val="纯文本 Char"/>
    <w:aliases w:val=" Char Char Char Char,普通文字 Char Char Char,Plain Text Char,孙普文字 Char,普通文字 Char Char Char Char Char Char Char Char Char Char Char Char Char Char Char Char Char,普通文字 Char Char1,普通文字1 Char,Char Char Char Char1,Char Char Char1,普通文字 Char1"/>
    <w:basedOn w:val="a0"/>
    <w:link w:val="af5"/>
    <w:rsid w:val="00132417"/>
    <w:rPr>
      <w:rFonts w:ascii="宋体" w:hAnsi="Courier New" w:cs="Courier New"/>
      <w:kern w:val="2"/>
      <w:sz w:val="21"/>
      <w:szCs w:val="21"/>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rsid w:val="009037F1"/>
    <w:pPr>
      <w:spacing w:line="360" w:lineRule="auto"/>
      <w:ind w:firstLineChars="200" w:firstLine="200"/>
      <w:jc w:val="left"/>
    </w:pPr>
    <w:rPr>
      <w:rFonts w:ascii="宋体" w:hAnsi="宋体" w:cs="宋体"/>
    </w:rPr>
  </w:style>
  <w:style w:type="paragraph" w:customStyle="1" w:styleId="af6">
    <w:name w:val="表头(新)"/>
    <w:basedOn w:val="a"/>
    <w:link w:val="Char9"/>
    <w:autoRedefine/>
    <w:qFormat/>
    <w:rsid w:val="00380B21"/>
    <w:pPr>
      <w:spacing w:beforeLines="50" w:line="240" w:lineRule="atLeast"/>
      <w:ind w:firstLine="0"/>
      <w:jc w:val="center"/>
    </w:pPr>
    <w:rPr>
      <w:rFonts w:ascii="宋体" w:hAnsi="宋体"/>
      <w:b/>
      <w:snapToGrid w:val="0"/>
      <w:kern w:val="0"/>
    </w:rPr>
  </w:style>
  <w:style w:type="character" w:customStyle="1" w:styleId="Char9">
    <w:name w:val="表头(新) Char"/>
    <w:basedOn w:val="a0"/>
    <w:link w:val="af6"/>
    <w:rsid w:val="00380B21"/>
    <w:rPr>
      <w:rFonts w:ascii="宋体" w:hAnsi="宋体"/>
      <w:b/>
      <w:snapToGrid w:val="0"/>
      <w:sz w:val="24"/>
      <w:szCs w:val="24"/>
    </w:rPr>
  </w:style>
  <w:style w:type="paragraph" w:customStyle="1" w:styleId="af7">
    <w:name w:val="表格(新)"/>
    <w:basedOn w:val="a"/>
    <w:autoRedefine/>
    <w:qFormat/>
    <w:rsid w:val="0027786A"/>
    <w:pPr>
      <w:snapToGrid w:val="0"/>
      <w:spacing w:beforeLines="5" w:before="15" w:afterLines="5" w:after="15" w:line="240" w:lineRule="atLeast"/>
      <w:ind w:firstLine="0"/>
      <w:jc w:val="center"/>
    </w:pPr>
    <w:rPr>
      <w:rFonts w:hAnsi="宋体"/>
      <w:spacing w:val="4"/>
      <w:kern w:val="24"/>
      <w:sz w:val="21"/>
      <w:szCs w:val="20"/>
    </w:rPr>
  </w:style>
  <w:style w:type="paragraph" w:customStyle="1" w:styleId="af8">
    <w:name w:val="环评正文"/>
    <w:basedOn w:val="a"/>
    <w:rsid w:val="009037F1"/>
    <w:pPr>
      <w:spacing w:line="460" w:lineRule="exact"/>
      <w:ind w:firstLineChars="200" w:firstLine="560"/>
    </w:pPr>
    <w:rPr>
      <w:rFonts w:ascii="仿宋_GB2312" w:eastAsia="仿宋_GB2312" w:cs="宋体"/>
      <w:sz w:val="28"/>
      <w:szCs w:val="20"/>
    </w:rPr>
  </w:style>
  <w:style w:type="character" w:customStyle="1" w:styleId="5Char">
    <w:name w:val="标题 5 Char"/>
    <w:aliases w:val="标题1.1.1.1.1 Char"/>
    <w:basedOn w:val="a0"/>
    <w:link w:val="5"/>
    <w:rsid w:val="00D324EF"/>
    <w:rPr>
      <w:bCs/>
      <w:sz w:val="24"/>
      <w:szCs w:val="24"/>
    </w:rPr>
  </w:style>
  <w:style w:type="character" w:customStyle="1" w:styleId="6Char">
    <w:name w:val="标题 6 Char"/>
    <w:aliases w:val="标题1.1.1.1.1.1 Char"/>
    <w:basedOn w:val="a0"/>
    <w:link w:val="6"/>
    <w:rsid w:val="00997857"/>
    <w:rPr>
      <w:b/>
      <w:bCs/>
      <w:sz w:val="24"/>
      <w:szCs w:val="24"/>
    </w:rPr>
  </w:style>
  <w:style w:type="character" w:customStyle="1" w:styleId="7Char">
    <w:name w:val="标题 7 Char"/>
    <w:aliases w:val="项标题(1) Char"/>
    <w:basedOn w:val="a0"/>
    <w:link w:val="7"/>
    <w:rsid w:val="00997857"/>
    <w:rPr>
      <w:b/>
      <w:bCs/>
      <w:i/>
      <w:sz w:val="24"/>
      <w:szCs w:val="24"/>
      <w:shd w:val="pct5" w:color="auto" w:fill="auto"/>
    </w:rPr>
  </w:style>
  <w:style w:type="character" w:customStyle="1" w:styleId="8Char">
    <w:name w:val="标题 8 Char"/>
    <w:aliases w:val="目标题 1) Char"/>
    <w:basedOn w:val="a0"/>
    <w:link w:val="8"/>
    <w:rsid w:val="00997857"/>
    <w:rPr>
      <w:b/>
      <w:bCs/>
      <w:sz w:val="24"/>
      <w:szCs w:val="24"/>
    </w:rPr>
  </w:style>
  <w:style w:type="character" w:customStyle="1" w:styleId="9Char">
    <w:name w:val="标题 9 Char"/>
    <w:aliases w:val="干标题(a) Char"/>
    <w:basedOn w:val="a0"/>
    <w:link w:val="9"/>
    <w:rsid w:val="00997857"/>
    <w:rPr>
      <w:bCs/>
      <w:sz w:val="24"/>
      <w:szCs w:val="24"/>
      <w:u w:val="single"/>
    </w:rPr>
  </w:style>
  <w:style w:type="character" w:customStyle="1" w:styleId="1Char">
    <w:name w:val="标题 1 Char"/>
    <w:basedOn w:val="a0"/>
    <w:link w:val="1"/>
    <w:rsid w:val="00801BEA"/>
    <w:rPr>
      <w:b/>
      <w:bCs/>
      <w:kern w:val="44"/>
      <w:sz w:val="32"/>
      <w:szCs w:val="32"/>
    </w:rPr>
  </w:style>
  <w:style w:type="character" w:customStyle="1" w:styleId="4Char1">
    <w:name w:val="标题 4 Char1"/>
    <w:aliases w:val="b4 Char,款标题1.1.1.1 Char,标题 4 Char Char,MB4 Char,四 Char,款标题 Char,L4 Char,W4 Char"/>
    <w:basedOn w:val="a0"/>
    <w:rsid w:val="00997857"/>
    <w:rPr>
      <w:rFonts w:ascii="宋体" w:eastAsia="宋体" w:hAnsi="宋体"/>
      <w:b/>
      <w:color w:val="000000"/>
      <w:spacing w:val="-4"/>
      <w:kern w:val="22"/>
      <w:sz w:val="24"/>
      <w:lang w:val="en-US" w:eastAsia="zh-CN" w:bidi="ar-SA"/>
    </w:rPr>
  </w:style>
  <w:style w:type="character" w:customStyle="1" w:styleId="Char1">
    <w:name w:val="页眉 Char1"/>
    <w:aliases w:val="页眉 Char Char,页眉zxl Char,En-tête 1.1 Char,页眉d Char1,h Char1"/>
    <w:basedOn w:val="a0"/>
    <w:link w:val="a3"/>
    <w:rsid w:val="00997857"/>
    <w:rPr>
      <w:kern w:val="2"/>
      <w:sz w:val="18"/>
      <w:szCs w:val="18"/>
    </w:rPr>
  </w:style>
  <w:style w:type="character" w:customStyle="1" w:styleId="Char10">
    <w:name w:val="页脚 Char1"/>
    <w:aliases w:val="页脚 Char Char,Footer-Even Char,fo Char,footer odd Char,odd Char,footer Final Char,Footer1 Char,123YJ Char"/>
    <w:link w:val="a4"/>
    <w:rsid w:val="00997857"/>
    <w:rPr>
      <w:kern w:val="2"/>
      <w:sz w:val="18"/>
      <w:szCs w:val="18"/>
    </w:rPr>
  </w:style>
  <w:style w:type="character" w:customStyle="1" w:styleId="Char14">
    <w:name w:val="表头 Char1"/>
    <w:basedOn w:val="a0"/>
    <w:rsid w:val="00997857"/>
    <w:rPr>
      <w:rFonts w:eastAsia="宋体"/>
      <w:b/>
      <w:spacing w:val="-4"/>
      <w:kern w:val="2"/>
      <w:sz w:val="24"/>
      <w:szCs w:val="24"/>
      <w:lang w:val="en-US" w:eastAsia="zh-CN" w:bidi="ar-SA"/>
    </w:rPr>
  </w:style>
  <w:style w:type="paragraph" w:styleId="af9">
    <w:name w:val="Normal Indent"/>
    <w:aliases w:val="正文不缩进,题目前空行,正文缩进1,正文（首缩进两字）,identication,图表,表正文,正文非缩进,Paragraph2,Paragraph3,Paragraph4,Paragraph5,Paragraph6,特点,ind:txt,s4,s4 Char Char,s4 Char Char Char Char,正文缩进 Char Char Char Char,正文缩进 Char Char Char Char Char Char,正文缩进 Char Char Char,标题三,四号,段落"/>
    <w:basedOn w:val="a"/>
    <w:link w:val="Char15"/>
    <w:rsid w:val="00997857"/>
    <w:pPr>
      <w:ind w:rightChars="12" w:right="12" w:firstLineChars="192" w:firstLine="192"/>
    </w:pPr>
    <w:rPr>
      <w:bCs/>
    </w:rPr>
  </w:style>
  <w:style w:type="character" w:customStyle="1" w:styleId="Char15">
    <w:name w:val="正文缩进 Char1"/>
    <w:aliases w:val="正文不缩进 Char1,题目前空行 Char1,正文缩进1 Char1,正文（首缩进两字） Char1,identication Char1,图表 Char1,表正文 Char1,正文非缩进 Char1,Paragraph2 Char1,Paragraph3 Char1,Paragraph4 Char1,Paragraph5 Char1,Paragraph6 Char1,特点 Char1,ind:txt Char1,s4 Char1,s4 Char Char Char1"/>
    <w:basedOn w:val="a0"/>
    <w:link w:val="af9"/>
    <w:rsid w:val="00997857"/>
    <w:rPr>
      <w:bCs/>
      <w:kern w:val="2"/>
      <w:sz w:val="24"/>
      <w:szCs w:val="24"/>
    </w:rPr>
  </w:style>
  <w:style w:type="paragraph" w:customStyle="1" w:styleId="afa">
    <w:name w:val="表格"/>
    <w:basedOn w:val="a"/>
    <w:link w:val="Chara"/>
    <w:rsid w:val="00997857"/>
    <w:pPr>
      <w:autoSpaceDE w:val="0"/>
      <w:autoSpaceDN w:val="0"/>
      <w:adjustRightInd w:val="0"/>
      <w:spacing w:line="320" w:lineRule="exact"/>
      <w:ind w:firstLineChars="200" w:firstLine="0"/>
    </w:pPr>
    <w:rPr>
      <w:rFonts w:ascii="宋体"/>
      <w:color w:val="000000"/>
      <w:spacing w:val="-20"/>
      <w:kern w:val="0"/>
      <w:szCs w:val="20"/>
    </w:rPr>
  </w:style>
  <w:style w:type="character" w:customStyle="1" w:styleId="Chara">
    <w:name w:val="表格 Char"/>
    <w:basedOn w:val="a0"/>
    <w:link w:val="afa"/>
    <w:rsid w:val="00997857"/>
    <w:rPr>
      <w:rFonts w:ascii="宋体"/>
      <w:color w:val="000000"/>
      <w:spacing w:val="-20"/>
      <w:sz w:val="24"/>
    </w:rPr>
  </w:style>
  <w:style w:type="paragraph" w:styleId="afb">
    <w:name w:val="List"/>
    <w:basedOn w:val="a"/>
    <w:link w:val="Charb"/>
    <w:rsid w:val="00997857"/>
    <w:pPr>
      <w:tabs>
        <w:tab w:val="left" w:pos="7380"/>
      </w:tabs>
      <w:snapToGrid w:val="0"/>
      <w:spacing w:line="320" w:lineRule="exact"/>
      <w:ind w:firstLine="0"/>
      <w:jc w:val="center"/>
    </w:pPr>
    <w:rPr>
      <w:color w:val="000000"/>
      <w:kern w:val="21"/>
      <w:szCs w:val="20"/>
      <w:lang w:val="de-DE"/>
    </w:rPr>
  </w:style>
  <w:style w:type="character" w:customStyle="1" w:styleId="Charb">
    <w:name w:val="列表 Char"/>
    <w:basedOn w:val="a0"/>
    <w:link w:val="afb"/>
    <w:rsid w:val="00997857"/>
    <w:rPr>
      <w:color w:val="000000"/>
      <w:kern w:val="21"/>
      <w:sz w:val="24"/>
      <w:lang w:val="de-DE"/>
    </w:rPr>
  </w:style>
  <w:style w:type="paragraph" w:customStyle="1" w:styleId="11">
    <w:name w:val="表格文字1"/>
    <w:basedOn w:val="a"/>
    <w:link w:val="1CharChar"/>
    <w:autoRedefine/>
    <w:rsid w:val="00997857"/>
    <w:pPr>
      <w:tabs>
        <w:tab w:val="left" w:pos="6327"/>
      </w:tabs>
      <w:snapToGrid w:val="0"/>
      <w:spacing w:line="240" w:lineRule="atLeast"/>
      <w:ind w:firstLine="0"/>
      <w:jc w:val="center"/>
    </w:pPr>
    <w:rPr>
      <w:kern w:val="32"/>
      <w:szCs w:val="20"/>
      <w:lang w:val="de-DE"/>
    </w:rPr>
  </w:style>
  <w:style w:type="character" w:customStyle="1" w:styleId="1CharChar">
    <w:name w:val="表格文字1 Char Char"/>
    <w:basedOn w:val="a0"/>
    <w:link w:val="11"/>
    <w:rsid w:val="00997857"/>
    <w:rPr>
      <w:kern w:val="32"/>
      <w:sz w:val="24"/>
      <w:lang w:val="de-DE"/>
    </w:rPr>
  </w:style>
  <w:style w:type="paragraph" w:customStyle="1" w:styleId="2TimesNewRoman">
    <w:name w:val="正文首行缩进 2 + Times New Roman"/>
    <w:basedOn w:val="a"/>
    <w:link w:val="2TimesNewRomanChar"/>
    <w:autoRedefine/>
    <w:rsid w:val="00997857"/>
    <w:pPr>
      <w:tabs>
        <w:tab w:val="left" w:pos="0"/>
        <w:tab w:val="num" w:pos="870"/>
        <w:tab w:val="left" w:pos="3150"/>
      </w:tabs>
      <w:autoSpaceDE w:val="0"/>
      <w:autoSpaceDN w:val="0"/>
      <w:spacing w:beforeLines="50" w:afterLines="50" w:line="540" w:lineRule="exact"/>
      <w:ind w:firstLine="0"/>
      <w:jc w:val="center"/>
    </w:pPr>
    <w:rPr>
      <w:rFonts w:eastAsia="黑体"/>
      <w:kern w:val="0"/>
      <w:sz w:val="28"/>
      <w:szCs w:val="28"/>
    </w:rPr>
  </w:style>
  <w:style w:type="character" w:customStyle="1" w:styleId="2TimesNewRomanChar">
    <w:name w:val="正文首行缩进 2 + Times New Roman Char"/>
    <w:basedOn w:val="a0"/>
    <w:link w:val="2TimesNewRoman"/>
    <w:rsid w:val="00997857"/>
    <w:rPr>
      <w:rFonts w:eastAsia="黑体"/>
      <w:sz w:val="28"/>
      <w:szCs w:val="28"/>
    </w:rPr>
  </w:style>
  <w:style w:type="paragraph" w:customStyle="1" w:styleId="text">
    <w:name w:val="text"/>
    <w:basedOn w:val="a"/>
    <w:link w:val="textChar"/>
    <w:rsid w:val="00997857"/>
    <w:pPr>
      <w:spacing w:beforeLines="50" w:afterLines="50" w:line="360" w:lineRule="auto"/>
      <w:ind w:firstLineChars="200" w:firstLine="200"/>
      <w:jc w:val="left"/>
    </w:pPr>
  </w:style>
  <w:style w:type="character" w:customStyle="1" w:styleId="textChar">
    <w:name w:val="text Char"/>
    <w:basedOn w:val="a0"/>
    <w:link w:val="text"/>
    <w:rsid w:val="00997857"/>
    <w:rPr>
      <w:kern w:val="2"/>
      <w:sz w:val="24"/>
      <w:szCs w:val="24"/>
    </w:rPr>
  </w:style>
  <w:style w:type="paragraph" w:styleId="afc">
    <w:name w:val="Body Text"/>
    <w:aliases w:val="表中文字,正文文字1,正文文字"/>
    <w:basedOn w:val="a"/>
    <w:link w:val="Charc"/>
    <w:rsid w:val="00997857"/>
    <w:pPr>
      <w:spacing w:after="120" w:line="240" w:lineRule="auto"/>
      <w:ind w:firstLine="0"/>
    </w:pPr>
    <w:rPr>
      <w:sz w:val="21"/>
    </w:rPr>
  </w:style>
  <w:style w:type="character" w:customStyle="1" w:styleId="Charc">
    <w:name w:val="正文文本 Char"/>
    <w:aliases w:val="表中文字 Char,正文文字1 Char,正文文字 Char1"/>
    <w:basedOn w:val="a0"/>
    <w:link w:val="afc"/>
    <w:rsid w:val="00997857"/>
    <w:rPr>
      <w:kern w:val="2"/>
      <w:sz w:val="21"/>
      <w:szCs w:val="24"/>
    </w:rPr>
  </w:style>
  <w:style w:type="paragraph" w:customStyle="1" w:styleId="21">
    <w:name w:val="正文(首行缩进2字）"/>
    <w:basedOn w:val="a"/>
    <w:link w:val="2Char0"/>
    <w:rsid w:val="00997857"/>
    <w:pPr>
      <w:ind w:firstLineChars="200" w:firstLine="200"/>
    </w:pPr>
    <w:rPr>
      <w:rFonts w:ascii="Arial" w:hAnsi="Arial" w:cs="Arial"/>
    </w:rPr>
  </w:style>
  <w:style w:type="character" w:customStyle="1" w:styleId="2Char0">
    <w:name w:val="正文(首行缩进2字） Char"/>
    <w:basedOn w:val="a0"/>
    <w:link w:val="21"/>
    <w:rsid w:val="00997857"/>
    <w:rPr>
      <w:rFonts w:ascii="Arial" w:hAnsi="Arial" w:cs="Arial"/>
      <w:kern w:val="2"/>
      <w:sz w:val="24"/>
      <w:szCs w:val="24"/>
    </w:rPr>
  </w:style>
  <w:style w:type="paragraph" w:customStyle="1" w:styleId="afd">
    <w:name w:val="表号"/>
    <w:link w:val="Char30"/>
    <w:rsid w:val="00997857"/>
    <w:pPr>
      <w:adjustRightInd w:val="0"/>
      <w:snapToGrid w:val="0"/>
      <w:spacing w:line="240" w:lineRule="atLeast"/>
      <w:jc w:val="both"/>
      <w:outlineLvl w:val="4"/>
    </w:pPr>
    <w:rPr>
      <w:rFonts w:ascii="宋体" w:hAnsi="宋体"/>
      <w:sz w:val="24"/>
      <w:szCs w:val="24"/>
    </w:rPr>
  </w:style>
  <w:style w:type="character" w:customStyle="1" w:styleId="Char30">
    <w:name w:val="表号 Char3"/>
    <w:basedOn w:val="a0"/>
    <w:link w:val="afd"/>
    <w:rsid w:val="00997857"/>
    <w:rPr>
      <w:rFonts w:ascii="宋体" w:hAnsi="宋体"/>
      <w:sz w:val="24"/>
      <w:szCs w:val="24"/>
      <w:lang w:val="en-US" w:eastAsia="zh-CN" w:bidi="ar-SA"/>
    </w:rPr>
  </w:style>
  <w:style w:type="paragraph" w:customStyle="1" w:styleId="1Char0">
    <w:name w:val="样式1 Char"/>
    <w:basedOn w:val="a"/>
    <w:link w:val="1CharChar0"/>
    <w:rsid w:val="00997857"/>
    <w:pPr>
      <w:spacing w:line="240" w:lineRule="auto"/>
      <w:ind w:firstLine="425"/>
    </w:pPr>
    <w:rPr>
      <w:sz w:val="21"/>
      <w:szCs w:val="20"/>
    </w:rPr>
  </w:style>
  <w:style w:type="character" w:customStyle="1" w:styleId="1CharChar0">
    <w:name w:val="样式1 Char Char"/>
    <w:basedOn w:val="a0"/>
    <w:link w:val="1Char0"/>
    <w:rsid w:val="00997857"/>
    <w:rPr>
      <w:kern w:val="2"/>
      <w:sz w:val="21"/>
    </w:rPr>
  </w:style>
  <w:style w:type="paragraph" w:customStyle="1" w:styleId="1identicationPa2">
    <w:name w:val="样式 正文缩进正文不缩进题目前空行正文缩进1正文（首缩进两字）identication图表表正文正文非缩进Pa...2"/>
    <w:basedOn w:val="af9"/>
    <w:link w:val="1identicationPa2Char"/>
    <w:rsid w:val="00997857"/>
    <w:pPr>
      <w:spacing w:line="240" w:lineRule="auto"/>
      <w:ind w:rightChars="0" w:right="0" w:firstLineChars="200" w:firstLine="200"/>
    </w:pPr>
    <w:rPr>
      <w:bCs w:val="0"/>
    </w:rPr>
  </w:style>
  <w:style w:type="character" w:customStyle="1" w:styleId="1identicationPa2Char">
    <w:name w:val="样式 正文缩进正文不缩进题目前空行正文缩进1正文（首缩进两字）identication图表表正文正文非缩进Pa...2 Char"/>
    <w:basedOn w:val="Chard"/>
    <w:link w:val="1identicationPa2"/>
    <w:rsid w:val="00997857"/>
    <w:rPr>
      <w:rFonts w:ascii="宋体" w:eastAsia="宋体" w:hAnsi="宋体"/>
      <w:kern w:val="2"/>
      <w:sz w:val="24"/>
      <w:szCs w:val="24"/>
      <w:lang w:val="en-US" w:eastAsia="zh-CN" w:bidi="ar-SA"/>
    </w:rPr>
  </w:style>
  <w:style w:type="character" w:customStyle="1" w:styleId="Chard">
    <w:name w:val="正文缩进 Char"/>
    <w:aliases w:val="正文不缩进 Char,题目前空行 Char,正文缩进1 Char,正文（首缩进两字） Char,identication Char,图表 Char,表正文 Char,正文非缩进 Char,Paragraph2 Char,Paragraph3 Char,Paragraph4 Char,Paragraph5 Char,Paragraph6 Char,特点 Char,ind:txt Char,s4 Char,s4 Char Char Char,正文缩进2H Char,文本条款 Char"/>
    <w:basedOn w:val="a0"/>
    <w:rsid w:val="00997857"/>
    <w:rPr>
      <w:rFonts w:ascii="宋体" w:eastAsia="宋体" w:hAnsi="宋体"/>
      <w:kern w:val="2"/>
      <w:sz w:val="24"/>
      <w:szCs w:val="24"/>
      <w:lang w:val="en-US" w:eastAsia="zh-CN" w:bidi="ar-SA"/>
    </w:rPr>
  </w:style>
  <w:style w:type="paragraph" w:customStyle="1" w:styleId="22">
    <w:name w:val="正文 首行缩进:  2 字符"/>
    <w:basedOn w:val="a"/>
    <w:link w:val="2Char1"/>
    <w:rsid w:val="00997857"/>
    <w:pPr>
      <w:spacing w:line="360" w:lineRule="auto"/>
      <w:ind w:firstLineChars="200" w:firstLine="480"/>
    </w:pPr>
    <w:rPr>
      <w:rFonts w:cs="宋体"/>
      <w:szCs w:val="20"/>
    </w:rPr>
  </w:style>
  <w:style w:type="character" w:customStyle="1" w:styleId="2Char1">
    <w:name w:val="正文 首行缩进:  2 字符 Char"/>
    <w:basedOn w:val="a0"/>
    <w:link w:val="22"/>
    <w:rsid w:val="00997857"/>
    <w:rPr>
      <w:rFonts w:cs="宋体"/>
      <w:kern w:val="2"/>
      <w:sz w:val="24"/>
    </w:rPr>
  </w:style>
  <w:style w:type="paragraph" w:customStyle="1" w:styleId="paj">
    <w:name w:val="图表样式paj"/>
    <w:basedOn w:val="a"/>
    <w:link w:val="pajChar"/>
    <w:rsid w:val="00997857"/>
    <w:pPr>
      <w:wordWrap w:val="0"/>
      <w:spacing w:line="240" w:lineRule="auto"/>
      <w:ind w:firstLine="0"/>
      <w:jc w:val="center"/>
    </w:pPr>
    <w:rPr>
      <w:rFonts w:ascii="Calibri" w:hAnsi="宋体"/>
      <w:sz w:val="21"/>
      <w:szCs w:val="22"/>
    </w:rPr>
  </w:style>
  <w:style w:type="character" w:customStyle="1" w:styleId="pajChar">
    <w:name w:val="图表样式paj Char"/>
    <w:link w:val="paj"/>
    <w:rsid w:val="00997857"/>
    <w:rPr>
      <w:rFonts w:ascii="Calibri" w:hAnsi="宋体"/>
      <w:kern w:val="2"/>
      <w:sz w:val="21"/>
      <w:szCs w:val="22"/>
    </w:rPr>
  </w:style>
  <w:style w:type="paragraph" w:customStyle="1" w:styleId="afe">
    <w:name w:val="图表标题"/>
    <w:basedOn w:val="a"/>
    <w:next w:val="a"/>
    <w:link w:val="Chare"/>
    <w:rsid w:val="00997857"/>
    <w:pPr>
      <w:spacing w:line="360" w:lineRule="auto"/>
      <w:ind w:firstLine="0"/>
      <w:jc w:val="center"/>
    </w:pPr>
    <w:rPr>
      <w:rFonts w:eastAsia="仿宋_GB2312"/>
      <w:b/>
      <w:sz w:val="28"/>
      <w:szCs w:val="28"/>
    </w:rPr>
  </w:style>
  <w:style w:type="character" w:customStyle="1" w:styleId="Chare">
    <w:name w:val="图表标题 Char"/>
    <w:link w:val="afe"/>
    <w:rsid w:val="00997857"/>
    <w:rPr>
      <w:rFonts w:eastAsia="仿宋_GB2312" w:cs="宋体"/>
      <w:b/>
      <w:kern w:val="2"/>
      <w:sz w:val="28"/>
      <w:szCs w:val="28"/>
    </w:rPr>
  </w:style>
  <w:style w:type="paragraph" w:customStyle="1" w:styleId="Default">
    <w:name w:val="Default"/>
    <w:rsid w:val="00997857"/>
    <w:pPr>
      <w:widowControl w:val="0"/>
      <w:autoSpaceDE w:val="0"/>
      <w:autoSpaceDN w:val="0"/>
      <w:adjustRightInd w:val="0"/>
    </w:pPr>
    <w:rPr>
      <w:rFonts w:ascii="黑体" w:eastAsia="黑体" w:cs="黑体"/>
      <w:color w:val="000000"/>
      <w:sz w:val="24"/>
      <w:szCs w:val="24"/>
    </w:rPr>
  </w:style>
  <w:style w:type="paragraph" w:customStyle="1" w:styleId="aff">
    <w:name w:val="文字"/>
    <w:basedOn w:val="a"/>
    <w:link w:val="Charf"/>
    <w:rsid w:val="00997857"/>
    <w:pPr>
      <w:autoSpaceDE w:val="0"/>
      <w:autoSpaceDN w:val="0"/>
      <w:spacing w:line="500" w:lineRule="atLeast"/>
      <w:ind w:firstLineChars="200" w:firstLine="200"/>
    </w:pPr>
    <w:rPr>
      <w:sz w:val="28"/>
      <w:szCs w:val="28"/>
    </w:rPr>
  </w:style>
  <w:style w:type="character" w:customStyle="1" w:styleId="Charf">
    <w:name w:val="文字 Char"/>
    <w:basedOn w:val="a0"/>
    <w:link w:val="aff"/>
    <w:rsid w:val="00997857"/>
    <w:rPr>
      <w:kern w:val="2"/>
      <w:sz w:val="28"/>
      <w:szCs w:val="28"/>
    </w:rPr>
  </w:style>
  <w:style w:type="paragraph" w:customStyle="1" w:styleId="Char16">
    <w:name w:val="Char16"/>
    <w:basedOn w:val="a"/>
    <w:rsid w:val="00997857"/>
    <w:pPr>
      <w:spacing w:line="240" w:lineRule="auto"/>
      <w:ind w:firstLine="0"/>
    </w:pPr>
    <w:rPr>
      <w:sz w:val="21"/>
    </w:rPr>
  </w:style>
  <w:style w:type="paragraph" w:customStyle="1" w:styleId="aff0">
    <w:name w:val="内容"/>
    <w:basedOn w:val="a"/>
    <w:rsid w:val="00997857"/>
    <w:pPr>
      <w:tabs>
        <w:tab w:val="left" w:pos="4690"/>
      </w:tabs>
      <w:spacing w:line="348" w:lineRule="auto"/>
      <w:ind w:leftChars="-1" w:left="-2" w:firstLine="550"/>
    </w:pPr>
  </w:style>
  <w:style w:type="paragraph" w:customStyle="1" w:styleId="A40">
    <w:name w:val="A环评4"/>
    <w:basedOn w:val="a"/>
    <w:rsid w:val="00997857"/>
    <w:pPr>
      <w:ind w:firstLine="0"/>
      <w:jc w:val="left"/>
      <w:outlineLvl w:val="3"/>
    </w:pPr>
    <w:rPr>
      <w:b/>
    </w:rPr>
  </w:style>
  <w:style w:type="paragraph" w:customStyle="1" w:styleId="aff1">
    <w:name w:val="内容部分"/>
    <w:basedOn w:val="a"/>
    <w:rsid w:val="00997857"/>
    <w:pPr>
      <w:tabs>
        <w:tab w:val="right" w:pos="7980"/>
      </w:tabs>
      <w:spacing w:line="440" w:lineRule="exact"/>
      <w:ind w:firstLineChars="200" w:firstLine="480"/>
    </w:pPr>
  </w:style>
  <w:style w:type="paragraph" w:customStyle="1" w:styleId="12">
    <w:name w:val="公式说明1"/>
    <w:basedOn w:val="a"/>
    <w:rsid w:val="00997857"/>
    <w:pPr>
      <w:spacing w:line="360" w:lineRule="auto"/>
      <w:ind w:left="1918" w:hangingChars="799" w:hanging="1918"/>
    </w:pPr>
  </w:style>
  <w:style w:type="paragraph" w:customStyle="1" w:styleId="23">
    <w:name w:val="公式说明2"/>
    <w:basedOn w:val="a"/>
    <w:rsid w:val="00997857"/>
    <w:pPr>
      <w:spacing w:line="440" w:lineRule="exact"/>
      <w:ind w:firstLineChars="525" w:firstLine="1260"/>
    </w:pPr>
    <w:rPr>
      <w:kern w:val="0"/>
      <w:szCs w:val="20"/>
    </w:rPr>
  </w:style>
  <w:style w:type="paragraph" w:customStyle="1" w:styleId="p15">
    <w:name w:val="p15"/>
    <w:basedOn w:val="a"/>
    <w:rsid w:val="00997857"/>
    <w:pPr>
      <w:widowControl/>
      <w:snapToGrid w:val="0"/>
      <w:spacing w:line="360" w:lineRule="auto"/>
      <w:ind w:firstLine="420"/>
    </w:pPr>
    <w:rPr>
      <w:kern w:val="0"/>
    </w:rPr>
  </w:style>
  <w:style w:type="paragraph" w:customStyle="1" w:styleId="32">
    <w:name w:val="正文3"/>
    <w:basedOn w:val="a"/>
    <w:next w:val="a"/>
    <w:link w:val="3Char1"/>
    <w:qFormat/>
    <w:rsid w:val="00997857"/>
    <w:pPr>
      <w:spacing w:line="529" w:lineRule="exact"/>
      <w:ind w:firstLineChars="200" w:firstLine="200"/>
    </w:pPr>
    <w:rPr>
      <w:rFonts w:ascii="宋体" w:hAnsi="宋体" w:cs="宋体"/>
    </w:rPr>
  </w:style>
  <w:style w:type="character" w:customStyle="1" w:styleId="3Char1">
    <w:name w:val="正文3 Char"/>
    <w:basedOn w:val="a0"/>
    <w:link w:val="32"/>
    <w:rsid w:val="00997857"/>
    <w:rPr>
      <w:rFonts w:ascii="宋体" w:hAnsi="宋体" w:cs="宋体"/>
      <w:kern w:val="2"/>
      <w:sz w:val="24"/>
      <w:szCs w:val="24"/>
    </w:rPr>
  </w:style>
  <w:style w:type="character" w:customStyle="1" w:styleId="Char">
    <w:name w:val="文档结构图 Char"/>
    <w:basedOn w:val="a0"/>
    <w:link w:val="a5"/>
    <w:rsid w:val="00997857"/>
    <w:rPr>
      <w:kern w:val="2"/>
      <w:sz w:val="24"/>
      <w:szCs w:val="24"/>
      <w:shd w:val="clear" w:color="auto" w:fill="000080"/>
    </w:rPr>
  </w:style>
  <w:style w:type="paragraph" w:customStyle="1" w:styleId="Charf0">
    <w:name w:val="Char"/>
    <w:aliases w:val=" Char Char"/>
    <w:basedOn w:val="a"/>
    <w:rsid w:val="00A4433C"/>
    <w:pPr>
      <w:widowControl/>
      <w:tabs>
        <w:tab w:val="left" w:pos="840"/>
      </w:tabs>
      <w:spacing w:line="360" w:lineRule="auto"/>
      <w:ind w:left="420" w:hanging="420"/>
    </w:pPr>
    <w:rPr>
      <w:bCs/>
      <w:sz w:val="21"/>
    </w:rPr>
  </w:style>
  <w:style w:type="character" w:customStyle="1" w:styleId="content1">
    <w:name w:val="content1"/>
    <w:basedOn w:val="a0"/>
    <w:rsid w:val="00A4433C"/>
    <w:rPr>
      <w:strike w:val="0"/>
      <w:dstrike w:val="0"/>
      <w:color w:val="000000"/>
      <w:spacing w:val="330"/>
      <w:sz w:val="21"/>
      <w:szCs w:val="21"/>
      <w:u w:val="none"/>
      <w:effect w:val="none"/>
    </w:rPr>
  </w:style>
  <w:style w:type="paragraph" w:styleId="24">
    <w:name w:val="Body Text Indent 2"/>
    <w:aliases w:val="正文文字缩进 21,Body Text Indent 2"/>
    <w:basedOn w:val="a"/>
    <w:link w:val="2Char2"/>
    <w:rsid w:val="00A4433C"/>
    <w:pPr>
      <w:snapToGrid w:val="0"/>
      <w:spacing w:line="520" w:lineRule="exact"/>
      <w:ind w:firstLine="560"/>
    </w:pPr>
    <w:rPr>
      <w:bCs/>
    </w:rPr>
  </w:style>
  <w:style w:type="character" w:customStyle="1" w:styleId="2Char2">
    <w:name w:val="正文文本缩进 2 Char"/>
    <w:aliases w:val="正文文字缩进 21 Char,Body Text Indent 2 Char"/>
    <w:basedOn w:val="a0"/>
    <w:link w:val="24"/>
    <w:rsid w:val="00A4433C"/>
    <w:rPr>
      <w:bCs/>
      <w:kern w:val="2"/>
      <w:sz w:val="24"/>
      <w:szCs w:val="24"/>
    </w:rPr>
  </w:style>
  <w:style w:type="character" w:styleId="aff2">
    <w:name w:val="annotation reference"/>
    <w:basedOn w:val="a0"/>
    <w:rsid w:val="00A4433C"/>
    <w:rPr>
      <w:sz w:val="21"/>
      <w:szCs w:val="21"/>
    </w:rPr>
  </w:style>
  <w:style w:type="paragraph" w:styleId="aff3">
    <w:name w:val="annotation text"/>
    <w:basedOn w:val="a"/>
    <w:link w:val="Charf1"/>
    <w:rsid w:val="00A4433C"/>
    <w:pPr>
      <w:snapToGrid w:val="0"/>
      <w:jc w:val="left"/>
    </w:pPr>
    <w:rPr>
      <w:bCs/>
    </w:rPr>
  </w:style>
  <w:style w:type="character" w:customStyle="1" w:styleId="Charf1">
    <w:name w:val="批注文字 Char"/>
    <w:basedOn w:val="a0"/>
    <w:link w:val="aff3"/>
    <w:rsid w:val="00A4433C"/>
    <w:rPr>
      <w:bCs/>
      <w:kern w:val="2"/>
      <w:sz w:val="24"/>
      <w:szCs w:val="24"/>
    </w:rPr>
  </w:style>
  <w:style w:type="paragraph" w:styleId="aff4">
    <w:name w:val="annotation subject"/>
    <w:basedOn w:val="aff3"/>
    <w:next w:val="aff3"/>
    <w:link w:val="Charf2"/>
    <w:rsid w:val="00A4433C"/>
    <w:rPr>
      <w:b/>
    </w:rPr>
  </w:style>
  <w:style w:type="character" w:customStyle="1" w:styleId="Charf2">
    <w:name w:val="批注主题 Char"/>
    <w:basedOn w:val="Charf1"/>
    <w:link w:val="aff4"/>
    <w:rsid w:val="00A4433C"/>
    <w:rPr>
      <w:b/>
      <w:bCs/>
      <w:kern w:val="2"/>
      <w:sz w:val="24"/>
      <w:szCs w:val="24"/>
    </w:rPr>
  </w:style>
  <w:style w:type="paragraph" w:customStyle="1" w:styleId="13">
    <w:name w:val="正文1"/>
    <w:basedOn w:val="a"/>
    <w:rsid w:val="00A4433C"/>
    <w:rPr>
      <w:b/>
      <w:szCs w:val="20"/>
    </w:rPr>
  </w:style>
  <w:style w:type="paragraph" w:customStyle="1" w:styleId="CharCharChar2CharCharCharChar">
    <w:name w:val="Char Char Char2 Char Char Char Char"/>
    <w:basedOn w:val="a"/>
    <w:rsid w:val="00A4433C"/>
    <w:pPr>
      <w:spacing w:line="360" w:lineRule="auto"/>
      <w:ind w:firstLineChars="200" w:firstLine="200"/>
    </w:pPr>
    <w:rPr>
      <w:rFonts w:ascii="宋体" w:hAnsi="宋体" w:cs="宋体"/>
    </w:rPr>
  </w:style>
  <w:style w:type="paragraph" w:customStyle="1" w:styleId="font5">
    <w:name w:val="font5"/>
    <w:basedOn w:val="a"/>
    <w:rsid w:val="00A4433C"/>
    <w:pPr>
      <w:widowControl/>
      <w:spacing w:before="100" w:beforeAutospacing="1" w:after="100" w:afterAutospacing="1" w:line="240" w:lineRule="auto"/>
      <w:ind w:firstLine="0"/>
      <w:jc w:val="left"/>
    </w:pPr>
    <w:rPr>
      <w:rFonts w:ascii="宋体" w:hAnsi="宋体" w:hint="eastAsia"/>
      <w:kern w:val="0"/>
      <w:sz w:val="18"/>
      <w:szCs w:val="18"/>
    </w:rPr>
  </w:style>
  <w:style w:type="character" w:styleId="aff5">
    <w:name w:val="FollowedHyperlink"/>
    <w:aliases w:val="已访问的超链接"/>
    <w:basedOn w:val="a0"/>
    <w:uiPriority w:val="99"/>
    <w:rsid w:val="00A4433C"/>
    <w:rPr>
      <w:color w:val="800080"/>
      <w:u w:val="single"/>
    </w:rPr>
  </w:style>
  <w:style w:type="paragraph" w:customStyle="1" w:styleId="14">
    <w:name w:val="样式1"/>
    <w:basedOn w:val="5"/>
    <w:rsid w:val="00A4433C"/>
    <w:pPr>
      <w:keepLines/>
      <w:widowControl w:val="0"/>
      <w:numPr>
        <w:ilvl w:val="0"/>
        <w:numId w:val="0"/>
      </w:numPr>
      <w:tabs>
        <w:tab w:val="clear" w:pos="2160"/>
      </w:tabs>
      <w:snapToGrid/>
      <w:spacing w:before="280" w:after="290" w:line="376" w:lineRule="auto"/>
      <w:ind w:firstLine="200"/>
    </w:pPr>
    <w:rPr>
      <w:b/>
      <w:bCs w:val="0"/>
      <w:kern w:val="2"/>
      <w:sz w:val="28"/>
      <w:szCs w:val="20"/>
    </w:rPr>
  </w:style>
  <w:style w:type="paragraph" w:customStyle="1" w:styleId="25">
    <w:name w:val="样式2"/>
    <w:basedOn w:val="aff6"/>
    <w:link w:val="2Char3"/>
    <w:rsid w:val="00A4433C"/>
  </w:style>
  <w:style w:type="paragraph" w:styleId="aff6">
    <w:name w:val="Signature"/>
    <w:basedOn w:val="a"/>
    <w:link w:val="Charf3"/>
    <w:rsid w:val="00A4433C"/>
    <w:pPr>
      <w:spacing w:line="360" w:lineRule="auto"/>
      <w:ind w:left="4320" w:firstLine="200"/>
    </w:pPr>
    <w:rPr>
      <w:szCs w:val="20"/>
    </w:rPr>
  </w:style>
  <w:style w:type="character" w:customStyle="1" w:styleId="Charf3">
    <w:name w:val="签名 Char"/>
    <w:basedOn w:val="a0"/>
    <w:link w:val="aff6"/>
    <w:rsid w:val="00A4433C"/>
    <w:rPr>
      <w:kern w:val="2"/>
      <w:sz w:val="24"/>
    </w:rPr>
  </w:style>
  <w:style w:type="paragraph" w:customStyle="1" w:styleId="xl29">
    <w:name w:val="xl29"/>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kern w:val="0"/>
      <w:sz w:val="20"/>
      <w:szCs w:val="20"/>
    </w:rPr>
  </w:style>
  <w:style w:type="paragraph" w:customStyle="1" w:styleId="26">
    <w:name w:val="表格2"/>
    <w:basedOn w:val="a"/>
    <w:autoRedefine/>
    <w:rsid w:val="00A4433C"/>
    <w:pPr>
      <w:autoSpaceDE w:val="0"/>
      <w:autoSpaceDN w:val="0"/>
      <w:adjustRightInd w:val="0"/>
      <w:spacing w:line="360" w:lineRule="exact"/>
      <w:ind w:firstLineChars="725" w:firstLine="2032"/>
    </w:pPr>
    <w:rPr>
      <w:rFonts w:ascii="黑体" w:eastAsia="黑体" w:hAnsi="宋体"/>
      <w:b/>
      <w:bCs/>
      <w:color w:val="000000"/>
      <w:kern w:val="0"/>
      <w:sz w:val="28"/>
      <w:szCs w:val="20"/>
    </w:rPr>
  </w:style>
  <w:style w:type="paragraph" w:customStyle="1" w:styleId="font6">
    <w:name w:val="font6"/>
    <w:basedOn w:val="a"/>
    <w:rsid w:val="00A4433C"/>
    <w:pPr>
      <w:widowControl/>
      <w:spacing w:before="100" w:beforeAutospacing="1" w:after="100" w:afterAutospacing="1" w:line="240" w:lineRule="auto"/>
      <w:ind w:firstLine="0"/>
      <w:jc w:val="left"/>
    </w:pPr>
    <w:rPr>
      <w:rFonts w:ascii="宋体" w:hAnsi="宋体" w:hint="eastAsia"/>
      <w:kern w:val="0"/>
      <w:sz w:val="22"/>
      <w:szCs w:val="22"/>
    </w:rPr>
  </w:style>
  <w:style w:type="paragraph" w:customStyle="1" w:styleId="font7">
    <w:name w:val="font7"/>
    <w:basedOn w:val="a"/>
    <w:rsid w:val="00A4433C"/>
    <w:pPr>
      <w:widowControl/>
      <w:spacing w:before="100" w:beforeAutospacing="1" w:after="100" w:afterAutospacing="1" w:line="240" w:lineRule="auto"/>
      <w:ind w:firstLine="0"/>
      <w:jc w:val="left"/>
    </w:pPr>
    <w:rPr>
      <w:rFonts w:eastAsia="Arial Unicode MS"/>
      <w:kern w:val="0"/>
      <w:sz w:val="22"/>
      <w:szCs w:val="22"/>
    </w:rPr>
  </w:style>
  <w:style w:type="paragraph" w:customStyle="1" w:styleId="xl24">
    <w:name w:val="xl24"/>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Unicode MS" w:eastAsia="Arial Unicode MS" w:hAnsi="Arial Unicode MS"/>
      <w:kern w:val="0"/>
      <w:sz w:val="22"/>
      <w:szCs w:val="22"/>
    </w:rPr>
  </w:style>
  <w:style w:type="paragraph" w:customStyle="1" w:styleId="xl25">
    <w:name w:val="xl25"/>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kern w:val="0"/>
      <w:sz w:val="22"/>
      <w:szCs w:val="22"/>
    </w:rPr>
  </w:style>
  <w:style w:type="paragraph" w:customStyle="1" w:styleId="xl26">
    <w:name w:val="xl26"/>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kern w:val="0"/>
      <w:sz w:val="22"/>
      <w:szCs w:val="22"/>
    </w:rPr>
  </w:style>
  <w:style w:type="paragraph" w:customStyle="1" w:styleId="xl27">
    <w:name w:val="xl27"/>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kern w:val="0"/>
      <w:sz w:val="22"/>
      <w:szCs w:val="22"/>
    </w:rPr>
  </w:style>
  <w:style w:type="paragraph" w:customStyle="1" w:styleId="xl28">
    <w:name w:val="xl28"/>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kern w:val="0"/>
      <w:sz w:val="20"/>
      <w:szCs w:val="20"/>
    </w:rPr>
  </w:style>
  <w:style w:type="paragraph" w:customStyle="1" w:styleId="xl30">
    <w:name w:val="xl30"/>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kern w:val="0"/>
      <w:sz w:val="22"/>
      <w:szCs w:val="22"/>
    </w:rPr>
  </w:style>
  <w:style w:type="paragraph" w:customStyle="1" w:styleId="xl31">
    <w:name w:val="xl31"/>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kern w:val="0"/>
      <w:sz w:val="22"/>
      <w:szCs w:val="22"/>
    </w:rPr>
  </w:style>
  <w:style w:type="character" w:styleId="aff7">
    <w:name w:val="Strong"/>
    <w:basedOn w:val="a0"/>
    <w:qFormat/>
    <w:rsid w:val="00A4433C"/>
    <w:rPr>
      <w:b/>
      <w:bCs/>
    </w:rPr>
  </w:style>
  <w:style w:type="paragraph" w:customStyle="1" w:styleId="xl40">
    <w:name w:val="xl40"/>
    <w:basedOn w:val="a"/>
    <w:rsid w:val="00A4433C"/>
    <w:pPr>
      <w:widowControl/>
      <w:spacing w:before="100" w:beforeAutospacing="1" w:after="100" w:afterAutospacing="1" w:line="240" w:lineRule="auto"/>
      <w:ind w:firstLine="0"/>
      <w:jc w:val="center"/>
    </w:pPr>
    <w:rPr>
      <w:rFonts w:ascii="宋体" w:hAnsi="宋体"/>
      <w:kern w:val="0"/>
    </w:rPr>
  </w:style>
  <w:style w:type="paragraph" w:customStyle="1" w:styleId="ParaChar">
    <w:name w:val="默认段落字体 Para Char"/>
    <w:basedOn w:val="a"/>
    <w:next w:val="a"/>
    <w:rsid w:val="00A4433C"/>
    <w:pPr>
      <w:spacing w:line="360" w:lineRule="auto"/>
      <w:ind w:firstLineChars="200" w:firstLine="200"/>
    </w:pPr>
    <w:rPr>
      <w:rFonts w:ascii="宋体" w:hAnsi="宋体" w:cs="宋体"/>
    </w:rPr>
  </w:style>
  <w:style w:type="paragraph" w:customStyle="1" w:styleId="ParaCharCharCharChar">
    <w:name w:val="默认段落字体 Para Char Char Char Char"/>
    <w:basedOn w:val="a"/>
    <w:rsid w:val="00A4433C"/>
    <w:pPr>
      <w:spacing w:line="360" w:lineRule="auto"/>
      <w:ind w:firstLineChars="200" w:firstLine="200"/>
    </w:pPr>
    <w:rPr>
      <w:rFonts w:ascii="宋体" w:hAnsi="宋体" w:cs="宋体"/>
    </w:rPr>
  </w:style>
  <w:style w:type="paragraph" w:customStyle="1" w:styleId="aff8">
    <w:name w:val="正文（小间距）"/>
    <w:basedOn w:val="a"/>
    <w:rsid w:val="00A4433C"/>
    <w:pPr>
      <w:snapToGrid w:val="0"/>
      <w:spacing w:line="440" w:lineRule="exact"/>
    </w:pPr>
    <w:rPr>
      <w:szCs w:val="20"/>
    </w:rPr>
  </w:style>
  <w:style w:type="paragraph" w:customStyle="1" w:styleId="15">
    <w:name w:val="正文样式1"/>
    <w:basedOn w:val="a"/>
    <w:rsid w:val="00A4433C"/>
    <w:pPr>
      <w:tabs>
        <w:tab w:val="left" w:pos="6327"/>
      </w:tabs>
      <w:spacing w:line="360" w:lineRule="auto"/>
      <w:ind w:firstLineChars="200" w:firstLine="480"/>
    </w:pPr>
    <w:rPr>
      <w:rFonts w:ascii="宋体"/>
      <w:color w:val="000000"/>
    </w:rPr>
  </w:style>
  <w:style w:type="paragraph" w:customStyle="1" w:styleId="16">
    <w:name w:val="表1"/>
    <w:basedOn w:val="a6"/>
    <w:rsid w:val="00A4433C"/>
    <w:pPr>
      <w:tabs>
        <w:tab w:val="clear" w:pos="540"/>
        <w:tab w:val="clear" w:pos="1080"/>
        <w:tab w:val="clear" w:pos="1260"/>
        <w:tab w:val="clear" w:pos="1440"/>
        <w:tab w:val="left" w:pos="2260"/>
        <w:tab w:val="left" w:pos="5880"/>
      </w:tabs>
      <w:kinsoku w:val="0"/>
      <w:snapToGrid/>
      <w:spacing w:line="400" w:lineRule="exact"/>
    </w:pPr>
    <w:rPr>
      <w:bCs w:val="0"/>
      <w:snapToGrid w:val="0"/>
      <w:w w:val="105"/>
      <w:kern w:val="2"/>
      <w:szCs w:val="20"/>
    </w:rPr>
  </w:style>
  <w:style w:type="paragraph" w:customStyle="1" w:styleId="aff9">
    <w:name w:val="图片"/>
    <w:basedOn w:val="a"/>
    <w:autoRedefine/>
    <w:rsid w:val="00A4433C"/>
    <w:pPr>
      <w:widowControl/>
      <w:suppressLineNumbers/>
      <w:tabs>
        <w:tab w:val="left" w:pos="3240"/>
        <w:tab w:val="left" w:pos="5040"/>
      </w:tabs>
      <w:autoSpaceDE w:val="0"/>
      <w:autoSpaceDN w:val="0"/>
      <w:adjustRightInd w:val="0"/>
      <w:spacing w:line="240" w:lineRule="auto"/>
      <w:ind w:firstLine="0"/>
      <w:jc w:val="left"/>
      <w:textAlignment w:val="center"/>
    </w:pPr>
    <w:rPr>
      <w:rFonts w:ascii="宋体" w:hAnsi="宋体"/>
      <w:bCs/>
      <w:snapToGrid w:val="0"/>
      <w:szCs w:val="20"/>
    </w:rPr>
  </w:style>
  <w:style w:type="character" w:customStyle="1" w:styleId="04Char">
    <w:name w:val="字紧0.4 Char"/>
    <w:basedOn w:val="a0"/>
    <w:rsid w:val="00A4433C"/>
    <w:rPr>
      <w:rFonts w:ascii="宋体" w:eastAsia="宋体" w:hAnsi="宋体"/>
      <w:bCs/>
      <w:snapToGrid w:val="0"/>
      <w:color w:val="000000"/>
      <w:spacing w:val="-8"/>
      <w:sz w:val="28"/>
      <w:szCs w:val="28"/>
      <w:lang w:val="en-US" w:eastAsia="zh-CN" w:bidi="ar-SA"/>
    </w:rPr>
  </w:style>
  <w:style w:type="paragraph" w:customStyle="1" w:styleId="250">
    <w:name w:val="样式 宋体 四号 行距: 固定值 25 磅"/>
    <w:basedOn w:val="a"/>
    <w:rsid w:val="00A4433C"/>
    <w:pPr>
      <w:spacing w:line="500" w:lineRule="exact"/>
      <w:ind w:firstLineChars="200" w:firstLine="560"/>
    </w:pPr>
    <w:rPr>
      <w:rFonts w:ascii="宋体" w:hAnsi="宋体" w:cs="宋体"/>
    </w:rPr>
  </w:style>
  <w:style w:type="paragraph" w:customStyle="1" w:styleId="affa">
    <w:name w:val="表格侧编号"/>
    <w:next w:val="a"/>
    <w:autoRedefine/>
    <w:rsid w:val="00A4433C"/>
    <w:pPr>
      <w:widowControl w:val="0"/>
      <w:spacing w:line="360" w:lineRule="auto"/>
      <w:ind w:left="2"/>
      <w:jc w:val="center"/>
      <w:textAlignment w:val="baseline"/>
    </w:pPr>
    <w:rPr>
      <w:rFonts w:ascii="宋体" w:hAnsi="宋体"/>
      <w:color w:val="000000"/>
      <w:sz w:val="24"/>
      <w:szCs w:val="24"/>
    </w:rPr>
  </w:style>
  <w:style w:type="paragraph" w:customStyle="1" w:styleId="001">
    <w:name w:val="正文001"/>
    <w:basedOn w:val="a"/>
    <w:rsid w:val="00A4433C"/>
    <w:pPr>
      <w:spacing w:before="60" w:line="420" w:lineRule="exact"/>
    </w:pPr>
    <w:rPr>
      <w:szCs w:val="20"/>
    </w:rPr>
  </w:style>
  <w:style w:type="paragraph" w:customStyle="1" w:styleId="210">
    <w:name w:val="正文文本缩进 21"/>
    <w:basedOn w:val="a"/>
    <w:rsid w:val="00A4433C"/>
    <w:pPr>
      <w:adjustRightInd w:val="0"/>
      <w:spacing w:line="360" w:lineRule="auto"/>
      <w:ind w:firstLine="510"/>
      <w:textAlignment w:val="baseline"/>
    </w:pPr>
    <w:rPr>
      <w:rFonts w:ascii="宋体" w:hAnsi="宋体"/>
      <w:sz w:val="28"/>
      <w:szCs w:val="20"/>
    </w:rPr>
  </w:style>
  <w:style w:type="paragraph" w:styleId="33">
    <w:name w:val="Body Text 3"/>
    <w:basedOn w:val="a"/>
    <w:link w:val="3Char2"/>
    <w:rsid w:val="00A4433C"/>
    <w:pPr>
      <w:spacing w:after="120" w:line="240" w:lineRule="auto"/>
      <w:ind w:firstLine="0"/>
    </w:pPr>
    <w:rPr>
      <w:sz w:val="16"/>
      <w:szCs w:val="16"/>
    </w:rPr>
  </w:style>
  <w:style w:type="character" w:customStyle="1" w:styleId="3Char2">
    <w:name w:val="正文文本 3 Char"/>
    <w:basedOn w:val="a0"/>
    <w:link w:val="33"/>
    <w:rsid w:val="00A4433C"/>
    <w:rPr>
      <w:kern w:val="2"/>
      <w:sz w:val="16"/>
      <w:szCs w:val="16"/>
    </w:rPr>
  </w:style>
  <w:style w:type="paragraph" w:styleId="affb">
    <w:name w:val="Body Text First Indent"/>
    <w:basedOn w:val="afc"/>
    <w:link w:val="Charf4"/>
    <w:rsid w:val="00A4433C"/>
    <w:pPr>
      <w:ind w:firstLineChars="100" w:firstLine="420"/>
    </w:pPr>
  </w:style>
  <w:style w:type="character" w:customStyle="1" w:styleId="Charf4">
    <w:name w:val="正文首行缩进 Char"/>
    <w:basedOn w:val="Charc"/>
    <w:link w:val="affb"/>
    <w:rsid w:val="00A4433C"/>
    <w:rPr>
      <w:kern w:val="2"/>
      <w:sz w:val="21"/>
      <w:szCs w:val="24"/>
    </w:rPr>
  </w:style>
  <w:style w:type="paragraph" w:styleId="affc">
    <w:name w:val="Block Text"/>
    <w:basedOn w:val="a"/>
    <w:rsid w:val="00A4433C"/>
    <w:pPr>
      <w:tabs>
        <w:tab w:val="left" w:pos="210"/>
        <w:tab w:val="left" w:pos="1050"/>
        <w:tab w:val="left" w:pos="1155"/>
        <w:tab w:val="left" w:pos="1365"/>
      </w:tabs>
      <w:spacing w:line="240" w:lineRule="auto"/>
      <w:ind w:left="210" w:right="-394" w:firstLine="525"/>
    </w:pPr>
    <w:rPr>
      <w:sz w:val="32"/>
      <w:szCs w:val="20"/>
    </w:rPr>
  </w:style>
  <w:style w:type="paragraph" w:customStyle="1" w:styleId="1-">
    <w:name w:val="样式1-正文"/>
    <w:basedOn w:val="a"/>
    <w:link w:val="1-Char"/>
    <w:autoRedefine/>
    <w:rsid w:val="00A4433C"/>
    <w:pPr>
      <w:spacing w:line="360" w:lineRule="auto"/>
      <w:ind w:firstLineChars="200" w:firstLine="464"/>
    </w:pPr>
    <w:rPr>
      <w:rFonts w:ascii="宋体" w:hAnsi="宋体"/>
      <w:spacing w:val="-4"/>
    </w:rPr>
  </w:style>
  <w:style w:type="paragraph" w:styleId="27">
    <w:name w:val="Body Text 2"/>
    <w:basedOn w:val="a"/>
    <w:link w:val="2Char4"/>
    <w:rsid w:val="00A4433C"/>
    <w:pPr>
      <w:spacing w:after="120" w:line="480" w:lineRule="auto"/>
      <w:ind w:firstLine="0"/>
    </w:pPr>
    <w:rPr>
      <w:sz w:val="21"/>
    </w:rPr>
  </w:style>
  <w:style w:type="character" w:customStyle="1" w:styleId="2Char4">
    <w:name w:val="正文文本 2 Char"/>
    <w:basedOn w:val="a0"/>
    <w:link w:val="27"/>
    <w:rsid w:val="00A4433C"/>
    <w:rPr>
      <w:kern w:val="2"/>
      <w:sz w:val="21"/>
      <w:szCs w:val="24"/>
    </w:rPr>
  </w:style>
  <w:style w:type="paragraph" w:customStyle="1" w:styleId="xl68">
    <w:name w:val="xl68"/>
    <w:basedOn w:val="a"/>
    <w:rsid w:val="00A4433C"/>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kern w:val="0"/>
    </w:rPr>
  </w:style>
  <w:style w:type="character" w:customStyle="1" w:styleId="a13hh1">
    <w:name w:val="a13hh1"/>
    <w:basedOn w:val="a0"/>
    <w:rsid w:val="00A4433C"/>
    <w:rPr>
      <w:strike w:val="0"/>
      <w:dstrike w:val="0"/>
      <w:color w:val="000000"/>
      <w:spacing w:val="384"/>
      <w:sz w:val="20"/>
      <w:szCs w:val="20"/>
      <w:u w:val="none"/>
      <w:effect w:val="none"/>
    </w:rPr>
  </w:style>
  <w:style w:type="paragraph" w:styleId="28">
    <w:name w:val="List 2"/>
    <w:basedOn w:val="a"/>
    <w:rsid w:val="00A4433C"/>
    <w:pPr>
      <w:spacing w:line="240" w:lineRule="auto"/>
      <w:ind w:leftChars="200" w:left="100" w:hangingChars="200" w:hanging="200"/>
    </w:pPr>
    <w:rPr>
      <w:sz w:val="21"/>
    </w:rPr>
  </w:style>
  <w:style w:type="paragraph" w:customStyle="1" w:styleId="affd">
    <w:name w:val="表文字"/>
    <w:basedOn w:val="a"/>
    <w:qFormat/>
    <w:rsid w:val="00A4433C"/>
    <w:pPr>
      <w:topLinePunct/>
      <w:adjustRightInd w:val="0"/>
      <w:spacing w:line="240" w:lineRule="exact"/>
      <w:ind w:firstLine="0"/>
      <w:textAlignment w:val="baseline"/>
    </w:pPr>
    <w:rPr>
      <w:sz w:val="21"/>
      <w:szCs w:val="21"/>
    </w:rPr>
  </w:style>
  <w:style w:type="character" w:customStyle="1" w:styleId="Char17">
    <w:name w:val="表文字 Char1"/>
    <w:basedOn w:val="a0"/>
    <w:rsid w:val="00A4433C"/>
    <w:rPr>
      <w:rFonts w:eastAsia="宋体"/>
      <w:sz w:val="21"/>
      <w:szCs w:val="21"/>
      <w:lang w:val="en-US" w:eastAsia="zh-CN" w:bidi="ar-SA"/>
    </w:rPr>
  </w:style>
  <w:style w:type="paragraph" w:customStyle="1" w:styleId="xl41">
    <w:name w:val="xl41"/>
    <w:basedOn w:val="a"/>
    <w:rsid w:val="00A4433C"/>
    <w:pPr>
      <w:widowControl/>
      <w:pBdr>
        <w:bottom w:val="single" w:sz="4" w:space="0" w:color="auto"/>
      </w:pBdr>
      <w:spacing w:before="100" w:beforeAutospacing="1" w:after="100" w:afterAutospacing="1" w:line="240" w:lineRule="auto"/>
      <w:ind w:firstLine="0"/>
      <w:jc w:val="center"/>
    </w:pPr>
    <w:rPr>
      <w:kern w:val="0"/>
      <w:sz w:val="21"/>
      <w:szCs w:val="21"/>
    </w:rPr>
  </w:style>
  <w:style w:type="paragraph" w:customStyle="1" w:styleId="Char20">
    <w:name w:val="Char2"/>
    <w:basedOn w:val="a"/>
    <w:rsid w:val="00A4433C"/>
    <w:pPr>
      <w:spacing w:line="360" w:lineRule="auto"/>
      <w:ind w:firstLineChars="200" w:firstLine="200"/>
      <w:jc w:val="left"/>
    </w:pPr>
    <w:rPr>
      <w:rFonts w:ascii="宋体" w:hAnsi="宋体" w:cs="宋体"/>
    </w:rPr>
  </w:style>
  <w:style w:type="paragraph" w:customStyle="1" w:styleId="Affe">
    <w:name w:val="正文A"/>
    <w:rsid w:val="00A4433C"/>
    <w:pPr>
      <w:tabs>
        <w:tab w:val="left" w:pos="0"/>
      </w:tabs>
      <w:adjustRightInd w:val="0"/>
      <w:spacing w:before="120" w:line="360" w:lineRule="auto"/>
      <w:ind w:firstLine="480"/>
      <w:jc w:val="both"/>
    </w:pPr>
    <w:rPr>
      <w:snapToGrid w:val="0"/>
      <w:sz w:val="24"/>
    </w:rPr>
  </w:style>
  <w:style w:type="paragraph" w:customStyle="1" w:styleId="CharCharCharChar">
    <w:name w:val="Char Char Char Char"/>
    <w:basedOn w:val="a"/>
    <w:rsid w:val="00A4433C"/>
    <w:pPr>
      <w:spacing w:line="360" w:lineRule="auto"/>
      <w:ind w:firstLineChars="200" w:firstLine="200"/>
    </w:pPr>
    <w:rPr>
      <w:rFonts w:ascii="宋体" w:hAnsi="宋体" w:cs="宋体"/>
    </w:rPr>
  </w:style>
  <w:style w:type="character" w:customStyle="1" w:styleId="02Char">
    <w:name w:val="字紧0.2 Char"/>
    <w:basedOn w:val="a0"/>
    <w:rsid w:val="00A4433C"/>
    <w:rPr>
      <w:rFonts w:ascii="宋体" w:eastAsia="宋体" w:hAnsi="宋体"/>
      <w:bCs/>
      <w:snapToGrid w:val="0"/>
      <w:color w:val="000000"/>
      <w:spacing w:val="-4"/>
      <w:sz w:val="28"/>
      <w:szCs w:val="28"/>
      <w:lang w:val="en-US" w:eastAsia="zh-CN" w:bidi="ar-SA"/>
    </w:rPr>
  </w:style>
  <w:style w:type="paragraph" w:customStyle="1" w:styleId="CharCharCharCharCharCharCharCharCharCharCharCharChar5">
    <w:name w:val="Char Char Char Char Char Char Char Char Char Char Char Char Char5"/>
    <w:basedOn w:val="a"/>
    <w:rsid w:val="00A4433C"/>
    <w:pPr>
      <w:snapToGrid w:val="0"/>
      <w:spacing w:line="360" w:lineRule="auto"/>
      <w:ind w:firstLineChars="200" w:firstLine="200"/>
    </w:pPr>
    <w:rPr>
      <w:rFonts w:eastAsia="仿宋_GB2312"/>
    </w:rPr>
  </w:style>
  <w:style w:type="character" w:customStyle="1" w:styleId="unnamed11">
    <w:name w:val="unnamed11"/>
    <w:basedOn w:val="a0"/>
    <w:rsid w:val="00A4433C"/>
    <w:rPr>
      <w:color w:val="006666"/>
      <w:sz w:val="17"/>
    </w:rPr>
  </w:style>
  <w:style w:type="character" w:customStyle="1" w:styleId="style91">
    <w:name w:val="style91"/>
    <w:basedOn w:val="a0"/>
    <w:rsid w:val="00A4433C"/>
    <w:rPr>
      <w:sz w:val="19"/>
    </w:rPr>
  </w:style>
  <w:style w:type="paragraph" w:customStyle="1" w:styleId="font0">
    <w:name w:val="font0"/>
    <w:basedOn w:val="a"/>
    <w:rsid w:val="00A4433C"/>
    <w:pPr>
      <w:widowControl/>
      <w:spacing w:before="100" w:beforeAutospacing="1" w:after="100" w:afterAutospacing="1" w:line="240" w:lineRule="auto"/>
      <w:ind w:firstLine="0"/>
      <w:jc w:val="left"/>
    </w:pPr>
    <w:rPr>
      <w:rFonts w:ascii="宋体" w:hAnsi="Arial Unicode MS" w:hint="eastAsia"/>
      <w:kern w:val="0"/>
      <w:szCs w:val="20"/>
    </w:rPr>
  </w:style>
  <w:style w:type="paragraph" w:customStyle="1" w:styleId="xl34">
    <w:name w:val="xl34"/>
    <w:basedOn w:val="a"/>
    <w:rsid w:val="00A4433C"/>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afff">
    <w:name w:val="篇名"/>
    <w:basedOn w:val="a"/>
    <w:rsid w:val="00A4433C"/>
    <w:pPr>
      <w:spacing w:line="240" w:lineRule="auto"/>
      <w:ind w:firstLine="0"/>
    </w:pPr>
    <w:rPr>
      <w:rFonts w:eastAsia="黑体"/>
      <w:sz w:val="44"/>
      <w:szCs w:val="20"/>
    </w:rPr>
  </w:style>
  <w:style w:type="paragraph" w:customStyle="1" w:styleId="xl53">
    <w:name w:val="xl53"/>
    <w:basedOn w:val="a"/>
    <w:rsid w:val="00A4433C"/>
    <w:pPr>
      <w:widowControl/>
      <w:pBdr>
        <w:top w:val="single" w:sz="4" w:space="0" w:color="auto"/>
        <w:bottom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b/>
      <w:kern w:val="0"/>
      <w:sz w:val="20"/>
      <w:szCs w:val="20"/>
    </w:rPr>
  </w:style>
  <w:style w:type="paragraph" w:styleId="51">
    <w:name w:val="List 5"/>
    <w:basedOn w:val="a"/>
    <w:rsid w:val="00A4433C"/>
    <w:pPr>
      <w:spacing w:line="240" w:lineRule="auto"/>
      <w:ind w:left="2100" w:hanging="420"/>
    </w:pPr>
    <w:rPr>
      <w:sz w:val="21"/>
      <w:szCs w:val="20"/>
    </w:rPr>
  </w:style>
  <w:style w:type="paragraph" w:customStyle="1" w:styleId="font12">
    <w:name w:val="font12"/>
    <w:basedOn w:val="a"/>
    <w:rsid w:val="00A4433C"/>
    <w:pPr>
      <w:widowControl/>
      <w:spacing w:before="100" w:beforeAutospacing="1" w:after="100" w:afterAutospacing="1" w:line="240" w:lineRule="auto"/>
      <w:ind w:firstLine="0"/>
      <w:jc w:val="left"/>
    </w:pPr>
    <w:rPr>
      <w:rFonts w:ascii="仿宋_GB2312" w:eastAsia="仿宋_GB2312" w:hAnsi="Arial Unicode MS" w:hint="eastAsia"/>
      <w:b/>
      <w:kern w:val="0"/>
      <w:sz w:val="32"/>
      <w:szCs w:val="20"/>
    </w:rPr>
  </w:style>
  <w:style w:type="paragraph" w:customStyle="1" w:styleId="xl38">
    <w:name w:val="xl38"/>
    <w:basedOn w:val="a"/>
    <w:rsid w:val="00A4433C"/>
    <w:pPr>
      <w:widowControl/>
      <w:pBdr>
        <w:left w:val="single" w:sz="4" w:space="0" w:color="auto"/>
        <w:right w:val="single" w:sz="4" w:space="0" w:color="auto"/>
      </w:pBdr>
      <w:spacing w:before="100" w:beforeAutospacing="1" w:after="100" w:afterAutospacing="1" w:line="240" w:lineRule="auto"/>
      <w:ind w:firstLine="0"/>
      <w:jc w:val="center"/>
    </w:pPr>
    <w:rPr>
      <w:rFonts w:ascii="仿宋_GB2312" w:eastAsia="仿宋_GB2312" w:hAnsi="Arial Unicode MS" w:hint="eastAsia"/>
      <w:kern w:val="0"/>
      <w:sz w:val="20"/>
      <w:szCs w:val="20"/>
    </w:rPr>
  </w:style>
  <w:style w:type="paragraph" w:customStyle="1" w:styleId="17">
    <w:name w:val="标题1"/>
    <w:basedOn w:val="a"/>
    <w:rsid w:val="00A4433C"/>
    <w:pPr>
      <w:tabs>
        <w:tab w:val="left" w:pos="425"/>
        <w:tab w:val="num" w:pos="855"/>
      </w:tabs>
      <w:spacing w:line="360" w:lineRule="auto"/>
      <w:ind w:left="855" w:hanging="855"/>
      <w:jc w:val="left"/>
    </w:pPr>
    <w:rPr>
      <w:sz w:val="28"/>
      <w:szCs w:val="20"/>
    </w:rPr>
  </w:style>
  <w:style w:type="paragraph" w:customStyle="1" w:styleId="xl37">
    <w:name w:val="xl37"/>
    <w:basedOn w:val="a"/>
    <w:rsid w:val="00A4433C"/>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仿宋_GB2312" w:eastAsia="仿宋_GB2312" w:hAnsi="Arial Unicode MS" w:hint="eastAsia"/>
      <w:kern w:val="0"/>
      <w:sz w:val="20"/>
      <w:szCs w:val="20"/>
    </w:rPr>
  </w:style>
  <w:style w:type="paragraph" w:customStyle="1" w:styleId="xl42">
    <w:name w:val="xl42"/>
    <w:basedOn w:val="a"/>
    <w:rsid w:val="00A4433C"/>
    <w:pPr>
      <w:widowControl/>
      <w:pBdr>
        <w:bottom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styleId="afff0">
    <w:name w:val="List Continue"/>
    <w:basedOn w:val="a"/>
    <w:rsid w:val="00A4433C"/>
    <w:pPr>
      <w:spacing w:after="120" w:line="240" w:lineRule="auto"/>
      <w:ind w:left="420" w:firstLine="0"/>
    </w:pPr>
    <w:rPr>
      <w:sz w:val="21"/>
      <w:szCs w:val="20"/>
    </w:rPr>
  </w:style>
  <w:style w:type="paragraph" w:customStyle="1" w:styleId="xl47">
    <w:name w:val="xl47"/>
    <w:basedOn w:val="a"/>
    <w:rsid w:val="00A4433C"/>
    <w:pPr>
      <w:widowControl/>
      <w:pBdr>
        <w:left w:val="single" w:sz="4" w:space="0" w:color="auto"/>
      </w:pBdr>
      <w:spacing w:before="100" w:beforeAutospacing="1" w:after="100" w:afterAutospacing="1" w:line="240" w:lineRule="auto"/>
      <w:ind w:firstLine="0"/>
      <w:jc w:val="center"/>
      <w:textAlignment w:val="center"/>
    </w:pPr>
    <w:rPr>
      <w:kern w:val="0"/>
      <w:sz w:val="20"/>
      <w:szCs w:val="20"/>
    </w:rPr>
  </w:style>
  <w:style w:type="paragraph" w:customStyle="1" w:styleId="xl45">
    <w:name w:val="xl45"/>
    <w:basedOn w:val="a"/>
    <w:rsid w:val="00A4433C"/>
    <w:pPr>
      <w:widowControl/>
      <w:pBdr>
        <w:right w:val="single" w:sz="4" w:space="0" w:color="auto"/>
      </w:pBdr>
      <w:spacing w:before="100" w:beforeAutospacing="1" w:after="100" w:afterAutospacing="1" w:line="240" w:lineRule="auto"/>
      <w:ind w:firstLine="0"/>
      <w:jc w:val="center"/>
      <w:textAlignment w:val="center"/>
    </w:pPr>
    <w:rPr>
      <w:kern w:val="0"/>
      <w:sz w:val="20"/>
      <w:szCs w:val="20"/>
    </w:rPr>
  </w:style>
  <w:style w:type="paragraph" w:customStyle="1" w:styleId="xl46">
    <w:name w:val="xl46"/>
    <w:basedOn w:val="a"/>
    <w:rsid w:val="00A4433C"/>
    <w:pPr>
      <w:widowControl/>
      <w:spacing w:before="100" w:beforeAutospacing="1" w:after="100" w:afterAutospacing="1" w:line="240" w:lineRule="auto"/>
      <w:ind w:firstLine="0"/>
      <w:jc w:val="center"/>
      <w:textAlignment w:val="center"/>
    </w:pPr>
    <w:rPr>
      <w:kern w:val="0"/>
      <w:sz w:val="20"/>
      <w:szCs w:val="20"/>
    </w:rPr>
  </w:style>
  <w:style w:type="paragraph" w:customStyle="1" w:styleId="xl54">
    <w:name w:val="xl54"/>
    <w:basedOn w:val="a"/>
    <w:rsid w:val="00A4433C"/>
    <w:pPr>
      <w:widowControl/>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b/>
      <w:kern w:val="0"/>
      <w:sz w:val="20"/>
      <w:szCs w:val="20"/>
    </w:rPr>
  </w:style>
  <w:style w:type="paragraph" w:customStyle="1" w:styleId="font8">
    <w:name w:val="font8"/>
    <w:basedOn w:val="a"/>
    <w:rsid w:val="00A4433C"/>
    <w:pPr>
      <w:widowControl/>
      <w:spacing w:before="100" w:beforeAutospacing="1" w:after="100" w:afterAutospacing="1" w:line="240" w:lineRule="auto"/>
      <w:ind w:firstLine="0"/>
      <w:jc w:val="left"/>
    </w:pPr>
    <w:rPr>
      <w:kern w:val="0"/>
      <w:sz w:val="20"/>
      <w:szCs w:val="20"/>
    </w:rPr>
  </w:style>
  <w:style w:type="paragraph" w:customStyle="1" w:styleId="xl35">
    <w:name w:val="xl35"/>
    <w:basedOn w:val="a"/>
    <w:rsid w:val="00A4433C"/>
    <w:pPr>
      <w:widowControl/>
      <w:spacing w:before="100" w:beforeAutospacing="1" w:after="100" w:afterAutospacing="1" w:line="240" w:lineRule="auto"/>
      <w:ind w:firstLine="0"/>
      <w:jc w:val="left"/>
    </w:pPr>
    <w:rPr>
      <w:kern w:val="0"/>
      <w:sz w:val="20"/>
      <w:szCs w:val="20"/>
    </w:rPr>
  </w:style>
  <w:style w:type="paragraph" w:customStyle="1" w:styleId="font10">
    <w:name w:val="font10"/>
    <w:basedOn w:val="a"/>
    <w:rsid w:val="00A4433C"/>
    <w:pPr>
      <w:widowControl/>
      <w:spacing w:before="100" w:beforeAutospacing="1" w:after="100" w:afterAutospacing="1" w:line="240" w:lineRule="auto"/>
      <w:ind w:firstLine="0"/>
      <w:jc w:val="left"/>
    </w:pPr>
    <w:rPr>
      <w:rFonts w:ascii="仿宋_GB2312" w:eastAsia="仿宋_GB2312" w:hAnsi="Arial Unicode MS" w:hint="eastAsia"/>
      <w:kern w:val="0"/>
      <w:sz w:val="16"/>
      <w:szCs w:val="20"/>
    </w:rPr>
  </w:style>
  <w:style w:type="paragraph" w:customStyle="1" w:styleId="font9">
    <w:name w:val="font9"/>
    <w:basedOn w:val="a"/>
    <w:rsid w:val="00A4433C"/>
    <w:pPr>
      <w:widowControl/>
      <w:spacing w:before="100" w:beforeAutospacing="1" w:after="100" w:afterAutospacing="1" w:line="240" w:lineRule="auto"/>
      <w:ind w:firstLine="0"/>
      <w:jc w:val="left"/>
    </w:pPr>
    <w:rPr>
      <w:kern w:val="0"/>
      <w:sz w:val="16"/>
      <w:szCs w:val="20"/>
    </w:rPr>
  </w:style>
  <w:style w:type="paragraph" w:customStyle="1" w:styleId="font14">
    <w:name w:val="font14"/>
    <w:basedOn w:val="a"/>
    <w:rsid w:val="00A4433C"/>
    <w:pPr>
      <w:widowControl/>
      <w:spacing w:before="100" w:beforeAutospacing="1" w:after="100" w:afterAutospacing="1" w:line="240" w:lineRule="auto"/>
      <w:ind w:firstLine="0"/>
      <w:jc w:val="left"/>
    </w:pPr>
    <w:rPr>
      <w:rFonts w:ascii="仿宋_GB2312" w:eastAsia="仿宋_GB2312" w:hAnsi="Arial Unicode MS" w:hint="eastAsia"/>
      <w:b/>
      <w:kern w:val="0"/>
      <w:sz w:val="20"/>
      <w:szCs w:val="20"/>
    </w:rPr>
  </w:style>
  <w:style w:type="paragraph" w:customStyle="1" w:styleId="xl50">
    <w:name w:val="xl50"/>
    <w:basedOn w:val="a"/>
    <w:rsid w:val="00A4433C"/>
    <w:pPr>
      <w:widowControl/>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kern w:val="0"/>
      <w:sz w:val="20"/>
      <w:szCs w:val="20"/>
    </w:rPr>
  </w:style>
  <w:style w:type="paragraph" w:customStyle="1" w:styleId="52">
    <w:name w:val="5"/>
    <w:basedOn w:val="a"/>
    <w:next w:val="a"/>
    <w:rsid w:val="00A4433C"/>
    <w:pPr>
      <w:spacing w:line="360" w:lineRule="exact"/>
      <w:ind w:firstLine="0"/>
    </w:pPr>
    <w:rPr>
      <w:rFonts w:ascii="宋体"/>
      <w:spacing w:val="-18"/>
      <w:szCs w:val="20"/>
    </w:rPr>
  </w:style>
  <w:style w:type="paragraph" w:customStyle="1" w:styleId="xl49">
    <w:name w:val="xl49"/>
    <w:basedOn w:val="a"/>
    <w:rsid w:val="00A4433C"/>
    <w:pPr>
      <w:widowControl/>
      <w:pBdr>
        <w:lef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33">
    <w:name w:val="xl33"/>
    <w:basedOn w:val="a"/>
    <w:rsid w:val="00A4433C"/>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39">
    <w:name w:val="xl39"/>
    <w:basedOn w:val="a"/>
    <w:rsid w:val="00A4433C"/>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仿宋_GB2312" w:eastAsia="仿宋_GB2312" w:hAnsi="Arial Unicode MS" w:hint="eastAsia"/>
      <w:kern w:val="0"/>
      <w:sz w:val="20"/>
      <w:szCs w:val="20"/>
    </w:rPr>
  </w:style>
  <w:style w:type="paragraph" w:customStyle="1" w:styleId="xl51">
    <w:name w:val="xl51"/>
    <w:basedOn w:val="a"/>
    <w:rsid w:val="00A4433C"/>
    <w:pPr>
      <w:widowControl/>
      <w:pBdr>
        <w:bottom w:val="single" w:sz="4" w:space="0" w:color="auto"/>
      </w:pBdr>
      <w:spacing w:before="100" w:beforeAutospacing="1" w:after="100" w:afterAutospacing="1" w:line="240" w:lineRule="auto"/>
      <w:ind w:firstLine="0"/>
      <w:jc w:val="center"/>
    </w:pPr>
    <w:rPr>
      <w:rFonts w:ascii="仿宋_GB2312" w:eastAsia="仿宋_GB2312" w:hAnsi="Arial Unicode MS" w:hint="eastAsia"/>
      <w:b/>
      <w:kern w:val="0"/>
      <w:sz w:val="28"/>
      <w:szCs w:val="20"/>
    </w:rPr>
  </w:style>
  <w:style w:type="paragraph" w:styleId="41">
    <w:name w:val="List 4"/>
    <w:basedOn w:val="a"/>
    <w:rsid w:val="00A4433C"/>
    <w:pPr>
      <w:spacing w:line="240" w:lineRule="auto"/>
      <w:ind w:left="1680" w:hanging="420"/>
    </w:pPr>
    <w:rPr>
      <w:sz w:val="21"/>
      <w:szCs w:val="20"/>
    </w:rPr>
  </w:style>
  <w:style w:type="paragraph" w:styleId="34">
    <w:name w:val="List 3"/>
    <w:basedOn w:val="a"/>
    <w:rsid w:val="00A4433C"/>
    <w:pPr>
      <w:spacing w:line="240" w:lineRule="auto"/>
      <w:ind w:left="1260" w:hanging="420"/>
    </w:pPr>
    <w:rPr>
      <w:sz w:val="21"/>
      <w:szCs w:val="20"/>
    </w:rPr>
  </w:style>
  <w:style w:type="paragraph" w:customStyle="1" w:styleId="xl48">
    <w:name w:val="xl48"/>
    <w:basedOn w:val="a"/>
    <w:rsid w:val="00A4433C"/>
    <w:pPr>
      <w:widowControl/>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36">
    <w:name w:val="xl36"/>
    <w:basedOn w:val="a"/>
    <w:rsid w:val="00A4433C"/>
    <w:pPr>
      <w:widowControl/>
      <w:spacing w:before="100" w:beforeAutospacing="1" w:after="100" w:afterAutospacing="1" w:line="240" w:lineRule="auto"/>
      <w:ind w:firstLine="0"/>
      <w:jc w:val="left"/>
    </w:pPr>
    <w:rPr>
      <w:rFonts w:ascii="仿宋_GB2312" w:eastAsia="仿宋_GB2312" w:hAnsi="Arial Unicode MS" w:hint="eastAsia"/>
      <w:kern w:val="0"/>
      <w:sz w:val="28"/>
      <w:szCs w:val="20"/>
    </w:rPr>
  </w:style>
  <w:style w:type="paragraph" w:customStyle="1" w:styleId="font11">
    <w:name w:val="font11"/>
    <w:basedOn w:val="a"/>
    <w:rsid w:val="00A4433C"/>
    <w:pPr>
      <w:widowControl/>
      <w:spacing w:before="100" w:beforeAutospacing="1" w:after="100" w:afterAutospacing="1" w:line="240" w:lineRule="auto"/>
      <w:ind w:firstLine="0"/>
      <w:jc w:val="left"/>
    </w:pPr>
    <w:rPr>
      <w:rFonts w:ascii="仿宋_GB2312" w:eastAsia="仿宋_GB2312" w:hAnsi="Arial Unicode MS" w:hint="eastAsia"/>
      <w:b/>
      <w:kern w:val="0"/>
      <w:szCs w:val="20"/>
    </w:rPr>
  </w:style>
  <w:style w:type="paragraph" w:customStyle="1" w:styleId="xl43">
    <w:name w:val="xl43"/>
    <w:basedOn w:val="a"/>
    <w:rsid w:val="00A4433C"/>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32">
    <w:name w:val="xl32"/>
    <w:basedOn w:val="a"/>
    <w:rsid w:val="00A4433C"/>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44">
    <w:name w:val="xl44"/>
    <w:basedOn w:val="a"/>
    <w:rsid w:val="00A4433C"/>
    <w:pPr>
      <w:widowControl/>
      <w:pBdr>
        <w:righ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52">
    <w:name w:val="xl52"/>
    <w:basedOn w:val="a"/>
    <w:rsid w:val="00A4433C"/>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b/>
      <w:kern w:val="0"/>
      <w:sz w:val="20"/>
      <w:szCs w:val="20"/>
    </w:rPr>
  </w:style>
  <w:style w:type="paragraph" w:customStyle="1" w:styleId="font13">
    <w:name w:val="font13"/>
    <w:basedOn w:val="a"/>
    <w:rsid w:val="00A4433C"/>
    <w:pPr>
      <w:widowControl/>
      <w:spacing w:before="100" w:beforeAutospacing="1" w:after="100" w:afterAutospacing="1" w:line="240" w:lineRule="auto"/>
      <w:ind w:firstLine="0"/>
      <w:jc w:val="left"/>
    </w:pPr>
    <w:rPr>
      <w:b/>
      <w:kern w:val="0"/>
      <w:sz w:val="2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rsid w:val="00A4433C"/>
    <w:pPr>
      <w:snapToGrid w:val="0"/>
      <w:spacing w:line="360" w:lineRule="auto"/>
      <w:ind w:firstLineChars="200" w:firstLine="200"/>
    </w:pPr>
    <w:rPr>
      <w:rFonts w:eastAsia="仿宋_GB2312"/>
    </w:rPr>
  </w:style>
  <w:style w:type="paragraph" w:customStyle="1" w:styleId="afff1">
    <w:name w:val="正文 + 段前"/>
    <w:basedOn w:val="a"/>
    <w:rsid w:val="00A4433C"/>
    <w:pPr>
      <w:spacing w:line="540" w:lineRule="exact"/>
      <w:ind w:firstLineChars="200" w:firstLine="640"/>
    </w:pPr>
    <w:rPr>
      <w:rFonts w:ascii="黑体" w:eastAsia="黑体" w:hAnsi="宋体"/>
      <w:sz w:val="36"/>
      <w:szCs w:val="36"/>
    </w:rPr>
  </w:style>
  <w:style w:type="paragraph" w:customStyle="1" w:styleId="afff2">
    <w:name w:val="表几"/>
    <w:basedOn w:val="a"/>
    <w:next w:val="a"/>
    <w:autoRedefine/>
    <w:rsid w:val="00A4433C"/>
    <w:pPr>
      <w:adjustRightInd w:val="0"/>
      <w:snapToGrid w:val="0"/>
      <w:spacing w:line="360" w:lineRule="auto"/>
      <w:ind w:firstLineChars="200" w:firstLine="480"/>
    </w:pPr>
    <w:rPr>
      <w:rFonts w:ascii="宋体" w:hAnsi="宋体"/>
      <w:kern w:val="0"/>
      <w:szCs w:val="20"/>
    </w:rPr>
  </w:style>
  <w:style w:type="paragraph" w:customStyle="1" w:styleId="211">
    <w:name w:val="正文文本 21"/>
    <w:basedOn w:val="a"/>
    <w:rsid w:val="00A4433C"/>
    <w:pPr>
      <w:adjustRightInd w:val="0"/>
      <w:spacing w:line="360" w:lineRule="exact"/>
      <w:ind w:firstLine="0"/>
      <w:textAlignment w:val="baseline"/>
    </w:pPr>
    <w:rPr>
      <w:rFonts w:ascii="宋体"/>
      <w:spacing w:val="-18"/>
      <w:szCs w:val="20"/>
    </w:rPr>
  </w:style>
  <w:style w:type="paragraph" w:styleId="29">
    <w:name w:val="List Continue 2"/>
    <w:basedOn w:val="a"/>
    <w:rsid w:val="00A4433C"/>
    <w:pPr>
      <w:spacing w:after="120" w:line="240" w:lineRule="auto"/>
      <w:ind w:leftChars="400" w:left="840" w:firstLine="0"/>
    </w:pPr>
    <w:rPr>
      <w:sz w:val="28"/>
    </w:rPr>
  </w:style>
  <w:style w:type="paragraph" w:styleId="53">
    <w:name w:val="List Continue 5"/>
    <w:basedOn w:val="a"/>
    <w:rsid w:val="00A4433C"/>
    <w:pPr>
      <w:spacing w:after="120" w:line="240" w:lineRule="auto"/>
      <w:ind w:leftChars="1000" w:left="2100" w:firstLine="0"/>
    </w:pPr>
    <w:rPr>
      <w:sz w:val="28"/>
    </w:rPr>
  </w:style>
  <w:style w:type="paragraph" w:customStyle="1" w:styleId="18">
    <w:name w:val="1"/>
    <w:basedOn w:val="a"/>
    <w:next w:val="afc"/>
    <w:rsid w:val="00A4433C"/>
    <w:pPr>
      <w:spacing w:after="120" w:line="240" w:lineRule="auto"/>
      <w:ind w:firstLine="0"/>
    </w:pPr>
    <w:rPr>
      <w:sz w:val="28"/>
    </w:rPr>
  </w:style>
  <w:style w:type="paragraph" w:customStyle="1" w:styleId="42">
    <w:name w:val="4"/>
    <w:basedOn w:val="a"/>
    <w:next w:val="ae"/>
    <w:rsid w:val="00A4433C"/>
    <w:pPr>
      <w:widowControl/>
      <w:spacing w:before="100" w:beforeAutospacing="1" w:after="100" w:afterAutospacing="1" w:line="240" w:lineRule="auto"/>
      <w:ind w:firstLine="0"/>
      <w:jc w:val="left"/>
    </w:pPr>
    <w:rPr>
      <w:rFonts w:ascii="宋体" w:hAnsi="宋体" w:cs="宋体"/>
      <w:kern w:val="0"/>
    </w:rPr>
  </w:style>
  <w:style w:type="paragraph" w:customStyle="1" w:styleId="xl23">
    <w:name w:val="xl23"/>
    <w:basedOn w:val="a"/>
    <w:rsid w:val="00A4433C"/>
    <w:pPr>
      <w:widowControl/>
      <w:pBdr>
        <w:bottom w:val="single" w:sz="4" w:space="0" w:color="auto"/>
      </w:pBdr>
      <w:spacing w:before="100" w:beforeAutospacing="1" w:after="100" w:afterAutospacing="1" w:line="240" w:lineRule="auto"/>
      <w:ind w:firstLine="0"/>
    </w:pPr>
    <w:rPr>
      <w:rFonts w:ascii="Arial Unicode MS" w:eastAsia="Arial Unicode MS" w:hAnsi="Arial Unicode MS" w:cs="Arial Unicode MS"/>
      <w:kern w:val="0"/>
      <w:sz w:val="21"/>
      <w:szCs w:val="21"/>
    </w:rPr>
  </w:style>
  <w:style w:type="paragraph" w:customStyle="1" w:styleId="xl22">
    <w:name w:val="xl22"/>
    <w:basedOn w:val="a"/>
    <w:rsid w:val="00A4433C"/>
    <w:pPr>
      <w:widowControl/>
      <w:spacing w:before="100" w:beforeAutospacing="1" w:after="100" w:afterAutospacing="1" w:line="240" w:lineRule="auto"/>
      <w:ind w:firstLine="0"/>
      <w:jc w:val="center"/>
    </w:pPr>
    <w:rPr>
      <w:rFonts w:ascii="黑体" w:eastAsia="黑体" w:hAnsi="Arial Unicode MS" w:cs="Arial Unicode MS" w:hint="eastAsia"/>
      <w:kern w:val="0"/>
    </w:rPr>
  </w:style>
  <w:style w:type="paragraph" w:customStyle="1" w:styleId="260">
    <w:name w:val="样式 行距: 固定值 26 磅"/>
    <w:basedOn w:val="a"/>
    <w:rsid w:val="00A4433C"/>
    <w:pPr>
      <w:spacing w:line="520" w:lineRule="exact"/>
      <w:ind w:firstLine="0"/>
    </w:pPr>
    <w:rPr>
      <w:sz w:val="30"/>
      <w:szCs w:val="20"/>
    </w:rPr>
  </w:style>
  <w:style w:type="paragraph" w:customStyle="1" w:styleId="018">
    <w:name w:val="样式  + 黑色 首行缩进:  0 厘米 行距: 固定值 18 磅"/>
    <w:basedOn w:val="a"/>
    <w:rsid w:val="00A4433C"/>
    <w:pPr>
      <w:spacing w:line="360" w:lineRule="exact"/>
      <w:ind w:firstLine="0"/>
    </w:pPr>
    <w:rPr>
      <w:color w:val="000000"/>
      <w:sz w:val="21"/>
      <w:szCs w:val="20"/>
    </w:rPr>
  </w:style>
  <w:style w:type="paragraph" w:customStyle="1" w:styleId="0180">
    <w:name w:val="样式  + 黑色 居中 首行缩进:  0 厘米 行距: 固定值 18 磅"/>
    <w:basedOn w:val="a"/>
    <w:rsid w:val="00A4433C"/>
    <w:pPr>
      <w:spacing w:line="360" w:lineRule="exact"/>
      <w:ind w:firstLine="0"/>
      <w:jc w:val="center"/>
    </w:pPr>
    <w:rPr>
      <w:color w:val="000000"/>
      <w:sz w:val="21"/>
      <w:szCs w:val="20"/>
    </w:rPr>
  </w:style>
  <w:style w:type="paragraph" w:customStyle="1" w:styleId="43">
    <w:name w:val="4号正文"/>
    <w:basedOn w:val="a"/>
    <w:autoRedefine/>
    <w:rsid w:val="00A4433C"/>
    <w:pPr>
      <w:tabs>
        <w:tab w:val="left" w:pos="8610"/>
      </w:tabs>
      <w:spacing w:line="360" w:lineRule="auto"/>
      <w:ind w:rightChars="-63" w:right="-151" w:firstLineChars="225" w:firstLine="630"/>
    </w:pPr>
    <w:rPr>
      <w:color w:val="000000"/>
      <w:kern w:val="0"/>
      <w:sz w:val="28"/>
      <w:szCs w:val="28"/>
    </w:rPr>
  </w:style>
  <w:style w:type="character" w:customStyle="1" w:styleId="afff3">
    <w:name w:val="样式 (中文) 黑体 小四"/>
    <w:basedOn w:val="1Char"/>
    <w:rsid w:val="00A4433C"/>
    <w:rPr>
      <w:rFonts w:ascii="黑体" w:eastAsia="宋体"/>
      <w:b/>
      <w:bCs/>
      <w:kern w:val="44"/>
      <w:sz w:val="28"/>
      <w:szCs w:val="28"/>
      <w:lang w:val="en-US" w:eastAsia="zh-CN" w:bidi="ar-SA"/>
    </w:rPr>
  </w:style>
  <w:style w:type="character" w:customStyle="1" w:styleId="f11">
    <w:name w:val="f11"/>
    <w:basedOn w:val="a0"/>
    <w:rsid w:val="00A4433C"/>
    <w:rPr>
      <w:color w:val="000000"/>
      <w:sz w:val="26"/>
      <w:szCs w:val="26"/>
    </w:rPr>
  </w:style>
  <w:style w:type="character" w:customStyle="1" w:styleId="unnamed21">
    <w:name w:val="unnamed21"/>
    <w:basedOn w:val="a0"/>
    <w:rsid w:val="00A4433C"/>
    <w:rPr>
      <w:strike w:val="0"/>
      <w:dstrike w:val="0"/>
      <w:sz w:val="26"/>
      <w:szCs w:val="26"/>
      <w:u w:val="none"/>
      <w:effect w:val="none"/>
    </w:rPr>
  </w:style>
  <w:style w:type="paragraph" w:customStyle="1" w:styleId="NormalWeb1">
    <w:name w:val="Normal (Web)1"/>
    <w:basedOn w:val="a"/>
    <w:rsid w:val="00A4433C"/>
    <w:pPr>
      <w:widowControl/>
      <w:spacing w:before="100" w:beforeAutospacing="1" w:after="100" w:afterAutospacing="1" w:line="240" w:lineRule="auto"/>
      <w:ind w:firstLine="0"/>
      <w:jc w:val="left"/>
    </w:pPr>
    <w:rPr>
      <w:rFonts w:ascii="Arial Unicode MS" w:eastAsia="Arial Unicode MS" w:hAnsi="Arial Unicode MS"/>
      <w:color w:val="000000"/>
      <w:kern w:val="0"/>
    </w:rPr>
  </w:style>
  <w:style w:type="character" w:customStyle="1" w:styleId="wb1">
    <w:name w:val="wb1"/>
    <w:basedOn w:val="a0"/>
    <w:rsid w:val="00A4433C"/>
    <w:rPr>
      <w:rFonts w:ascii="ˎ̥" w:hAnsi="ˎ̥" w:hint="default"/>
      <w:strike w:val="0"/>
      <w:dstrike w:val="0"/>
      <w:color w:val="000000"/>
      <w:sz w:val="18"/>
      <w:szCs w:val="18"/>
      <w:u w:val="none"/>
      <w:effect w:val="none"/>
    </w:rPr>
  </w:style>
  <w:style w:type="paragraph" w:customStyle="1" w:styleId="xl55">
    <w:name w:val="xl55"/>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b/>
      <w:bCs/>
      <w:kern w:val="0"/>
      <w:sz w:val="20"/>
      <w:szCs w:val="20"/>
    </w:rPr>
  </w:style>
  <w:style w:type="paragraph" w:customStyle="1" w:styleId="xl56">
    <w:name w:val="xl56"/>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b/>
      <w:bCs/>
      <w:kern w:val="0"/>
      <w:sz w:val="18"/>
      <w:szCs w:val="18"/>
    </w:rPr>
  </w:style>
  <w:style w:type="paragraph" w:customStyle="1" w:styleId="xl57">
    <w:name w:val="xl57"/>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cs="Arial Unicode MS"/>
      <w:b/>
      <w:bCs/>
      <w:kern w:val="0"/>
      <w:sz w:val="20"/>
      <w:szCs w:val="20"/>
    </w:rPr>
  </w:style>
  <w:style w:type="paragraph" w:customStyle="1" w:styleId="xl58">
    <w:name w:val="xl58"/>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kern w:val="0"/>
      <w:sz w:val="20"/>
      <w:szCs w:val="20"/>
    </w:rPr>
  </w:style>
  <w:style w:type="paragraph" w:customStyle="1" w:styleId="xl59">
    <w:name w:val="xl59"/>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Arial Unicode MS"/>
      <w:b/>
      <w:bCs/>
      <w:kern w:val="0"/>
      <w:sz w:val="20"/>
      <w:szCs w:val="20"/>
    </w:rPr>
  </w:style>
  <w:style w:type="paragraph" w:customStyle="1" w:styleId="xl60">
    <w:name w:val="xl60"/>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cs="Arial Unicode MS"/>
      <w:b/>
      <w:bCs/>
      <w:kern w:val="0"/>
      <w:sz w:val="20"/>
      <w:szCs w:val="20"/>
    </w:rPr>
  </w:style>
  <w:style w:type="paragraph" w:customStyle="1" w:styleId="xl61">
    <w:name w:val="xl61"/>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cs="Arial Unicode MS"/>
      <w:b/>
      <w:bCs/>
      <w:kern w:val="0"/>
      <w:sz w:val="20"/>
      <w:szCs w:val="20"/>
    </w:rPr>
  </w:style>
  <w:style w:type="paragraph" w:customStyle="1" w:styleId="35">
    <w:name w:val="样式3"/>
    <w:basedOn w:val="3"/>
    <w:rsid w:val="00A4433C"/>
    <w:pPr>
      <w:keepLines w:val="0"/>
      <w:spacing w:before="120" w:after="120" w:line="500" w:lineRule="exact"/>
    </w:pPr>
    <w:rPr>
      <w:rFonts w:eastAsia="黑体"/>
      <w:b w:val="0"/>
      <w:bCs w:val="0"/>
    </w:rPr>
  </w:style>
  <w:style w:type="paragraph" w:customStyle="1" w:styleId="kk5">
    <w:name w:val="kk5"/>
    <w:basedOn w:val="5"/>
    <w:autoRedefine/>
    <w:rsid w:val="00A4433C"/>
    <w:pPr>
      <w:keepLines/>
      <w:widowControl w:val="0"/>
      <w:numPr>
        <w:ilvl w:val="0"/>
        <w:numId w:val="0"/>
      </w:numPr>
      <w:tabs>
        <w:tab w:val="clear" w:pos="2160"/>
      </w:tabs>
      <w:snapToGrid/>
      <w:spacing w:beforeLines="40" w:afterLines="40" w:line="500" w:lineRule="exact"/>
    </w:pPr>
    <w:rPr>
      <w:rFonts w:ascii="宋体" w:hAnsi="宋体"/>
      <w:bCs w:val="0"/>
      <w:kern w:val="2"/>
      <w:szCs w:val="28"/>
    </w:rPr>
  </w:style>
  <w:style w:type="paragraph" w:customStyle="1" w:styleId="CharCharCharCharCharCharCharCharCharChar">
    <w:name w:val="Char Char Char Char Char Char Char Char Char Char"/>
    <w:basedOn w:val="a"/>
    <w:rsid w:val="00A4433C"/>
    <w:pPr>
      <w:snapToGrid w:val="0"/>
      <w:spacing w:line="360" w:lineRule="auto"/>
      <w:ind w:firstLineChars="200" w:firstLine="200"/>
    </w:pPr>
    <w:rPr>
      <w:rFonts w:eastAsia="仿宋_GB2312"/>
    </w:rPr>
  </w:style>
  <w:style w:type="paragraph" w:customStyle="1" w:styleId="CharCharCharCharCharCharCharCharCharCharCharCharCharCharCharChar">
    <w:name w:val="Char Char Char Char Char Char Char Char Char Char Char Char Char Char Char Char"/>
    <w:basedOn w:val="a"/>
    <w:rsid w:val="00A4433C"/>
    <w:pPr>
      <w:snapToGrid w:val="0"/>
      <w:spacing w:line="360" w:lineRule="auto"/>
      <w:ind w:firstLineChars="200" w:firstLine="200"/>
    </w:pPr>
    <w:rPr>
      <w:rFonts w:eastAsia="仿宋_GB2312"/>
    </w:rPr>
  </w:style>
  <w:style w:type="paragraph" w:customStyle="1" w:styleId="CharCharCharCharCharCharCharCharCharCharCharCharCharCharCharCharCharChar">
    <w:name w:val="Char Char Char Char Char Char Char Char Char Char Char Char Char Char Char Char Char Char"/>
    <w:basedOn w:val="a"/>
    <w:rsid w:val="00A4433C"/>
    <w:pPr>
      <w:snapToGrid w:val="0"/>
      <w:spacing w:line="360" w:lineRule="auto"/>
      <w:ind w:firstLineChars="200" w:firstLine="200"/>
    </w:pPr>
    <w:rPr>
      <w:rFonts w:eastAsia="仿宋_GB2312"/>
    </w:rPr>
  </w:style>
  <w:style w:type="paragraph" w:customStyle="1" w:styleId="2W211211112H2b211h2l22nd">
    <w:name w:val="样式 标题 2W21.1标题 2节标题 1.11.1标题2H2b2节标题例如：1.1 内容h2l22nd ..."/>
    <w:basedOn w:val="2"/>
    <w:autoRedefine/>
    <w:rsid w:val="00A4433C"/>
    <w:pPr>
      <w:spacing w:line="360" w:lineRule="auto"/>
    </w:pPr>
    <w:rPr>
      <w:rFonts w:ascii="黑体" w:eastAsia="黑体" w:hAnsi="Times New Roman"/>
      <w:b w:val="0"/>
      <w:bCs w:val="0"/>
      <w:sz w:val="28"/>
      <w:szCs w:val="28"/>
    </w:rPr>
  </w:style>
  <w:style w:type="paragraph" w:customStyle="1" w:styleId="3W3111h33rdlevelH3l3CT">
    <w:name w:val="样式 标题 3W3条标题1.1.1h33rd levelH3l3CT + (中文) 黑体 四号 非加粗 段前..."/>
    <w:basedOn w:val="3"/>
    <w:autoRedefine/>
    <w:rsid w:val="00A4433C"/>
    <w:pPr>
      <w:spacing w:line="360" w:lineRule="auto"/>
    </w:pPr>
    <w:rPr>
      <w:rFonts w:ascii="宋体" w:hAnsi="宋体" w:cs="宋体"/>
      <w:bCs w:val="0"/>
      <w:sz w:val="24"/>
      <w:szCs w:val="24"/>
    </w:rPr>
  </w:style>
  <w:style w:type="paragraph" w:customStyle="1" w:styleId="2W211211112H2b211h2l22nd1">
    <w:name w:val="样式 标题 2W21.1标题 2节标题 1.11.1标题2H2b2节标题例如：1.1 内容h2l22nd ...1"/>
    <w:basedOn w:val="2"/>
    <w:autoRedefine/>
    <w:rsid w:val="00A4433C"/>
    <w:pPr>
      <w:spacing w:line="360" w:lineRule="auto"/>
    </w:pPr>
    <w:rPr>
      <w:rFonts w:ascii="黑体" w:eastAsia="黑体" w:hAnsi="黑体"/>
      <w:b w:val="0"/>
      <w:bCs w:val="0"/>
      <w:sz w:val="28"/>
      <w:szCs w:val="32"/>
    </w:rPr>
  </w:style>
  <w:style w:type="paragraph" w:customStyle="1" w:styleId="54">
    <w:name w:val="样式5"/>
    <w:basedOn w:val="5"/>
    <w:rsid w:val="00A4433C"/>
    <w:pPr>
      <w:keepLines/>
      <w:widowControl w:val="0"/>
      <w:numPr>
        <w:ilvl w:val="0"/>
        <w:numId w:val="0"/>
      </w:numPr>
      <w:tabs>
        <w:tab w:val="clear" w:pos="2160"/>
        <w:tab w:val="left" w:pos="1247"/>
      </w:tabs>
      <w:snapToGrid/>
      <w:spacing w:line="360" w:lineRule="auto"/>
    </w:pPr>
    <w:rPr>
      <w:rFonts w:ascii="宋体"/>
      <w:b/>
      <w:bCs w:val="0"/>
      <w:kern w:val="2"/>
      <w:szCs w:val="20"/>
    </w:rPr>
  </w:style>
  <w:style w:type="paragraph" w:styleId="19">
    <w:name w:val="index 1"/>
    <w:basedOn w:val="a"/>
    <w:next w:val="a"/>
    <w:autoRedefine/>
    <w:rsid w:val="00A4433C"/>
    <w:pPr>
      <w:spacing w:line="0" w:lineRule="atLeast"/>
      <w:ind w:leftChars="-169" w:left="-355" w:firstLineChars="318" w:firstLine="572"/>
    </w:pPr>
    <w:rPr>
      <w:sz w:val="18"/>
      <w:szCs w:val="21"/>
    </w:rPr>
  </w:style>
  <w:style w:type="paragraph" w:customStyle="1" w:styleId="CharCharCharCharCharChar1CharCharCharChar12">
    <w:name w:val="Char Char Char Char Char Char1 Char Char Char Char12"/>
    <w:basedOn w:val="a"/>
    <w:semiHidden/>
    <w:rsid w:val="00A4433C"/>
    <w:pPr>
      <w:spacing w:line="360" w:lineRule="auto"/>
      <w:ind w:firstLineChars="200" w:firstLine="200"/>
    </w:pPr>
    <w:rPr>
      <w:rFonts w:ascii="宋体" w:hAnsi="宋体" w:cs="宋体"/>
    </w:rPr>
  </w:style>
  <w:style w:type="paragraph" w:customStyle="1" w:styleId="1a">
    <w:name w:val="样式 表格文字1"/>
    <w:basedOn w:val="a"/>
    <w:rsid w:val="00A4433C"/>
    <w:pPr>
      <w:tabs>
        <w:tab w:val="left" w:pos="375"/>
        <w:tab w:val="center" w:pos="603"/>
      </w:tabs>
      <w:adjustRightInd w:val="0"/>
      <w:snapToGrid w:val="0"/>
      <w:spacing w:line="240" w:lineRule="atLeast"/>
      <w:ind w:firstLineChars="200" w:firstLine="420"/>
      <w:jc w:val="center"/>
    </w:pPr>
    <w:rPr>
      <w:kern w:val="0"/>
      <w:sz w:val="21"/>
      <w:szCs w:val="20"/>
      <w:lang w:val="de-DE"/>
    </w:rPr>
  </w:style>
  <w:style w:type="paragraph" w:customStyle="1" w:styleId="CharCharChar2CharChar">
    <w:name w:val="Char Char Char2 Char Char"/>
    <w:basedOn w:val="a"/>
    <w:rsid w:val="00A4433C"/>
    <w:pPr>
      <w:spacing w:line="360" w:lineRule="auto"/>
      <w:ind w:firstLineChars="200" w:firstLine="200"/>
    </w:pPr>
    <w:rPr>
      <w:rFonts w:ascii="宋体" w:hAnsi="宋体" w:cs="宋体"/>
    </w:rPr>
  </w:style>
  <w:style w:type="paragraph" w:customStyle="1" w:styleId="Char1CharCharChar">
    <w:name w:val="Char1 Char Char Char"/>
    <w:basedOn w:val="a"/>
    <w:autoRedefine/>
    <w:rsid w:val="00A4433C"/>
    <w:pPr>
      <w:spacing w:line="360" w:lineRule="auto"/>
      <w:ind w:firstLineChars="200" w:firstLine="200"/>
    </w:pPr>
    <w:rPr>
      <w:rFonts w:ascii="仿宋_GB2312" w:eastAsia="仿宋_GB2312"/>
      <w:b/>
      <w:sz w:val="32"/>
      <w:szCs w:val="32"/>
    </w:rPr>
  </w:style>
  <w:style w:type="paragraph" w:customStyle="1" w:styleId="2CharCharCharChar">
    <w:name w:val="2 Char Char Char Char"/>
    <w:basedOn w:val="a"/>
    <w:rsid w:val="00A4433C"/>
    <w:pPr>
      <w:snapToGrid w:val="0"/>
      <w:spacing w:line="360" w:lineRule="auto"/>
      <w:ind w:firstLineChars="200" w:firstLine="529"/>
    </w:pPr>
    <w:rPr>
      <w:rFonts w:ascii="宋体" w:hAnsi="宋体"/>
      <w:b/>
      <w:color w:val="000000"/>
      <w:sz w:val="21"/>
    </w:rPr>
  </w:style>
  <w:style w:type="paragraph" w:customStyle="1" w:styleId="01">
    <w:name w:val="正文01"/>
    <w:basedOn w:val="a"/>
    <w:autoRedefine/>
    <w:rsid w:val="00A4433C"/>
    <w:pPr>
      <w:ind w:firstLineChars="200" w:firstLine="480"/>
    </w:pPr>
  </w:style>
  <w:style w:type="paragraph" w:customStyle="1" w:styleId="2a">
    <w:name w:val="标题 2 +"/>
    <w:basedOn w:val="2"/>
    <w:rsid w:val="00A4433C"/>
    <w:pPr>
      <w:tabs>
        <w:tab w:val="left" w:pos="6327"/>
      </w:tabs>
      <w:snapToGrid w:val="0"/>
      <w:ind w:firstLineChars="200" w:firstLine="562"/>
    </w:pPr>
    <w:rPr>
      <w:rFonts w:ascii="Times New Roman" w:hAnsi="Times New Roman" w:cs="宋体"/>
      <w:color w:val="000000"/>
      <w:sz w:val="28"/>
      <w:szCs w:val="20"/>
    </w:rPr>
  </w:style>
  <w:style w:type="paragraph" w:customStyle="1" w:styleId="xl66">
    <w:name w:val="xl66"/>
    <w:basedOn w:val="a"/>
    <w:rsid w:val="00A4433C"/>
    <w:pPr>
      <w:widowControl/>
      <w:spacing w:before="100" w:beforeAutospacing="1" w:after="100" w:afterAutospacing="1" w:line="240" w:lineRule="auto"/>
      <w:ind w:firstLine="0"/>
      <w:jc w:val="center"/>
    </w:pPr>
    <w:rPr>
      <w:rFonts w:ascii="宋体" w:hAnsi="宋体" w:cs="宋体"/>
      <w:kern w:val="0"/>
    </w:rPr>
  </w:style>
  <w:style w:type="paragraph" w:customStyle="1" w:styleId="0">
    <w:name w:val="表格文字0"/>
    <w:basedOn w:val="a"/>
    <w:next w:val="a"/>
    <w:autoRedefine/>
    <w:rsid w:val="00A4433C"/>
    <w:pPr>
      <w:spacing w:line="0" w:lineRule="atLeast"/>
      <w:ind w:firstLine="0"/>
      <w:jc w:val="center"/>
    </w:pPr>
    <w:rPr>
      <w:bCs/>
      <w:position w:val="-24"/>
    </w:rPr>
  </w:style>
  <w:style w:type="paragraph" w:customStyle="1" w:styleId="31113h33rdlevelH3l3CT3Char1Char">
    <w:name w:val="样式 标题 3条标题1.1.13h33rd levelH3l3CT标题 3 Char1行标题Char三级标..."/>
    <w:basedOn w:val="3"/>
    <w:rsid w:val="00A4433C"/>
    <w:pPr>
      <w:tabs>
        <w:tab w:val="left" w:pos="1980"/>
      </w:tabs>
      <w:snapToGrid w:val="0"/>
      <w:ind w:firstLine="454"/>
    </w:pPr>
    <w:rPr>
      <w:rFonts w:cs="宋体"/>
      <w:sz w:val="24"/>
      <w:szCs w:val="20"/>
    </w:rPr>
  </w:style>
  <w:style w:type="paragraph" w:customStyle="1" w:styleId="1identicationPa">
    <w:name w:val="样式 正文缩进正文不缩进题目前空行正文缩进1正文（首缩进两字）identication图表表正文正文非缩进Pa..."/>
    <w:basedOn w:val="af9"/>
    <w:rsid w:val="00A4433C"/>
    <w:pPr>
      <w:spacing w:line="240" w:lineRule="atLeast"/>
      <w:ind w:rightChars="0" w:right="0" w:firstLineChars="200" w:firstLine="200"/>
    </w:pPr>
    <w:rPr>
      <w:rFonts w:cs="宋体"/>
      <w:bCs w:val="0"/>
      <w:szCs w:val="20"/>
    </w:rPr>
  </w:style>
  <w:style w:type="paragraph" w:customStyle="1" w:styleId="Char31">
    <w:name w:val="Char3"/>
    <w:basedOn w:val="a"/>
    <w:next w:val="a"/>
    <w:rsid w:val="00A4433C"/>
    <w:pPr>
      <w:spacing w:line="360" w:lineRule="auto"/>
      <w:ind w:firstLineChars="200" w:firstLine="200"/>
    </w:pPr>
    <w:rPr>
      <w:rFonts w:ascii="宋体" w:eastAsia="汉鼎简书宋" w:hAnsi="宋体" w:cs="宋体"/>
    </w:rPr>
  </w:style>
  <w:style w:type="character" w:customStyle="1" w:styleId="CharChar10">
    <w:name w:val="Char Char10"/>
    <w:basedOn w:val="a0"/>
    <w:rsid w:val="00A4433C"/>
    <w:rPr>
      <w:rFonts w:eastAsia="宋体"/>
      <w:kern w:val="2"/>
      <w:sz w:val="21"/>
      <w:szCs w:val="18"/>
      <w:lang w:val="en-US" w:eastAsia="zh-CN" w:bidi="ar-SA"/>
    </w:rPr>
  </w:style>
  <w:style w:type="paragraph" w:customStyle="1" w:styleId="ParaCharCharCharCharCharCharChar">
    <w:name w:val="默认段落字体 Para Char Char Char Char Char Char Char"/>
    <w:basedOn w:val="a"/>
    <w:rsid w:val="00A4433C"/>
    <w:pPr>
      <w:spacing w:line="240" w:lineRule="auto"/>
      <w:ind w:firstLine="0"/>
    </w:pPr>
    <w:rPr>
      <w:rFonts w:ascii="Arial" w:hAnsi="Arial" w:cs="Arial"/>
      <w:sz w:val="20"/>
      <w:szCs w:val="20"/>
    </w:rPr>
  </w:style>
  <w:style w:type="character" w:customStyle="1" w:styleId="CharChar3">
    <w:name w:val="Char Char3"/>
    <w:rsid w:val="00A4433C"/>
    <w:rPr>
      <w:b/>
      <w:bCs/>
      <w:kern w:val="44"/>
      <w:sz w:val="32"/>
      <w:szCs w:val="32"/>
    </w:rPr>
  </w:style>
  <w:style w:type="paragraph" w:customStyle="1" w:styleId="afff4">
    <w:name w:val="表首行"/>
    <w:basedOn w:val="a"/>
    <w:autoRedefine/>
    <w:rsid w:val="00A4433C"/>
    <w:pPr>
      <w:spacing w:line="360" w:lineRule="exact"/>
      <w:ind w:firstLine="0"/>
      <w:jc w:val="center"/>
    </w:pPr>
    <w:rPr>
      <w:rFonts w:eastAsia="黑体"/>
      <w:sz w:val="28"/>
    </w:rPr>
  </w:style>
  <w:style w:type="paragraph" w:customStyle="1" w:styleId="55">
    <w:name w:val="表内－中5"/>
    <w:basedOn w:val="a"/>
    <w:autoRedefine/>
    <w:rsid w:val="00A4433C"/>
    <w:pPr>
      <w:widowControl/>
      <w:spacing w:line="360" w:lineRule="exact"/>
      <w:ind w:firstLine="0"/>
      <w:jc w:val="center"/>
    </w:pPr>
    <w:rPr>
      <w:kern w:val="0"/>
      <w:sz w:val="21"/>
      <w:szCs w:val="21"/>
      <w:lang w:val="zh-CN"/>
    </w:rPr>
  </w:style>
  <w:style w:type="paragraph" w:customStyle="1" w:styleId="bjs">
    <w:name w:val="bjs"/>
    <w:basedOn w:val="a"/>
    <w:rsid w:val="00A4433C"/>
    <w:pPr>
      <w:spacing w:line="600" w:lineRule="exact"/>
      <w:ind w:firstLine="567"/>
      <w:jc w:val="center"/>
    </w:pPr>
    <w:rPr>
      <w:sz w:val="23"/>
      <w:szCs w:val="20"/>
    </w:rPr>
  </w:style>
  <w:style w:type="paragraph" w:customStyle="1" w:styleId="afff5">
    <w:name w:val="表格标题"/>
    <w:basedOn w:val="a"/>
    <w:next w:val="a"/>
    <w:link w:val="Charf5"/>
    <w:autoRedefine/>
    <w:rsid w:val="00A4433C"/>
    <w:pPr>
      <w:tabs>
        <w:tab w:val="left" w:pos="6327"/>
      </w:tabs>
      <w:snapToGrid w:val="0"/>
      <w:spacing w:line="336" w:lineRule="auto"/>
      <w:ind w:firstLineChars="181" w:firstLine="0"/>
      <w:jc w:val="center"/>
    </w:pPr>
    <w:rPr>
      <w:rFonts w:hAnsi="宋体" w:cs="宋体"/>
      <w:b/>
      <w:bCs/>
      <w:sz w:val="21"/>
      <w:szCs w:val="21"/>
    </w:rPr>
  </w:style>
  <w:style w:type="character" w:customStyle="1" w:styleId="Charf5">
    <w:name w:val="表格标题 Char"/>
    <w:basedOn w:val="a0"/>
    <w:link w:val="afff5"/>
    <w:rsid w:val="00A4433C"/>
    <w:rPr>
      <w:rFonts w:hAnsi="宋体" w:cs="宋体"/>
      <w:b/>
      <w:bCs/>
      <w:kern w:val="2"/>
      <w:sz w:val="21"/>
      <w:szCs w:val="21"/>
    </w:rPr>
  </w:style>
  <w:style w:type="paragraph" w:customStyle="1" w:styleId="afff6">
    <w:name w:val="表、图名"/>
    <w:basedOn w:val="a"/>
    <w:link w:val="Charf6"/>
    <w:autoRedefine/>
    <w:rsid w:val="00A4433C"/>
    <w:pPr>
      <w:adjustRightInd w:val="0"/>
      <w:snapToGrid w:val="0"/>
      <w:spacing w:beforeLines="50" w:line="240" w:lineRule="atLeast"/>
      <w:ind w:firstLine="0"/>
      <w:jc w:val="center"/>
    </w:pPr>
    <w:rPr>
      <w:rFonts w:ascii="宋体" w:hAnsi="宋体"/>
      <w:b/>
      <w:noProof/>
      <w:color w:val="000000"/>
      <w:sz w:val="21"/>
      <w:szCs w:val="21"/>
    </w:rPr>
  </w:style>
  <w:style w:type="character" w:customStyle="1" w:styleId="Charf6">
    <w:name w:val="表、图名 Char"/>
    <w:basedOn w:val="a0"/>
    <w:link w:val="afff6"/>
    <w:rsid w:val="00A4433C"/>
    <w:rPr>
      <w:rFonts w:ascii="宋体" w:hAnsi="宋体"/>
      <w:b/>
      <w:noProof/>
      <w:color w:val="000000"/>
      <w:kern w:val="2"/>
      <w:sz w:val="21"/>
      <w:szCs w:val="21"/>
    </w:rPr>
  </w:style>
  <w:style w:type="paragraph" w:customStyle="1" w:styleId="afff7">
    <w:name w:val="正文格式"/>
    <w:basedOn w:val="a"/>
    <w:link w:val="Charf7"/>
    <w:rsid w:val="00A4433C"/>
    <w:pPr>
      <w:spacing w:line="360" w:lineRule="auto"/>
    </w:pPr>
    <w:rPr>
      <w:rFonts w:ascii="宋体"/>
    </w:rPr>
  </w:style>
  <w:style w:type="character" w:customStyle="1" w:styleId="Charf7">
    <w:name w:val="正文格式 Char"/>
    <w:basedOn w:val="a0"/>
    <w:link w:val="afff7"/>
    <w:rsid w:val="00A4433C"/>
    <w:rPr>
      <w:rFonts w:ascii="宋体"/>
      <w:kern w:val="2"/>
      <w:sz w:val="24"/>
      <w:szCs w:val="24"/>
    </w:rPr>
  </w:style>
  <w:style w:type="character" w:customStyle="1" w:styleId="3Char20">
    <w:name w:val="标题 3 Char2"/>
    <w:aliases w:val="条标题1.1.1 Char,3 Char,h3 Char,3rd level Char,H3 Char,l3 Char,CT Char,标题 3 Char1 Char,行标题 Char,Char Char1,三级标题 Char,标题3 Char,第二层条 Char,Re Char,Head 3 WSA Char,二级节名 Char,BSH-3 Char,heading 3- body Char,h3b Char,h3a Char,h3 sub heading Char"/>
    <w:basedOn w:val="a0"/>
    <w:link w:val="36"/>
    <w:rsid w:val="00A4433C"/>
    <w:rPr>
      <w:rFonts w:eastAsia="宋体"/>
      <w:b/>
      <w:bCs/>
      <w:kern w:val="2"/>
      <w:sz w:val="24"/>
      <w:szCs w:val="24"/>
      <w:lang w:val="en-US" w:eastAsia="zh-CN" w:bidi="ar-SA"/>
    </w:rPr>
  </w:style>
  <w:style w:type="paragraph" w:customStyle="1" w:styleId="CharCharChar2CharCharCharChar1">
    <w:name w:val="Char Char Char2 Char Char Char Char1"/>
    <w:basedOn w:val="a"/>
    <w:rsid w:val="00A4433C"/>
    <w:pPr>
      <w:spacing w:line="360" w:lineRule="auto"/>
      <w:ind w:firstLineChars="200" w:firstLine="200"/>
    </w:pPr>
    <w:rPr>
      <w:rFonts w:ascii="宋体" w:hAnsi="宋体" w:cs="宋体"/>
    </w:rPr>
  </w:style>
  <w:style w:type="character" w:customStyle="1" w:styleId="En-tte11Char1">
    <w:name w:val="En-tête 1.1 Char1"/>
    <w:aliases w:val="页眉d Char"/>
    <w:basedOn w:val="a0"/>
    <w:rsid w:val="00A4433C"/>
    <w:rPr>
      <w:rFonts w:eastAsia="宋体"/>
      <w:kern w:val="2"/>
      <w:sz w:val="24"/>
      <w:lang w:val="en-US" w:eastAsia="zh-CN" w:bidi="ar-SA"/>
    </w:rPr>
  </w:style>
  <w:style w:type="paragraph" w:styleId="afff8">
    <w:name w:val="Title"/>
    <w:basedOn w:val="a"/>
    <w:next w:val="a"/>
    <w:link w:val="Charf8"/>
    <w:qFormat/>
    <w:rsid w:val="00114223"/>
    <w:pPr>
      <w:spacing w:before="240" w:after="60"/>
      <w:jc w:val="center"/>
      <w:outlineLvl w:val="0"/>
    </w:pPr>
    <w:rPr>
      <w:rFonts w:asciiTheme="majorHAnsi" w:hAnsiTheme="majorHAnsi" w:cstheme="majorBidi"/>
      <w:b/>
      <w:bCs/>
      <w:sz w:val="32"/>
      <w:szCs w:val="32"/>
    </w:rPr>
  </w:style>
  <w:style w:type="character" w:customStyle="1" w:styleId="Charf8">
    <w:name w:val="标题 Char"/>
    <w:basedOn w:val="a0"/>
    <w:link w:val="afff8"/>
    <w:rsid w:val="00114223"/>
    <w:rPr>
      <w:rFonts w:asciiTheme="majorHAnsi" w:hAnsiTheme="majorHAnsi" w:cstheme="majorBidi"/>
      <w:b/>
      <w:bCs/>
      <w:kern w:val="2"/>
      <w:sz w:val="32"/>
      <w:szCs w:val="32"/>
    </w:rPr>
  </w:style>
  <w:style w:type="paragraph" w:customStyle="1" w:styleId="44">
    <w:name w:val="标题4"/>
    <w:basedOn w:val="a"/>
    <w:qFormat/>
    <w:rsid w:val="00D324EF"/>
    <w:pPr>
      <w:ind w:firstLine="480"/>
    </w:pPr>
    <w:rPr>
      <w:b/>
    </w:rPr>
  </w:style>
  <w:style w:type="paragraph" w:customStyle="1" w:styleId="hdy">
    <w:name w:val="hdy"/>
    <w:basedOn w:val="a"/>
    <w:link w:val="hdyChar"/>
    <w:rsid w:val="0042623F"/>
    <w:pPr>
      <w:adjustRightInd w:val="0"/>
      <w:snapToGrid w:val="0"/>
      <w:spacing w:line="500" w:lineRule="exact"/>
      <w:ind w:firstLineChars="200" w:firstLine="200"/>
    </w:pPr>
    <w:rPr>
      <w:rFonts w:ascii="MS Serif" w:hAnsi="MS Serif"/>
      <w:bCs/>
    </w:rPr>
  </w:style>
  <w:style w:type="character" w:customStyle="1" w:styleId="hdyChar">
    <w:name w:val="hdy Char"/>
    <w:link w:val="hdy"/>
    <w:rsid w:val="0042623F"/>
    <w:rPr>
      <w:rFonts w:ascii="MS Serif" w:hAnsi="MS Serif"/>
      <w:bCs/>
      <w:kern w:val="2"/>
      <w:sz w:val="24"/>
      <w:szCs w:val="24"/>
    </w:rPr>
  </w:style>
  <w:style w:type="character" w:customStyle="1" w:styleId="Charf9">
    <w:name w:val="正文 Char"/>
    <w:rsid w:val="00432DFB"/>
    <w:rPr>
      <w:rFonts w:ascii="Arial Narrow" w:eastAsia="宋体" w:hAnsi="Arial Narrow" w:cs="宋体"/>
      <w:kern w:val="2"/>
      <w:sz w:val="24"/>
      <w:szCs w:val="24"/>
      <w:lang w:val="en-US" w:eastAsia="zh-CN" w:bidi="ar-SA"/>
    </w:rPr>
  </w:style>
  <w:style w:type="paragraph" w:customStyle="1" w:styleId="Afff9">
    <w:name w:val="正文文本A"/>
    <w:basedOn w:val="af4"/>
    <w:qFormat/>
    <w:rsid w:val="00AB45E3"/>
    <w:pPr>
      <w:spacing w:after="0" w:line="240" w:lineRule="atLeast"/>
      <w:ind w:leftChars="0" w:left="0" w:firstLineChars="200" w:firstLine="200"/>
    </w:pPr>
    <w:rPr>
      <w:sz w:val="24"/>
      <w:szCs w:val="24"/>
    </w:rPr>
  </w:style>
  <w:style w:type="paragraph" w:customStyle="1" w:styleId="afffa">
    <w:name w:val="正文王"/>
    <w:basedOn w:val="14"/>
    <w:link w:val="CharChar"/>
    <w:rsid w:val="00195FB3"/>
    <w:pPr>
      <w:keepNext w:val="0"/>
      <w:keepLines w:val="0"/>
      <w:spacing w:before="0" w:after="0" w:line="240" w:lineRule="auto"/>
      <w:ind w:firstLineChars="200"/>
      <w:outlineLvl w:val="9"/>
    </w:pPr>
    <w:rPr>
      <w:b w:val="0"/>
    </w:rPr>
  </w:style>
  <w:style w:type="character" w:customStyle="1" w:styleId="CharChar">
    <w:name w:val="正文王 Char Char"/>
    <w:link w:val="afffa"/>
    <w:locked/>
    <w:rsid w:val="00195FB3"/>
    <w:rPr>
      <w:kern w:val="2"/>
      <w:sz w:val="28"/>
    </w:rPr>
  </w:style>
  <w:style w:type="paragraph" w:customStyle="1" w:styleId="afffb">
    <w:name w:val="表名"/>
    <w:aliases w:val="四宋粗,四宋,三宋,四黑,三宋粗,黑体,四宋 Char,四宋粗 Char,三宋 Char Char Char Char Char,三宋 Char Char Char"/>
    <w:link w:val="Charfa"/>
    <w:rsid w:val="00195FB3"/>
    <w:pPr>
      <w:adjustRightInd w:val="0"/>
      <w:spacing w:before="120" w:after="120" w:line="480" w:lineRule="exact"/>
      <w:jc w:val="center"/>
    </w:pPr>
    <w:rPr>
      <w:b/>
      <w:noProof/>
      <w:sz w:val="28"/>
    </w:rPr>
  </w:style>
  <w:style w:type="character" w:customStyle="1" w:styleId="Charfa">
    <w:name w:val="表名 Char"/>
    <w:aliases w:val="四黑 Char"/>
    <w:basedOn w:val="a0"/>
    <w:link w:val="afffb"/>
    <w:rsid w:val="00195FB3"/>
    <w:rPr>
      <w:b/>
      <w:noProof/>
      <w:sz w:val="28"/>
    </w:rPr>
  </w:style>
  <w:style w:type="paragraph" w:customStyle="1" w:styleId="afffc">
    <w:name w:val="表格，宋五"/>
    <w:link w:val="Charfb"/>
    <w:rsid w:val="00195FB3"/>
    <w:pPr>
      <w:keepNext/>
      <w:jc w:val="both"/>
    </w:pPr>
    <w:rPr>
      <w:noProof/>
      <w:sz w:val="21"/>
    </w:rPr>
  </w:style>
  <w:style w:type="character" w:customStyle="1" w:styleId="Charfb">
    <w:name w:val="表格，宋五 Char"/>
    <w:basedOn w:val="a0"/>
    <w:link w:val="afffc"/>
    <w:rsid w:val="00195FB3"/>
    <w:rPr>
      <w:noProof/>
      <w:sz w:val="21"/>
    </w:rPr>
  </w:style>
  <w:style w:type="paragraph" w:customStyle="1" w:styleId="afffd">
    <w:name w:val="表内文字"/>
    <w:basedOn w:val="a"/>
    <w:link w:val="CharChar0"/>
    <w:rsid w:val="00195FB3"/>
    <w:pPr>
      <w:widowControl/>
      <w:autoSpaceDE w:val="0"/>
      <w:autoSpaceDN w:val="0"/>
      <w:adjustRightInd w:val="0"/>
      <w:spacing w:line="240" w:lineRule="auto"/>
      <w:ind w:firstLine="0"/>
      <w:jc w:val="center"/>
      <w:textAlignment w:val="baseline"/>
    </w:pPr>
    <w:rPr>
      <w:noProof/>
      <w:kern w:val="0"/>
      <w:sz w:val="21"/>
      <w:szCs w:val="20"/>
    </w:rPr>
  </w:style>
  <w:style w:type="character" w:customStyle="1" w:styleId="CharChar0">
    <w:name w:val="表内文字 Char Char"/>
    <w:link w:val="afffd"/>
    <w:locked/>
    <w:rsid w:val="00195FB3"/>
    <w:rPr>
      <w:noProof/>
      <w:sz w:val="21"/>
    </w:rPr>
  </w:style>
  <w:style w:type="paragraph" w:customStyle="1" w:styleId="afffe">
    <w:name w:val="我的正文"/>
    <w:basedOn w:val="a"/>
    <w:rsid w:val="00195FB3"/>
    <w:pPr>
      <w:spacing w:line="460" w:lineRule="exact"/>
    </w:pPr>
  </w:style>
  <w:style w:type="paragraph" w:customStyle="1" w:styleId="012">
    <w:name w:val="样式 小五 居中 首行缩进:  0 厘米 行距: 固定值 12 磅"/>
    <w:basedOn w:val="a"/>
    <w:rsid w:val="00195FB3"/>
    <w:pPr>
      <w:snapToGrid w:val="0"/>
      <w:spacing w:line="240" w:lineRule="exact"/>
      <w:ind w:firstLine="0"/>
      <w:jc w:val="center"/>
    </w:pPr>
    <w:rPr>
      <w:rFonts w:cs="宋体"/>
      <w:sz w:val="18"/>
      <w:szCs w:val="20"/>
    </w:rPr>
  </w:style>
  <w:style w:type="character" w:customStyle="1" w:styleId="apple-style-span">
    <w:name w:val="apple-style-span"/>
    <w:basedOn w:val="a0"/>
    <w:rsid w:val="00195FB3"/>
  </w:style>
  <w:style w:type="paragraph" w:customStyle="1" w:styleId="11111111">
    <w:name w:val="11111111"/>
    <w:basedOn w:val="af9"/>
    <w:link w:val="11111111Char"/>
    <w:rsid w:val="00C32254"/>
    <w:pPr>
      <w:widowControl/>
      <w:tabs>
        <w:tab w:val="left" w:pos="7380"/>
      </w:tabs>
      <w:snapToGrid w:val="0"/>
      <w:ind w:rightChars="0" w:right="0" w:firstLineChars="0" w:firstLine="505"/>
      <w:jc w:val="left"/>
    </w:pPr>
    <w:rPr>
      <w:rFonts w:ascii="宋体" w:hAnsi="宋体" w:cs="宋体"/>
      <w:bCs w:val="0"/>
      <w:lang w:val="de-DE"/>
    </w:rPr>
  </w:style>
  <w:style w:type="character" w:customStyle="1" w:styleId="11111111Char">
    <w:name w:val="11111111 Char"/>
    <w:link w:val="11111111"/>
    <w:rsid w:val="00C32254"/>
    <w:rPr>
      <w:rFonts w:ascii="宋体" w:hAnsi="宋体" w:cs="宋体"/>
      <w:kern w:val="2"/>
      <w:sz w:val="24"/>
      <w:szCs w:val="24"/>
      <w:lang w:val="de-DE"/>
    </w:rPr>
  </w:style>
  <w:style w:type="paragraph" w:customStyle="1" w:styleId="00-bg">
    <w:name w:val="00-bg"/>
    <w:basedOn w:val="a"/>
    <w:rsid w:val="009A3FC1"/>
    <w:pPr>
      <w:spacing w:line="240" w:lineRule="auto"/>
      <w:ind w:firstLine="0"/>
      <w:jc w:val="center"/>
    </w:pPr>
    <w:rPr>
      <w:rFonts w:hAnsi="宋体"/>
      <w:color w:val="0070C0"/>
      <w:sz w:val="21"/>
      <w:szCs w:val="21"/>
    </w:rPr>
  </w:style>
  <w:style w:type="character" w:styleId="affff">
    <w:name w:val="Placeholder Text"/>
    <w:basedOn w:val="a0"/>
    <w:uiPriority w:val="99"/>
    <w:semiHidden/>
    <w:rsid w:val="007414A7"/>
    <w:rPr>
      <w:color w:val="808080"/>
    </w:rPr>
  </w:style>
  <w:style w:type="paragraph" w:customStyle="1" w:styleId="affff0">
    <w:name w:val="环保节标题"/>
    <w:basedOn w:val="a"/>
    <w:rsid w:val="00B04DBA"/>
    <w:pPr>
      <w:keepNext/>
      <w:keepLines/>
      <w:adjustRightInd w:val="0"/>
      <w:spacing w:before="260" w:after="260" w:line="416" w:lineRule="atLeast"/>
      <w:ind w:firstLineChars="200" w:firstLine="480"/>
      <w:textAlignment w:val="baseline"/>
      <w:outlineLvl w:val="2"/>
    </w:pPr>
    <w:rPr>
      <w:kern w:val="0"/>
    </w:rPr>
  </w:style>
  <w:style w:type="paragraph" w:customStyle="1" w:styleId="Char70">
    <w:name w:val="Char7"/>
    <w:basedOn w:val="a"/>
    <w:rsid w:val="0030775B"/>
    <w:pPr>
      <w:snapToGrid w:val="0"/>
      <w:spacing w:line="360" w:lineRule="auto"/>
      <w:ind w:firstLineChars="200" w:firstLine="529"/>
    </w:pPr>
    <w:rPr>
      <w:rFonts w:ascii="宋体" w:hAnsi="宋体"/>
      <w:b/>
      <w:sz w:val="21"/>
    </w:rPr>
  </w:style>
  <w:style w:type="character" w:customStyle="1" w:styleId="Char21">
    <w:name w:val="表头 Char2"/>
    <w:rsid w:val="00FF09B0"/>
    <w:rPr>
      <w:rFonts w:ascii="宋体" w:eastAsia="宋体" w:hAnsi="宋体"/>
      <w:b/>
      <w:kern w:val="24"/>
      <w:sz w:val="24"/>
      <w:szCs w:val="28"/>
      <w:lang w:val="en-US" w:eastAsia="zh-CN" w:bidi="ar-SA"/>
    </w:rPr>
  </w:style>
  <w:style w:type="character" w:customStyle="1" w:styleId="Char4">
    <w:name w:val="批注框文本 Char"/>
    <w:basedOn w:val="a0"/>
    <w:link w:val="ad"/>
    <w:rsid w:val="001D623B"/>
    <w:rPr>
      <w:kern w:val="2"/>
      <w:sz w:val="18"/>
      <w:szCs w:val="18"/>
    </w:rPr>
  </w:style>
  <w:style w:type="paragraph" w:customStyle="1" w:styleId="302">
    <w:name w:val="宋体 四号 红色 行距: 固定值 30 磅 + 首行缩进:  2 字符"/>
    <w:basedOn w:val="a"/>
    <w:rsid w:val="00226E39"/>
    <w:pPr>
      <w:spacing w:line="600" w:lineRule="exact"/>
      <w:ind w:firstLineChars="200" w:firstLine="560"/>
    </w:pPr>
    <w:rPr>
      <w:rFonts w:hAnsi="宋体" w:cs="宋体"/>
      <w:color w:val="FF0000"/>
      <w:sz w:val="28"/>
      <w:szCs w:val="20"/>
    </w:rPr>
  </w:style>
  <w:style w:type="paragraph" w:customStyle="1" w:styleId="2-26">
    <w:name w:val="2-26"/>
    <w:basedOn w:val="a"/>
    <w:rsid w:val="00943B64"/>
    <w:pPr>
      <w:spacing w:line="520" w:lineRule="exact"/>
      <w:ind w:firstLineChars="200" w:firstLine="200"/>
    </w:pPr>
    <w:rPr>
      <w:rFonts w:hAnsi="宋体" w:cs="宋体"/>
      <w:color w:val="000000"/>
      <w:szCs w:val="20"/>
    </w:rPr>
  </w:style>
  <w:style w:type="paragraph" w:customStyle="1" w:styleId="310">
    <w:name w:val="样式 (符号) 宋体 四号 红色 行距: 固定值 31 磅"/>
    <w:basedOn w:val="a"/>
    <w:rsid w:val="0017588A"/>
    <w:pPr>
      <w:spacing w:line="600" w:lineRule="exact"/>
      <w:ind w:firstLineChars="200" w:firstLine="200"/>
    </w:pPr>
    <w:rPr>
      <w:rFonts w:hAnsi="宋体" w:cs="宋体"/>
      <w:color w:val="FF0000"/>
      <w:sz w:val="28"/>
      <w:szCs w:val="28"/>
    </w:rPr>
  </w:style>
  <w:style w:type="paragraph" w:customStyle="1" w:styleId="280">
    <w:name w:val="正文28磅"/>
    <w:basedOn w:val="a"/>
    <w:link w:val="28Char2"/>
    <w:autoRedefine/>
    <w:qFormat/>
    <w:rsid w:val="002D4F81"/>
    <w:pPr>
      <w:spacing w:line="560" w:lineRule="exact"/>
      <w:ind w:firstLineChars="200" w:firstLine="560"/>
      <w:jc w:val="left"/>
    </w:pPr>
    <w:rPr>
      <w:rFonts w:ascii="宋体" w:hAnsi="宋体"/>
      <w:color w:val="FF0000"/>
      <w:kern w:val="28"/>
      <w:sz w:val="28"/>
      <w:szCs w:val="28"/>
    </w:rPr>
  </w:style>
  <w:style w:type="paragraph" w:customStyle="1" w:styleId="311">
    <w:name w:val="正文文本缩进 31"/>
    <w:basedOn w:val="a"/>
    <w:rsid w:val="002D4F81"/>
    <w:pPr>
      <w:adjustRightInd w:val="0"/>
      <w:spacing w:line="240" w:lineRule="auto"/>
      <w:ind w:firstLine="560"/>
      <w:textAlignment w:val="baseline"/>
    </w:pPr>
    <w:rPr>
      <w:rFonts w:ascii="宋体"/>
      <w:sz w:val="28"/>
      <w:szCs w:val="20"/>
    </w:rPr>
  </w:style>
  <w:style w:type="paragraph" w:customStyle="1" w:styleId="120">
    <w:name w:val="12"/>
    <w:link w:val="12CharChar"/>
    <w:rsid w:val="00F54A29"/>
    <w:pPr>
      <w:spacing w:line="500" w:lineRule="exact"/>
      <w:ind w:firstLineChars="200" w:firstLine="560"/>
      <w:jc w:val="both"/>
    </w:pPr>
    <w:rPr>
      <w:rFonts w:ascii="仿宋_GB2312" w:hAnsi="仿宋_GB2312" w:cs="宋体"/>
      <w:color w:val="000000"/>
      <w:kern w:val="2"/>
      <w:sz w:val="28"/>
    </w:rPr>
  </w:style>
  <w:style w:type="character" w:customStyle="1" w:styleId="12CharChar">
    <w:name w:val="12 Char Char"/>
    <w:link w:val="120"/>
    <w:rsid w:val="00F54A29"/>
    <w:rPr>
      <w:rFonts w:ascii="仿宋_GB2312" w:hAnsi="仿宋_GB2312" w:cs="宋体"/>
      <w:color w:val="000000"/>
      <w:kern w:val="2"/>
      <w:sz w:val="28"/>
    </w:rPr>
  </w:style>
  <w:style w:type="paragraph" w:customStyle="1" w:styleId="Char1CharCharChar3">
    <w:name w:val="Char1 Char Char Char3"/>
    <w:basedOn w:val="a"/>
    <w:rsid w:val="00AC5845"/>
    <w:pPr>
      <w:spacing w:line="240" w:lineRule="auto"/>
      <w:ind w:firstLine="0"/>
    </w:pPr>
    <w:rPr>
      <w:rFonts w:ascii="宋体" w:hAnsi="宋体"/>
      <w:b/>
      <w:snapToGrid w:val="0"/>
      <w:kern w:val="0"/>
      <w:sz w:val="30"/>
      <w:szCs w:val="30"/>
    </w:rPr>
  </w:style>
  <w:style w:type="paragraph" w:customStyle="1" w:styleId="Char1CharCharChar2">
    <w:name w:val="Char1 Char Char Char2"/>
    <w:basedOn w:val="a"/>
    <w:rsid w:val="0097056C"/>
    <w:pPr>
      <w:spacing w:line="240" w:lineRule="auto"/>
      <w:ind w:firstLine="0"/>
    </w:pPr>
    <w:rPr>
      <w:rFonts w:ascii="宋体" w:hAnsi="宋体"/>
      <w:b/>
      <w:snapToGrid w:val="0"/>
      <w:kern w:val="0"/>
      <w:sz w:val="30"/>
      <w:szCs w:val="30"/>
    </w:rPr>
  </w:style>
  <w:style w:type="numbering" w:customStyle="1" w:styleId="1b">
    <w:name w:val="无列表1"/>
    <w:next w:val="a2"/>
    <w:uiPriority w:val="99"/>
    <w:semiHidden/>
    <w:rsid w:val="00443390"/>
  </w:style>
  <w:style w:type="character" w:customStyle="1" w:styleId="2Char20">
    <w:name w:val="标题 2 Char2"/>
    <w:aliases w:val="标题 2 Char1 Char,标题 2 Char Char Char,标题 2 Char Char1,节 Char,节标题 1.1 Char,1.1标题2 Char,b2 Char,W2 Char,1.1标题 2 Char,H2 Char,标题节 Char,第一层条 Char,Heading 2 Hidden Char,Heading 2 CCBS Char,PIM2 Char,2nd level Char,h2 Char,Header 2 Char,l2 Char"/>
    <w:rsid w:val="00443390"/>
    <w:rPr>
      <w:rFonts w:eastAsia="黑体"/>
      <w:bCs/>
      <w:color w:val="000000"/>
      <w:kern w:val="2"/>
      <w:sz w:val="30"/>
      <w:szCs w:val="32"/>
      <w:lang w:val="en-US" w:eastAsia="zh-CN" w:bidi="ar-SA"/>
    </w:rPr>
  </w:style>
  <w:style w:type="paragraph" w:customStyle="1" w:styleId="CharCharChar1Char">
    <w:name w:val="Char Char Char1 Char"/>
    <w:basedOn w:val="a"/>
    <w:rsid w:val="00443390"/>
    <w:pPr>
      <w:spacing w:line="240" w:lineRule="auto"/>
      <w:ind w:firstLine="0"/>
    </w:pPr>
    <w:rPr>
      <w:rFonts w:ascii="Tahoma" w:hAnsi="Tahoma"/>
      <w:szCs w:val="20"/>
    </w:rPr>
  </w:style>
  <w:style w:type="paragraph" w:customStyle="1" w:styleId="Char60">
    <w:name w:val="Char6"/>
    <w:basedOn w:val="a"/>
    <w:rsid w:val="00443390"/>
    <w:pPr>
      <w:snapToGrid w:val="0"/>
      <w:spacing w:line="360" w:lineRule="auto"/>
      <w:ind w:firstLineChars="200" w:firstLine="529"/>
    </w:pPr>
    <w:rPr>
      <w:rFonts w:ascii="宋体" w:hAnsi="宋体"/>
      <w:b/>
      <w:sz w:val="21"/>
    </w:rPr>
  </w:style>
  <w:style w:type="character" w:customStyle="1" w:styleId="hChar">
    <w:name w:val="h Char"/>
    <w:uiPriority w:val="99"/>
    <w:rsid w:val="00443390"/>
    <w:rPr>
      <w:rFonts w:eastAsia="宋体"/>
      <w:kern w:val="2"/>
      <w:sz w:val="18"/>
      <w:szCs w:val="18"/>
      <w:lang w:val="en-US" w:eastAsia="zh-CN" w:bidi="ar-SA"/>
    </w:rPr>
  </w:style>
  <w:style w:type="paragraph" w:customStyle="1" w:styleId="affff1">
    <w:name w:val="山焦报告正文"/>
    <w:basedOn w:val="a"/>
    <w:rsid w:val="00443390"/>
    <w:pPr>
      <w:adjustRightInd w:val="0"/>
      <w:snapToGrid w:val="0"/>
      <w:spacing w:beforeLines="25" w:before="25" w:line="440" w:lineRule="exact"/>
      <w:ind w:firstLineChars="200" w:firstLine="200"/>
    </w:pPr>
    <w:rPr>
      <w:color w:val="000000"/>
    </w:rPr>
  </w:style>
  <w:style w:type="paragraph" w:customStyle="1" w:styleId="1CharCharChar">
    <w:name w:val="正文1 Char Char Char"/>
    <w:basedOn w:val="a"/>
    <w:rsid w:val="00443390"/>
    <w:pPr>
      <w:spacing w:line="560" w:lineRule="exact"/>
      <w:ind w:firstLineChars="200" w:firstLine="200"/>
    </w:pPr>
    <w:rPr>
      <w:rFonts w:ascii="宋体" w:hAnsi="宋体" w:cs="宋体"/>
    </w:rPr>
  </w:style>
  <w:style w:type="paragraph" w:customStyle="1" w:styleId="hb2">
    <w:name w:val="hb2"/>
    <w:basedOn w:val="2"/>
    <w:link w:val="hb2Char"/>
    <w:rsid w:val="00443390"/>
    <w:pPr>
      <w:topLinePunct/>
      <w:spacing w:before="480" w:after="480" w:line="416" w:lineRule="atLeast"/>
      <w:ind w:firstLineChars="0" w:firstLine="0"/>
      <w:jc w:val="left"/>
      <w:textAlignment w:val="baseline"/>
    </w:pPr>
    <w:rPr>
      <w:rFonts w:ascii="宋体" w:hAnsi="宋体" w:cs="Arial"/>
      <w:kern w:val="0"/>
      <w:sz w:val="28"/>
      <w:szCs w:val="28"/>
      <w:lang w:val="en-GB"/>
    </w:rPr>
  </w:style>
  <w:style w:type="character" w:customStyle="1" w:styleId="hb2Char">
    <w:name w:val="hb2 Char"/>
    <w:link w:val="hb2"/>
    <w:rsid w:val="00443390"/>
    <w:rPr>
      <w:rFonts w:ascii="宋体" w:hAnsi="宋体" w:cs="Arial"/>
      <w:b/>
      <w:bCs/>
      <w:sz w:val="28"/>
      <w:szCs w:val="28"/>
      <w:lang w:val="en-GB"/>
    </w:rPr>
  </w:style>
  <w:style w:type="character" w:customStyle="1" w:styleId="hb3Char">
    <w:name w:val="hb3 Char"/>
    <w:link w:val="hb3"/>
    <w:rsid w:val="00443390"/>
    <w:rPr>
      <w:rFonts w:ascii="宋体" w:hAnsi="宋体"/>
      <w:b/>
      <w:bCs/>
      <w:sz w:val="24"/>
      <w:szCs w:val="32"/>
    </w:rPr>
  </w:style>
  <w:style w:type="paragraph" w:customStyle="1" w:styleId="hb3">
    <w:name w:val="hb3"/>
    <w:basedOn w:val="3"/>
    <w:link w:val="hb3Char"/>
    <w:rsid w:val="00443390"/>
    <w:pPr>
      <w:adjustRightInd w:val="0"/>
      <w:spacing w:before="360" w:after="360" w:line="240" w:lineRule="auto"/>
      <w:ind w:firstLineChars="0" w:firstLine="0"/>
      <w:jc w:val="left"/>
      <w:textAlignment w:val="baseline"/>
    </w:pPr>
    <w:rPr>
      <w:rFonts w:ascii="宋体" w:hAnsi="宋体"/>
      <w:kern w:val="0"/>
      <w:sz w:val="24"/>
      <w:szCs w:val="32"/>
    </w:rPr>
  </w:style>
  <w:style w:type="paragraph" w:customStyle="1" w:styleId="affff2">
    <w:name w:val="样式 (中文) 汉鼎简书宋"/>
    <w:basedOn w:val="a"/>
    <w:next w:val="a"/>
    <w:autoRedefine/>
    <w:rsid w:val="00443390"/>
    <w:pPr>
      <w:spacing w:line="529" w:lineRule="exact"/>
      <w:ind w:firstLineChars="200" w:firstLine="480"/>
    </w:pPr>
    <w:rPr>
      <w:rFonts w:ascii="宋体" w:hAnsi="宋体"/>
      <w:kern w:val="24"/>
      <w:szCs w:val="20"/>
    </w:rPr>
  </w:style>
  <w:style w:type="character" w:customStyle="1" w:styleId="Char22">
    <w:name w:val="表号 Char2"/>
    <w:rsid w:val="00443390"/>
    <w:rPr>
      <w:rFonts w:ascii="宋体" w:hAnsi="宋体"/>
      <w:sz w:val="24"/>
      <w:szCs w:val="24"/>
      <w:lang w:val="en-US" w:eastAsia="zh-CN" w:bidi="ar-SA"/>
    </w:rPr>
  </w:style>
  <w:style w:type="character" w:customStyle="1" w:styleId="Char3">
    <w:name w:val="日期 Char"/>
    <w:link w:val="aa"/>
    <w:rsid w:val="00443390"/>
    <w:rPr>
      <w:kern w:val="2"/>
      <w:sz w:val="24"/>
      <w:szCs w:val="24"/>
    </w:rPr>
  </w:style>
  <w:style w:type="paragraph" w:styleId="affff3">
    <w:name w:val="Subtitle"/>
    <w:basedOn w:val="a"/>
    <w:next w:val="a"/>
    <w:link w:val="Charfc"/>
    <w:qFormat/>
    <w:rsid w:val="00443390"/>
    <w:pPr>
      <w:widowControl/>
      <w:numPr>
        <w:ilvl w:val="1"/>
      </w:numPr>
      <w:spacing w:after="200" w:line="276" w:lineRule="auto"/>
      <w:ind w:firstLine="482"/>
      <w:jc w:val="left"/>
    </w:pPr>
    <w:rPr>
      <w:rFonts w:ascii="Cambria" w:hAnsi="Cambria"/>
      <w:i/>
      <w:iCs/>
      <w:color w:val="4F81BD"/>
      <w:spacing w:val="15"/>
      <w:kern w:val="0"/>
      <w:lang w:eastAsia="en-US" w:bidi="en-US"/>
    </w:rPr>
  </w:style>
  <w:style w:type="character" w:customStyle="1" w:styleId="Charfc">
    <w:name w:val="副标题 Char"/>
    <w:basedOn w:val="a0"/>
    <w:link w:val="affff3"/>
    <w:rsid w:val="00443390"/>
    <w:rPr>
      <w:rFonts w:ascii="Cambria" w:hAnsi="Cambria"/>
      <w:i/>
      <w:iCs/>
      <w:color w:val="4F81BD"/>
      <w:spacing w:val="15"/>
      <w:sz w:val="24"/>
      <w:szCs w:val="24"/>
      <w:lang w:eastAsia="en-US" w:bidi="en-US"/>
    </w:rPr>
  </w:style>
  <w:style w:type="character" w:styleId="affff4">
    <w:name w:val="Emphasis"/>
    <w:uiPriority w:val="20"/>
    <w:qFormat/>
    <w:rsid w:val="00443390"/>
    <w:rPr>
      <w:i/>
      <w:iCs/>
    </w:rPr>
  </w:style>
  <w:style w:type="paragraph" w:customStyle="1" w:styleId="1c">
    <w:name w:val="无间隔1"/>
    <w:aliases w:val="标题一,无间隔11,No Spacing,无间隔2"/>
    <w:link w:val="Charfd"/>
    <w:uiPriority w:val="1"/>
    <w:qFormat/>
    <w:rsid w:val="00443390"/>
    <w:rPr>
      <w:rFonts w:ascii="Calibri" w:hAnsi="Calibri"/>
      <w:sz w:val="22"/>
      <w:szCs w:val="22"/>
      <w:lang w:eastAsia="en-US" w:bidi="en-US"/>
    </w:rPr>
  </w:style>
  <w:style w:type="character" w:customStyle="1" w:styleId="Charfd">
    <w:name w:val="无间隔 Char"/>
    <w:aliases w:val="标题一 Char"/>
    <w:link w:val="1c"/>
    <w:uiPriority w:val="1"/>
    <w:rsid w:val="00443390"/>
    <w:rPr>
      <w:rFonts w:ascii="Calibri" w:hAnsi="Calibri"/>
      <w:sz w:val="22"/>
      <w:szCs w:val="22"/>
      <w:lang w:eastAsia="en-US" w:bidi="en-US"/>
    </w:rPr>
  </w:style>
  <w:style w:type="paragraph" w:styleId="affff5">
    <w:name w:val="Quote"/>
    <w:basedOn w:val="a"/>
    <w:next w:val="a"/>
    <w:link w:val="Charfe"/>
    <w:qFormat/>
    <w:rsid w:val="00443390"/>
    <w:pPr>
      <w:widowControl/>
      <w:spacing w:after="200" w:line="276" w:lineRule="auto"/>
      <w:ind w:firstLine="0"/>
      <w:jc w:val="left"/>
    </w:pPr>
    <w:rPr>
      <w:rFonts w:ascii="Calibri" w:hAnsi="Calibri"/>
      <w:i/>
      <w:iCs/>
      <w:color w:val="000000"/>
      <w:kern w:val="0"/>
      <w:sz w:val="22"/>
      <w:szCs w:val="22"/>
      <w:lang w:eastAsia="en-US" w:bidi="en-US"/>
    </w:rPr>
  </w:style>
  <w:style w:type="character" w:customStyle="1" w:styleId="Charfe">
    <w:name w:val="引用 Char"/>
    <w:basedOn w:val="a0"/>
    <w:link w:val="affff5"/>
    <w:rsid w:val="00443390"/>
    <w:rPr>
      <w:rFonts w:ascii="Calibri" w:hAnsi="Calibri"/>
      <w:i/>
      <w:iCs/>
      <w:color w:val="000000"/>
      <w:sz w:val="22"/>
      <w:szCs w:val="22"/>
      <w:lang w:eastAsia="en-US" w:bidi="en-US"/>
    </w:rPr>
  </w:style>
  <w:style w:type="paragraph" w:styleId="affff6">
    <w:name w:val="Intense Quote"/>
    <w:basedOn w:val="a"/>
    <w:next w:val="a"/>
    <w:link w:val="Charff"/>
    <w:qFormat/>
    <w:rsid w:val="00443390"/>
    <w:pPr>
      <w:widowControl/>
      <w:pBdr>
        <w:bottom w:val="single" w:sz="4" w:space="4" w:color="4F81BD"/>
      </w:pBdr>
      <w:spacing w:before="200" w:after="280" w:line="276" w:lineRule="auto"/>
      <w:ind w:left="936" w:right="936" w:firstLine="0"/>
      <w:jc w:val="left"/>
    </w:pPr>
    <w:rPr>
      <w:rFonts w:ascii="Calibri" w:hAnsi="Calibri"/>
      <w:b/>
      <w:bCs/>
      <w:i/>
      <w:iCs/>
      <w:color w:val="4F81BD"/>
      <w:kern w:val="0"/>
      <w:sz w:val="22"/>
      <w:szCs w:val="22"/>
      <w:lang w:eastAsia="en-US" w:bidi="en-US"/>
    </w:rPr>
  </w:style>
  <w:style w:type="character" w:customStyle="1" w:styleId="Charff">
    <w:name w:val="明显引用 Char"/>
    <w:basedOn w:val="a0"/>
    <w:link w:val="affff6"/>
    <w:rsid w:val="00443390"/>
    <w:rPr>
      <w:rFonts w:ascii="Calibri" w:hAnsi="Calibri"/>
      <w:b/>
      <w:bCs/>
      <w:i/>
      <w:iCs/>
      <w:color w:val="4F81BD"/>
      <w:sz w:val="22"/>
      <w:szCs w:val="22"/>
      <w:lang w:eastAsia="en-US" w:bidi="en-US"/>
    </w:rPr>
  </w:style>
  <w:style w:type="character" w:styleId="affff7">
    <w:name w:val="Subtle Emphasis"/>
    <w:uiPriority w:val="19"/>
    <w:qFormat/>
    <w:rsid w:val="00443390"/>
    <w:rPr>
      <w:i/>
      <w:iCs/>
      <w:color w:val="808080"/>
    </w:rPr>
  </w:style>
  <w:style w:type="character" w:styleId="affff8">
    <w:name w:val="Intense Emphasis"/>
    <w:uiPriority w:val="21"/>
    <w:qFormat/>
    <w:rsid w:val="00443390"/>
    <w:rPr>
      <w:b/>
      <w:bCs/>
      <w:i/>
      <w:iCs/>
      <w:color w:val="4F81BD"/>
    </w:rPr>
  </w:style>
  <w:style w:type="character" w:styleId="affff9">
    <w:name w:val="Subtle Reference"/>
    <w:uiPriority w:val="31"/>
    <w:qFormat/>
    <w:rsid w:val="00443390"/>
    <w:rPr>
      <w:smallCaps/>
      <w:color w:val="C0504D"/>
      <w:u w:val="single"/>
    </w:rPr>
  </w:style>
  <w:style w:type="character" w:styleId="affffa">
    <w:name w:val="Intense Reference"/>
    <w:uiPriority w:val="32"/>
    <w:qFormat/>
    <w:rsid w:val="00443390"/>
    <w:rPr>
      <w:b/>
      <w:bCs/>
      <w:smallCaps/>
      <w:color w:val="C0504D"/>
      <w:spacing w:val="5"/>
      <w:u w:val="single"/>
    </w:rPr>
  </w:style>
  <w:style w:type="character" w:styleId="affffb">
    <w:name w:val="Book Title"/>
    <w:uiPriority w:val="33"/>
    <w:qFormat/>
    <w:rsid w:val="00443390"/>
    <w:rPr>
      <w:b/>
      <w:bCs/>
      <w:smallCaps/>
      <w:spacing w:val="5"/>
    </w:rPr>
  </w:style>
  <w:style w:type="paragraph" w:customStyle="1" w:styleId="2B70926E84294DE4875F69CC8C4B9580">
    <w:name w:val="2B70926E84294DE4875F69CC8C4B9580"/>
    <w:rsid w:val="00443390"/>
    <w:pPr>
      <w:spacing w:after="200" w:line="276" w:lineRule="auto"/>
    </w:pPr>
    <w:rPr>
      <w:rFonts w:ascii="Calibri" w:hAnsi="Calibri"/>
      <w:sz w:val="22"/>
      <w:szCs w:val="22"/>
      <w:lang w:eastAsia="en-US"/>
    </w:rPr>
  </w:style>
  <w:style w:type="paragraph" w:customStyle="1" w:styleId="CharCharChar">
    <w:name w:val="二级标题 Char Char Char"/>
    <w:basedOn w:val="a"/>
    <w:next w:val="a"/>
    <w:rsid w:val="00443390"/>
    <w:pPr>
      <w:spacing w:line="240" w:lineRule="auto"/>
      <w:ind w:firstLineChars="200" w:firstLine="200"/>
    </w:pPr>
    <w:rPr>
      <w:rFonts w:ascii="宋体" w:hAnsi="宋体" w:cs="宋体"/>
    </w:rPr>
  </w:style>
  <w:style w:type="paragraph" w:customStyle="1" w:styleId="affffc">
    <w:name w:val="五一矿正文"/>
    <w:autoRedefine/>
    <w:rsid w:val="00443390"/>
    <w:pPr>
      <w:widowControl w:val="0"/>
      <w:spacing w:line="520" w:lineRule="exact"/>
      <w:ind w:firstLineChars="200" w:firstLine="560"/>
      <w:jc w:val="both"/>
    </w:pPr>
    <w:rPr>
      <w:rFonts w:ascii="仿宋_GB2312" w:eastAsia="仿宋_GB2312" w:hAnsi="宋体"/>
      <w:color w:val="FF0000"/>
      <w:kern w:val="2"/>
      <w:sz w:val="28"/>
      <w:szCs w:val="28"/>
    </w:rPr>
  </w:style>
  <w:style w:type="paragraph" w:customStyle="1" w:styleId="2b">
    <w:name w:val="正文文字 2"/>
    <w:basedOn w:val="a"/>
    <w:rsid w:val="00443390"/>
    <w:pPr>
      <w:spacing w:line="540" w:lineRule="exact"/>
      <w:ind w:firstLine="0"/>
      <w:jc w:val="center"/>
    </w:pPr>
    <w:rPr>
      <w:rFonts w:ascii="宋体"/>
      <w:color w:val="000000"/>
      <w:sz w:val="21"/>
      <w:szCs w:val="20"/>
    </w:rPr>
  </w:style>
  <w:style w:type="paragraph" w:customStyle="1" w:styleId="Affffd">
    <w:name w:val="A常用文字"/>
    <w:basedOn w:val="a"/>
    <w:link w:val="AChar"/>
    <w:rsid w:val="00443390"/>
    <w:pPr>
      <w:adjustRightInd w:val="0"/>
      <w:snapToGrid w:val="0"/>
      <w:spacing w:line="440" w:lineRule="exact"/>
      <w:ind w:firstLine="567"/>
    </w:pPr>
    <w:rPr>
      <w:sz w:val="28"/>
      <w:szCs w:val="20"/>
    </w:rPr>
  </w:style>
  <w:style w:type="character" w:customStyle="1" w:styleId="AChar">
    <w:name w:val="A常用文字 Char"/>
    <w:link w:val="Affffd"/>
    <w:rsid w:val="00443390"/>
    <w:rPr>
      <w:kern w:val="2"/>
      <w:sz w:val="28"/>
    </w:rPr>
  </w:style>
  <w:style w:type="paragraph" w:customStyle="1" w:styleId="110">
    <w:name w:val="11"/>
    <w:basedOn w:val="a"/>
    <w:rsid w:val="00443390"/>
    <w:pPr>
      <w:widowControl/>
      <w:tabs>
        <w:tab w:val="left" w:pos="7380"/>
      </w:tabs>
      <w:spacing w:line="500" w:lineRule="exact"/>
      <w:ind w:firstLineChars="200" w:firstLine="562"/>
    </w:pPr>
    <w:rPr>
      <w:rFonts w:ascii="仿宋_GB2312" w:hAnsi="仿宋_GB2312" w:cs="宋体"/>
      <w:b/>
      <w:color w:val="000000"/>
      <w:sz w:val="28"/>
    </w:rPr>
  </w:style>
  <w:style w:type="paragraph" w:customStyle="1" w:styleId="affffe">
    <w:name w:val="内蒙官矿正文"/>
    <w:basedOn w:val="a"/>
    <w:autoRedefine/>
    <w:rsid w:val="00443390"/>
    <w:pPr>
      <w:spacing w:line="240" w:lineRule="auto"/>
      <w:ind w:firstLineChars="200" w:firstLine="560"/>
    </w:pPr>
    <w:rPr>
      <w:sz w:val="28"/>
    </w:rPr>
  </w:style>
  <w:style w:type="character" w:customStyle="1" w:styleId="css-text3">
    <w:name w:val="css-text3"/>
    <w:basedOn w:val="a0"/>
    <w:rsid w:val="00443390"/>
  </w:style>
  <w:style w:type="character" w:customStyle="1" w:styleId="28Char2">
    <w:name w:val="正文28磅 Char2"/>
    <w:link w:val="280"/>
    <w:rsid w:val="00443390"/>
    <w:rPr>
      <w:rFonts w:ascii="宋体" w:hAnsi="宋体"/>
      <w:color w:val="FF0000"/>
      <w:kern w:val="28"/>
      <w:sz w:val="28"/>
      <w:szCs w:val="28"/>
    </w:rPr>
  </w:style>
  <w:style w:type="paragraph" w:customStyle="1" w:styleId="2c">
    <w:name w:val="样式 首行缩进:  2 字符"/>
    <w:basedOn w:val="a"/>
    <w:autoRedefine/>
    <w:rsid w:val="00443390"/>
    <w:pPr>
      <w:widowControl/>
      <w:spacing w:line="529" w:lineRule="exact"/>
      <w:ind w:firstLineChars="200" w:firstLine="480"/>
    </w:pPr>
  </w:style>
  <w:style w:type="character" w:customStyle="1" w:styleId="3Char10">
    <w:name w:val="正文文本 3 Char1"/>
    <w:uiPriority w:val="99"/>
    <w:rsid w:val="00443390"/>
    <w:rPr>
      <w:kern w:val="2"/>
      <w:sz w:val="16"/>
      <w:szCs w:val="16"/>
    </w:rPr>
  </w:style>
  <w:style w:type="paragraph" w:customStyle="1" w:styleId="325">
    <w:name w:val="样式 正文3 + 行距: 固定值 25 磅"/>
    <w:basedOn w:val="a"/>
    <w:rsid w:val="00443390"/>
    <w:pPr>
      <w:spacing w:line="500" w:lineRule="exact"/>
      <w:ind w:firstLineChars="200" w:firstLine="480"/>
    </w:pPr>
    <w:rPr>
      <w:rFonts w:ascii="宋体" w:hAnsi="宋体" w:cs="宋体"/>
      <w:szCs w:val="20"/>
    </w:rPr>
  </w:style>
  <w:style w:type="character" w:customStyle="1" w:styleId="28Char">
    <w:name w:val="正文28磅 Char"/>
    <w:rsid w:val="00443390"/>
    <w:rPr>
      <w:rFonts w:ascii="宋体" w:hAnsi="宋体" w:cs="宋体"/>
      <w:kern w:val="2"/>
      <w:sz w:val="24"/>
      <w:szCs w:val="24"/>
      <w:lang w:val="zh-CN"/>
    </w:rPr>
  </w:style>
  <w:style w:type="paragraph" w:customStyle="1" w:styleId="wh1">
    <w:name w:val="wh1"/>
    <w:basedOn w:val="af5"/>
    <w:rsid w:val="00443390"/>
    <w:pPr>
      <w:spacing w:line="520" w:lineRule="exact"/>
      <w:ind w:firstLineChars="200" w:firstLine="200"/>
    </w:pPr>
    <w:rPr>
      <w:rFonts w:ascii="Times New Roman" w:hAnsi="Times New Roman"/>
      <w:sz w:val="28"/>
    </w:rPr>
  </w:style>
  <w:style w:type="paragraph" w:customStyle="1" w:styleId="afffff">
    <w:name w:val="朔电正文"/>
    <w:basedOn w:val="a"/>
    <w:rsid w:val="00443390"/>
    <w:pPr>
      <w:adjustRightInd w:val="0"/>
      <w:snapToGrid w:val="0"/>
      <w:spacing w:beforeLines="25" w:line="440" w:lineRule="exact"/>
      <w:ind w:firstLineChars="200" w:firstLine="200"/>
    </w:pPr>
    <w:rPr>
      <w:color w:val="000000"/>
      <w:kern w:val="32"/>
    </w:rPr>
  </w:style>
  <w:style w:type="paragraph" w:customStyle="1" w:styleId="afffff0">
    <w:name w:val="图题"/>
    <w:basedOn w:val="a"/>
    <w:rsid w:val="00443390"/>
    <w:pPr>
      <w:adjustRightInd w:val="0"/>
      <w:snapToGrid w:val="0"/>
      <w:spacing w:beforeLines="25" w:line="400" w:lineRule="exact"/>
      <w:ind w:firstLine="0"/>
      <w:jc w:val="center"/>
    </w:pPr>
    <w:rPr>
      <w:b/>
      <w:bCs/>
      <w:kern w:val="32"/>
      <w:szCs w:val="20"/>
    </w:rPr>
  </w:style>
  <w:style w:type="paragraph" w:customStyle="1" w:styleId="afffff1">
    <w:name w:val="表注"/>
    <w:basedOn w:val="a"/>
    <w:rsid w:val="00443390"/>
    <w:pPr>
      <w:widowControl/>
      <w:adjustRightInd w:val="0"/>
      <w:snapToGrid w:val="0"/>
      <w:spacing w:before="60" w:line="280" w:lineRule="exact"/>
      <w:ind w:firstLineChars="200" w:firstLine="300"/>
      <w:jc w:val="left"/>
    </w:pPr>
    <w:rPr>
      <w:rFonts w:ascii="宋体" w:hAnsi="宋体" w:cs="宋体"/>
      <w:color w:val="000000"/>
      <w:kern w:val="32"/>
      <w:sz w:val="15"/>
    </w:rPr>
  </w:style>
  <w:style w:type="paragraph" w:customStyle="1" w:styleId="afffff2">
    <w:name w:val="插图"/>
    <w:basedOn w:val="a"/>
    <w:rsid w:val="00443390"/>
    <w:pPr>
      <w:adjustRightInd w:val="0"/>
      <w:snapToGrid w:val="0"/>
      <w:spacing w:beforeLines="50" w:line="240" w:lineRule="auto"/>
      <w:ind w:firstLine="0"/>
      <w:jc w:val="center"/>
    </w:pPr>
    <w:rPr>
      <w:color w:val="000000"/>
      <w:kern w:val="32"/>
    </w:rPr>
  </w:style>
  <w:style w:type="paragraph" w:customStyle="1" w:styleId="afffff3">
    <w:name w:val="威顿报告正文"/>
    <w:basedOn w:val="a"/>
    <w:rsid w:val="00443390"/>
    <w:pPr>
      <w:adjustRightInd w:val="0"/>
      <w:snapToGrid w:val="0"/>
      <w:spacing w:beforeLines="25" w:line="440" w:lineRule="exact"/>
      <w:ind w:firstLineChars="200" w:firstLine="480"/>
    </w:pPr>
    <w:rPr>
      <w:color w:val="000000"/>
      <w:kern w:val="32"/>
    </w:rPr>
  </w:style>
  <w:style w:type="paragraph" w:customStyle="1" w:styleId="L18">
    <w:name w:val="表格文字L18"/>
    <w:basedOn w:val="a6"/>
    <w:rsid w:val="00443390"/>
    <w:pPr>
      <w:tabs>
        <w:tab w:val="clear" w:pos="540"/>
        <w:tab w:val="clear" w:pos="1080"/>
        <w:tab w:val="clear" w:pos="1260"/>
        <w:tab w:val="clear" w:pos="1440"/>
      </w:tabs>
      <w:adjustRightInd w:val="0"/>
      <w:spacing w:line="360" w:lineRule="exact"/>
    </w:pPr>
    <w:rPr>
      <w:bCs w:val="0"/>
      <w:kern w:val="32"/>
      <w:szCs w:val="20"/>
    </w:rPr>
  </w:style>
  <w:style w:type="paragraph" w:customStyle="1" w:styleId="L16f9">
    <w:name w:val="表格文字L16f9"/>
    <w:basedOn w:val="a6"/>
    <w:rsid w:val="00443390"/>
    <w:pPr>
      <w:tabs>
        <w:tab w:val="clear" w:pos="540"/>
        <w:tab w:val="clear" w:pos="1080"/>
        <w:tab w:val="clear" w:pos="1260"/>
        <w:tab w:val="clear" w:pos="1440"/>
      </w:tabs>
      <w:adjustRightInd w:val="0"/>
      <w:spacing w:line="320" w:lineRule="exact"/>
    </w:pPr>
    <w:rPr>
      <w:bCs w:val="0"/>
      <w:kern w:val="32"/>
      <w:sz w:val="18"/>
      <w:szCs w:val="20"/>
    </w:rPr>
  </w:style>
  <w:style w:type="paragraph" w:customStyle="1" w:styleId="L16">
    <w:name w:val="表格文字L16"/>
    <w:basedOn w:val="a6"/>
    <w:rsid w:val="00443390"/>
    <w:pPr>
      <w:tabs>
        <w:tab w:val="clear" w:pos="540"/>
        <w:tab w:val="clear" w:pos="1080"/>
        <w:tab w:val="clear" w:pos="1260"/>
        <w:tab w:val="clear" w:pos="1440"/>
      </w:tabs>
      <w:adjustRightInd w:val="0"/>
      <w:spacing w:line="320" w:lineRule="exact"/>
    </w:pPr>
    <w:rPr>
      <w:bCs w:val="0"/>
      <w:kern w:val="32"/>
      <w:szCs w:val="20"/>
    </w:rPr>
  </w:style>
  <w:style w:type="paragraph" w:customStyle="1" w:styleId="L16f10">
    <w:name w:val="表格文字L16f10"/>
    <w:basedOn w:val="a"/>
    <w:rsid w:val="00443390"/>
    <w:pPr>
      <w:adjustRightInd w:val="0"/>
      <w:snapToGrid w:val="0"/>
      <w:spacing w:line="320" w:lineRule="exact"/>
      <w:ind w:firstLine="0"/>
      <w:jc w:val="center"/>
    </w:pPr>
    <w:rPr>
      <w:color w:val="000000"/>
      <w:kern w:val="32"/>
      <w:sz w:val="20"/>
      <w:szCs w:val="20"/>
    </w:rPr>
  </w:style>
  <w:style w:type="paragraph" w:customStyle="1" w:styleId="L14f8">
    <w:name w:val="表格文字L14f8"/>
    <w:basedOn w:val="a"/>
    <w:rsid w:val="00443390"/>
    <w:pPr>
      <w:adjustRightInd w:val="0"/>
      <w:snapToGrid w:val="0"/>
      <w:spacing w:line="280" w:lineRule="exact"/>
      <w:ind w:firstLine="0"/>
      <w:jc w:val="center"/>
    </w:pPr>
    <w:rPr>
      <w:color w:val="000000"/>
      <w:kern w:val="32"/>
      <w:sz w:val="16"/>
      <w:szCs w:val="20"/>
    </w:rPr>
  </w:style>
  <w:style w:type="paragraph" w:customStyle="1" w:styleId="L18f10">
    <w:name w:val="表格文字L18f10"/>
    <w:basedOn w:val="L16f10"/>
    <w:rsid w:val="00443390"/>
    <w:pPr>
      <w:spacing w:line="360" w:lineRule="exact"/>
    </w:pPr>
  </w:style>
  <w:style w:type="paragraph" w:customStyle="1" w:styleId="L14">
    <w:name w:val="表格文字L14"/>
    <w:basedOn w:val="L18"/>
    <w:rsid w:val="00443390"/>
    <w:pPr>
      <w:spacing w:beforeLines="5" w:line="280" w:lineRule="exact"/>
    </w:pPr>
  </w:style>
  <w:style w:type="paragraph" w:customStyle="1" w:styleId="L14f5s">
    <w:name w:val="表格文字L14f5s"/>
    <w:basedOn w:val="a6"/>
    <w:rsid w:val="00443390"/>
    <w:pPr>
      <w:tabs>
        <w:tab w:val="clear" w:pos="540"/>
        <w:tab w:val="clear" w:pos="1080"/>
        <w:tab w:val="clear" w:pos="1260"/>
        <w:tab w:val="clear" w:pos="1440"/>
      </w:tabs>
      <w:adjustRightInd w:val="0"/>
      <w:spacing w:line="280" w:lineRule="exact"/>
    </w:pPr>
    <w:rPr>
      <w:bCs w:val="0"/>
      <w:kern w:val="32"/>
      <w:sz w:val="18"/>
      <w:szCs w:val="18"/>
    </w:rPr>
  </w:style>
  <w:style w:type="paragraph" w:customStyle="1" w:styleId="L12f5s">
    <w:name w:val="表格文字L12f5s"/>
    <w:basedOn w:val="L14"/>
    <w:rsid w:val="00443390"/>
    <w:pPr>
      <w:spacing w:beforeLines="1" w:line="240" w:lineRule="exact"/>
    </w:pPr>
    <w:rPr>
      <w:sz w:val="18"/>
    </w:rPr>
  </w:style>
  <w:style w:type="paragraph" w:customStyle="1" w:styleId="f10">
    <w:name w:val="表格文字f10"/>
    <w:basedOn w:val="a6"/>
    <w:rsid w:val="00443390"/>
    <w:pPr>
      <w:tabs>
        <w:tab w:val="clear" w:pos="540"/>
        <w:tab w:val="clear" w:pos="1080"/>
        <w:tab w:val="clear" w:pos="1260"/>
        <w:tab w:val="clear" w:pos="1440"/>
      </w:tabs>
      <w:adjustRightInd w:val="0"/>
      <w:spacing w:line="400" w:lineRule="exact"/>
    </w:pPr>
    <w:rPr>
      <w:bCs w:val="0"/>
      <w:kern w:val="32"/>
      <w:sz w:val="20"/>
      <w:szCs w:val="20"/>
    </w:rPr>
  </w:style>
  <w:style w:type="paragraph" w:customStyle="1" w:styleId="L14f10">
    <w:name w:val="表格文字L14f10"/>
    <w:basedOn w:val="L14"/>
    <w:rsid w:val="00443390"/>
    <w:rPr>
      <w:sz w:val="20"/>
    </w:rPr>
  </w:style>
  <w:style w:type="paragraph" w:customStyle="1" w:styleId="hb4">
    <w:name w:val="hb4"/>
    <w:basedOn w:val="4"/>
    <w:next w:val="CharCharChar"/>
    <w:link w:val="hb4Char"/>
    <w:rsid w:val="00443390"/>
    <w:pPr>
      <w:topLinePunct/>
      <w:spacing w:beforeLines="100" w:before="280" w:afterLines="100" w:after="290" w:line="300" w:lineRule="exact"/>
    </w:pPr>
    <w:rPr>
      <w:rFonts w:ascii="宋体" w:hAnsi="宋体"/>
      <w:bCs w:val="0"/>
      <w:kern w:val="0"/>
    </w:rPr>
  </w:style>
  <w:style w:type="character" w:customStyle="1" w:styleId="hb4Char">
    <w:name w:val="hb4 Char"/>
    <w:link w:val="hb4"/>
    <w:locked/>
    <w:rsid w:val="00443390"/>
    <w:rPr>
      <w:rFonts w:ascii="宋体" w:hAnsi="宋体"/>
      <w:b/>
      <w:sz w:val="24"/>
      <w:szCs w:val="24"/>
    </w:rPr>
  </w:style>
  <w:style w:type="character" w:customStyle="1" w:styleId="HBZW">
    <w:name w:val="HBZW"/>
    <w:rsid w:val="00443390"/>
    <w:rPr>
      <w:rFonts w:ascii="宋体" w:eastAsia="宋体" w:hAnsi="宋体"/>
      <w:kern w:val="0"/>
      <w:sz w:val="24"/>
      <w:lang w:val="en-US" w:eastAsia="zh-CN" w:bidi="ar-SA"/>
    </w:rPr>
  </w:style>
  <w:style w:type="paragraph" w:customStyle="1" w:styleId="CharCharChar2">
    <w:name w:val="Char Char Char2"/>
    <w:basedOn w:val="a"/>
    <w:rsid w:val="00443390"/>
    <w:pPr>
      <w:snapToGrid w:val="0"/>
      <w:spacing w:line="360" w:lineRule="auto"/>
      <w:ind w:firstLineChars="200" w:firstLine="529"/>
    </w:pPr>
    <w:rPr>
      <w:rFonts w:ascii="宋体" w:hAnsi="宋体"/>
      <w:b/>
      <w:sz w:val="21"/>
    </w:rPr>
  </w:style>
  <w:style w:type="character" w:customStyle="1" w:styleId="zw">
    <w:name w:val="zw"/>
    <w:basedOn w:val="a0"/>
    <w:rsid w:val="00443390"/>
  </w:style>
  <w:style w:type="character" w:customStyle="1" w:styleId="Char11">
    <w:name w:val="普通(网站) Char1"/>
    <w:aliases w:val="普通 (Web) Char"/>
    <w:link w:val="ae"/>
    <w:rsid w:val="00443390"/>
    <w:rPr>
      <w:kern w:val="2"/>
      <w:sz w:val="24"/>
      <w:szCs w:val="24"/>
    </w:rPr>
  </w:style>
  <w:style w:type="paragraph" w:customStyle="1" w:styleId="afffff4">
    <w:name w:val="正文官"/>
    <w:basedOn w:val="a"/>
    <w:autoRedefine/>
    <w:rsid w:val="00443390"/>
    <w:pPr>
      <w:adjustRightInd w:val="0"/>
      <w:spacing w:line="360" w:lineRule="auto"/>
      <w:ind w:firstLineChars="300" w:firstLine="720"/>
    </w:pPr>
  </w:style>
  <w:style w:type="paragraph" w:customStyle="1" w:styleId="36">
    <w:name w:val="标题3"/>
    <w:basedOn w:val="a"/>
    <w:link w:val="3Char20"/>
    <w:autoRedefine/>
    <w:qFormat/>
    <w:rsid w:val="00443390"/>
    <w:pPr>
      <w:spacing w:line="500" w:lineRule="exact"/>
      <w:ind w:firstLineChars="250" w:firstLine="527"/>
    </w:pPr>
    <w:rPr>
      <w:b/>
      <w:bCs/>
    </w:rPr>
  </w:style>
  <w:style w:type="paragraph" w:customStyle="1" w:styleId="CharCharChar24">
    <w:name w:val="Char Char Char24"/>
    <w:basedOn w:val="a"/>
    <w:rsid w:val="00443390"/>
    <w:pPr>
      <w:snapToGrid w:val="0"/>
      <w:spacing w:line="360" w:lineRule="auto"/>
      <w:ind w:firstLineChars="200" w:firstLine="529"/>
    </w:pPr>
    <w:rPr>
      <w:rFonts w:ascii="宋体" w:hAnsi="宋体"/>
      <w:b/>
      <w:sz w:val="21"/>
    </w:rPr>
  </w:style>
  <w:style w:type="paragraph" w:styleId="afffff5">
    <w:name w:val="toa heading"/>
    <w:basedOn w:val="a"/>
    <w:next w:val="a"/>
    <w:rsid w:val="00443390"/>
    <w:pPr>
      <w:spacing w:before="120" w:line="240" w:lineRule="auto"/>
      <w:ind w:firstLine="0"/>
    </w:pPr>
    <w:rPr>
      <w:rFonts w:ascii="Arial" w:hAnsi="Arial" w:cs="Arial"/>
    </w:rPr>
  </w:style>
  <w:style w:type="paragraph" w:customStyle="1" w:styleId="hb1">
    <w:name w:val="hb1"/>
    <w:basedOn w:val="1"/>
    <w:link w:val="hb1Char"/>
    <w:autoRedefine/>
    <w:rsid w:val="00443390"/>
    <w:pPr>
      <w:topLinePunct/>
      <w:adjustRightInd w:val="0"/>
      <w:spacing w:before="200" w:after="200" w:line="240" w:lineRule="atLeast"/>
      <w:textAlignment w:val="baseline"/>
    </w:pPr>
    <w:rPr>
      <w:rFonts w:eastAsia="黑体"/>
      <w:bCs w:val="0"/>
      <w:kern w:val="2"/>
      <w:lang w:val="en-GB"/>
    </w:rPr>
  </w:style>
  <w:style w:type="character" w:customStyle="1" w:styleId="hb1Char">
    <w:name w:val="hb1 Char"/>
    <w:link w:val="hb1"/>
    <w:rsid w:val="00443390"/>
    <w:rPr>
      <w:rFonts w:eastAsia="黑体"/>
      <w:b/>
      <w:kern w:val="2"/>
      <w:sz w:val="32"/>
      <w:szCs w:val="32"/>
      <w:lang w:val="en-GB"/>
    </w:rPr>
  </w:style>
  <w:style w:type="paragraph" w:customStyle="1" w:styleId="61">
    <w:name w:val="样式6"/>
    <w:basedOn w:val="a"/>
    <w:link w:val="6Char0"/>
    <w:rsid w:val="00443390"/>
    <w:pPr>
      <w:topLinePunct/>
      <w:ind w:firstLineChars="200" w:firstLine="200"/>
    </w:pPr>
    <w:rPr>
      <w:rFonts w:ascii="宋体" w:eastAsia="汉鼎简书宋"/>
      <w:sz w:val="28"/>
      <w:szCs w:val="20"/>
    </w:rPr>
  </w:style>
  <w:style w:type="character" w:customStyle="1" w:styleId="6Char0">
    <w:name w:val="样式6 Char"/>
    <w:link w:val="61"/>
    <w:rsid w:val="00443390"/>
    <w:rPr>
      <w:rFonts w:ascii="宋体" w:eastAsia="汉鼎简书宋"/>
      <w:kern w:val="2"/>
      <w:sz w:val="28"/>
    </w:rPr>
  </w:style>
  <w:style w:type="paragraph" w:styleId="2d">
    <w:name w:val="List Bullet 2"/>
    <w:basedOn w:val="a"/>
    <w:autoRedefine/>
    <w:rsid w:val="00443390"/>
    <w:pPr>
      <w:tabs>
        <w:tab w:val="num" w:pos="570"/>
      </w:tabs>
      <w:spacing w:line="240" w:lineRule="auto"/>
      <w:ind w:left="570" w:firstLineChars="200" w:hanging="570"/>
    </w:pPr>
    <w:rPr>
      <w:rFonts w:eastAsia="汉鼎简书宋"/>
      <w:sz w:val="21"/>
      <w:szCs w:val="21"/>
    </w:rPr>
  </w:style>
  <w:style w:type="character" w:customStyle="1" w:styleId="Charff0">
    <w:name w:val="图号 Char"/>
    <w:link w:val="afffff6"/>
    <w:rsid w:val="00443390"/>
    <w:rPr>
      <w:rFonts w:ascii="宋体" w:hAnsi="宋体"/>
      <w:b/>
      <w:bCs/>
      <w:kern w:val="32"/>
      <w:sz w:val="24"/>
      <w:szCs w:val="24"/>
    </w:rPr>
  </w:style>
  <w:style w:type="paragraph" w:customStyle="1" w:styleId="afffff6">
    <w:name w:val="图号"/>
    <w:basedOn w:val="19"/>
    <w:link w:val="Charff0"/>
    <w:autoRedefine/>
    <w:rsid w:val="00443390"/>
    <w:pPr>
      <w:adjustRightInd w:val="0"/>
      <w:spacing w:line="529" w:lineRule="exact"/>
      <w:ind w:leftChars="0" w:left="198" w:firstLineChars="0" w:firstLine="0"/>
      <w:textAlignment w:val="baseline"/>
    </w:pPr>
    <w:rPr>
      <w:rFonts w:ascii="宋体" w:hAnsi="宋体"/>
      <w:b/>
      <w:bCs/>
      <w:kern w:val="32"/>
      <w:sz w:val="24"/>
      <w:szCs w:val="24"/>
    </w:rPr>
  </w:style>
  <w:style w:type="character" w:customStyle="1" w:styleId="Charff1">
    <w:name w:val="样式 图号 + 宋体 Char"/>
    <w:basedOn w:val="Charff0"/>
    <w:link w:val="afffff7"/>
    <w:rsid w:val="00443390"/>
    <w:rPr>
      <w:rFonts w:ascii="宋体" w:hAnsi="宋体"/>
      <w:b/>
      <w:bCs/>
      <w:kern w:val="32"/>
      <w:sz w:val="24"/>
      <w:szCs w:val="24"/>
    </w:rPr>
  </w:style>
  <w:style w:type="paragraph" w:customStyle="1" w:styleId="afffff7">
    <w:name w:val="样式 图号 + 宋体"/>
    <w:basedOn w:val="afffff6"/>
    <w:link w:val="Charff1"/>
    <w:autoRedefine/>
    <w:rsid w:val="00443390"/>
    <w:pPr>
      <w:ind w:firstLineChars="200" w:firstLine="200"/>
    </w:pPr>
  </w:style>
  <w:style w:type="paragraph" w:styleId="afffff8">
    <w:name w:val="Note Heading"/>
    <w:basedOn w:val="a"/>
    <w:next w:val="a"/>
    <w:link w:val="Charff2"/>
    <w:rsid w:val="00443390"/>
    <w:pPr>
      <w:adjustRightInd w:val="0"/>
      <w:spacing w:line="529" w:lineRule="exact"/>
      <w:ind w:firstLine="480"/>
      <w:jc w:val="center"/>
      <w:textAlignment w:val="baseline"/>
    </w:pPr>
    <w:rPr>
      <w:rFonts w:eastAsia="汉鼎简书宋"/>
      <w:kern w:val="0"/>
      <w:szCs w:val="20"/>
    </w:rPr>
  </w:style>
  <w:style w:type="character" w:customStyle="1" w:styleId="Charff2">
    <w:name w:val="注释标题 Char"/>
    <w:basedOn w:val="a0"/>
    <w:link w:val="afffff8"/>
    <w:rsid w:val="00443390"/>
    <w:rPr>
      <w:rFonts w:eastAsia="汉鼎简书宋"/>
      <w:sz w:val="24"/>
    </w:rPr>
  </w:style>
  <w:style w:type="paragraph" w:styleId="2e">
    <w:name w:val="Body Text First Indent 2"/>
    <w:basedOn w:val="af4"/>
    <w:link w:val="2Char5"/>
    <w:rsid w:val="00443390"/>
    <w:pPr>
      <w:spacing w:line="529" w:lineRule="exact"/>
      <w:ind w:firstLineChars="200" w:firstLine="482"/>
    </w:pPr>
    <w:rPr>
      <w:sz w:val="24"/>
      <w:szCs w:val="24"/>
    </w:rPr>
  </w:style>
  <w:style w:type="character" w:customStyle="1" w:styleId="2Char5">
    <w:name w:val="正文首行缩进 2 Char"/>
    <w:basedOn w:val="Char13"/>
    <w:link w:val="2e"/>
    <w:rsid w:val="00443390"/>
    <w:rPr>
      <w:kern w:val="2"/>
      <w:sz w:val="24"/>
      <w:szCs w:val="24"/>
      <w:lang w:val="en-US" w:eastAsia="zh-CN"/>
    </w:rPr>
  </w:style>
  <w:style w:type="paragraph" w:styleId="afffff9">
    <w:name w:val="envelope return"/>
    <w:basedOn w:val="a"/>
    <w:rsid w:val="00443390"/>
    <w:pPr>
      <w:snapToGrid w:val="0"/>
      <w:spacing w:line="529" w:lineRule="exact"/>
    </w:pPr>
    <w:rPr>
      <w:rFonts w:ascii="Arial" w:hAnsi="Arial" w:cs="Arial"/>
    </w:rPr>
  </w:style>
  <w:style w:type="paragraph" w:customStyle="1" w:styleId="hb1TimesNewRoman">
    <w:name w:val="样式 hb1 + Times New Roman"/>
    <w:basedOn w:val="hb1"/>
    <w:link w:val="hb1TimesNewRomanChar"/>
    <w:autoRedefine/>
    <w:rsid w:val="00443390"/>
    <w:pPr>
      <w:spacing w:before="360" w:after="360"/>
    </w:pPr>
  </w:style>
  <w:style w:type="character" w:customStyle="1" w:styleId="hb1TimesNewRomanChar">
    <w:name w:val="样式 hb1 + Times New Roman Char"/>
    <w:basedOn w:val="hb1Char"/>
    <w:link w:val="hb1TimesNewRoman"/>
    <w:rsid w:val="00443390"/>
    <w:rPr>
      <w:rFonts w:eastAsia="黑体"/>
      <w:b/>
      <w:kern w:val="2"/>
      <w:sz w:val="32"/>
      <w:szCs w:val="32"/>
      <w:lang w:val="en-GB"/>
    </w:rPr>
  </w:style>
  <w:style w:type="paragraph" w:customStyle="1" w:styleId="hb30">
    <w:name w:val="样式 hb3 +"/>
    <w:basedOn w:val="hb3"/>
    <w:link w:val="hb3Char0"/>
    <w:rsid w:val="00443390"/>
    <w:pPr>
      <w:spacing w:before="240" w:after="240"/>
    </w:pPr>
    <w:rPr>
      <w:rFonts w:ascii="Times New Roman" w:hAnsi="Times New Roman"/>
      <w:szCs w:val="24"/>
    </w:rPr>
  </w:style>
  <w:style w:type="character" w:customStyle="1" w:styleId="hb3Char0">
    <w:name w:val="样式 hb3 + Char"/>
    <w:link w:val="hb30"/>
    <w:rsid w:val="00443390"/>
    <w:rPr>
      <w:b/>
      <w:bCs/>
      <w:sz w:val="24"/>
      <w:szCs w:val="24"/>
    </w:rPr>
  </w:style>
  <w:style w:type="paragraph" w:customStyle="1" w:styleId="hb40">
    <w:name w:val="样式hb4"/>
    <w:basedOn w:val="a"/>
    <w:link w:val="hb4CharChar"/>
    <w:rsid w:val="00443390"/>
    <w:pPr>
      <w:keepNext/>
      <w:keepLines/>
      <w:topLinePunct/>
      <w:adjustRightInd w:val="0"/>
      <w:snapToGrid w:val="0"/>
      <w:spacing w:before="240" w:after="240" w:line="240" w:lineRule="auto"/>
      <w:ind w:firstLine="0"/>
      <w:outlineLvl w:val="3"/>
    </w:pPr>
    <w:rPr>
      <w:rFonts w:eastAsia="Times New Roman"/>
      <w:bCs/>
      <w:snapToGrid w:val="0"/>
      <w:kern w:val="0"/>
    </w:rPr>
  </w:style>
  <w:style w:type="character" w:customStyle="1" w:styleId="hb4CharChar">
    <w:name w:val="样式hb4 Char Char"/>
    <w:link w:val="hb40"/>
    <w:rsid w:val="00443390"/>
    <w:rPr>
      <w:rFonts w:eastAsia="Times New Roman"/>
      <w:bCs/>
      <w:snapToGrid w:val="0"/>
      <w:sz w:val="24"/>
      <w:szCs w:val="24"/>
    </w:rPr>
  </w:style>
  <w:style w:type="paragraph" w:customStyle="1" w:styleId="CharCharCharCharCharCharChar">
    <w:name w:val="Char Char Char Char Char Char Char"/>
    <w:basedOn w:val="a"/>
    <w:next w:val="a"/>
    <w:rsid w:val="00443390"/>
    <w:pPr>
      <w:spacing w:line="360" w:lineRule="auto"/>
      <w:ind w:firstLineChars="200" w:firstLine="200"/>
    </w:pPr>
    <w:rPr>
      <w:rFonts w:ascii="宋体" w:hAnsi="宋体" w:cs="宋体"/>
      <w:snapToGrid w:val="0"/>
      <w:kern w:val="0"/>
    </w:rPr>
  </w:style>
  <w:style w:type="paragraph" w:styleId="HTML">
    <w:name w:val="HTML Preformatted"/>
    <w:basedOn w:val="a"/>
    <w:link w:val="HTMLChar"/>
    <w:rsid w:val="004433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宋体" w:hAnsi="宋体" w:cs="宋体"/>
      <w:kern w:val="0"/>
    </w:rPr>
  </w:style>
  <w:style w:type="character" w:customStyle="1" w:styleId="HTMLChar">
    <w:name w:val="HTML 预设格式 Char"/>
    <w:basedOn w:val="a0"/>
    <w:link w:val="HTML"/>
    <w:rsid w:val="00443390"/>
    <w:rPr>
      <w:rFonts w:ascii="宋体" w:hAnsi="宋体" w:cs="宋体"/>
      <w:sz w:val="24"/>
      <w:szCs w:val="24"/>
    </w:rPr>
  </w:style>
  <w:style w:type="paragraph" w:customStyle="1" w:styleId="CharCharCharChar1CharCharCharCharCharCharCharCharCharCharCharCharCharCharCharCharChar">
    <w:name w:val="Char Char Char Char1 Char Char Char Char Char Char Char Char Char Char Char Char Char Char Char Char Char"/>
    <w:basedOn w:val="a"/>
    <w:rsid w:val="00443390"/>
    <w:pPr>
      <w:widowControl/>
      <w:spacing w:after="160" w:line="240" w:lineRule="exact"/>
      <w:ind w:firstLine="0"/>
      <w:jc w:val="left"/>
    </w:pPr>
    <w:rPr>
      <w:sz w:val="21"/>
      <w:szCs w:val="20"/>
    </w:rPr>
  </w:style>
  <w:style w:type="character" w:customStyle="1" w:styleId="061209CharChar">
    <w:name w:val="061209正文样式 Char Char"/>
    <w:link w:val="061209"/>
    <w:rsid w:val="00443390"/>
    <w:rPr>
      <w:rFonts w:ascii="宋体" w:hAnsi="宋体"/>
      <w:snapToGrid w:val="0"/>
      <w:sz w:val="28"/>
      <w:lang w:val="zh-CN"/>
    </w:rPr>
  </w:style>
  <w:style w:type="paragraph" w:customStyle="1" w:styleId="061209">
    <w:name w:val="061209正文样式"/>
    <w:basedOn w:val="af9"/>
    <w:link w:val="061209CharChar"/>
    <w:rsid w:val="00443390"/>
    <w:pPr>
      <w:adjustRightInd w:val="0"/>
      <w:snapToGrid w:val="0"/>
      <w:spacing w:line="520" w:lineRule="exact"/>
      <w:ind w:rightChars="0" w:right="0" w:firstLineChars="200" w:firstLine="560"/>
      <w:textAlignment w:val="center"/>
    </w:pPr>
    <w:rPr>
      <w:rFonts w:ascii="宋体" w:hAnsi="宋体"/>
      <w:bCs w:val="0"/>
      <w:snapToGrid w:val="0"/>
      <w:kern w:val="0"/>
      <w:sz w:val="28"/>
      <w:szCs w:val="20"/>
      <w:lang w:val="zh-CN"/>
    </w:rPr>
  </w:style>
  <w:style w:type="paragraph" w:customStyle="1" w:styleId="Char50">
    <w:name w:val="Char5"/>
    <w:basedOn w:val="a"/>
    <w:next w:val="a"/>
    <w:rsid w:val="00443390"/>
    <w:pPr>
      <w:spacing w:line="240" w:lineRule="auto"/>
      <w:ind w:firstLineChars="200" w:firstLine="200"/>
    </w:pPr>
    <w:rPr>
      <w:rFonts w:ascii="宋体" w:hAnsi="宋体" w:cs="宋体"/>
    </w:rPr>
  </w:style>
  <w:style w:type="paragraph" w:customStyle="1" w:styleId="099">
    <w:name w:val="样式 表号 + 首行缩进:  0.99 厘米"/>
    <w:basedOn w:val="a"/>
    <w:autoRedefine/>
    <w:rsid w:val="00443390"/>
    <w:pPr>
      <w:widowControl/>
      <w:adjustRightInd w:val="0"/>
      <w:snapToGrid w:val="0"/>
      <w:spacing w:line="240" w:lineRule="atLeast"/>
      <w:outlineLvl w:val="4"/>
    </w:pPr>
    <w:rPr>
      <w:rFonts w:ascii="宋体" w:hAnsi="宋体" w:cs="宋体"/>
      <w:kern w:val="0"/>
      <w:szCs w:val="20"/>
    </w:rPr>
  </w:style>
  <w:style w:type="character" w:customStyle="1" w:styleId="Char18">
    <w:name w:val="正文文本 Char1"/>
    <w:aliases w:val="表中文字 Char1,正文文字 Char"/>
    <w:rsid w:val="00443390"/>
    <w:rPr>
      <w:kern w:val="2"/>
      <w:sz w:val="24"/>
      <w:szCs w:val="24"/>
    </w:rPr>
  </w:style>
  <w:style w:type="character" w:customStyle="1" w:styleId="2Char6">
    <w:name w:val="样式 样式 首行缩进:  2 字符 + 宋体 Char"/>
    <w:rsid w:val="00443390"/>
    <w:rPr>
      <w:rFonts w:ascii="宋体" w:eastAsia="宋体" w:hAnsi="宋体" w:cs="宋体"/>
      <w:kern w:val="2"/>
      <w:sz w:val="24"/>
      <w:szCs w:val="24"/>
      <w:lang w:val="en-US" w:eastAsia="zh-CN" w:bidi="ar-SA"/>
    </w:rPr>
  </w:style>
  <w:style w:type="paragraph" w:styleId="afffffa">
    <w:name w:val="table of figures"/>
    <w:basedOn w:val="a"/>
    <w:next w:val="a"/>
    <w:rsid w:val="00443390"/>
    <w:pPr>
      <w:spacing w:line="529" w:lineRule="exact"/>
      <w:ind w:leftChars="200" w:left="200" w:hangingChars="200" w:hanging="200"/>
    </w:pPr>
  </w:style>
  <w:style w:type="paragraph" w:customStyle="1" w:styleId="100">
    <w:name w:val="样式10"/>
    <w:basedOn w:val="af5"/>
    <w:rsid w:val="00443390"/>
    <w:pPr>
      <w:topLinePunct/>
      <w:spacing w:line="500" w:lineRule="exact"/>
      <w:ind w:firstLineChars="200" w:firstLine="200"/>
    </w:pPr>
    <w:rPr>
      <w:rFonts w:eastAsia="汉鼎简书宋" w:cs="Times New Roman"/>
      <w:b/>
      <w:sz w:val="28"/>
      <w:szCs w:val="20"/>
    </w:rPr>
  </w:style>
  <w:style w:type="paragraph" w:customStyle="1" w:styleId="afffffb">
    <w:name w:val="正文新"/>
    <w:basedOn w:val="af9"/>
    <w:autoRedefine/>
    <w:rsid w:val="00443390"/>
    <w:pPr>
      <w:topLinePunct/>
      <w:spacing w:line="500" w:lineRule="exact"/>
      <w:ind w:rightChars="0" w:right="0" w:firstLineChars="200" w:firstLine="420"/>
    </w:pPr>
    <w:rPr>
      <w:rFonts w:ascii="宋体" w:eastAsia="汉鼎简书宋" w:hAnsi="宋体" w:cs="宋体"/>
      <w:bCs w:val="0"/>
      <w:szCs w:val="20"/>
    </w:rPr>
  </w:style>
  <w:style w:type="paragraph" w:customStyle="1" w:styleId="afffffc">
    <w:name w:val="正文 + 宋体"/>
    <w:aliases w:val="行距: 固定值 26 磅"/>
    <w:basedOn w:val="a"/>
    <w:rsid w:val="00443390"/>
    <w:pPr>
      <w:adjustRightInd w:val="0"/>
      <w:spacing w:line="520" w:lineRule="exact"/>
      <w:ind w:firstLineChars="200" w:firstLine="200"/>
      <w:jc w:val="left"/>
      <w:textAlignment w:val="baseline"/>
    </w:pPr>
    <w:rPr>
      <w:rFonts w:ascii="宋体" w:eastAsia="汉鼎简书宋" w:hAnsi="宋体" w:cs="宋体"/>
      <w:kern w:val="0"/>
    </w:rPr>
  </w:style>
  <w:style w:type="character" w:customStyle="1" w:styleId="Charff3">
    <w:name w:val="正文 + 宋体 Char"/>
    <w:aliases w:val="行距: 固定值 26 磅 Char"/>
    <w:rsid w:val="00443390"/>
    <w:rPr>
      <w:rFonts w:ascii="宋体" w:eastAsia="宋体" w:hAnsi="宋体" w:cs="宋体"/>
      <w:kern w:val="2"/>
      <w:sz w:val="24"/>
      <w:szCs w:val="24"/>
      <w:lang w:val="en-US" w:eastAsia="zh-CN" w:bidi="ar-SA"/>
    </w:rPr>
  </w:style>
  <w:style w:type="paragraph" w:customStyle="1" w:styleId="111">
    <w:name w:val="样式11"/>
    <w:basedOn w:val="af5"/>
    <w:rsid w:val="00443390"/>
    <w:pPr>
      <w:adjustRightInd w:val="0"/>
      <w:snapToGrid w:val="0"/>
      <w:spacing w:line="500" w:lineRule="exact"/>
      <w:ind w:firstLineChars="200" w:firstLine="200"/>
      <w:jc w:val="center"/>
    </w:pPr>
    <w:rPr>
      <w:rFonts w:ascii="黑体" w:eastAsia="黑体" w:cs="黑体"/>
      <w:b/>
      <w:bCs/>
      <w:sz w:val="32"/>
      <w:szCs w:val="32"/>
    </w:rPr>
  </w:style>
  <w:style w:type="paragraph" w:customStyle="1" w:styleId="37">
    <w:name w:val="3"/>
    <w:basedOn w:val="a"/>
    <w:next w:val="27"/>
    <w:rsid w:val="00443390"/>
    <w:pPr>
      <w:adjustRightInd w:val="0"/>
      <w:spacing w:line="529" w:lineRule="exact"/>
      <w:ind w:right="-16" w:firstLineChars="200" w:firstLine="200"/>
      <w:jc w:val="left"/>
      <w:textAlignment w:val="baseline"/>
    </w:pPr>
    <w:rPr>
      <w:rFonts w:eastAsia="汉鼎简书宋"/>
      <w:kern w:val="0"/>
    </w:rPr>
  </w:style>
  <w:style w:type="paragraph" w:customStyle="1" w:styleId="200">
    <w:name w:val="样式 行距: 最小值 20 磅"/>
    <w:basedOn w:val="a"/>
    <w:next w:val="afc"/>
    <w:rsid w:val="00443390"/>
    <w:pPr>
      <w:adjustRightInd w:val="0"/>
      <w:spacing w:line="400" w:lineRule="atLeast"/>
      <w:ind w:firstLineChars="200" w:firstLine="200"/>
      <w:jc w:val="left"/>
      <w:textAlignment w:val="baseline"/>
    </w:pPr>
    <w:rPr>
      <w:rFonts w:eastAsia="汉鼎简书宋"/>
      <w:kern w:val="0"/>
    </w:rPr>
  </w:style>
  <w:style w:type="paragraph" w:customStyle="1" w:styleId="215">
    <w:name w:val="样式 首行缩进:  2 字符 行距: 固定值 15 磅"/>
    <w:basedOn w:val="a"/>
    <w:autoRedefine/>
    <w:rsid w:val="00443390"/>
    <w:pPr>
      <w:spacing w:line="400" w:lineRule="exact"/>
      <w:ind w:firstLineChars="200" w:firstLine="560"/>
    </w:pPr>
    <w:rPr>
      <w:rFonts w:eastAsia="汉鼎简书宋"/>
      <w:sz w:val="28"/>
      <w:szCs w:val="28"/>
    </w:rPr>
  </w:style>
  <w:style w:type="character" w:styleId="afffffd">
    <w:name w:val="line number"/>
    <w:rsid w:val="00443390"/>
    <w:rPr>
      <w:rFonts w:ascii="宋体" w:eastAsia="宋体" w:hAnsi="宋体" w:cs="宋体"/>
      <w:kern w:val="2"/>
      <w:sz w:val="24"/>
      <w:szCs w:val="24"/>
      <w:lang w:val="en-US" w:eastAsia="zh-CN" w:bidi="ar-SA"/>
    </w:rPr>
  </w:style>
  <w:style w:type="character" w:customStyle="1" w:styleId="afffffe">
    <w:name w:val="样式 (中文) 隶书 一号 加粗"/>
    <w:rsid w:val="00443390"/>
    <w:rPr>
      <w:rFonts w:ascii="宋体" w:eastAsia="隶书" w:hAnsi="宋体" w:cs="宋体"/>
      <w:b/>
      <w:bCs/>
      <w:w w:val="73"/>
      <w:kern w:val="0"/>
      <w:sz w:val="44"/>
      <w:szCs w:val="24"/>
      <w:lang w:val="en-US" w:eastAsia="zh-CN" w:bidi="ar-SA"/>
    </w:rPr>
  </w:style>
  <w:style w:type="paragraph" w:customStyle="1" w:styleId="360">
    <w:name w:val="样式 一号 加粗 居中 行距: 固定值 36 磅"/>
    <w:basedOn w:val="a"/>
    <w:rsid w:val="00443390"/>
    <w:pPr>
      <w:spacing w:line="720" w:lineRule="exact"/>
      <w:ind w:firstLine="0"/>
      <w:jc w:val="center"/>
    </w:pPr>
    <w:rPr>
      <w:rFonts w:eastAsia="汉鼎简书宋" w:cs="宋体"/>
      <w:b/>
      <w:bCs/>
      <w:kern w:val="0"/>
      <w:sz w:val="48"/>
      <w:szCs w:val="48"/>
    </w:rPr>
  </w:style>
  <w:style w:type="paragraph" w:customStyle="1" w:styleId="400">
    <w:name w:val="样式 黑体 一号 加粗 居中 行距: 固定值 40 磅"/>
    <w:basedOn w:val="a"/>
    <w:rsid w:val="00443390"/>
    <w:pPr>
      <w:spacing w:line="800" w:lineRule="exact"/>
      <w:ind w:firstLine="0"/>
      <w:jc w:val="center"/>
    </w:pPr>
    <w:rPr>
      <w:rFonts w:ascii="黑体" w:eastAsia="黑体" w:cs="宋体"/>
      <w:b/>
      <w:bCs/>
      <w:spacing w:val="40"/>
      <w:sz w:val="72"/>
      <w:szCs w:val="20"/>
    </w:rPr>
  </w:style>
  <w:style w:type="paragraph" w:customStyle="1" w:styleId="affffff">
    <w:name w:val="样式 日期 + 黑体"/>
    <w:basedOn w:val="aa"/>
    <w:rsid w:val="00443390"/>
    <w:pPr>
      <w:spacing w:line="500" w:lineRule="exact"/>
      <w:ind w:leftChars="0" w:left="0" w:firstLine="0"/>
    </w:pPr>
    <w:rPr>
      <w:rFonts w:ascii="黑体" w:eastAsia="黑体" w:hAnsi="黑体"/>
      <w:b/>
      <w:spacing w:val="40"/>
      <w:sz w:val="30"/>
      <w:szCs w:val="30"/>
    </w:rPr>
  </w:style>
  <w:style w:type="character" w:customStyle="1" w:styleId="affffff0">
    <w:name w:val="样式 黑体 三号"/>
    <w:rsid w:val="00443390"/>
    <w:rPr>
      <w:rFonts w:ascii="黑体" w:eastAsia="黑体" w:hAnsi="宋体" w:cs="宋体"/>
      <w:b/>
      <w:kern w:val="2"/>
      <w:position w:val="8"/>
      <w:sz w:val="32"/>
      <w:szCs w:val="32"/>
      <w:lang w:val="en-US" w:eastAsia="zh-CN" w:bidi="ar-SA"/>
    </w:rPr>
  </w:style>
  <w:style w:type="character" w:customStyle="1" w:styleId="h21">
    <w:name w:val="h21"/>
    <w:rsid w:val="00443390"/>
    <w:rPr>
      <w:rFonts w:ascii="Tahoma" w:eastAsia="宋体" w:hAnsi="Tahoma" w:cs="Tahoma" w:hint="default"/>
      <w:b/>
      <w:bCs/>
      <w:color w:val="333399"/>
      <w:kern w:val="2"/>
      <w:sz w:val="20"/>
      <w:szCs w:val="20"/>
      <w:lang w:val="en-US" w:eastAsia="zh-CN" w:bidi="ar-SA"/>
    </w:rPr>
  </w:style>
  <w:style w:type="paragraph" w:customStyle="1" w:styleId="45">
    <w:name w:val="样式4"/>
    <w:basedOn w:val="a"/>
    <w:rsid w:val="00443390"/>
    <w:pPr>
      <w:keepNext/>
      <w:keepLines/>
      <w:spacing w:before="156" w:after="156" w:line="529" w:lineRule="exact"/>
      <w:ind w:firstLine="0"/>
      <w:outlineLvl w:val="3"/>
    </w:pPr>
    <w:rPr>
      <w:rFonts w:hAnsi="Arial" w:cs="宋体"/>
      <w:bCs/>
      <w:snapToGrid w:val="0"/>
      <w:kern w:val="24"/>
    </w:rPr>
  </w:style>
  <w:style w:type="paragraph" w:customStyle="1" w:styleId="71">
    <w:name w:val="样式7"/>
    <w:basedOn w:val="a"/>
    <w:rsid w:val="00443390"/>
    <w:pPr>
      <w:keepNext/>
      <w:keepLines/>
      <w:pageBreakBefore/>
      <w:adjustRightInd w:val="0"/>
      <w:spacing w:before="340" w:after="330" w:line="578" w:lineRule="atLeast"/>
      <w:jc w:val="center"/>
      <w:textAlignment w:val="baseline"/>
      <w:outlineLvl w:val="0"/>
    </w:pPr>
    <w:rPr>
      <w:rFonts w:ascii="黑体" w:hAnsi="宋体"/>
      <w:b/>
      <w:bCs/>
      <w:kern w:val="44"/>
      <w:sz w:val="32"/>
      <w:szCs w:val="28"/>
    </w:rPr>
  </w:style>
  <w:style w:type="paragraph" w:customStyle="1" w:styleId="20125">
    <w:name w:val="样式 (西文) 宋体 首行缩进:  2 字符 加宽量  0.1 磅 行距: 固定值 25 磅"/>
    <w:basedOn w:val="a"/>
    <w:autoRedefine/>
    <w:rsid w:val="00443390"/>
    <w:pPr>
      <w:topLinePunct/>
      <w:spacing w:line="500" w:lineRule="exact"/>
      <w:ind w:firstLineChars="200" w:firstLine="488"/>
    </w:pPr>
    <w:rPr>
      <w:rFonts w:ascii="宋体" w:eastAsia="汉鼎简书宋" w:hAnsi="宋体" w:cs="宋体"/>
      <w:spacing w:val="2"/>
      <w:szCs w:val="20"/>
    </w:rPr>
  </w:style>
  <w:style w:type="paragraph" w:customStyle="1" w:styleId="0850">
    <w:name w:val="样式 左侧:  0.85 厘米 首行缩进:  0 字符"/>
    <w:basedOn w:val="a"/>
    <w:rsid w:val="00443390"/>
    <w:pPr>
      <w:topLinePunct/>
      <w:spacing w:line="529" w:lineRule="exact"/>
      <w:ind w:left="480" w:firstLine="0"/>
    </w:pPr>
    <w:rPr>
      <w:rFonts w:eastAsia="汉鼎简书宋" w:cs="宋体"/>
      <w:szCs w:val="20"/>
    </w:rPr>
  </w:style>
  <w:style w:type="paragraph" w:styleId="affffff1">
    <w:name w:val="table of authorities"/>
    <w:basedOn w:val="a"/>
    <w:next w:val="a"/>
    <w:rsid w:val="00443390"/>
    <w:pPr>
      <w:spacing w:line="529" w:lineRule="exact"/>
      <w:ind w:leftChars="200" w:left="420" w:firstLine="0"/>
    </w:pPr>
  </w:style>
  <w:style w:type="character" w:customStyle="1" w:styleId="hb2CharChar">
    <w:name w:val="hb2 Char Char"/>
    <w:rsid w:val="00443390"/>
    <w:rPr>
      <w:rFonts w:ascii="Arial" w:eastAsia="黑体" w:hAnsi="Arial"/>
      <w:b/>
      <w:bCs/>
      <w:kern w:val="2"/>
      <w:sz w:val="32"/>
      <w:szCs w:val="32"/>
    </w:rPr>
  </w:style>
  <w:style w:type="character" w:customStyle="1" w:styleId="hb3Char1">
    <w:name w:val="hb3 Char1"/>
    <w:rsid w:val="00443390"/>
    <w:rPr>
      <w:rFonts w:ascii="宋体" w:eastAsia="宋体" w:hAnsi="宋体" w:cs="宋体"/>
      <w:b/>
      <w:bCs/>
      <w:kern w:val="2"/>
      <w:sz w:val="24"/>
      <w:szCs w:val="24"/>
      <w:lang w:val="en-US" w:eastAsia="zh-CN" w:bidi="ar-SA"/>
    </w:rPr>
  </w:style>
  <w:style w:type="character" w:customStyle="1" w:styleId="Charff4">
    <w:name w:val="表号 Char"/>
    <w:locked/>
    <w:rsid w:val="00443390"/>
    <w:rPr>
      <w:rFonts w:ascii="宋体" w:eastAsia="宋体" w:hAnsi="宋体" w:cs="宋体"/>
      <w:kern w:val="2"/>
      <w:sz w:val="24"/>
      <w:szCs w:val="24"/>
      <w:lang w:val="en-US" w:eastAsia="zh-CN" w:bidi="ar-SA"/>
    </w:rPr>
  </w:style>
  <w:style w:type="character" w:customStyle="1" w:styleId="Charff5">
    <w:name w:val="表文字 Char"/>
    <w:rsid w:val="00443390"/>
    <w:rPr>
      <w:rFonts w:ascii="宋体" w:eastAsia="宋体" w:hAnsi="宋体" w:cs="宋体"/>
      <w:kern w:val="2"/>
      <w:sz w:val="21"/>
      <w:szCs w:val="21"/>
      <w:lang w:val="en-US" w:eastAsia="zh-CN" w:bidi="ar-SA"/>
    </w:rPr>
  </w:style>
  <w:style w:type="paragraph" w:customStyle="1" w:styleId="affffff2">
    <w:name w:val="表文字（小行距）"/>
    <w:basedOn w:val="affd"/>
    <w:rsid w:val="00443390"/>
    <w:pPr>
      <w:topLinePunct w:val="0"/>
      <w:jc w:val="center"/>
    </w:pPr>
    <w:rPr>
      <w:kern w:val="0"/>
    </w:rPr>
  </w:style>
  <w:style w:type="paragraph" w:customStyle="1" w:styleId="affffff3">
    <w:name w:val="环保章标题"/>
    <w:basedOn w:val="3"/>
    <w:rsid w:val="00443390"/>
    <w:pPr>
      <w:adjustRightInd w:val="0"/>
      <w:spacing w:before="260" w:after="260" w:line="416" w:lineRule="atLeast"/>
      <w:ind w:firstLineChars="200" w:firstLine="480"/>
      <w:textAlignment w:val="baseline"/>
    </w:pPr>
    <w:rPr>
      <w:kern w:val="0"/>
    </w:rPr>
  </w:style>
  <w:style w:type="character" w:customStyle="1" w:styleId="hb3CharChar">
    <w:name w:val="样式 hb3 Char Char + 非加粗"/>
    <w:rsid w:val="00443390"/>
    <w:rPr>
      <w:rFonts w:ascii="宋体" w:eastAsia="宋体" w:hAnsi="宋体" w:cs="宋体"/>
      <w:b/>
      <w:bCs/>
      <w:kern w:val="2"/>
      <w:sz w:val="24"/>
      <w:szCs w:val="32"/>
      <w:lang w:val="en-US" w:eastAsia="zh-CN" w:bidi="ar-SA"/>
    </w:rPr>
  </w:style>
  <w:style w:type="character" w:customStyle="1" w:styleId="hb3CharChar0">
    <w:name w:val="hb3 Char Char"/>
    <w:rsid w:val="00443390"/>
    <w:rPr>
      <w:rFonts w:ascii="宋体" w:eastAsia="宋体" w:hAnsi="宋体" w:cs="宋体"/>
      <w:b/>
      <w:bCs/>
      <w:kern w:val="2"/>
      <w:sz w:val="24"/>
      <w:szCs w:val="32"/>
      <w:lang w:val="en-US" w:eastAsia="zh-CN" w:bidi="ar-SA"/>
    </w:rPr>
  </w:style>
  <w:style w:type="paragraph" w:customStyle="1" w:styleId="hp1">
    <w:name w:val="hp1"/>
    <w:basedOn w:val="1"/>
    <w:rsid w:val="00443390"/>
    <w:pPr>
      <w:adjustRightInd w:val="0"/>
      <w:spacing w:before="240" w:after="240" w:line="578" w:lineRule="atLeast"/>
      <w:ind w:firstLine="480"/>
      <w:textAlignment w:val="baseline"/>
    </w:pPr>
    <w:rPr>
      <w:rFonts w:ascii="黑体" w:eastAsia="黑体" w:hAnsi="宋体"/>
      <w:szCs w:val="28"/>
    </w:rPr>
  </w:style>
  <w:style w:type="paragraph" w:customStyle="1" w:styleId="hp2">
    <w:name w:val="hp2"/>
    <w:basedOn w:val="2"/>
    <w:rsid w:val="00443390"/>
    <w:pPr>
      <w:adjustRightInd w:val="0"/>
      <w:spacing w:before="200" w:after="200" w:line="416" w:lineRule="atLeast"/>
      <w:ind w:firstLineChars="0" w:firstLine="0"/>
      <w:textAlignment w:val="baseline"/>
    </w:pPr>
    <w:rPr>
      <w:rFonts w:ascii="宋体" w:hAnsi="宋体"/>
      <w:bCs w:val="0"/>
      <w:kern w:val="0"/>
      <w:sz w:val="28"/>
      <w:szCs w:val="28"/>
    </w:rPr>
  </w:style>
  <w:style w:type="character" w:customStyle="1" w:styleId="hp2Char">
    <w:name w:val="hp2 Char"/>
    <w:rsid w:val="00443390"/>
    <w:rPr>
      <w:rFonts w:ascii="宋体" w:hAnsi="宋体"/>
      <w:b w:val="0"/>
      <w:bCs w:val="0"/>
      <w:sz w:val="32"/>
      <w:szCs w:val="32"/>
      <w:lang w:bidi="ar-SA"/>
    </w:rPr>
  </w:style>
  <w:style w:type="character" w:customStyle="1" w:styleId="CharChar1">
    <w:name w:val="表号 Char Char"/>
    <w:locked/>
    <w:rsid w:val="00443390"/>
    <w:rPr>
      <w:rFonts w:ascii="宋体" w:eastAsia="宋体" w:hAnsi="宋体" w:cs="宋体"/>
      <w:kern w:val="2"/>
      <w:sz w:val="24"/>
      <w:szCs w:val="24"/>
      <w:lang w:val="en-US" w:eastAsia="zh-CN" w:bidi="ar-SA"/>
    </w:rPr>
  </w:style>
  <w:style w:type="character" w:customStyle="1" w:styleId="CharChar2">
    <w:name w:val="表头 Char Char"/>
    <w:rsid w:val="00443390"/>
    <w:rPr>
      <w:rFonts w:ascii="宋体" w:eastAsia="宋体" w:hAnsi="宋体" w:cs="宋体"/>
      <w:b/>
      <w:kern w:val="32"/>
      <w:sz w:val="24"/>
      <w:szCs w:val="24"/>
      <w:lang w:val="en-US" w:eastAsia="zh-CN" w:bidi="ar-SA"/>
    </w:rPr>
  </w:style>
  <w:style w:type="character" w:customStyle="1" w:styleId="Char19">
    <w:name w:val="表号 Char1"/>
    <w:locked/>
    <w:rsid w:val="00443390"/>
    <w:rPr>
      <w:rFonts w:ascii="宋体" w:eastAsia="宋体" w:hAnsi="宋体" w:cs="宋体"/>
      <w:bCs/>
      <w:kern w:val="2"/>
      <w:sz w:val="24"/>
      <w:szCs w:val="24"/>
      <w:lang w:val="en-US" w:eastAsia="zh-CN" w:bidi="ar-SA"/>
    </w:rPr>
  </w:style>
  <w:style w:type="paragraph" w:customStyle="1" w:styleId="hb405051">
    <w:name w:val="样式 hb4 + 段前: 0.5 行 段后: 0.5 行1"/>
    <w:basedOn w:val="a"/>
    <w:next w:val="hb4"/>
    <w:rsid w:val="00443390"/>
    <w:pPr>
      <w:keepNext/>
      <w:keepLines/>
      <w:topLinePunct/>
      <w:spacing w:line="240" w:lineRule="auto"/>
      <w:ind w:firstLine="0"/>
      <w:outlineLvl w:val="3"/>
    </w:pPr>
    <w:rPr>
      <w:rFonts w:cs="宋体"/>
      <w:b/>
      <w:bCs/>
      <w:snapToGrid w:val="0"/>
      <w:color w:val="000000"/>
      <w:kern w:val="0"/>
      <w:szCs w:val="20"/>
    </w:rPr>
  </w:style>
  <w:style w:type="paragraph" w:customStyle="1" w:styleId="hb31">
    <w:name w:val="hb3新"/>
    <w:basedOn w:val="3"/>
    <w:rsid w:val="00443390"/>
    <w:pPr>
      <w:topLinePunct/>
      <w:adjustRightInd w:val="0"/>
      <w:spacing w:before="260" w:after="260" w:line="240" w:lineRule="auto"/>
      <w:ind w:firstLineChars="200" w:firstLine="200"/>
      <w:jc w:val="left"/>
      <w:textAlignment w:val="baseline"/>
    </w:pPr>
    <w:rPr>
      <w:rFonts w:ascii="宋体" w:hAnsi="宋体"/>
      <w:bCs w:val="0"/>
      <w:kern w:val="0"/>
      <w:sz w:val="24"/>
      <w:szCs w:val="24"/>
    </w:rPr>
  </w:style>
  <w:style w:type="character" w:customStyle="1" w:styleId="CharChar4">
    <w:name w:val="表文字 Char Char"/>
    <w:rsid w:val="00443390"/>
    <w:rPr>
      <w:rFonts w:ascii="宋体" w:eastAsia="宋体" w:hAnsi="宋体" w:cs="宋体"/>
      <w:kern w:val="2"/>
      <w:sz w:val="21"/>
      <w:szCs w:val="21"/>
      <w:lang w:val="en-US" w:eastAsia="zh-CN" w:bidi="ar-SA"/>
    </w:rPr>
  </w:style>
  <w:style w:type="paragraph" w:customStyle="1" w:styleId="hb40505">
    <w:name w:val="样式 hb4 + 段前: 0.5 行 段后: 0.5 行"/>
    <w:basedOn w:val="a"/>
    <w:next w:val="hb4"/>
    <w:rsid w:val="00443390"/>
    <w:pPr>
      <w:keepNext/>
      <w:keepLines/>
      <w:topLinePunct/>
      <w:spacing w:line="240" w:lineRule="auto"/>
      <w:ind w:firstLine="0"/>
      <w:outlineLvl w:val="3"/>
    </w:pPr>
    <w:rPr>
      <w:rFonts w:cs="宋体"/>
      <w:b/>
      <w:bCs/>
      <w:snapToGrid w:val="0"/>
      <w:kern w:val="0"/>
      <w:szCs w:val="20"/>
    </w:rPr>
  </w:style>
  <w:style w:type="paragraph" w:customStyle="1" w:styleId="0144">
    <w:name w:val="样式 正文 + 左侧:  0 厘米 悬挂缩进: 14.4 字符"/>
    <w:basedOn w:val="a"/>
    <w:rsid w:val="00443390"/>
    <w:pPr>
      <w:widowControl/>
      <w:spacing w:line="529" w:lineRule="exact"/>
      <w:ind w:firstLineChars="200" w:firstLine="200"/>
      <w:jc w:val="left"/>
    </w:pPr>
    <w:rPr>
      <w:rFonts w:cs="宋体"/>
      <w:szCs w:val="20"/>
    </w:rPr>
  </w:style>
  <w:style w:type="paragraph" w:customStyle="1" w:styleId="affffff4">
    <w:name w:val="样式 表文字 +"/>
    <w:basedOn w:val="affd"/>
    <w:next w:val="affd"/>
    <w:rsid w:val="00443390"/>
    <w:pPr>
      <w:jc w:val="center"/>
    </w:pPr>
    <w:rPr>
      <w:rFonts w:cs="宋体"/>
      <w:szCs w:val="20"/>
    </w:rPr>
  </w:style>
  <w:style w:type="paragraph" w:customStyle="1" w:styleId="46">
    <w:name w:val="样式 左  4 字符"/>
    <w:basedOn w:val="a"/>
    <w:rsid w:val="00443390"/>
    <w:pPr>
      <w:spacing w:line="529" w:lineRule="exact"/>
    </w:pPr>
    <w:rPr>
      <w:rFonts w:cs="宋体"/>
      <w:kern w:val="0"/>
      <w:szCs w:val="20"/>
    </w:rPr>
  </w:style>
  <w:style w:type="paragraph" w:customStyle="1" w:styleId="440">
    <w:name w:val="样式 样式 表文字 + 左  4 字符 + 左  4 字符"/>
    <w:basedOn w:val="a"/>
    <w:autoRedefine/>
    <w:rsid w:val="00443390"/>
    <w:pPr>
      <w:topLinePunct/>
      <w:adjustRightInd w:val="0"/>
      <w:spacing w:line="240" w:lineRule="exact"/>
      <w:ind w:firstLine="0"/>
      <w:jc w:val="center"/>
      <w:textAlignment w:val="baseline"/>
    </w:pPr>
    <w:rPr>
      <w:rFonts w:cs="宋体"/>
      <w:sz w:val="21"/>
      <w:szCs w:val="20"/>
    </w:rPr>
  </w:style>
  <w:style w:type="paragraph" w:customStyle="1" w:styleId="47">
    <w:name w:val="样式 表文字 + 左  4 字符"/>
    <w:basedOn w:val="affd"/>
    <w:autoRedefine/>
    <w:rsid w:val="00443390"/>
    <w:pPr>
      <w:jc w:val="center"/>
    </w:pPr>
    <w:rPr>
      <w:rFonts w:cs="宋体"/>
      <w:szCs w:val="20"/>
    </w:rPr>
  </w:style>
  <w:style w:type="paragraph" w:customStyle="1" w:styleId="hb400">
    <w:name w:val="样式 hb4 + 首行缩进:  0 厘米"/>
    <w:basedOn w:val="a"/>
    <w:rsid w:val="00443390"/>
    <w:pPr>
      <w:keepNext/>
      <w:keepLines/>
      <w:spacing w:before="120" w:after="120" w:line="529" w:lineRule="exact"/>
      <w:ind w:firstLine="0"/>
      <w:outlineLvl w:val="3"/>
    </w:pPr>
    <w:rPr>
      <w:rFonts w:cs="宋体"/>
      <w:bCs/>
      <w:snapToGrid w:val="0"/>
      <w:kern w:val="24"/>
    </w:rPr>
  </w:style>
  <w:style w:type="character" w:customStyle="1" w:styleId="hb2Char1">
    <w:name w:val="hb2 Char1"/>
    <w:rsid w:val="00443390"/>
    <w:rPr>
      <w:rFonts w:ascii="黑体" w:eastAsia="黑体" w:hAnsi="Arial Narrow" w:cs="Arial"/>
      <w:b/>
      <w:bCs/>
      <w:kern w:val="2"/>
      <w:sz w:val="28"/>
      <w:szCs w:val="28"/>
      <w:lang w:val="en-US" w:eastAsia="zh-CN" w:bidi="ar-SA"/>
    </w:rPr>
  </w:style>
  <w:style w:type="character" w:customStyle="1" w:styleId="hp">
    <w:name w:val="hp"/>
    <w:rsid w:val="00443390"/>
    <w:rPr>
      <w:rFonts w:eastAsia="宋体"/>
      <w:b/>
      <w:bCs/>
      <w:sz w:val="28"/>
      <w:szCs w:val="28"/>
      <w:lang w:val="en-US" w:eastAsia="zh-CN" w:bidi="ar-SA"/>
    </w:rPr>
  </w:style>
  <w:style w:type="paragraph" w:customStyle="1" w:styleId="hb405052">
    <w:name w:val="样式 hb4 + 段前: 0.5 行 段后: 0.5 行2"/>
    <w:basedOn w:val="a"/>
    <w:autoRedefine/>
    <w:rsid w:val="00443390"/>
    <w:pPr>
      <w:keepNext/>
      <w:keepLines/>
      <w:spacing w:before="156" w:after="156" w:line="529" w:lineRule="exact"/>
      <w:ind w:firstLine="0"/>
      <w:outlineLvl w:val="3"/>
    </w:pPr>
    <w:rPr>
      <w:rFonts w:hAnsi="Arial" w:cs="宋体"/>
      <w:bCs/>
      <w:snapToGrid w:val="0"/>
      <w:kern w:val="24"/>
      <w:szCs w:val="20"/>
    </w:rPr>
  </w:style>
  <w:style w:type="paragraph" w:customStyle="1" w:styleId="hb4050526">
    <w:name w:val="样式 hb4 + 段前: 0.5 行 段后: 0.5 行 行距: 固定值 26 磅"/>
    <w:basedOn w:val="a"/>
    <w:autoRedefine/>
    <w:rsid w:val="00443390"/>
    <w:pPr>
      <w:keepNext/>
      <w:keepLines/>
      <w:spacing w:before="156" w:after="156" w:line="520" w:lineRule="exact"/>
      <w:ind w:firstLine="0"/>
      <w:outlineLvl w:val="3"/>
    </w:pPr>
    <w:rPr>
      <w:rFonts w:hAnsi="Arial" w:cs="宋体"/>
      <w:bCs/>
      <w:snapToGrid w:val="0"/>
      <w:kern w:val="24"/>
      <w:szCs w:val="20"/>
    </w:rPr>
  </w:style>
  <w:style w:type="paragraph" w:customStyle="1" w:styleId="affffff5">
    <w:name w:val="样式 正文"/>
    <w:basedOn w:val="0144"/>
    <w:rsid w:val="00443390"/>
  </w:style>
  <w:style w:type="paragraph" w:customStyle="1" w:styleId="251">
    <w:name w:val="样式 宋体 小四 行距: 固定值 25 磅"/>
    <w:basedOn w:val="a"/>
    <w:autoRedefine/>
    <w:rsid w:val="00443390"/>
    <w:pPr>
      <w:spacing w:line="500" w:lineRule="exact"/>
      <w:ind w:firstLine="480"/>
    </w:pPr>
    <w:rPr>
      <w:spacing w:val="2"/>
    </w:rPr>
  </w:style>
  <w:style w:type="paragraph" w:customStyle="1" w:styleId="affffff6">
    <w:name w:val="样式 表文字 + 宋体"/>
    <w:basedOn w:val="affd"/>
    <w:next w:val="affd"/>
    <w:rsid w:val="00443390"/>
    <w:pPr>
      <w:jc w:val="center"/>
    </w:pPr>
    <w:rPr>
      <w:rFonts w:ascii="宋体" w:hAnsi="宋体" w:cs="宋体"/>
      <w:kern w:val="0"/>
      <w:szCs w:val="20"/>
    </w:rPr>
  </w:style>
  <w:style w:type="paragraph" w:customStyle="1" w:styleId="085">
    <w:name w:val="样式 (中文) 汉鼎简书宋 首行缩进:  0.85 厘米"/>
    <w:basedOn w:val="a"/>
    <w:autoRedefine/>
    <w:rsid w:val="00443390"/>
    <w:pPr>
      <w:spacing w:line="529" w:lineRule="exact"/>
    </w:pPr>
    <w:rPr>
      <w:rFonts w:cs="宋体"/>
      <w:szCs w:val="20"/>
    </w:rPr>
  </w:style>
  <w:style w:type="paragraph" w:customStyle="1" w:styleId="hb4xin">
    <w:name w:val="hb4xin"/>
    <w:basedOn w:val="a"/>
    <w:rsid w:val="00443390"/>
    <w:pPr>
      <w:keepNext/>
      <w:keepLines/>
      <w:spacing w:before="200" w:after="200" w:line="240" w:lineRule="auto"/>
      <w:ind w:firstLine="0"/>
      <w:textAlignment w:val="baseline"/>
      <w:outlineLvl w:val="3"/>
    </w:pPr>
    <w:rPr>
      <w:rFonts w:ascii="宋体" w:hAnsi="宋体" w:cs="宋体"/>
      <w:bCs/>
    </w:rPr>
  </w:style>
  <w:style w:type="character" w:customStyle="1" w:styleId="neirong1">
    <w:name w:val="neirong1"/>
    <w:rsid w:val="00443390"/>
    <w:rPr>
      <w:rFonts w:ascii="ˎ̥" w:eastAsia="宋体" w:hAnsi="ˎ̥" w:cs="宋体" w:hint="default"/>
      <w:kern w:val="2"/>
      <w:sz w:val="22"/>
      <w:szCs w:val="22"/>
      <w:lang w:val="en-US" w:eastAsia="zh-CN" w:bidi="ar-SA"/>
    </w:rPr>
  </w:style>
  <w:style w:type="paragraph" w:customStyle="1" w:styleId="affffff7">
    <w:name w:val="段"/>
    <w:rsid w:val="00443390"/>
    <w:pPr>
      <w:autoSpaceDE w:val="0"/>
      <w:autoSpaceDN w:val="0"/>
      <w:ind w:firstLineChars="200" w:firstLine="200"/>
      <w:jc w:val="both"/>
    </w:pPr>
    <w:rPr>
      <w:rFonts w:ascii="宋体"/>
      <w:noProof/>
      <w:sz w:val="21"/>
    </w:rPr>
  </w:style>
  <w:style w:type="paragraph" w:customStyle="1" w:styleId="Char40">
    <w:name w:val="Char4"/>
    <w:basedOn w:val="a"/>
    <w:rsid w:val="00443390"/>
    <w:pPr>
      <w:spacing w:line="360" w:lineRule="auto"/>
      <w:ind w:firstLineChars="200" w:firstLine="200"/>
    </w:pPr>
    <w:rPr>
      <w:rFonts w:ascii="宋体" w:hAnsi="宋体" w:cs="宋体"/>
    </w:rPr>
  </w:style>
  <w:style w:type="paragraph" w:customStyle="1" w:styleId="91">
    <w:name w:val="样式9"/>
    <w:basedOn w:val="a"/>
    <w:rsid w:val="00443390"/>
    <w:pPr>
      <w:keepNext/>
      <w:keepLines/>
      <w:spacing w:line="240" w:lineRule="auto"/>
      <w:ind w:firstLine="0"/>
      <w:jc w:val="center"/>
      <w:outlineLvl w:val="0"/>
    </w:pPr>
    <w:rPr>
      <w:rFonts w:ascii="黑体" w:eastAsia="黑体"/>
      <w:b/>
      <w:bCs/>
      <w:kern w:val="44"/>
      <w:sz w:val="44"/>
      <w:szCs w:val="44"/>
    </w:rPr>
  </w:style>
  <w:style w:type="paragraph" w:customStyle="1" w:styleId="dh">
    <w:name w:val="正文dh"/>
    <w:basedOn w:val="a"/>
    <w:rsid w:val="00443390"/>
    <w:pPr>
      <w:spacing w:line="520" w:lineRule="exact"/>
    </w:pPr>
    <w:rPr>
      <w:rFonts w:ascii="宋体"/>
      <w:szCs w:val="20"/>
    </w:rPr>
  </w:style>
  <w:style w:type="paragraph" w:customStyle="1" w:styleId="affffff8">
    <w:name w:val="正文段落"/>
    <w:basedOn w:val="a"/>
    <w:rsid w:val="00443390"/>
    <w:pPr>
      <w:topLinePunct/>
      <w:autoSpaceDN w:val="0"/>
      <w:adjustRightInd w:val="0"/>
      <w:spacing w:line="500" w:lineRule="exact"/>
      <w:ind w:firstLineChars="200" w:firstLine="480"/>
      <w:jc w:val="center"/>
      <w:textAlignment w:val="baseline"/>
    </w:pPr>
    <w:rPr>
      <w:rFonts w:ascii="宋体" w:hAnsi="Arial"/>
      <w:kern w:val="0"/>
    </w:rPr>
  </w:style>
  <w:style w:type="paragraph" w:customStyle="1" w:styleId="Char130">
    <w:name w:val="Char13"/>
    <w:basedOn w:val="a"/>
    <w:rsid w:val="00443390"/>
    <w:pPr>
      <w:spacing w:line="240" w:lineRule="auto"/>
      <w:ind w:firstLine="0"/>
    </w:pPr>
    <w:rPr>
      <w:sz w:val="21"/>
    </w:rPr>
  </w:style>
  <w:style w:type="paragraph" w:customStyle="1" w:styleId="CharCharChar1Char10">
    <w:name w:val="Char Char Char1 Char10"/>
    <w:basedOn w:val="a"/>
    <w:rsid w:val="00443390"/>
    <w:pPr>
      <w:spacing w:line="240" w:lineRule="auto"/>
      <w:ind w:firstLine="0"/>
    </w:pPr>
    <w:rPr>
      <w:rFonts w:ascii="Tahoma" w:hAnsi="Tahoma"/>
      <w:szCs w:val="20"/>
    </w:rPr>
  </w:style>
  <w:style w:type="paragraph" w:customStyle="1" w:styleId="201085">
    <w:name w:val="2010.8.5排版"/>
    <w:basedOn w:val="afc"/>
    <w:link w:val="201085Char"/>
    <w:rsid w:val="00443390"/>
    <w:pPr>
      <w:adjustRightInd w:val="0"/>
      <w:snapToGrid w:val="0"/>
      <w:spacing w:after="0" w:line="336" w:lineRule="auto"/>
      <w:ind w:firstLineChars="200" w:firstLine="200"/>
    </w:pPr>
    <w:rPr>
      <w:rFonts w:ascii="宋体"/>
      <w:sz w:val="28"/>
      <w:szCs w:val="28"/>
    </w:rPr>
  </w:style>
  <w:style w:type="character" w:customStyle="1" w:styleId="201085Char">
    <w:name w:val="2010.8.5排版 Char"/>
    <w:link w:val="201085"/>
    <w:rsid w:val="00443390"/>
    <w:rPr>
      <w:rFonts w:ascii="宋体"/>
      <w:kern w:val="2"/>
      <w:sz w:val="28"/>
      <w:szCs w:val="28"/>
    </w:rPr>
  </w:style>
  <w:style w:type="paragraph" w:customStyle="1" w:styleId="CharCharChar23">
    <w:name w:val="Char Char Char23"/>
    <w:basedOn w:val="a"/>
    <w:rsid w:val="00443390"/>
    <w:pPr>
      <w:snapToGrid w:val="0"/>
      <w:spacing w:line="360" w:lineRule="auto"/>
      <w:ind w:firstLineChars="200" w:firstLine="529"/>
    </w:pPr>
    <w:rPr>
      <w:rFonts w:ascii="宋体" w:hAnsi="宋体"/>
      <w:b/>
      <w:sz w:val="21"/>
    </w:rPr>
  </w:style>
  <w:style w:type="character" w:customStyle="1" w:styleId="font21">
    <w:name w:val="font21"/>
    <w:rsid w:val="00443390"/>
    <w:rPr>
      <w:strike w:val="0"/>
      <w:dstrike w:val="0"/>
      <w:color w:val="000000"/>
      <w:sz w:val="21"/>
      <w:szCs w:val="21"/>
      <w:u w:val="none"/>
      <w:effect w:val="none"/>
      <w:bdr w:val="none" w:sz="0" w:space="0" w:color="auto" w:frame="1"/>
    </w:rPr>
  </w:style>
  <w:style w:type="character" w:customStyle="1" w:styleId="02">
    <w:name w:val="样式 左侧:  0 厘米 首行缩进:  2 字符"/>
    <w:rsid w:val="00443390"/>
    <w:rPr>
      <w:rFonts w:ascii="Times New Roman" w:eastAsia="宋体" w:hAnsi="Times New Roman"/>
      <w:sz w:val="24"/>
    </w:rPr>
  </w:style>
  <w:style w:type="paragraph" w:customStyle="1" w:styleId="1d">
    <w:name w:val="表头1"/>
    <w:link w:val="1Char1"/>
    <w:rsid w:val="00443390"/>
    <w:pPr>
      <w:spacing w:before="10"/>
    </w:pPr>
    <w:rPr>
      <w:rFonts w:eastAsia="黑体"/>
      <w:color w:val="000000"/>
      <w:kern w:val="2"/>
      <w:sz w:val="28"/>
    </w:rPr>
  </w:style>
  <w:style w:type="character" w:customStyle="1" w:styleId="1Char1">
    <w:name w:val="表头1 Char"/>
    <w:link w:val="1d"/>
    <w:rsid w:val="00443390"/>
    <w:rPr>
      <w:rFonts w:eastAsia="黑体"/>
      <w:color w:val="000000"/>
      <w:kern w:val="2"/>
      <w:sz w:val="28"/>
    </w:rPr>
  </w:style>
  <w:style w:type="paragraph" w:customStyle="1" w:styleId="130">
    <w:name w:val="1.3行"/>
    <w:basedOn w:val="201085"/>
    <w:rsid w:val="00443390"/>
    <w:pPr>
      <w:spacing w:line="312" w:lineRule="auto"/>
    </w:pPr>
  </w:style>
  <w:style w:type="paragraph" w:customStyle="1" w:styleId="CharCharCharCharCharCharChar3">
    <w:name w:val="Char Char Char Char Char Char Char3"/>
    <w:basedOn w:val="a"/>
    <w:next w:val="a"/>
    <w:rsid w:val="00443390"/>
    <w:pPr>
      <w:spacing w:line="360" w:lineRule="auto"/>
      <w:ind w:firstLineChars="200" w:firstLine="200"/>
    </w:pPr>
    <w:rPr>
      <w:rFonts w:ascii="宋体" w:hAnsi="宋体" w:cs="宋体"/>
      <w:snapToGrid w:val="0"/>
      <w:kern w:val="0"/>
    </w:rPr>
  </w:style>
  <w:style w:type="paragraph" w:customStyle="1" w:styleId="affffff9">
    <w:name w:val="正文 + (西文) 华文细黑"/>
    <w:aliases w:val="小四,加粗,居中,行距: 1.0 倍行距"/>
    <w:basedOn w:val="a"/>
    <w:rsid w:val="00443390"/>
    <w:pPr>
      <w:overflowPunct w:val="0"/>
      <w:adjustRightInd w:val="0"/>
      <w:spacing w:line="360" w:lineRule="auto"/>
      <w:ind w:firstLine="0"/>
      <w:jc w:val="center"/>
      <w:textAlignment w:val="baseline"/>
    </w:pPr>
    <w:rPr>
      <w:rFonts w:ascii="华文细黑" w:hAnsi="华文细黑"/>
      <w:b/>
      <w:kern w:val="0"/>
    </w:rPr>
  </w:style>
  <w:style w:type="paragraph" w:customStyle="1" w:styleId="CharCharChar1Char9">
    <w:name w:val="Char Char Char1 Char9"/>
    <w:basedOn w:val="a"/>
    <w:rsid w:val="00443390"/>
    <w:pPr>
      <w:spacing w:line="240" w:lineRule="auto"/>
      <w:ind w:firstLine="0"/>
    </w:pPr>
    <w:rPr>
      <w:rFonts w:ascii="Tahoma" w:hAnsi="Tahoma"/>
      <w:szCs w:val="20"/>
    </w:rPr>
  </w:style>
  <w:style w:type="character" w:customStyle="1" w:styleId="CharCharChar4">
    <w:name w:val="Char Char Char4"/>
    <w:rsid w:val="00443390"/>
    <w:rPr>
      <w:rFonts w:ascii="宋体" w:eastAsia="宋体" w:hAnsi="宋体" w:cs="宋体"/>
      <w:b/>
      <w:bCs/>
      <w:kern w:val="2"/>
      <w:sz w:val="32"/>
      <w:szCs w:val="32"/>
      <w:lang w:val="en-US" w:eastAsia="zh-CN" w:bidi="ar-SA"/>
    </w:rPr>
  </w:style>
  <w:style w:type="paragraph" w:customStyle="1" w:styleId="Char42">
    <w:name w:val="Char42"/>
    <w:basedOn w:val="a"/>
    <w:rsid w:val="00443390"/>
    <w:pPr>
      <w:spacing w:line="360" w:lineRule="auto"/>
      <w:ind w:firstLineChars="200" w:firstLine="200"/>
    </w:pPr>
    <w:rPr>
      <w:rFonts w:ascii="宋体" w:hAnsi="宋体" w:cs="宋体"/>
    </w:rPr>
  </w:style>
  <w:style w:type="paragraph" w:customStyle="1" w:styleId="Char120">
    <w:name w:val="Char12"/>
    <w:basedOn w:val="a"/>
    <w:rsid w:val="00443390"/>
    <w:pPr>
      <w:spacing w:line="240" w:lineRule="auto"/>
      <w:ind w:firstLine="0"/>
    </w:pPr>
    <w:rPr>
      <w:sz w:val="21"/>
    </w:rPr>
  </w:style>
  <w:style w:type="paragraph" w:customStyle="1" w:styleId="CharCharChar22">
    <w:name w:val="Char Char Char22"/>
    <w:basedOn w:val="a"/>
    <w:rsid w:val="00443390"/>
    <w:pPr>
      <w:snapToGrid w:val="0"/>
      <w:spacing w:line="360" w:lineRule="auto"/>
      <w:ind w:firstLineChars="200" w:firstLine="529"/>
    </w:pPr>
    <w:rPr>
      <w:rFonts w:ascii="宋体" w:hAnsi="宋体"/>
      <w:b/>
      <w:sz w:val="21"/>
    </w:rPr>
  </w:style>
  <w:style w:type="paragraph" w:customStyle="1" w:styleId="CharCharChar1Char8">
    <w:name w:val="Char Char Char1 Char8"/>
    <w:basedOn w:val="a"/>
    <w:rsid w:val="00443390"/>
    <w:pPr>
      <w:spacing w:line="240" w:lineRule="auto"/>
      <w:ind w:firstLine="0"/>
    </w:pPr>
    <w:rPr>
      <w:rFonts w:ascii="Tahoma" w:hAnsi="Tahoma"/>
      <w:szCs w:val="20"/>
    </w:rPr>
  </w:style>
  <w:style w:type="paragraph" w:customStyle="1" w:styleId="CharCharCharCharCharCharChar2">
    <w:name w:val="Char Char Char Char Char Char Char2"/>
    <w:basedOn w:val="a"/>
    <w:next w:val="a"/>
    <w:rsid w:val="00443390"/>
    <w:pPr>
      <w:spacing w:line="360" w:lineRule="auto"/>
      <w:ind w:firstLineChars="200" w:firstLine="200"/>
    </w:pPr>
    <w:rPr>
      <w:rFonts w:ascii="宋体" w:hAnsi="宋体" w:cs="宋体"/>
      <w:snapToGrid w:val="0"/>
      <w:kern w:val="0"/>
    </w:rPr>
  </w:style>
  <w:style w:type="paragraph" w:customStyle="1" w:styleId="CharCharChar1Char7">
    <w:name w:val="Char Char Char1 Char7"/>
    <w:basedOn w:val="a"/>
    <w:rsid w:val="00443390"/>
    <w:pPr>
      <w:spacing w:line="240" w:lineRule="auto"/>
      <w:ind w:firstLine="0"/>
    </w:pPr>
    <w:rPr>
      <w:rFonts w:ascii="Tahoma" w:hAnsi="Tahoma"/>
      <w:szCs w:val="20"/>
    </w:rPr>
  </w:style>
  <w:style w:type="character" w:customStyle="1" w:styleId="CharCharChar3">
    <w:name w:val="Char Char Char3"/>
    <w:rsid w:val="00443390"/>
    <w:rPr>
      <w:rFonts w:ascii="宋体" w:eastAsia="宋体" w:hAnsi="宋体" w:cs="宋体"/>
      <w:b/>
      <w:bCs/>
      <w:kern w:val="2"/>
      <w:sz w:val="32"/>
      <w:szCs w:val="32"/>
      <w:lang w:val="en-US" w:eastAsia="zh-CN" w:bidi="ar-SA"/>
    </w:rPr>
  </w:style>
  <w:style w:type="paragraph" w:customStyle="1" w:styleId="Char41">
    <w:name w:val="Char41"/>
    <w:basedOn w:val="a"/>
    <w:rsid w:val="00443390"/>
    <w:pPr>
      <w:spacing w:line="360" w:lineRule="auto"/>
      <w:ind w:firstLineChars="200" w:firstLine="200"/>
    </w:pPr>
    <w:rPr>
      <w:rFonts w:ascii="宋体" w:hAnsi="宋体" w:cs="宋体"/>
    </w:rPr>
  </w:style>
  <w:style w:type="paragraph" w:customStyle="1" w:styleId="Char110">
    <w:name w:val="Char11"/>
    <w:basedOn w:val="a"/>
    <w:rsid w:val="00443390"/>
    <w:pPr>
      <w:spacing w:line="240" w:lineRule="auto"/>
      <w:ind w:firstLine="0"/>
    </w:pPr>
    <w:rPr>
      <w:sz w:val="21"/>
    </w:rPr>
  </w:style>
  <w:style w:type="paragraph" w:customStyle="1" w:styleId="CharCharChar21">
    <w:name w:val="Char Char Char21"/>
    <w:basedOn w:val="a"/>
    <w:rsid w:val="00443390"/>
    <w:pPr>
      <w:snapToGrid w:val="0"/>
      <w:spacing w:line="360" w:lineRule="auto"/>
      <w:ind w:firstLineChars="200" w:firstLine="529"/>
    </w:pPr>
    <w:rPr>
      <w:rFonts w:ascii="宋体" w:hAnsi="宋体"/>
      <w:b/>
      <w:sz w:val="21"/>
    </w:rPr>
  </w:style>
  <w:style w:type="paragraph" w:customStyle="1" w:styleId="CharCharChar1Char6">
    <w:name w:val="Char Char Char1 Char6"/>
    <w:basedOn w:val="a"/>
    <w:rsid w:val="00443390"/>
    <w:pPr>
      <w:spacing w:line="240" w:lineRule="auto"/>
      <w:ind w:firstLine="0"/>
    </w:pPr>
    <w:rPr>
      <w:rFonts w:ascii="Tahoma" w:hAnsi="Tahoma"/>
      <w:szCs w:val="20"/>
    </w:rPr>
  </w:style>
  <w:style w:type="paragraph" w:customStyle="1" w:styleId="CharCharCharCharCharCharChar1">
    <w:name w:val="Char Char Char Char Char Char Char1"/>
    <w:basedOn w:val="a"/>
    <w:next w:val="a"/>
    <w:rsid w:val="00443390"/>
    <w:pPr>
      <w:spacing w:line="360" w:lineRule="auto"/>
      <w:ind w:firstLineChars="200" w:firstLine="200"/>
    </w:pPr>
    <w:rPr>
      <w:rFonts w:ascii="宋体" w:hAnsi="宋体" w:cs="宋体"/>
      <w:snapToGrid w:val="0"/>
      <w:kern w:val="0"/>
    </w:rPr>
  </w:style>
  <w:style w:type="paragraph" w:customStyle="1" w:styleId="CharCharChar1Char5">
    <w:name w:val="Char Char Char1 Char5"/>
    <w:basedOn w:val="a"/>
    <w:rsid w:val="00443390"/>
    <w:pPr>
      <w:spacing w:line="240" w:lineRule="auto"/>
      <w:ind w:firstLine="0"/>
    </w:pPr>
    <w:rPr>
      <w:rFonts w:ascii="Tahoma" w:hAnsi="Tahoma"/>
      <w:szCs w:val="20"/>
    </w:rPr>
  </w:style>
  <w:style w:type="paragraph" w:customStyle="1" w:styleId="CharCharChar1Char4">
    <w:name w:val="Char Char Char1 Char4"/>
    <w:basedOn w:val="a"/>
    <w:rsid w:val="00443390"/>
    <w:pPr>
      <w:spacing w:line="240" w:lineRule="auto"/>
      <w:ind w:firstLine="0"/>
    </w:pPr>
    <w:rPr>
      <w:rFonts w:ascii="Tahoma" w:hAnsi="Tahoma"/>
      <w:szCs w:val="20"/>
    </w:rPr>
  </w:style>
  <w:style w:type="paragraph" w:customStyle="1" w:styleId="CharCharChar1Char3">
    <w:name w:val="Char Char Char1 Char3"/>
    <w:basedOn w:val="a"/>
    <w:rsid w:val="00443390"/>
    <w:pPr>
      <w:spacing w:line="240" w:lineRule="auto"/>
      <w:ind w:firstLine="0"/>
    </w:pPr>
    <w:rPr>
      <w:rFonts w:ascii="Tahoma" w:hAnsi="Tahoma"/>
      <w:szCs w:val="20"/>
    </w:rPr>
  </w:style>
  <w:style w:type="paragraph" w:customStyle="1" w:styleId="CharCharChar1Char2">
    <w:name w:val="Char Char Char1 Char2"/>
    <w:basedOn w:val="a"/>
    <w:rsid w:val="00443390"/>
    <w:pPr>
      <w:spacing w:line="240" w:lineRule="auto"/>
      <w:ind w:firstLine="0"/>
    </w:pPr>
    <w:rPr>
      <w:rFonts w:ascii="Tahoma" w:hAnsi="Tahoma"/>
      <w:szCs w:val="20"/>
    </w:rPr>
  </w:style>
  <w:style w:type="paragraph" w:customStyle="1" w:styleId="CharCharChar1Char1">
    <w:name w:val="Char Char Char1 Char1"/>
    <w:basedOn w:val="a"/>
    <w:rsid w:val="00443390"/>
    <w:pPr>
      <w:spacing w:line="240" w:lineRule="auto"/>
      <w:ind w:firstLine="0"/>
    </w:pPr>
    <w:rPr>
      <w:rFonts w:ascii="Tahoma" w:hAnsi="Tahoma"/>
      <w:szCs w:val="20"/>
    </w:rPr>
  </w:style>
  <w:style w:type="paragraph" w:customStyle="1" w:styleId="Char43">
    <w:name w:val="Char43"/>
    <w:basedOn w:val="a"/>
    <w:rsid w:val="00443390"/>
    <w:pPr>
      <w:spacing w:line="360" w:lineRule="auto"/>
      <w:ind w:firstLineChars="200" w:firstLine="200"/>
    </w:pPr>
    <w:rPr>
      <w:rFonts w:ascii="宋体" w:hAnsi="宋体" w:cs="宋体"/>
    </w:rPr>
  </w:style>
  <w:style w:type="paragraph" w:customStyle="1" w:styleId="Char150">
    <w:name w:val="Char15"/>
    <w:basedOn w:val="a"/>
    <w:rsid w:val="00443390"/>
    <w:pPr>
      <w:spacing w:line="240" w:lineRule="auto"/>
      <w:ind w:firstLine="0"/>
    </w:pPr>
    <w:rPr>
      <w:sz w:val="21"/>
    </w:rPr>
  </w:style>
  <w:style w:type="paragraph" w:customStyle="1" w:styleId="CharCharCharCharCharCharCharCharCharCharCharCharChar4">
    <w:name w:val="Char Char Char Char Char Char Char Char Char Char Char Char Char4"/>
    <w:basedOn w:val="a"/>
    <w:rsid w:val="00443390"/>
    <w:pPr>
      <w:adjustRightInd w:val="0"/>
      <w:snapToGrid w:val="0"/>
      <w:spacing w:line="360" w:lineRule="auto"/>
      <w:ind w:firstLineChars="200" w:firstLine="200"/>
    </w:pPr>
    <w:rPr>
      <w:rFonts w:ascii="宋体" w:hAnsi="宋体" w:cs="宋体"/>
      <w:szCs w:val="26"/>
    </w:rPr>
  </w:style>
  <w:style w:type="character" w:customStyle="1" w:styleId="Char1a">
    <w:name w:val="日期 Char1"/>
    <w:uiPriority w:val="99"/>
    <w:semiHidden/>
    <w:rsid w:val="00443390"/>
    <w:rPr>
      <w:kern w:val="2"/>
      <w:sz w:val="21"/>
      <w:szCs w:val="24"/>
    </w:rPr>
  </w:style>
  <w:style w:type="character" w:customStyle="1" w:styleId="1-Char">
    <w:name w:val="样式1-正文 Char"/>
    <w:link w:val="1-"/>
    <w:rsid w:val="00443390"/>
    <w:rPr>
      <w:rFonts w:ascii="宋体" w:hAnsi="宋体"/>
      <w:spacing w:val="-4"/>
      <w:kern w:val="2"/>
      <w:sz w:val="24"/>
      <w:szCs w:val="24"/>
    </w:rPr>
  </w:style>
  <w:style w:type="paragraph" w:customStyle="1" w:styleId="affffffa">
    <w:name w:val="小节标题"/>
    <w:basedOn w:val="a"/>
    <w:next w:val="a"/>
    <w:rsid w:val="00443390"/>
    <w:pPr>
      <w:widowControl/>
      <w:spacing w:before="175" w:after="102" w:line="351" w:lineRule="atLeast"/>
      <w:ind w:firstLine="0"/>
      <w:textAlignment w:val="baseline"/>
    </w:pPr>
    <w:rPr>
      <w:rFonts w:eastAsia="黑体"/>
      <w:color w:val="000000"/>
      <w:kern w:val="0"/>
      <w:sz w:val="21"/>
      <w:szCs w:val="20"/>
      <w:u w:color="000000"/>
    </w:rPr>
  </w:style>
  <w:style w:type="paragraph" w:customStyle="1" w:styleId="affffffb">
    <w:name w:val="水保方案正文"/>
    <w:basedOn w:val="a"/>
    <w:autoRedefine/>
    <w:qFormat/>
    <w:rsid w:val="00443390"/>
    <w:pPr>
      <w:spacing w:line="360" w:lineRule="auto"/>
      <w:ind w:firstLineChars="200" w:firstLine="480"/>
      <w:jc w:val="left"/>
    </w:pPr>
  </w:style>
  <w:style w:type="paragraph" w:customStyle="1" w:styleId="affffffc">
    <w:name w:val="水保方案表格"/>
    <w:basedOn w:val="a"/>
    <w:autoRedefine/>
    <w:qFormat/>
    <w:rsid w:val="00443390"/>
    <w:pPr>
      <w:spacing w:beforeLines="50" w:before="156" w:afterLines="50" w:after="156" w:line="240" w:lineRule="auto"/>
      <w:ind w:firstLine="0"/>
      <w:jc w:val="center"/>
    </w:pPr>
    <w:rPr>
      <w:rFonts w:ascii="宋体" w:cs="宋体"/>
      <w:b/>
      <w:bCs/>
      <w:spacing w:val="4"/>
      <w:sz w:val="21"/>
      <w:szCs w:val="21"/>
      <w:lang w:val="zh-CN"/>
    </w:rPr>
  </w:style>
  <w:style w:type="paragraph" w:customStyle="1" w:styleId="affffffd">
    <w:name w:val="报告正文"/>
    <w:basedOn w:val="a"/>
    <w:autoRedefine/>
    <w:qFormat/>
    <w:rsid w:val="00443390"/>
    <w:pPr>
      <w:spacing w:line="360" w:lineRule="auto"/>
      <w:ind w:firstLineChars="200" w:firstLine="200"/>
      <w:jc w:val="left"/>
    </w:pPr>
    <w:rPr>
      <w:b/>
      <w:noProof/>
      <w:szCs w:val="18"/>
    </w:rPr>
  </w:style>
  <w:style w:type="character" w:customStyle="1" w:styleId="CharChar5">
    <w:name w:val="分述标题 Char Char"/>
    <w:rsid w:val="00443390"/>
    <w:rPr>
      <w:rFonts w:eastAsia="宋体"/>
      <w:b/>
      <w:bCs/>
      <w:kern w:val="2"/>
      <w:sz w:val="28"/>
      <w:szCs w:val="28"/>
      <w:lang w:val="en-US" w:eastAsia="zh-CN" w:bidi="ar-SA"/>
    </w:rPr>
  </w:style>
  <w:style w:type="paragraph" w:customStyle="1" w:styleId="Char1CharCharChar1">
    <w:name w:val="Char1 Char Char Char1"/>
    <w:basedOn w:val="a"/>
    <w:autoRedefine/>
    <w:rsid w:val="00443390"/>
    <w:pPr>
      <w:spacing w:line="360" w:lineRule="auto"/>
      <w:ind w:firstLineChars="200" w:firstLine="200"/>
    </w:pPr>
    <w:rPr>
      <w:rFonts w:ascii="仿宋_GB2312" w:eastAsia="仿宋_GB2312"/>
      <w:b/>
      <w:sz w:val="32"/>
      <w:szCs w:val="32"/>
    </w:rPr>
  </w:style>
  <w:style w:type="paragraph" w:customStyle="1" w:styleId="CharCharCharCharCharCharCharChar">
    <w:name w:val="Char Char Char Char Char Char Char Char"/>
    <w:basedOn w:val="a"/>
    <w:autoRedefine/>
    <w:rsid w:val="00443390"/>
    <w:pPr>
      <w:spacing w:line="360" w:lineRule="auto"/>
      <w:ind w:firstLineChars="200" w:firstLine="200"/>
    </w:pPr>
    <w:rPr>
      <w:rFonts w:ascii="Arial" w:eastAsia="Arial" w:hAnsi="Courier New" w:cs="Courier New"/>
      <w:b/>
      <w:sz w:val="32"/>
      <w:szCs w:val="32"/>
    </w:rPr>
  </w:style>
  <w:style w:type="paragraph" w:customStyle="1" w:styleId="xzd">
    <w:name w:val="xzd"/>
    <w:basedOn w:val="a"/>
    <w:link w:val="xzdChar"/>
    <w:rsid w:val="00443390"/>
    <w:pPr>
      <w:spacing w:line="360" w:lineRule="auto"/>
      <w:ind w:firstLineChars="200" w:firstLine="480"/>
      <w:jc w:val="left"/>
    </w:pPr>
    <w:rPr>
      <w:szCs w:val="20"/>
      <w:lang w:val="x-none" w:eastAsia="x-none"/>
    </w:rPr>
  </w:style>
  <w:style w:type="character" w:customStyle="1" w:styleId="xzdChar">
    <w:name w:val="xzd Char"/>
    <w:link w:val="xzd"/>
    <w:rsid w:val="00443390"/>
    <w:rPr>
      <w:kern w:val="2"/>
      <w:sz w:val="24"/>
      <w:lang w:val="x-none" w:eastAsia="x-none"/>
    </w:rPr>
  </w:style>
  <w:style w:type="paragraph" w:customStyle="1" w:styleId="56">
    <w:name w:val="表内－左5"/>
    <w:autoRedefine/>
    <w:rsid w:val="00443390"/>
    <w:pPr>
      <w:spacing w:line="260" w:lineRule="exact"/>
      <w:ind w:firstLine="200"/>
      <w:jc w:val="center"/>
    </w:pPr>
    <w:rPr>
      <w:color w:val="000000"/>
      <w:kern w:val="2"/>
      <w:sz w:val="21"/>
      <w:szCs w:val="21"/>
      <w:lang w:val="en-GB"/>
    </w:rPr>
  </w:style>
  <w:style w:type="paragraph" w:customStyle="1" w:styleId="CharChar6">
    <w:name w:val="表首行 Char Char"/>
    <w:link w:val="CharCharChar0"/>
    <w:autoRedefine/>
    <w:rsid w:val="00443390"/>
    <w:pPr>
      <w:spacing w:line="320" w:lineRule="exact"/>
      <w:jc w:val="center"/>
    </w:pPr>
    <w:rPr>
      <w:kern w:val="2"/>
      <w:sz w:val="24"/>
      <w:szCs w:val="24"/>
      <w:lang w:val="en-GB"/>
    </w:rPr>
  </w:style>
  <w:style w:type="character" w:customStyle="1" w:styleId="CharCharChar0">
    <w:name w:val="表首行 Char Char Char"/>
    <w:link w:val="CharChar6"/>
    <w:rsid w:val="00443390"/>
    <w:rPr>
      <w:kern w:val="2"/>
      <w:sz w:val="24"/>
      <w:szCs w:val="24"/>
      <w:lang w:val="en-GB"/>
    </w:rPr>
  </w:style>
  <w:style w:type="paragraph" w:customStyle="1" w:styleId="my">
    <w:name w:val="my正文"/>
    <w:basedOn w:val="a"/>
    <w:link w:val="myChar"/>
    <w:rsid w:val="00443390"/>
    <w:pPr>
      <w:spacing w:line="500" w:lineRule="exact"/>
      <w:ind w:firstLineChars="200" w:firstLine="200"/>
    </w:pPr>
  </w:style>
  <w:style w:type="character" w:customStyle="1" w:styleId="myChar">
    <w:name w:val="my正文 Char"/>
    <w:link w:val="my"/>
    <w:rsid w:val="00443390"/>
    <w:rPr>
      <w:kern w:val="2"/>
      <w:sz w:val="24"/>
      <w:szCs w:val="24"/>
    </w:rPr>
  </w:style>
  <w:style w:type="paragraph" w:customStyle="1" w:styleId="CharChar11">
    <w:name w:val="Char Char11"/>
    <w:basedOn w:val="a"/>
    <w:rsid w:val="00443390"/>
    <w:pPr>
      <w:widowControl/>
      <w:spacing w:after="160" w:line="240" w:lineRule="exact"/>
      <w:ind w:firstLine="0"/>
      <w:jc w:val="left"/>
    </w:pPr>
    <w:rPr>
      <w:rFonts w:ascii="Verdana" w:hAnsi="Verdana"/>
      <w:smallCaps/>
      <w:kern w:val="0"/>
      <w:sz w:val="20"/>
      <w:szCs w:val="20"/>
      <w:lang w:eastAsia="en-US"/>
    </w:rPr>
  </w:style>
  <w:style w:type="paragraph" w:customStyle="1" w:styleId="affffffe">
    <w:name w:val="公式专用文字"/>
    <w:basedOn w:val="a"/>
    <w:rsid w:val="00443390"/>
    <w:pPr>
      <w:snapToGrid w:val="0"/>
      <w:spacing w:line="480" w:lineRule="atLeast"/>
    </w:pPr>
    <w:rPr>
      <w:kern w:val="32"/>
      <w:szCs w:val="20"/>
      <w:lang w:val="de-DE"/>
    </w:rPr>
  </w:style>
  <w:style w:type="character" w:customStyle="1" w:styleId="Charff6">
    <w:name w:val="普通(网站) Char"/>
    <w:rsid w:val="00443390"/>
    <w:rPr>
      <w:rFonts w:ascii="宋体" w:hAnsi="宋体" w:cs="宋体"/>
      <w:sz w:val="24"/>
      <w:szCs w:val="24"/>
    </w:rPr>
  </w:style>
  <w:style w:type="numbering" w:customStyle="1" w:styleId="112">
    <w:name w:val="无列表11"/>
    <w:next w:val="a2"/>
    <w:uiPriority w:val="99"/>
    <w:semiHidden/>
    <w:unhideWhenUsed/>
    <w:rsid w:val="00443390"/>
  </w:style>
  <w:style w:type="numbering" w:customStyle="1" w:styleId="2f">
    <w:name w:val="无列表2"/>
    <w:next w:val="a2"/>
    <w:uiPriority w:val="99"/>
    <w:semiHidden/>
    <w:unhideWhenUsed/>
    <w:rsid w:val="00443390"/>
  </w:style>
  <w:style w:type="paragraph" w:customStyle="1" w:styleId="afffffff">
    <w:name w:val="章"/>
    <w:basedOn w:val="a"/>
    <w:next w:val="4"/>
    <w:rsid w:val="00443390"/>
    <w:pPr>
      <w:spacing w:after="160" w:line="240" w:lineRule="exact"/>
      <w:ind w:left="1" w:firstLine="0"/>
      <w:jc w:val="left"/>
    </w:pPr>
    <w:rPr>
      <w:sz w:val="32"/>
    </w:rPr>
  </w:style>
  <w:style w:type="paragraph" w:customStyle="1" w:styleId="2531">
    <w:name w:val="样式 标题 2 + 段前: 5 磅 段后: 3 磅 行距: 单倍行距1"/>
    <w:basedOn w:val="2"/>
    <w:rsid w:val="00443390"/>
    <w:pPr>
      <w:spacing w:line="360" w:lineRule="auto"/>
      <w:ind w:firstLineChars="0" w:firstLine="0"/>
    </w:pPr>
    <w:rPr>
      <w:rFonts w:ascii="黑体" w:eastAsia="黑体" w:hAnsi="Times New Roman"/>
      <w:b w:val="0"/>
      <w:sz w:val="28"/>
      <w:szCs w:val="28"/>
    </w:rPr>
  </w:style>
  <w:style w:type="character" w:customStyle="1" w:styleId="CharCharChar1">
    <w:name w:val="表格文字 Char Char Char"/>
    <w:rsid w:val="00443390"/>
    <w:rPr>
      <w:b/>
      <w:bCs/>
      <w:kern w:val="2"/>
      <w:sz w:val="21"/>
      <w:szCs w:val="21"/>
    </w:rPr>
  </w:style>
  <w:style w:type="character" w:styleId="HTML0">
    <w:name w:val="HTML Cite"/>
    <w:uiPriority w:val="99"/>
    <w:unhideWhenUsed/>
    <w:rsid w:val="00443390"/>
    <w:rPr>
      <w:rFonts w:ascii="仿宋_GB2312" w:eastAsia="仿宋_GB2312" w:hint="eastAsia"/>
      <w:i w:val="0"/>
      <w:iCs w:val="0"/>
      <w:sz w:val="24"/>
    </w:rPr>
  </w:style>
  <w:style w:type="character" w:styleId="HTML1">
    <w:name w:val="HTML Code"/>
    <w:uiPriority w:val="99"/>
    <w:unhideWhenUsed/>
    <w:rsid w:val="00443390"/>
    <w:rPr>
      <w:rFonts w:ascii="Courier New" w:eastAsia="Courier New" w:hAnsi="Courier New" w:cs="Courier New" w:hint="default"/>
      <w:sz w:val="24"/>
      <w:szCs w:val="24"/>
    </w:rPr>
  </w:style>
  <w:style w:type="character" w:styleId="HTML2">
    <w:name w:val="HTML Definition"/>
    <w:uiPriority w:val="99"/>
    <w:unhideWhenUsed/>
    <w:rsid w:val="00443390"/>
    <w:rPr>
      <w:rFonts w:ascii="仿宋_GB2312" w:eastAsia="仿宋_GB2312" w:hint="eastAsia"/>
      <w:i w:val="0"/>
      <w:iCs w:val="0"/>
      <w:sz w:val="24"/>
    </w:rPr>
  </w:style>
  <w:style w:type="character" w:styleId="HTML3">
    <w:name w:val="HTML Keyboard"/>
    <w:uiPriority w:val="99"/>
    <w:unhideWhenUsed/>
    <w:rsid w:val="00443390"/>
    <w:rPr>
      <w:rFonts w:ascii="Courier New" w:eastAsia="Courier New" w:hAnsi="Courier New" w:cs="Courier New" w:hint="default"/>
      <w:sz w:val="24"/>
      <w:szCs w:val="24"/>
    </w:rPr>
  </w:style>
  <w:style w:type="character" w:styleId="HTML4">
    <w:name w:val="HTML Sample"/>
    <w:uiPriority w:val="99"/>
    <w:unhideWhenUsed/>
    <w:rsid w:val="00443390"/>
    <w:rPr>
      <w:rFonts w:ascii="Courier New" w:eastAsia="Courier New" w:hAnsi="Courier New" w:cs="Courier New" w:hint="default"/>
      <w:sz w:val="24"/>
    </w:rPr>
  </w:style>
  <w:style w:type="character" w:styleId="HTML5">
    <w:name w:val="HTML Variable"/>
    <w:uiPriority w:val="99"/>
    <w:unhideWhenUsed/>
    <w:rsid w:val="00443390"/>
    <w:rPr>
      <w:rFonts w:ascii="仿宋_GB2312" w:eastAsia="仿宋_GB2312" w:hint="eastAsia"/>
      <w:i w:val="0"/>
      <w:iCs w:val="0"/>
      <w:sz w:val="24"/>
    </w:rPr>
  </w:style>
  <w:style w:type="paragraph" w:customStyle="1" w:styleId="217">
    <w:name w:val="样式 标题 + 首行缩进:  2 字符17"/>
    <w:rsid w:val="00443390"/>
    <w:pPr>
      <w:ind w:firstLineChars="200" w:firstLine="643"/>
    </w:pPr>
    <w:rPr>
      <w:rFonts w:cs="宋体"/>
      <w:b/>
    </w:rPr>
  </w:style>
  <w:style w:type="paragraph" w:customStyle="1" w:styleId="Style4">
    <w:name w:val="_Style 4"/>
    <w:rsid w:val="00443390"/>
    <w:pPr>
      <w:widowControl w:val="0"/>
      <w:snapToGrid w:val="0"/>
      <w:spacing w:line="360" w:lineRule="auto"/>
      <w:ind w:firstLineChars="200" w:firstLine="200"/>
      <w:jc w:val="both"/>
    </w:pPr>
    <w:rPr>
      <w:rFonts w:eastAsia="仿宋_GB2312"/>
      <w:kern w:val="2"/>
      <w:sz w:val="24"/>
      <w:szCs w:val="24"/>
    </w:rPr>
  </w:style>
  <w:style w:type="character" w:customStyle="1" w:styleId="bdsmore7">
    <w:name w:val="bds_more7"/>
    <w:rsid w:val="00443390"/>
    <w:rPr>
      <w:rFonts w:ascii="仿宋_GB2312" w:eastAsia="仿宋_GB2312" w:hint="eastAsia"/>
      <w:sz w:val="24"/>
    </w:rPr>
  </w:style>
  <w:style w:type="character" w:customStyle="1" w:styleId="bdsnopic">
    <w:name w:val="bds_nopic"/>
    <w:rsid w:val="00443390"/>
    <w:rPr>
      <w:rFonts w:ascii="仿宋_GB2312" w:eastAsia="仿宋_GB2312" w:hint="eastAsia"/>
      <w:sz w:val="24"/>
    </w:rPr>
  </w:style>
  <w:style w:type="character" w:customStyle="1" w:styleId="morelink-item">
    <w:name w:val="morelink-item"/>
    <w:rsid w:val="00443390"/>
    <w:rPr>
      <w:rFonts w:ascii="仿宋_GB2312" w:eastAsia="仿宋_GB2312" w:hint="eastAsia"/>
      <w:b w:val="0"/>
      <w:bCs w:val="0"/>
      <w:sz w:val="24"/>
    </w:rPr>
  </w:style>
  <w:style w:type="character" w:customStyle="1" w:styleId="bdsmore6">
    <w:name w:val="bds_more6"/>
    <w:rsid w:val="00443390"/>
    <w:rPr>
      <w:rFonts w:ascii="仿宋_GB2312" w:eastAsia="仿宋_GB2312" w:hint="eastAsia"/>
      <w:sz w:val="24"/>
    </w:rPr>
  </w:style>
  <w:style w:type="character" w:customStyle="1" w:styleId="plus">
    <w:name w:val="plus"/>
    <w:rsid w:val="00443390"/>
    <w:rPr>
      <w:rFonts w:ascii="仿宋_GB2312" w:eastAsia="仿宋_GB2312" w:hint="eastAsia"/>
      <w:b/>
      <w:bCs w:val="0"/>
      <w:vanish/>
      <w:webHidden w:val="0"/>
      <w:color w:val="1F8DEF"/>
      <w:sz w:val="24"/>
      <w:szCs w:val="24"/>
      <w:specVanish w:val="0"/>
    </w:rPr>
  </w:style>
  <w:style w:type="character" w:customStyle="1" w:styleId="sidecatalog-dot">
    <w:name w:val="sidecatalog-dot"/>
    <w:rsid w:val="00443390"/>
    <w:rPr>
      <w:rFonts w:ascii="仿宋_GB2312" w:eastAsia="仿宋_GB2312" w:hint="eastAsia"/>
      <w:sz w:val="24"/>
    </w:rPr>
  </w:style>
  <w:style w:type="character" w:customStyle="1" w:styleId="bdsnopic2">
    <w:name w:val="bds_nopic2"/>
    <w:rsid w:val="00443390"/>
    <w:rPr>
      <w:rFonts w:ascii="仿宋_GB2312" w:eastAsia="仿宋_GB2312" w:hint="eastAsia"/>
      <w:sz w:val="24"/>
    </w:rPr>
  </w:style>
  <w:style w:type="character" w:customStyle="1" w:styleId="lemmatitleh1">
    <w:name w:val="lemmatitleh1"/>
    <w:rsid w:val="00443390"/>
    <w:rPr>
      <w:rFonts w:ascii="仿宋_GB2312" w:eastAsia="仿宋_GB2312" w:hint="eastAsia"/>
      <w:sz w:val="24"/>
    </w:rPr>
  </w:style>
  <w:style w:type="character" w:customStyle="1" w:styleId="bdsmore8">
    <w:name w:val="bds_more8"/>
    <w:rsid w:val="00443390"/>
    <w:rPr>
      <w:rFonts w:ascii="宋体" w:eastAsia="宋体" w:hAnsi="宋体" w:cs="宋体" w:hint="eastAsia"/>
      <w:sz w:val="24"/>
    </w:rPr>
  </w:style>
  <w:style w:type="character" w:customStyle="1" w:styleId="bdsmore10">
    <w:name w:val="bds_more10"/>
    <w:rsid w:val="00443390"/>
    <w:rPr>
      <w:rFonts w:ascii="仿宋_GB2312" w:eastAsia="仿宋_GB2312" w:hint="eastAsia"/>
      <w:sz w:val="24"/>
    </w:rPr>
  </w:style>
  <w:style w:type="character" w:customStyle="1" w:styleId="polysemyexp">
    <w:name w:val="polysemyexp"/>
    <w:rsid w:val="00443390"/>
    <w:rPr>
      <w:rFonts w:ascii="仿宋_GB2312" w:eastAsia="仿宋_GB2312" w:hint="eastAsia"/>
      <w:color w:val="AAAAAA"/>
      <w:sz w:val="18"/>
      <w:szCs w:val="18"/>
    </w:rPr>
  </w:style>
  <w:style w:type="character" w:customStyle="1" w:styleId="sort">
    <w:name w:val="sort"/>
    <w:rsid w:val="00443390"/>
    <w:rPr>
      <w:rFonts w:ascii="仿宋_GB2312" w:eastAsia="仿宋_GB2312" w:hint="eastAsia"/>
      <w:color w:val="FFFFFF"/>
      <w:sz w:val="24"/>
      <w:bdr w:val="single" w:sz="24" w:space="0" w:color="auto" w:frame="1"/>
    </w:rPr>
  </w:style>
  <w:style w:type="character" w:customStyle="1" w:styleId="sidecatalog-dot1">
    <w:name w:val="sidecatalog-dot1"/>
    <w:rsid w:val="00443390"/>
    <w:rPr>
      <w:rFonts w:ascii="仿宋_GB2312" w:eastAsia="仿宋_GB2312" w:hint="eastAsia"/>
      <w:sz w:val="24"/>
    </w:rPr>
  </w:style>
  <w:style w:type="character" w:customStyle="1" w:styleId="bdsnopic1">
    <w:name w:val="bds_nopic1"/>
    <w:rsid w:val="00443390"/>
    <w:rPr>
      <w:rFonts w:ascii="仿宋_GB2312" w:eastAsia="仿宋_GB2312" w:hint="eastAsia"/>
      <w:sz w:val="24"/>
    </w:rPr>
  </w:style>
  <w:style w:type="character" w:customStyle="1" w:styleId="bdsmore9">
    <w:name w:val="bds_more9"/>
    <w:rsid w:val="00443390"/>
    <w:rPr>
      <w:rFonts w:ascii="仿宋_GB2312" w:eastAsia="仿宋_GB2312" w:hint="eastAsia"/>
      <w:sz w:val="24"/>
    </w:rPr>
  </w:style>
  <w:style w:type="character" w:customStyle="1" w:styleId="sort1">
    <w:name w:val="sort1"/>
    <w:rsid w:val="00443390"/>
    <w:rPr>
      <w:rFonts w:ascii="仿宋_GB2312" w:eastAsia="仿宋_GB2312" w:hint="eastAsia"/>
      <w:sz w:val="24"/>
    </w:rPr>
  </w:style>
  <w:style w:type="character" w:customStyle="1" w:styleId="sidecatalog-index2">
    <w:name w:val="sidecatalog-index2"/>
    <w:rsid w:val="00443390"/>
    <w:rPr>
      <w:rFonts w:ascii="Arail" w:eastAsia="Arail" w:hAnsi="Arail" w:cs="Arail" w:hint="default"/>
      <w:color w:val="999999"/>
      <w:sz w:val="21"/>
      <w:szCs w:val="21"/>
    </w:rPr>
  </w:style>
  <w:style w:type="character" w:customStyle="1" w:styleId="polysemyred">
    <w:name w:val="polysemyred"/>
    <w:rsid w:val="00443390"/>
    <w:rPr>
      <w:rFonts w:ascii="仿宋_GB2312" w:eastAsia="仿宋_GB2312" w:hint="eastAsia"/>
      <w:color w:val="FF6666"/>
      <w:sz w:val="18"/>
      <w:szCs w:val="18"/>
    </w:rPr>
  </w:style>
  <w:style w:type="character" w:customStyle="1" w:styleId="sidecatalog-index1">
    <w:name w:val="sidecatalog-index1"/>
    <w:rsid w:val="00443390"/>
    <w:rPr>
      <w:rFonts w:ascii="Arial" w:eastAsia="仿宋_GB2312" w:hAnsi="Arial" w:cs="Arial" w:hint="default"/>
      <w:b/>
      <w:bCs w:val="0"/>
      <w:color w:val="999999"/>
      <w:sz w:val="21"/>
      <w:szCs w:val="21"/>
    </w:rPr>
  </w:style>
  <w:style w:type="character" w:customStyle="1" w:styleId="desc">
    <w:name w:val="desc"/>
    <w:rsid w:val="00443390"/>
    <w:rPr>
      <w:rFonts w:ascii="仿宋_GB2312" w:eastAsia="仿宋_GB2312" w:hint="eastAsia"/>
      <w:color w:val="000000"/>
      <w:sz w:val="18"/>
      <w:szCs w:val="18"/>
    </w:rPr>
  </w:style>
  <w:style w:type="paragraph" w:customStyle="1" w:styleId="2f0">
    <w:name w:val="正文2"/>
    <w:basedOn w:val="a"/>
    <w:link w:val="2Char7"/>
    <w:qFormat/>
    <w:rsid w:val="00443390"/>
    <w:pPr>
      <w:spacing w:line="520" w:lineRule="exact"/>
      <w:ind w:firstLineChars="200" w:firstLine="480"/>
    </w:pPr>
    <w:rPr>
      <w:rFonts w:ascii="宋体" w:hAnsi="宋体" w:cs="宋体"/>
      <w:color w:val="000000"/>
      <w:szCs w:val="21"/>
    </w:rPr>
  </w:style>
  <w:style w:type="character" w:customStyle="1" w:styleId="2Char7">
    <w:name w:val="正文2 Char"/>
    <w:link w:val="2f0"/>
    <w:rsid w:val="00443390"/>
    <w:rPr>
      <w:rFonts w:ascii="宋体" w:hAnsi="宋体" w:cs="宋体"/>
      <w:color w:val="000000"/>
      <w:kern w:val="2"/>
      <w:sz w:val="24"/>
      <w:szCs w:val="21"/>
    </w:rPr>
  </w:style>
  <w:style w:type="character" w:customStyle="1" w:styleId="Charff7">
    <w:name w:val="自己的正文 Char"/>
    <w:link w:val="afffffff0"/>
    <w:rsid w:val="00443390"/>
    <w:rPr>
      <w:kern w:val="2"/>
      <w:sz w:val="28"/>
      <w:szCs w:val="28"/>
    </w:rPr>
  </w:style>
  <w:style w:type="paragraph" w:customStyle="1" w:styleId="afffffff0">
    <w:name w:val="自己的正文"/>
    <w:basedOn w:val="afc"/>
    <w:link w:val="Charff7"/>
    <w:rsid w:val="00443390"/>
    <w:pPr>
      <w:adjustRightInd w:val="0"/>
      <w:snapToGrid w:val="0"/>
      <w:spacing w:after="0" w:line="360" w:lineRule="auto"/>
      <w:ind w:firstLineChars="200" w:firstLine="200"/>
      <w:textAlignment w:val="baseline"/>
    </w:pPr>
    <w:rPr>
      <w:sz w:val="28"/>
      <w:szCs w:val="28"/>
    </w:rPr>
  </w:style>
  <w:style w:type="character" w:customStyle="1" w:styleId="no62">
    <w:name w:val="no62"/>
    <w:rsid w:val="00443390"/>
  </w:style>
  <w:style w:type="character" w:customStyle="1" w:styleId="t-tag">
    <w:name w:val="t-tag"/>
    <w:rsid w:val="00443390"/>
    <w:rPr>
      <w:color w:val="FFFFFF"/>
      <w:sz w:val="18"/>
      <w:szCs w:val="18"/>
      <w:shd w:val="clear" w:color="auto" w:fill="FE8833"/>
    </w:rPr>
  </w:style>
  <w:style w:type="character" w:styleId="HTML6">
    <w:name w:val="HTML Acronym"/>
    <w:rsid w:val="00443390"/>
  </w:style>
  <w:style w:type="character" w:customStyle="1" w:styleId="no5">
    <w:name w:val="no5"/>
    <w:rsid w:val="00443390"/>
  </w:style>
  <w:style w:type="character" w:customStyle="1" w:styleId="transparentclass">
    <w:name w:val="transparent_class"/>
    <w:rsid w:val="00443390"/>
    <w:rPr>
      <w:shd w:val="clear" w:color="auto" w:fill="000000"/>
    </w:rPr>
  </w:style>
  <w:style w:type="character" w:customStyle="1" w:styleId="my-notice1">
    <w:name w:val="my-notice1"/>
    <w:rsid w:val="00443390"/>
  </w:style>
  <w:style w:type="character" w:customStyle="1" w:styleId="ui-bz-bg-hover">
    <w:name w:val="ui-bz-bg-hover"/>
    <w:rsid w:val="00443390"/>
    <w:rPr>
      <w:shd w:val="clear" w:color="auto" w:fill="000000"/>
    </w:rPr>
  </w:style>
  <w:style w:type="character" w:customStyle="1" w:styleId="ui-bz-bg-hover1">
    <w:name w:val="ui-bz-bg-hover1"/>
    <w:rsid w:val="00443390"/>
  </w:style>
  <w:style w:type="character" w:customStyle="1" w:styleId="fontborder">
    <w:name w:val="fontborder"/>
    <w:rsid w:val="00443390"/>
    <w:rPr>
      <w:bdr w:val="single" w:sz="6" w:space="0" w:color="000000"/>
    </w:rPr>
  </w:style>
  <w:style w:type="character" w:customStyle="1" w:styleId="no42">
    <w:name w:val="no42"/>
    <w:rsid w:val="00443390"/>
  </w:style>
  <w:style w:type="character" w:customStyle="1" w:styleId="tip10">
    <w:name w:val="tip10"/>
    <w:rsid w:val="00443390"/>
    <w:rPr>
      <w:vanish/>
      <w:color w:val="FF0000"/>
      <w:sz w:val="18"/>
      <w:szCs w:val="18"/>
    </w:rPr>
  </w:style>
  <w:style w:type="character" w:customStyle="1" w:styleId="no7">
    <w:name w:val="no7"/>
    <w:rsid w:val="00443390"/>
  </w:style>
  <w:style w:type="character" w:customStyle="1" w:styleId="f-star">
    <w:name w:val="f-star"/>
    <w:rsid w:val="00443390"/>
    <w:rPr>
      <w:color w:val="999999"/>
      <w:sz w:val="21"/>
      <w:szCs w:val="21"/>
    </w:rPr>
  </w:style>
  <w:style w:type="character" w:customStyle="1" w:styleId="ico-jiang">
    <w:name w:val="ico-jiang"/>
    <w:rsid w:val="00443390"/>
  </w:style>
  <w:style w:type="character" w:customStyle="1" w:styleId="top-icon">
    <w:name w:val="top-icon"/>
    <w:rsid w:val="00443390"/>
  </w:style>
  <w:style w:type="character" w:customStyle="1" w:styleId="ico-jiang1">
    <w:name w:val="ico-jiang1"/>
    <w:rsid w:val="00443390"/>
    <w:rPr>
      <w:color w:val="333333"/>
      <w:sz w:val="21"/>
      <w:szCs w:val="21"/>
    </w:rPr>
  </w:style>
  <w:style w:type="character" w:customStyle="1" w:styleId="my-class">
    <w:name w:val="my-class"/>
    <w:rsid w:val="00443390"/>
  </w:style>
  <w:style w:type="character" w:customStyle="1" w:styleId="bdsmore1">
    <w:name w:val="bds_more1"/>
    <w:rsid w:val="00443390"/>
  </w:style>
  <w:style w:type="character" w:customStyle="1" w:styleId="fontstrikethrough">
    <w:name w:val="fontstrikethrough"/>
    <w:rsid w:val="00443390"/>
    <w:rPr>
      <w:strike/>
    </w:rPr>
  </w:style>
  <w:style w:type="character" w:customStyle="1" w:styleId="bdsmore">
    <w:name w:val="bds_more"/>
    <w:rsid w:val="00443390"/>
  </w:style>
  <w:style w:type="character" w:customStyle="1" w:styleId="orgname">
    <w:name w:val="org_name"/>
    <w:rsid w:val="00443390"/>
  </w:style>
  <w:style w:type="character" w:customStyle="1" w:styleId="bdsmore2">
    <w:name w:val="bds_more2"/>
    <w:rsid w:val="00443390"/>
    <w:rPr>
      <w:rFonts w:ascii="宋体" w:eastAsia="宋体" w:hAnsi="宋体" w:cs="宋体" w:hint="eastAsia"/>
    </w:rPr>
  </w:style>
  <w:style w:type="character" w:customStyle="1" w:styleId="orange">
    <w:name w:val="orange"/>
    <w:rsid w:val="00443390"/>
    <w:rPr>
      <w:color w:val="3FB58F"/>
    </w:rPr>
  </w:style>
  <w:style w:type="table" w:styleId="57">
    <w:name w:val="Table Grid 5"/>
    <w:basedOn w:val="a1"/>
    <w:rsid w:val="00443390"/>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24">
    <w:name w:val="Char Char24"/>
    <w:rsid w:val="00443390"/>
    <w:rPr>
      <w:rFonts w:eastAsia="宋体"/>
      <w:b/>
      <w:bCs/>
      <w:kern w:val="44"/>
      <w:sz w:val="44"/>
      <w:szCs w:val="44"/>
      <w:lang w:val="en-US" w:eastAsia="zh-CN" w:bidi="ar-SA"/>
    </w:rPr>
  </w:style>
  <w:style w:type="character" w:customStyle="1" w:styleId="CharChar20">
    <w:name w:val="Char Char2"/>
    <w:rsid w:val="00443390"/>
    <w:rPr>
      <w:rFonts w:eastAsia="宋体"/>
      <w:kern w:val="2"/>
      <w:sz w:val="18"/>
      <w:szCs w:val="18"/>
      <w:lang w:val="en-US" w:eastAsia="zh-CN" w:bidi="ar-SA"/>
    </w:rPr>
  </w:style>
  <w:style w:type="character" w:customStyle="1" w:styleId="CharChar18">
    <w:name w:val="Char Char18"/>
    <w:rsid w:val="00443390"/>
    <w:rPr>
      <w:rFonts w:eastAsia="宋体"/>
      <w:kern w:val="2"/>
      <w:sz w:val="18"/>
      <w:szCs w:val="18"/>
      <w:lang w:val="en-US" w:eastAsia="zh-CN" w:bidi="ar-SA"/>
    </w:rPr>
  </w:style>
  <w:style w:type="character" w:customStyle="1" w:styleId="CharChar15">
    <w:name w:val="Char Char15"/>
    <w:rsid w:val="00443390"/>
    <w:rPr>
      <w:rFonts w:ascii="Cambria" w:eastAsia="宋体" w:hAnsi="Cambria"/>
      <w:b/>
      <w:bCs/>
      <w:kern w:val="2"/>
      <w:sz w:val="32"/>
      <w:szCs w:val="32"/>
      <w:lang w:val="en-US" w:eastAsia="zh-CN" w:bidi="ar-SA"/>
    </w:rPr>
  </w:style>
  <w:style w:type="paragraph" w:customStyle="1" w:styleId="cucd-0">
    <w:name w:val="cucd-0"/>
    <w:link w:val="cucd-0Char1"/>
    <w:qFormat/>
    <w:rsid w:val="00443390"/>
    <w:pPr>
      <w:spacing w:line="360" w:lineRule="auto"/>
      <w:ind w:firstLineChars="200" w:firstLine="480"/>
    </w:pPr>
    <w:rPr>
      <w:kern w:val="2"/>
      <w:sz w:val="24"/>
      <w:szCs w:val="24"/>
    </w:rPr>
  </w:style>
  <w:style w:type="character" w:customStyle="1" w:styleId="cucd-0Char1">
    <w:name w:val="cucd-0 Char1"/>
    <w:link w:val="cucd-0"/>
    <w:locked/>
    <w:rsid w:val="00443390"/>
    <w:rPr>
      <w:kern w:val="2"/>
      <w:sz w:val="24"/>
      <w:szCs w:val="24"/>
    </w:rPr>
  </w:style>
  <w:style w:type="paragraph" w:customStyle="1" w:styleId="CharCharCharChar1CharCharCharCharCharCharCharCharCharCharCharCharCharCharCharCharChar1">
    <w:name w:val="Char Char Char Char1 Char Char Char Char Char Char Char Char Char Char Char Char Char Char Char Char Char1"/>
    <w:basedOn w:val="a"/>
    <w:rsid w:val="00443390"/>
    <w:pPr>
      <w:widowControl/>
      <w:spacing w:after="160" w:line="240" w:lineRule="exact"/>
      <w:ind w:firstLine="0"/>
      <w:jc w:val="left"/>
    </w:pPr>
    <w:rPr>
      <w:sz w:val="21"/>
      <w:szCs w:val="20"/>
    </w:rPr>
  </w:style>
  <w:style w:type="paragraph" w:customStyle="1" w:styleId="CharCharCharCharCharCharCharChar1">
    <w:name w:val="Char Char Char Char Char Char Char Char1"/>
    <w:basedOn w:val="a"/>
    <w:autoRedefine/>
    <w:rsid w:val="00443390"/>
    <w:pPr>
      <w:spacing w:line="360" w:lineRule="auto"/>
      <w:ind w:firstLineChars="200" w:firstLine="200"/>
    </w:pPr>
    <w:rPr>
      <w:rFonts w:ascii="Arial" w:eastAsia="Arial" w:hAnsi="Courier New" w:cs="Courier New"/>
      <w:b/>
      <w:sz w:val="32"/>
      <w:szCs w:val="32"/>
    </w:rPr>
  </w:style>
  <w:style w:type="character" w:customStyle="1" w:styleId="Char23">
    <w:name w:val="标题节 Char2"/>
    <w:aliases w:val="第一层条 Char2,H2 Char2,Heading 2 Hidden Char2,Heading 2 CCBS Char2,PIM2 Char2,2nd level Char2,h2 Char2,Header 2 Char2,l2 Char2,Titre2 Char2,Head 2 Char2,PA Major Section Char2,Titre3 Char2,HD2 Char2,Underrubrik1 Char2,prop2 Char2"/>
    <w:rsid w:val="00443390"/>
    <w:rPr>
      <w:rFonts w:ascii="Cambria" w:eastAsia="宋体" w:hAnsi="Cambria" w:cs="Times New Roman"/>
      <w:b/>
      <w:bCs/>
      <w:i/>
      <w:iCs/>
      <w:sz w:val="28"/>
      <w:szCs w:val="28"/>
    </w:rPr>
  </w:style>
  <w:style w:type="paragraph" w:customStyle="1" w:styleId="Char210">
    <w:name w:val="Char21"/>
    <w:basedOn w:val="a"/>
    <w:rsid w:val="00443390"/>
    <w:pPr>
      <w:widowControl/>
      <w:spacing w:line="240" w:lineRule="auto"/>
      <w:ind w:firstLine="0"/>
      <w:jc w:val="left"/>
    </w:pPr>
    <w:rPr>
      <w:rFonts w:ascii="Calibri" w:hAnsi="Calibri"/>
      <w:kern w:val="0"/>
      <w:lang w:eastAsia="en-US" w:bidi="en-US"/>
    </w:rPr>
  </w:style>
  <w:style w:type="paragraph" w:styleId="afffffff1">
    <w:name w:val="No Spacing"/>
    <w:basedOn w:val="a"/>
    <w:qFormat/>
    <w:rsid w:val="00443390"/>
    <w:pPr>
      <w:widowControl/>
      <w:spacing w:line="240" w:lineRule="auto"/>
      <w:ind w:firstLine="0"/>
      <w:jc w:val="left"/>
    </w:pPr>
    <w:rPr>
      <w:rFonts w:ascii="Calibri" w:hAnsi="Calibri"/>
      <w:kern w:val="0"/>
      <w:szCs w:val="32"/>
      <w:lang w:eastAsia="en-US" w:bidi="en-US"/>
    </w:rPr>
  </w:style>
  <w:style w:type="paragraph" w:customStyle="1" w:styleId="101">
    <w:name w:val="样式 宋体 四号 红色 首行缩进:  1.01 厘米"/>
    <w:basedOn w:val="a"/>
    <w:rsid w:val="00443390"/>
    <w:pPr>
      <w:widowControl/>
      <w:spacing w:line="500" w:lineRule="exact"/>
      <w:ind w:firstLineChars="254" w:firstLine="711"/>
      <w:jc w:val="left"/>
    </w:pPr>
    <w:rPr>
      <w:rFonts w:ascii="仿宋_GB2312" w:eastAsia="仿宋_GB2312" w:hAnsi="宋体" w:cs="宋体"/>
      <w:color w:val="FF0000"/>
      <w:kern w:val="0"/>
      <w:sz w:val="28"/>
      <w:szCs w:val="20"/>
      <w:lang w:eastAsia="en-US" w:bidi="en-US"/>
    </w:rPr>
  </w:style>
  <w:style w:type="paragraph" w:customStyle="1" w:styleId="afffffff2">
    <w:name w:val="表内－中"/>
    <w:link w:val="Charff8"/>
    <w:autoRedefine/>
    <w:qFormat/>
    <w:rsid w:val="00443390"/>
    <w:pPr>
      <w:widowControl w:val="0"/>
      <w:adjustRightInd w:val="0"/>
      <w:snapToGrid w:val="0"/>
      <w:spacing w:after="200" w:line="360" w:lineRule="exact"/>
      <w:jc w:val="center"/>
      <w:textAlignment w:val="center"/>
    </w:pPr>
    <w:rPr>
      <w:rFonts w:ascii="Calibri" w:hAnsi="Calibri" w:cs="宋体"/>
      <w:snapToGrid w:val="0"/>
      <w:sz w:val="24"/>
      <w:szCs w:val="24"/>
    </w:rPr>
  </w:style>
  <w:style w:type="character" w:customStyle="1" w:styleId="Charff8">
    <w:name w:val="表内－中 Char"/>
    <w:link w:val="afffffff2"/>
    <w:rsid w:val="00443390"/>
    <w:rPr>
      <w:rFonts w:ascii="Calibri" w:hAnsi="Calibri" w:cs="宋体"/>
      <w:snapToGrid w:val="0"/>
      <w:sz w:val="24"/>
      <w:szCs w:val="24"/>
    </w:rPr>
  </w:style>
  <w:style w:type="paragraph" w:customStyle="1" w:styleId="afffffff3">
    <w:name w:val="表内－左"/>
    <w:basedOn w:val="afffffff2"/>
    <w:link w:val="Charff9"/>
    <w:autoRedefine/>
    <w:rsid w:val="00443390"/>
    <w:pPr>
      <w:ind w:firstLineChars="50" w:firstLine="50"/>
      <w:jc w:val="left"/>
    </w:pPr>
    <w:rPr>
      <w:rFonts w:cs="Times New Roman"/>
      <w:snapToGrid/>
      <w:kern w:val="2"/>
      <w:lang w:val="x-none" w:eastAsia="x-none"/>
    </w:rPr>
  </w:style>
  <w:style w:type="character" w:customStyle="1" w:styleId="Charff9">
    <w:name w:val="表内－左 Char"/>
    <w:link w:val="afffffff3"/>
    <w:rsid w:val="00443390"/>
    <w:rPr>
      <w:rFonts w:ascii="Calibri" w:hAnsi="Calibri"/>
      <w:kern w:val="2"/>
      <w:sz w:val="24"/>
      <w:szCs w:val="24"/>
      <w:lang w:val="x-none" w:eastAsia="x-none"/>
    </w:rPr>
  </w:style>
  <w:style w:type="paragraph" w:customStyle="1" w:styleId="1e">
    <w:name w:val="公式1"/>
    <w:link w:val="1Char2"/>
    <w:autoRedefine/>
    <w:rsid w:val="00443390"/>
    <w:pPr>
      <w:adjustRightInd w:val="0"/>
      <w:snapToGrid w:val="0"/>
      <w:spacing w:after="200" w:line="276" w:lineRule="auto"/>
      <w:ind w:firstLine="560"/>
    </w:pPr>
    <w:rPr>
      <w:rFonts w:ascii="Calibri" w:hAnsi="Calibri" w:cs="宋体"/>
      <w:kern w:val="2"/>
      <w:sz w:val="28"/>
      <w:szCs w:val="22"/>
      <w:lang w:val="en-GB"/>
    </w:rPr>
  </w:style>
  <w:style w:type="character" w:customStyle="1" w:styleId="1Char2">
    <w:name w:val="公式1 Char"/>
    <w:link w:val="1e"/>
    <w:rsid w:val="00443390"/>
    <w:rPr>
      <w:rFonts w:ascii="Calibri" w:hAnsi="Calibri" w:cs="宋体"/>
      <w:kern w:val="2"/>
      <w:sz w:val="28"/>
      <w:szCs w:val="22"/>
      <w:lang w:val="en-GB"/>
    </w:rPr>
  </w:style>
  <w:style w:type="paragraph" w:customStyle="1" w:styleId="2f1">
    <w:name w:val="页眉2"/>
    <w:basedOn w:val="a3"/>
    <w:autoRedefine/>
    <w:rsid w:val="00443390"/>
    <w:pPr>
      <w:widowControl/>
      <w:pBdr>
        <w:bottom w:val="none" w:sz="0" w:space="0" w:color="auto"/>
      </w:pBdr>
      <w:spacing w:line="400" w:lineRule="exact"/>
      <w:ind w:firstLine="0"/>
      <w:jc w:val="right"/>
    </w:pPr>
    <w:rPr>
      <w:rFonts w:ascii="Calibri" w:eastAsia="仿宋_GB2312" w:hAnsi="Calibri"/>
      <w:i/>
      <w:kern w:val="0"/>
      <w:lang w:eastAsia="en-US" w:bidi="en-US"/>
    </w:rPr>
  </w:style>
  <w:style w:type="paragraph" w:customStyle="1" w:styleId="afffffff4">
    <w:name w:val="附件"/>
    <w:autoRedefine/>
    <w:rsid w:val="00443390"/>
    <w:pPr>
      <w:spacing w:after="200" w:line="480" w:lineRule="exact"/>
    </w:pPr>
    <w:rPr>
      <w:rFonts w:ascii="Calibri" w:hAnsi="Calibri" w:cs="黑体"/>
      <w:kern w:val="2"/>
      <w:sz w:val="24"/>
      <w:szCs w:val="24"/>
    </w:rPr>
  </w:style>
  <w:style w:type="paragraph" w:customStyle="1" w:styleId="afffffff5">
    <w:name w:val="目录"/>
    <w:autoRedefine/>
    <w:rsid w:val="00443390"/>
    <w:pPr>
      <w:spacing w:after="200" w:line="520" w:lineRule="exact"/>
      <w:jc w:val="center"/>
    </w:pPr>
    <w:rPr>
      <w:rFonts w:ascii="黑体" w:eastAsia="黑体" w:hAnsi="Calibri"/>
      <w:kern w:val="2"/>
      <w:sz w:val="32"/>
      <w:szCs w:val="32"/>
    </w:rPr>
  </w:style>
  <w:style w:type="paragraph" w:customStyle="1" w:styleId="58">
    <w:name w:val="表内－右5"/>
    <w:basedOn w:val="a"/>
    <w:autoRedefine/>
    <w:rsid w:val="00443390"/>
    <w:pPr>
      <w:widowControl/>
      <w:spacing w:line="360" w:lineRule="exact"/>
      <w:ind w:firstLine="0"/>
      <w:jc w:val="right"/>
    </w:pPr>
    <w:rPr>
      <w:rFonts w:ascii="Calibri" w:hAnsi="Calibri" w:cs="宋体"/>
      <w:kern w:val="0"/>
      <w:szCs w:val="20"/>
      <w:lang w:eastAsia="en-US" w:bidi="en-US"/>
    </w:rPr>
  </w:style>
  <w:style w:type="paragraph" w:customStyle="1" w:styleId="312">
    <w:name w:val="正文31磅－调整间距用"/>
    <w:basedOn w:val="280"/>
    <w:next w:val="280"/>
    <w:rsid w:val="00443390"/>
    <w:pPr>
      <w:spacing w:after="200" w:line="620" w:lineRule="exact"/>
      <w:ind w:firstLineChars="250" w:firstLine="600"/>
    </w:pPr>
    <w:rPr>
      <w:color w:val="000000"/>
      <w:sz w:val="24"/>
      <w:szCs w:val="20"/>
      <w:u w:color="000000"/>
      <w:lang w:val="en-GB"/>
    </w:rPr>
  </w:style>
  <w:style w:type="character" w:customStyle="1" w:styleId="25Char">
    <w:name w:val="正文25磅－调整间距用 Char"/>
    <w:link w:val="252"/>
    <w:rsid w:val="00443390"/>
    <w:rPr>
      <w:kern w:val="28"/>
      <w:sz w:val="28"/>
    </w:rPr>
  </w:style>
  <w:style w:type="paragraph" w:customStyle="1" w:styleId="252">
    <w:name w:val="正文25磅－调整间距用"/>
    <w:basedOn w:val="280"/>
    <w:next w:val="280"/>
    <w:link w:val="25Char"/>
    <w:rsid w:val="00443390"/>
    <w:pPr>
      <w:spacing w:after="200" w:line="500" w:lineRule="exact"/>
      <w:ind w:firstLineChars="250" w:firstLine="600"/>
    </w:pPr>
    <w:rPr>
      <w:rFonts w:ascii="Times New Roman" w:hAnsi="Times New Roman"/>
      <w:color w:val="auto"/>
      <w:szCs w:val="20"/>
    </w:rPr>
  </w:style>
  <w:style w:type="character" w:customStyle="1" w:styleId="28Char1">
    <w:name w:val="正文28磅 Char1"/>
    <w:rsid w:val="00443390"/>
    <w:rPr>
      <w:rFonts w:eastAsia="宋体"/>
      <w:kern w:val="28"/>
      <w:sz w:val="28"/>
      <w:u w:color="000000"/>
      <w:lang w:val="en-GB" w:eastAsia="zh-CN"/>
    </w:rPr>
  </w:style>
  <w:style w:type="paragraph" w:customStyle="1" w:styleId="282">
    <w:name w:val="样式 正文28磅 + 首行缩进:  2 字符"/>
    <w:basedOn w:val="280"/>
    <w:rsid w:val="00443390"/>
    <w:pPr>
      <w:widowControl/>
      <w:spacing w:after="200" w:line="600" w:lineRule="exact"/>
      <w:ind w:firstLineChars="250" w:firstLine="200"/>
    </w:pPr>
    <w:rPr>
      <w:rFonts w:cs="宋体"/>
      <w:color w:val="auto"/>
      <w:sz w:val="30"/>
      <w:szCs w:val="20"/>
      <w:lang w:val="en-GB"/>
    </w:rPr>
  </w:style>
  <w:style w:type="character" w:customStyle="1" w:styleId="CharChar14">
    <w:name w:val="Char Char14"/>
    <w:rsid w:val="00443390"/>
    <w:rPr>
      <w:b/>
      <w:color w:val="000000"/>
      <w:kern w:val="2"/>
      <w:sz w:val="28"/>
    </w:rPr>
  </w:style>
  <w:style w:type="paragraph" w:customStyle="1" w:styleId="2f2">
    <w:name w:val="表头2"/>
    <w:next w:val="a"/>
    <w:autoRedefine/>
    <w:rsid w:val="00443390"/>
    <w:pPr>
      <w:spacing w:beforeLines="50" w:before="156" w:after="200" w:line="276" w:lineRule="auto"/>
      <w:ind w:leftChars="100" w:left="210"/>
    </w:pPr>
    <w:rPr>
      <w:rFonts w:ascii="Calibri" w:eastAsia="黑体" w:hAnsi="Calibri"/>
      <w:color w:val="000000"/>
      <w:kern w:val="2"/>
      <w:sz w:val="28"/>
      <w:szCs w:val="28"/>
    </w:rPr>
  </w:style>
  <w:style w:type="paragraph" w:customStyle="1" w:styleId="afffffff6">
    <w:name w:val="表内－右"/>
    <w:basedOn w:val="a"/>
    <w:autoRedefine/>
    <w:rsid w:val="00443390"/>
    <w:pPr>
      <w:widowControl/>
      <w:spacing w:line="360" w:lineRule="exact"/>
      <w:ind w:firstLine="0"/>
      <w:jc w:val="right"/>
    </w:pPr>
    <w:rPr>
      <w:rFonts w:ascii="Calibri" w:hAnsi="Calibri" w:cs="宋体"/>
      <w:kern w:val="0"/>
      <w:szCs w:val="20"/>
      <w:lang w:eastAsia="en-US" w:bidi="en-US"/>
    </w:rPr>
  </w:style>
  <w:style w:type="character" w:customStyle="1" w:styleId="Char1b">
    <w:name w:val="标题节 Char1"/>
    <w:aliases w:val="第一层条 Char1,H2 Char1,Heading 2 Hidden Char1,Heading 2 CCBS Char1,PIM2 Char1,2nd level Char1,h2 Char1,Header 2 Char1,l2 Char1,Titre2 Char1,Head 2 Char1,PA Major Section Char1,Titre3 Char1,HD2 Char1,Underrubrik1 Char1,prop2 Char1,标题2 Char1"/>
    <w:rsid w:val="00443390"/>
    <w:rPr>
      <w:rFonts w:ascii="黑体" w:eastAsia="黑体"/>
      <w:b/>
      <w:bCs/>
      <w:color w:val="000000"/>
      <w:kern w:val="2"/>
      <w:sz w:val="28"/>
      <w:szCs w:val="28"/>
      <w:lang w:val="en-US" w:eastAsia="zh-CN" w:bidi="ar-SA"/>
    </w:rPr>
  </w:style>
  <w:style w:type="character" w:customStyle="1" w:styleId="CharChar141">
    <w:name w:val="Char Char141"/>
    <w:rsid w:val="00443390"/>
    <w:rPr>
      <w:b/>
      <w:color w:val="000000"/>
      <w:kern w:val="2"/>
      <w:sz w:val="28"/>
    </w:rPr>
  </w:style>
  <w:style w:type="paragraph" w:customStyle="1" w:styleId="afffffff7">
    <w:name w:val="表标题"/>
    <w:basedOn w:val="a"/>
    <w:next w:val="a"/>
    <w:rsid w:val="00443390"/>
    <w:pPr>
      <w:numPr>
        <w:ilvl w:val="12"/>
      </w:numPr>
      <w:adjustRightInd w:val="0"/>
      <w:snapToGrid w:val="0"/>
      <w:spacing w:beforeLines="50" w:afterLines="20" w:line="240" w:lineRule="auto"/>
      <w:ind w:firstLineChars="600" w:firstLine="600"/>
      <w:jc w:val="left"/>
      <w:textAlignment w:val="baseline"/>
    </w:pPr>
    <w:rPr>
      <w:rFonts w:ascii="黑体" w:eastAsia="黑体" w:hAnsi="宋体"/>
      <w:bCs/>
      <w:kern w:val="0"/>
      <w:szCs w:val="20"/>
    </w:rPr>
  </w:style>
  <w:style w:type="character" w:customStyle="1" w:styleId="2Char3">
    <w:name w:val="样式2 Char"/>
    <w:link w:val="25"/>
    <w:rsid w:val="00443390"/>
    <w:rPr>
      <w:kern w:val="2"/>
      <w:sz w:val="24"/>
    </w:rPr>
  </w:style>
  <w:style w:type="paragraph" w:customStyle="1" w:styleId="WPSPlain">
    <w:name w:val="WPS Plain"/>
    <w:rsid w:val="00443390"/>
  </w:style>
  <w:style w:type="character" w:styleId="HTML7">
    <w:name w:val="HTML Typewriter"/>
    <w:rsid w:val="00443390"/>
    <w:rPr>
      <w:rFonts w:ascii="Courier New" w:hAnsi="Courier New" w:cs="Courier New"/>
      <w:sz w:val="20"/>
      <w:szCs w:val="20"/>
    </w:rPr>
  </w:style>
  <w:style w:type="paragraph" w:customStyle="1" w:styleId="Char140">
    <w:name w:val="Char14"/>
    <w:basedOn w:val="a"/>
    <w:next w:val="a"/>
    <w:rsid w:val="003740EC"/>
    <w:pPr>
      <w:spacing w:line="360" w:lineRule="auto"/>
      <w:ind w:firstLineChars="200" w:firstLine="200"/>
    </w:pPr>
    <w:rPr>
      <w:rFonts w:ascii="宋体" w:hAnsi="宋体" w:cs="宋体"/>
    </w:rPr>
  </w:style>
  <w:style w:type="paragraph" w:customStyle="1" w:styleId="Char1c">
    <w:name w:val="Char1"/>
    <w:basedOn w:val="a"/>
    <w:next w:val="a"/>
    <w:rsid w:val="00B873E1"/>
    <w:pPr>
      <w:spacing w:line="360" w:lineRule="auto"/>
      <w:ind w:firstLineChars="200" w:firstLine="200"/>
    </w:pPr>
    <w:rPr>
      <w:rFonts w:ascii="宋体" w:hAnsi="宋体" w:cs="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Plain Text" w:qFormat="1"/>
    <w:lsdException w:name="HTML Cite" w:uiPriority="99"/>
    <w:lsdException w:name="HTML Code" w:uiPriority="99"/>
    <w:lsdException w:name="HTML Definition" w:uiPriority="99"/>
    <w:lsdException w:name="HTML Keyboard" w:uiPriority="99"/>
    <w:lsdException w:name="HTML Sample" w:uiPriority="99"/>
    <w:lsdException w:name="HTML Variable" w:uiPriority="99"/>
    <w:lsdException w:name="No List" w:uiPriority="99"/>
    <w:lsdException w:name="Table Grid" w:semiHidden="0" w:unhideWhenUsed="0" w:qFormat="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200EC0"/>
    <w:pPr>
      <w:widowControl w:val="0"/>
      <w:spacing w:line="480" w:lineRule="exact"/>
      <w:ind w:firstLine="482"/>
      <w:jc w:val="both"/>
    </w:pPr>
    <w:rPr>
      <w:kern w:val="2"/>
      <w:sz w:val="24"/>
      <w:szCs w:val="24"/>
    </w:rPr>
  </w:style>
  <w:style w:type="paragraph" w:styleId="1">
    <w:name w:val="heading 1"/>
    <w:basedOn w:val="a"/>
    <w:next w:val="a"/>
    <w:link w:val="1Char"/>
    <w:autoRedefine/>
    <w:qFormat/>
    <w:rsid w:val="00801BEA"/>
    <w:pPr>
      <w:keepNext/>
      <w:keepLines/>
      <w:spacing w:before="160" w:after="160"/>
      <w:ind w:firstLine="0"/>
      <w:jc w:val="center"/>
      <w:outlineLvl w:val="0"/>
    </w:pPr>
    <w:rPr>
      <w:b/>
      <w:bCs/>
      <w:kern w:val="44"/>
      <w:sz w:val="32"/>
      <w:szCs w:val="32"/>
    </w:rPr>
  </w:style>
  <w:style w:type="paragraph" w:styleId="2">
    <w:name w:val="heading 2"/>
    <w:aliases w:val="标题 2 Char1,标题 2 Char Char,节,节标题 1.1,1.1标题2,b2,W2,1.1标题 2,H2,标题节,第一层条,Heading 2 Hidden,Heading 2 CCBS,PIM2,2nd level,h2,Header 2,l2,Titre2,Head 2,PA Major Section,Titre3,HD2,Underrubrik1,prop2,Otsikko 2,标题 11,节标题,例如：1.1 内容,BSH-2,Se"/>
    <w:basedOn w:val="a"/>
    <w:next w:val="a"/>
    <w:link w:val="2Char"/>
    <w:autoRedefine/>
    <w:qFormat/>
    <w:rsid w:val="00A154B0"/>
    <w:pPr>
      <w:keepNext/>
      <w:keepLines/>
      <w:spacing w:line="560" w:lineRule="exact"/>
      <w:ind w:firstLineChars="160" w:firstLine="160"/>
      <w:outlineLvl w:val="1"/>
    </w:pPr>
    <w:rPr>
      <w:rFonts w:ascii="Arial" w:hAnsi="Arial"/>
      <w:b/>
      <w:bCs/>
      <w:sz w:val="30"/>
      <w:szCs w:val="30"/>
    </w:rPr>
  </w:style>
  <w:style w:type="paragraph" w:styleId="3">
    <w:name w:val="heading 3"/>
    <w:aliases w:val="标题2,W3,条标题1.1.1,h3,3rd level,H3,l3,CT,1.1.1,标题03,Level 3 Head,level_3,PIM 3,lis...,list 3,Head 3,条标题,Otsikko 3,Heading,hseHeading 3,Re,Head 3 WSA,H31,H32,H33,H311,Heading 3 PEP,b 3"/>
    <w:basedOn w:val="a"/>
    <w:next w:val="a"/>
    <w:link w:val="3Char"/>
    <w:autoRedefine/>
    <w:qFormat/>
    <w:rsid w:val="008C00F5"/>
    <w:pPr>
      <w:keepNext/>
      <w:keepLines/>
      <w:spacing w:before="156" w:line="360" w:lineRule="exact"/>
      <w:ind w:firstLineChars="170" w:firstLine="478"/>
      <w:outlineLvl w:val="2"/>
    </w:pPr>
    <w:rPr>
      <w:b/>
      <w:bCs/>
      <w:sz w:val="28"/>
      <w:szCs w:val="28"/>
    </w:rPr>
  </w:style>
  <w:style w:type="paragraph" w:styleId="4">
    <w:name w:val="heading 4"/>
    <w:aliases w:val="b4,款标题1.1.1.1,MB4,四,款标题,L4,W4,标题111,H4"/>
    <w:basedOn w:val="a"/>
    <w:next w:val="a"/>
    <w:link w:val="4Char"/>
    <w:qFormat/>
    <w:rsid w:val="0083507F"/>
    <w:pPr>
      <w:keepNext/>
      <w:keepLines/>
      <w:ind w:firstLine="0"/>
      <w:outlineLvl w:val="3"/>
    </w:pPr>
    <w:rPr>
      <w:rFonts w:ascii="Arial" w:hAnsi="Arial"/>
      <w:b/>
      <w:bCs/>
    </w:rPr>
  </w:style>
  <w:style w:type="paragraph" w:styleId="5">
    <w:name w:val="heading 5"/>
    <w:aliases w:val="标题1.1.1.1.1"/>
    <w:basedOn w:val="a"/>
    <w:next w:val="a"/>
    <w:link w:val="5Char"/>
    <w:qFormat/>
    <w:rsid w:val="00D324EF"/>
    <w:pPr>
      <w:keepNext/>
      <w:widowControl/>
      <w:numPr>
        <w:ilvl w:val="4"/>
        <w:numId w:val="1"/>
      </w:numPr>
      <w:tabs>
        <w:tab w:val="left" w:pos="2160"/>
      </w:tabs>
      <w:snapToGrid w:val="0"/>
      <w:spacing w:line="240" w:lineRule="atLeast"/>
      <w:ind w:left="0" w:firstLineChars="200" w:firstLine="200"/>
      <w:outlineLvl w:val="4"/>
    </w:pPr>
    <w:rPr>
      <w:bCs/>
      <w:kern w:val="0"/>
    </w:rPr>
  </w:style>
  <w:style w:type="paragraph" w:styleId="6">
    <w:name w:val="heading 6"/>
    <w:aliases w:val="标题1.1.1.1.1.1"/>
    <w:basedOn w:val="a"/>
    <w:next w:val="a"/>
    <w:link w:val="6Char"/>
    <w:qFormat/>
    <w:rsid w:val="00997857"/>
    <w:pPr>
      <w:keepNext/>
      <w:widowControl/>
      <w:numPr>
        <w:ilvl w:val="5"/>
        <w:numId w:val="1"/>
      </w:numPr>
      <w:tabs>
        <w:tab w:val="left" w:pos="2520"/>
      </w:tabs>
      <w:spacing w:before="40" w:after="40" w:line="500" w:lineRule="exact"/>
      <w:ind w:firstLineChars="200" w:firstLine="200"/>
      <w:outlineLvl w:val="5"/>
    </w:pPr>
    <w:rPr>
      <w:b/>
      <w:bCs/>
      <w:kern w:val="0"/>
    </w:rPr>
  </w:style>
  <w:style w:type="paragraph" w:styleId="7">
    <w:name w:val="heading 7"/>
    <w:aliases w:val="项标题(1)"/>
    <w:basedOn w:val="a"/>
    <w:next w:val="a"/>
    <w:link w:val="7Char"/>
    <w:qFormat/>
    <w:rsid w:val="00997857"/>
    <w:pPr>
      <w:keepNext/>
      <w:widowControl/>
      <w:numPr>
        <w:ilvl w:val="6"/>
        <w:numId w:val="1"/>
      </w:numPr>
      <w:shd w:val="pct5" w:color="auto" w:fill="auto"/>
      <w:spacing w:after="120" w:line="500" w:lineRule="exact"/>
      <w:ind w:firstLineChars="200" w:firstLine="200"/>
      <w:outlineLvl w:val="6"/>
    </w:pPr>
    <w:rPr>
      <w:b/>
      <w:bCs/>
      <w:i/>
      <w:kern w:val="0"/>
    </w:rPr>
  </w:style>
  <w:style w:type="paragraph" w:styleId="8">
    <w:name w:val="heading 8"/>
    <w:aliases w:val="目标题 1)"/>
    <w:basedOn w:val="a"/>
    <w:next w:val="a"/>
    <w:link w:val="8Char"/>
    <w:qFormat/>
    <w:rsid w:val="00997857"/>
    <w:pPr>
      <w:keepNext/>
      <w:widowControl/>
      <w:numPr>
        <w:ilvl w:val="7"/>
        <w:numId w:val="1"/>
      </w:numPr>
      <w:spacing w:line="360" w:lineRule="auto"/>
      <w:ind w:firstLineChars="200" w:firstLine="200"/>
      <w:outlineLvl w:val="7"/>
    </w:pPr>
    <w:rPr>
      <w:b/>
      <w:bCs/>
      <w:kern w:val="0"/>
    </w:rPr>
  </w:style>
  <w:style w:type="paragraph" w:styleId="9">
    <w:name w:val="heading 9"/>
    <w:aliases w:val="干标题(a)"/>
    <w:basedOn w:val="a"/>
    <w:next w:val="a"/>
    <w:link w:val="9Char"/>
    <w:qFormat/>
    <w:rsid w:val="00997857"/>
    <w:pPr>
      <w:keepNext/>
      <w:widowControl/>
      <w:numPr>
        <w:ilvl w:val="8"/>
        <w:numId w:val="1"/>
      </w:numPr>
      <w:spacing w:line="360" w:lineRule="auto"/>
      <w:ind w:firstLineChars="200" w:firstLine="200"/>
      <w:outlineLvl w:val="8"/>
    </w:pPr>
    <w:rPr>
      <w:bCs/>
      <w:kern w:val="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标题 2 Char1 Char1,标题 2 Char Char Char1,节 Char1,节标题 1.1 Char1,1.1标题2 Char1,b2 Char1,W2 Char1,1.1标题 2 Char1,H2 Char3,标题节 Char3,第一层条 Char3,Heading 2 Hidden Char3,Heading 2 CCBS Char3,PIM2 Char3,2nd level Char3,h2 Char3,Header 2 Char3,l2 Char3"/>
    <w:link w:val="2"/>
    <w:rsid w:val="00A154B0"/>
    <w:rPr>
      <w:rFonts w:ascii="Arial" w:hAnsi="Arial"/>
      <w:b/>
      <w:bCs/>
      <w:kern w:val="2"/>
      <w:sz w:val="30"/>
      <w:szCs w:val="30"/>
    </w:rPr>
  </w:style>
  <w:style w:type="character" w:customStyle="1" w:styleId="3Char">
    <w:name w:val="标题 3 Char"/>
    <w:aliases w:val="标题2 Char,W3 Char,条标题1.1.1 Char1,h3 Char1,3rd level Char1,H3 Char1,l3 Char1,CT Char1,1.1.1 Char,标题03 Char,Level 3 Head Char,level_3 Char,PIM 3 Char,lis... Char,list 3 Char,Head 3 Char,条标题 Char,Otsikko 3 Char,Heading Char,hseHeading 3 Char"/>
    <w:link w:val="3"/>
    <w:rsid w:val="008C00F5"/>
    <w:rPr>
      <w:b/>
      <w:bCs/>
      <w:kern w:val="2"/>
      <w:sz w:val="28"/>
      <w:szCs w:val="28"/>
    </w:rPr>
  </w:style>
  <w:style w:type="character" w:customStyle="1" w:styleId="4Char">
    <w:name w:val="标题 4 Char"/>
    <w:aliases w:val="b4 Char1,款标题1.1.1.1 Char1,MB4 Char1,四 Char1,款标题 Char1,L4 Char1,W4 Char1,标题111 Char,H4 Char"/>
    <w:link w:val="4"/>
    <w:rsid w:val="00CA1F4C"/>
    <w:rPr>
      <w:rFonts w:ascii="Arial" w:hAnsi="Arial"/>
      <w:b/>
      <w:bCs/>
      <w:kern w:val="2"/>
      <w:sz w:val="24"/>
      <w:szCs w:val="24"/>
    </w:rPr>
  </w:style>
  <w:style w:type="paragraph" w:customStyle="1" w:styleId="CharCharCharCharCharChar1CharCharCharChar">
    <w:name w:val="Char Char Char Char Char Char1 Char Char Char Char"/>
    <w:basedOn w:val="a"/>
    <w:semiHidden/>
    <w:rsid w:val="00A25ABB"/>
    <w:pPr>
      <w:spacing w:line="360" w:lineRule="auto"/>
      <w:ind w:firstLineChars="200" w:firstLine="200"/>
    </w:pPr>
    <w:rPr>
      <w:rFonts w:ascii="宋体" w:hAnsi="宋体" w:cs="宋体"/>
    </w:rPr>
  </w:style>
  <w:style w:type="paragraph" w:styleId="a3">
    <w:name w:val="header"/>
    <w:aliases w:val="页眉 Char,页眉zxl,En-tête 1.1,页眉d,h"/>
    <w:basedOn w:val="a"/>
    <w:link w:val="Char1"/>
    <w:qFormat/>
    <w:rsid w:val="00A25ABB"/>
    <w:pPr>
      <w:pBdr>
        <w:bottom w:val="single" w:sz="6" w:space="1" w:color="auto"/>
      </w:pBdr>
      <w:tabs>
        <w:tab w:val="center" w:pos="4153"/>
        <w:tab w:val="right" w:pos="8306"/>
      </w:tabs>
      <w:snapToGrid w:val="0"/>
      <w:spacing w:line="240" w:lineRule="atLeast"/>
      <w:jc w:val="center"/>
    </w:pPr>
    <w:rPr>
      <w:sz w:val="18"/>
      <w:szCs w:val="18"/>
    </w:rPr>
  </w:style>
  <w:style w:type="paragraph" w:styleId="a4">
    <w:name w:val="footer"/>
    <w:aliases w:val="页脚 Char,Footer-Even,fo,footer odd,odd,footer Final,Footer1,123YJ"/>
    <w:basedOn w:val="a"/>
    <w:link w:val="Char10"/>
    <w:uiPriority w:val="99"/>
    <w:qFormat/>
    <w:rsid w:val="00A25ABB"/>
    <w:pPr>
      <w:tabs>
        <w:tab w:val="center" w:pos="4153"/>
        <w:tab w:val="right" w:pos="8306"/>
      </w:tabs>
      <w:snapToGrid w:val="0"/>
      <w:spacing w:line="240" w:lineRule="atLeast"/>
      <w:jc w:val="left"/>
    </w:pPr>
    <w:rPr>
      <w:sz w:val="18"/>
      <w:szCs w:val="18"/>
    </w:rPr>
  </w:style>
  <w:style w:type="paragraph" w:styleId="a5">
    <w:name w:val="Document Map"/>
    <w:basedOn w:val="a"/>
    <w:link w:val="Char"/>
    <w:rsid w:val="00A25ABB"/>
    <w:pPr>
      <w:shd w:val="clear" w:color="auto" w:fill="000080"/>
    </w:pPr>
  </w:style>
  <w:style w:type="paragraph" w:customStyle="1" w:styleId="a6">
    <w:name w:val="表格文字"/>
    <w:basedOn w:val="a"/>
    <w:next w:val="a"/>
    <w:link w:val="Char0"/>
    <w:qFormat/>
    <w:rsid w:val="00075525"/>
    <w:pPr>
      <w:tabs>
        <w:tab w:val="left" w:pos="540"/>
        <w:tab w:val="left" w:pos="1080"/>
        <w:tab w:val="left" w:pos="1260"/>
        <w:tab w:val="left" w:pos="1440"/>
      </w:tabs>
      <w:snapToGrid w:val="0"/>
      <w:spacing w:line="0" w:lineRule="atLeast"/>
      <w:ind w:firstLine="0"/>
      <w:jc w:val="center"/>
    </w:pPr>
    <w:rPr>
      <w:bCs/>
      <w:color w:val="000000"/>
      <w:kern w:val="0"/>
      <w:sz w:val="21"/>
      <w:szCs w:val="28"/>
    </w:rPr>
  </w:style>
  <w:style w:type="character" w:customStyle="1" w:styleId="Char0">
    <w:name w:val="表格文字 Char"/>
    <w:link w:val="a6"/>
    <w:rsid w:val="00075525"/>
    <w:rPr>
      <w:bCs/>
      <w:color w:val="000000"/>
      <w:sz w:val="21"/>
      <w:szCs w:val="28"/>
    </w:rPr>
  </w:style>
  <w:style w:type="paragraph" w:customStyle="1" w:styleId="a7">
    <w:name w:val="表头"/>
    <w:basedOn w:val="a"/>
    <w:next w:val="a"/>
    <w:link w:val="Char2"/>
    <w:autoRedefine/>
    <w:qFormat/>
    <w:rsid w:val="00FB6146"/>
    <w:pPr>
      <w:tabs>
        <w:tab w:val="left" w:pos="540"/>
        <w:tab w:val="left" w:pos="1080"/>
        <w:tab w:val="left" w:pos="1260"/>
        <w:tab w:val="left" w:pos="1440"/>
        <w:tab w:val="left" w:pos="2296"/>
        <w:tab w:val="center" w:pos="4309"/>
      </w:tabs>
      <w:adjustRightInd w:val="0"/>
      <w:snapToGrid w:val="0"/>
      <w:spacing w:line="440" w:lineRule="exact"/>
      <w:ind w:firstLine="0"/>
      <w:jc w:val="center"/>
    </w:pPr>
    <w:rPr>
      <w:b/>
      <w:bCs/>
      <w:kern w:val="0"/>
      <w:sz w:val="21"/>
      <w:szCs w:val="21"/>
    </w:rPr>
  </w:style>
  <w:style w:type="character" w:customStyle="1" w:styleId="Char2">
    <w:name w:val="表头 Char"/>
    <w:link w:val="a7"/>
    <w:rsid w:val="00FB6146"/>
    <w:rPr>
      <w:b/>
      <w:bCs/>
      <w:sz w:val="21"/>
      <w:szCs w:val="21"/>
    </w:rPr>
  </w:style>
  <w:style w:type="paragraph" w:customStyle="1" w:styleId="a8">
    <w:name w:val="公式"/>
    <w:basedOn w:val="a"/>
    <w:autoRedefine/>
    <w:rsid w:val="00A25ABB"/>
    <w:pPr>
      <w:tabs>
        <w:tab w:val="left" w:pos="7020"/>
        <w:tab w:val="left" w:pos="8280"/>
      </w:tabs>
      <w:ind w:firstLineChars="200" w:firstLine="200"/>
    </w:pPr>
    <w:rPr>
      <w:szCs w:val="21"/>
    </w:rPr>
  </w:style>
  <w:style w:type="paragraph" w:customStyle="1" w:styleId="a9">
    <w:name w:val="公式在行内"/>
    <w:basedOn w:val="a"/>
    <w:rsid w:val="00A25ABB"/>
    <w:pPr>
      <w:spacing w:line="240" w:lineRule="atLeast"/>
      <w:ind w:firstLineChars="200" w:firstLine="480"/>
    </w:pPr>
    <w:rPr>
      <w:rFonts w:cs="宋体"/>
      <w:szCs w:val="20"/>
    </w:rPr>
  </w:style>
  <w:style w:type="paragraph" w:styleId="aa">
    <w:name w:val="Date"/>
    <w:basedOn w:val="a"/>
    <w:next w:val="a"/>
    <w:link w:val="Char3"/>
    <w:rsid w:val="00A25ABB"/>
    <w:pPr>
      <w:ind w:leftChars="2500" w:left="100"/>
    </w:pPr>
  </w:style>
  <w:style w:type="table" w:styleId="ab">
    <w:name w:val="Table Grid"/>
    <w:aliases w:val="灰度表格,网格型（pxg）,网格型-中对齐,网格型c,网格型1,专业网格"/>
    <w:basedOn w:val="a1"/>
    <w:qFormat/>
    <w:rsid w:val="00A25A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aliases w:val="SJ TS"/>
    <w:basedOn w:val="a0"/>
    <w:rsid w:val="00A25ABB"/>
  </w:style>
  <w:style w:type="paragraph" w:styleId="ad">
    <w:name w:val="Balloon Text"/>
    <w:basedOn w:val="a"/>
    <w:link w:val="Char4"/>
    <w:rsid w:val="003C208E"/>
    <w:pPr>
      <w:spacing w:line="560" w:lineRule="exact"/>
      <w:ind w:firstLineChars="200" w:firstLine="200"/>
    </w:pPr>
    <w:rPr>
      <w:sz w:val="18"/>
      <w:szCs w:val="18"/>
    </w:rPr>
  </w:style>
  <w:style w:type="paragraph" w:customStyle="1" w:styleId="CharCharCharCharCharCharCharCharCharCharCharCharChar">
    <w:name w:val="Char Char Char Char Char Char Char Char Char Char Char Char Char"/>
    <w:basedOn w:val="a"/>
    <w:semiHidden/>
    <w:rsid w:val="00333151"/>
    <w:pPr>
      <w:adjustRightInd w:val="0"/>
      <w:snapToGrid w:val="0"/>
      <w:spacing w:line="360" w:lineRule="auto"/>
      <w:ind w:firstLineChars="200" w:firstLine="200"/>
    </w:pPr>
    <w:rPr>
      <w:rFonts w:ascii="宋体" w:hAnsi="宋体" w:cs="宋体"/>
      <w:szCs w:val="26"/>
    </w:rPr>
  </w:style>
  <w:style w:type="paragraph" w:styleId="ae">
    <w:name w:val="Normal (Web)"/>
    <w:aliases w:val="普通 (Web)"/>
    <w:basedOn w:val="a"/>
    <w:link w:val="Char11"/>
    <w:rsid w:val="003F0F87"/>
    <w:pPr>
      <w:spacing w:line="240" w:lineRule="auto"/>
      <w:ind w:firstLine="0"/>
    </w:pPr>
  </w:style>
  <w:style w:type="paragraph" w:customStyle="1" w:styleId="CharCharCharCharCharChar1CharCharCharChar6">
    <w:name w:val="Char Char Char Char Char Char1 Char Char Char Char6"/>
    <w:basedOn w:val="a"/>
    <w:semiHidden/>
    <w:rsid w:val="005F3A25"/>
    <w:pPr>
      <w:spacing w:line="360" w:lineRule="auto"/>
      <w:ind w:firstLineChars="200" w:firstLine="200"/>
    </w:pPr>
    <w:rPr>
      <w:rFonts w:ascii="宋体" w:hAnsi="宋体" w:cs="宋体"/>
    </w:rPr>
  </w:style>
  <w:style w:type="paragraph" w:customStyle="1" w:styleId="CharCharCharCharCharChar1CharCharCharChar5">
    <w:name w:val="Char Char Char Char Char Char1 Char Char Char Char5"/>
    <w:basedOn w:val="a"/>
    <w:semiHidden/>
    <w:rsid w:val="00225AB0"/>
    <w:pPr>
      <w:spacing w:line="360" w:lineRule="auto"/>
      <w:ind w:firstLineChars="200" w:firstLine="200"/>
    </w:pPr>
    <w:rPr>
      <w:rFonts w:ascii="宋体" w:hAnsi="宋体" w:cs="宋体"/>
    </w:rPr>
  </w:style>
  <w:style w:type="paragraph" w:customStyle="1" w:styleId="CharCharCharCharCharChar1CharCharCharChar4">
    <w:name w:val="Char Char Char Char Char Char1 Char Char Char Char4"/>
    <w:basedOn w:val="a"/>
    <w:semiHidden/>
    <w:rsid w:val="00706D45"/>
    <w:pPr>
      <w:spacing w:line="360" w:lineRule="auto"/>
      <w:ind w:firstLineChars="200" w:firstLine="200"/>
    </w:pPr>
    <w:rPr>
      <w:rFonts w:ascii="宋体" w:hAnsi="宋体" w:cs="宋体"/>
    </w:rPr>
  </w:style>
  <w:style w:type="paragraph" w:styleId="af">
    <w:name w:val="caption"/>
    <w:basedOn w:val="a"/>
    <w:next w:val="a"/>
    <w:uiPriority w:val="35"/>
    <w:qFormat/>
    <w:rsid w:val="00F12241"/>
    <w:rPr>
      <w:rFonts w:ascii="Cambria" w:eastAsia="黑体" w:hAnsi="Cambria"/>
      <w:sz w:val="20"/>
      <w:szCs w:val="20"/>
    </w:rPr>
  </w:style>
  <w:style w:type="paragraph" w:customStyle="1" w:styleId="CharCharCharCharCharChar1CharCharCharChar3">
    <w:name w:val="Char Char Char Char Char Char1 Char Char Char Char3"/>
    <w:basedOn w:val="a"/>
    <w:semiHidden/>
    <w:rsid w:val="00BE6E08"/>
    <w:pPr>
      <w:spacing w:line="360" w:lineRule="auto"/>
      <w:ind w:firstLineChars="200" w:firstLine="200"/>
    </w:pPr>
    <w:rPr>
      <w:rFonts w:ascii="宋体" w:hAnsi="宋体" w:cs="宋体"/>
    </w:rPr>
  </w:style>
  <w:style w:type="paragraph" w:customStyle="1" w:styleId="CharCharCharCharCharChar1CharCharCharChar2">
    <w:name w:val="Char Char Char Char Char Char1 Char Char Char Char2"/>
    <w:basedOn w:val="a"/>
    <w:semiHidden/>
    <w:rsid w:val="00A029AC"/>
    <w:pPr>
      <w:spacing w:line="360" w:lineRule="auto"/>
      <w:ind w:firstLineChars="200" w:firstLine="200"/>
    </w:pPr>
    <w:rPr>
      <w:rFonts w:ascii="宋体" w:hAnsi="宋体" w:cs="宋体"/>
    </w:rPr>
  </w:style>
  <w:style w:type="paragraph" w:customStyle="1" w:styleId="CharCharCharCharCharCharCharCharCharCharCharCharChar1">
    <w:name w:val="Char Char Char Char Char Char Char Char Char Char Char Char Char1"/>
    <w:basedOn w:val="a"/>
    <w:semiHidden/>
    <w:rsid w:val="008E00AF"/>
    <w:pPr>
      <w:adjustRightInd w:val="0"/>
      <w:snapToGrid w:val="0"/>
      <w:spacing w:line="360" w:lineRule="auto"/>
      <w:ind w:firstLineChars="200" w:firstLine="200"/>
    </w:pPr>
    <w:rPr>
      <w:rFonts w:ascii="宋体" w:hAnsi="宋体" w:cs="宋体"/>
      <w:szCs w:val="26"/>
    </w:rPr>
  </w:style>
  <w:style w:type="paragraph" w:customStyle="1" w:styleId="CharCharCharCharCharChar1CharCharCharChar1">
    <w:name w:val="Char Char Char Char Char Char1 Char Char Char Char1"/>
    <w:basedOn w:val="a"/>
    <w:semiHidden/>
    <w:rsid w:val="00060152"/>
    <w:pPr>
      <w:spacing w:line="360" w:lineRule="auto"/>
      <w:ind w:firstLineChars="200" w:firstLine="200"/>
    </w:pPr>
    <w:rPr>
      <w:rFonts w:ascii="宋体" w:hAnsi="宋体" w:cs="宋体"/>
    </w:rPr>
  </w:style>
  <w:style w:type="paragraph" w:customStyle="1" w:styleId="CharCharCharCharCharChar1CharCharCharChar9">
    <w:name w:val="Char Char Char Char Char Char1 Char Char Char Char9"/>
    <w:basedOn w:val="a"/>
    <w:semiHidden/>
    <w:rsid w:val="001A7761"/>
    <w:pPr>
      <w:spacing w:line="360" w:lineRule="auto"/>
      <w:ind w:firstLineChars="200" w:firstLine="200"/>
    </w:pPr>
    <w:rPr>
      <w:rFonts w:ascii="宋体" w:hAnsi="宋体" w:cs="宋体"/>
    </w:rPr>
  </w:style>
  <w:style w:type="paragraph" w:customStyle="1" w:styleId="af0">
    <w:name w:val="采用正文格式"/>
    <w:basedOn w:val="a"/>
    <w:link w:val="Char5"/>
    <w:rsid w:val="00602E3F"/>
    <w:pPr>
      <w:spacing w:line="500" w:lineRule="exact"/>
      <w:ind w:firstLineChars="200" w:firstLine="200"/>
    </w:pPr>
    <w:rPr>
      <w:rFonts w:hAnsi="宋体"/>
      <w:szCs w:val="20"/>
    </w:rPr>
  </w:style>
  <w:style w:type="character" w:customStyle="1" w:styleId="Char5">
    <w:name w:val="采用正文格式 Char"/>
    <w:link w:val="af0"/>
    <w:rsid w:val="00602E3F"/>
    <w:rPr>
      <w:rFonts w:hAnsi="宋体" w:cs="宋体"/>
      <w:kern w:val="2"/>
      <w:sz w:val="24"/>
    </w:rPr>
  </w:style>
  <w:style w:type="paragraph" w:styleId="10">
    <w:name w:val="toc 1"/>
    <w:aliases w:val="目录2"/>
    <w:basedOn w:val="a"/>
    <w:next w:val="a"/>
    <w:autoRedefine/>
    <w:uiPriority w:val="39"/>
    <w:qFormat/>
    <w:rsid w:val="00F618FD"/>
    <w:pPr>
      <w:tabs>
        <w:tab w:val="right" w:leader="dot" w:pos="8647"/>
      </w:tabs>
      <w:ind w:firstLine="0"/>
    </w:pPr>
    <w:rPr>
      <w:b/>
      <w:noProof/>
    </w:rPr>
  </w:style>
  <w:style w:type="paragraph" w:styleId="20">
    <w:name w:val="toc 2"/>
    <w:aliases w:val="目录 21"/>
    <w:basedOn w:val="a"/>
    <w:next w:val="a"/>
    <w:autoRedefine/>
    <w:uiPriority w:val="39"/>
    <w:qFormat/>
    <w:rsid w:val="00CA3C11"/>
    <w:pPr>
      <w:ind w:leftChars="100" w:left="100" w:firstLine="0"/>
    </w:pPr>
  </w:style>
  <w:style w:type="paragraph" w:customStyle="1" w:styleId="CharCharCharCharCharChar1CharCharCharChar8">
    <w:name w:val="Char Char Char Char Char Char1 Char Char Char Char8"/>
    <w:basedOn w:val="a"/>
    <w:semiHidden/>
    <w:rsid w:val="00602E3F"/>
    <w:pPr>
      <w:spacing w:line="360" w:lineRule="auto"/>
      <w:ind w:firstLineChars="200" w:firstLine="200"/>
    </w:pPr>
    <w:rPr>
      <w:rFonts w:ascii="宋体" w:hAnsi="宋体" w:cs="宋体"/>
    </w:rPr>
  </w:style>
  <w:style w:type="character" w:styleId="af1">
    <w:name w:val="Hyperlink"/>
    <w:uiPriority w:val="99"/>
    <w:unhideWhenUsed/>
    <w:rsid w:val="00CA1F4C"/>
    <w:rPr>
      <w:color w:val="0000FF"/>
      <w:u w:val="single"/>
    </w:rPr>
  </w:style>
  <w:style w:type="paragraph" w:customStyle="1" w:styleId="CharCharCharCharCharChar1CharCharCharChar7">
    <w:name w:val="Char Char Char Char Char Char1 Char Char Char Char7"/>
    <w:basedOn w:val="a"/>
    <w:semiHidden/>
    <w:rsid w:val="00CA1F4C"/>
    <w:pPr>
      <w:spacing w:line="360" w:lineRule="auto"/>
      <w:ind w:firstLineChars="200" w:firstLine="200"/>
    </w:pPr>
    <w:rPr>
      <w:rFonts w:ascii="宋体" w:hAnsi="宋体" w:cs="宋体"/>
    </w:rPr>
  </w:style>
  <w:style w:type="paragraph" w:customStyle="1" w:styleId="CharCharCharCharCharCharCharCharCharCharCharCharChar2">
    <w:name w:val="Char Char Char Char Char Char Char Char Char Char Char Char Char2"/>
    <w:basedOn w:val="a"/>
    <w:semiHidden/>
    <w:rsid w:val="00CA1F4C"/>
    <w:pPr>
      <w:adjustRightInd w:val="0"/>
      <w:snapToGrid w:val="0"/>
      <w:spacing w:line="360" w:lineRule="auto"/>
      <w:ind w:firstLineChars="200" w:firstLine="200"/>
    </w:pPr>
    <w:rPr>
      <w:rFonts w:ascii="宋体" w:hAnsi="宋体" w:cs="宋体"/>
      <w:szCs w:val="26"/>
    </w:rPr>
  </w:style>
  <w:style w:type="paragraph" w:styleId="TOC">
    <w:name w:val="TOC Heading"/>
    <w:basedOn w:val="1"/>
    <w:next w:val="a"/>
    <w:qFormat/>
    <w:rsid w:val="007D6D8E"/>
    <w:pPr>
      <w:widowControl/>
      <w:spacing w:before="480" w:after="0" w:line="276" w:lineRule="auto"/>
      <w:jc w:val="left"/>
      <w:outlineLvl w:val="9"/>
    </w:pPr>
    <w:rPr>
      <w:rFonts w:ascii="Cambria" w:hAnsi="Cambria"/>
      <w:color w:val="365F91"/>
      <w:kern w:val="0"/>
      <w:sz w:val="28"/>
      <w:szCs w:val="28"/>
    </w:rPr>
  </w:style>
  <w:style w:type="paragraph" w:styleId="30">
    <w:name w:val="toc 3"/>
    <w:basedOn w:val="a"/>
    <w:next w:val="a"/>
    <w:autoRedefine/>
    <w:uiPriority w:val="39"/>
    <w:unhideWhenUsed/>
    <w:qFormat/>
    <w:rsid w:val="0030767F"/>
    <w:pPr>
      <w:spacing w:line="240" w:lineRule="auto"/>
      <w:ind w:leftChars="400" w:left="840" w:firstLine="0"/>
    </w:pPr>
    <w:rPr>
      <w:rFonts w:ascii="Calibri" w:hAnsi="Calibri"/>
      <w:sz w:val="21"/>
      <w:szCs w:val="22"/>
    </w:rPr>
  </w:style>
  <w:style w:type="paragraph" w:styleId="40">
    <w:name w:val="toc 4"/>
    <w:basedOn w:val="a"/>
    <w:next w:val="a"/>
    <w:autoRedefine/>
    <w:uiPriority w:val="39"/>
    <w:unhideWhenUsed/>
    <w:rsid w:val="0030767F"/>
    <w:pPr>
      <w:spacing w:line="240" w:lineRule="auto"/>
      <w:ind w:leftChars="600" w:left="1260" w:firstLine="0"/>
    </w:pPr>
    <w:rPr>
      <w:rFonts w:ascii="Calibri" w:hAnsi="Calibri"/>
      <w:sz w:val="21"/>
      <w:szCs w:val="22"/>
    </w:rPr>
  </w:style>
  <w:style w:type="paragraph" w:styleId="50">
    <w:name w:val="toc 5"/>
    <w:basedOn w:val="a"/>
    <w:next w:val="a"/>
    <w:autoRedefine/>
    <w:uiPriority w:val="39"/>
    <w:unhideWhenUsed/>
    <w:rsid w:val="0030767F"/>
    <w:pPr>
      <w:spacing w:line="240" w:lineRule="auto"/>
      <w:ind w:leftChars="800" w:left="1680" w:firstLine="0"/>
    </w:pPr>
    <w:rPr>
      <w:rFonts w:ascii="Calibri" w:hAnsi="Calibri"/>
      <w:sz w:val="21"/>
      <w:szCs w:val="22"/>
    </w:rPr>
  </w:style>
  <w:style w:type="paragraph" w:styleId="60">
    <w:name w:val="toc 6"/>
    <w:basedOn w:val="a"/>
    <w:next w:val="a"/>
    <w:autoRedefine/>
    <w:uiPriority w:val="39"/>
    <w:unhideWhenUsed/>
    <w:rsid w:val="0030767F"/>
    <w:pPr>
      <w:spacing w:line="240" w:lineRule="auto"/>
      <w:ind w:leftChars="1000" w:left="2100" w:firstLine="0"/>
    </w:pPr>
    <w:rPr>
      <w:rFonts w:ascii="Calibri" w:hAnsi="Calibri"/>
      <w:sz w:val="21"/>
      <w:szCs w:val="22"/>
    </w:rPr>
  </w:style>
  <w:style w:type="paragraph" w:styleId="70">
    <w:name w:val="toc 7"/>
    <w:basedOn w:val="a"/>
    <w:next w:val="a"/>
    <w:autoRedefine/>
    <w:uiPriority w:val="39"/>
    <w:unhideWhenUsed/>
    <w:rsid w:val="0030767F"/>
    <w:pPr>
      <w:spacing w:line="240" w:lineRule="auto"/>
      <w:ind w:leftChars="1200" w:left="2520" w:firstLine="0"/>
    </w:pPr>
    <w:rPr>
      <w:rFonts w:ascii="Calibri" w:hAnsi="Calibri"/>
      <w:sz w:val="21"/>
      <w:szCs w:val="22"/>
    </w:rPr>
  </w:style>
  <w:style w:type="paragraph" w:styleId="80">
    <w:name w:val="toc 8"/>
    <w:basedOn w:val="a"/>
    <w:next w:val="a"/>
    <w:autoRedefine/>
    <w:uiPriority w:val="39"/>
    <w:unhideWhenUsed/>
    <w:rsid w:val="0030767F"/>
    <w:pPr>
      <w:spacing w:line="240" w:lineRule="auto"/>
      <w:ind w:leftChars="1400" w:left="2940" w:firstLine="0"/>
    </w:pPr>
    <w:rPr>
      <w:rFonts w:ascii="Calibri" w:hAnsi="Calibri"/>
      <w:sz w:val="21"/>
      <w:szCs w:val="22"/>
    </w:rPr>
  </w:style>
  <w:style w:type="paragraph" w:styleId="90">
    <w:name w:val="toc 9"/>
    <w:basedOn w:val="a"/>
    <w:next w:val="a"/>
    <w:autoRedefine/>
    <w:uiPriority w:val="39"/>
    <w:unhideWhenUsed/>
    <w:rsid w:val="0030767F"/>
    <w:pPr>
      <w:spacing w:line="240" w:lineRule="auto"/>
      <w:ind w:leftChars="1600" w:left="3360" w:firstLine="0"/>
    </w:pPr>
    <w:rPr>
      <w:rFonts w:ascii="Calibri" w:hAnsi="Calibri"/>
      <w:sz w:val="21"/>
      <w:szCs w:val="22"/>
    </w:rPr>
  </w:style>
  <w:style w:type="paragraph" w:customStyle="1" w:styleId="CharCharCharCharCharChar1CharCharCharChar11">
    <w:name w:val="Char Char Char Char Char Char1 Char Char Char Char11"/>
    <w:basedOn w:val="a"/>
    <w:semiHidden/>
    <w:rsid w:val="0030767F"/>
    <w:pPr>
      <w:spacing w:line="360" w:lineRule="auto"/>
      <w:ind w:firstLineChars="200" w:firstLine="200"/>
    </w:pPr>
    <w:rPr>
      <w:rFonts w:ascii="宋体" w:hAnsi="宋体" w:cs="宋体"/>
    </w:rPr>
  </w:style>
  <w:style w:type="paragraph" w:customStyle="1" w:styleId="CharCharCharCharCharChar1CharCharCharChar10">
    <w:name w:val="Char Char Char Char Char Char1 Char Char Char Char10"/>
    <w:basedOn w:val="a"/>
    <w:semiHidden/>
    <w:rsid w:val="004F6A69"/>
    <w:pPr>
      <w:spacing w:line="360" w:lineRule="auto"/>
      <w:ind w:firstLineChars="200" w:firstLine="200"/>
    </w:pPr>
    <w:rPr>
      <w:rFonts w:ascii="宋体" w:hAnsi="宋体" w:cs="宋体"/>
    </w:rPr>
  </w:style>
  <w:style w:type="paragraph" w:customStyle="1" w:styleId="CharCharCharCharChar1CharCharChar">
    <w:name w:val="Char Char Char Char Char1 Char Char Char"/>
    <w:basedOn w:val="a"/>
    <w:semiHidden/>
    <w:rsid w:val="00B44F33"/>
    <w:pPr>
      <w:snapToGrid w:val="0"/>
      <w:spacing w:line="360" w:lineRule="auto"/>
      <w:ind w:firstLineChars="200" w:firstLine="529"/>
    </w:pPr>
    <w:rPr>
      <w:rFonts w:ascii="宋体" w:hAnsi="宋体"/>
      <w:b/>
      <w:sz w:val="21"/>
    </w:rPr>
  </w:style>
  <w:style w:type="paragraph" w:customStyle="1" w:styleId="CharCharChar1CharCharCharChar">
    <w:name w:val="Char Char Char1 Char Char Char Char"/>
    <w:basedOn w:val="a"/>
    <w:rsid w:val="00722F1D"/>
    <w:pPr>
      <w:spacing w:line="360" w:lineRule="auto"/>
      <w:ind w:firstLineChars="200" w:firstLine="200"/>
    </w:pPr>
    <w:rPr>
      <w:sz w:val="21"/>
    </w:rPr>
  </w:style>
  <w:style w:type="paragraph" w:customStyle="1" w:styleId="Char12">
    <w:name w:val="Char1"/>
    <w:basedOn w:val="a"/>
    <w:rsid w:val="006C2AE1"/>
    <w:pPr>
      <w:spacing w:line="240" w:lineRule="auto"/>
      <w:ind w:firstLine="0"/>
    </w:pPr>
    <w:rPr>
      <w:sz w:val="21"/>
    </w:rPr>
  </w:style>
  <w:style w:type="paragraph" w:customStyle="1" w:styleId="CharCharCharCharCharCharCharCharCharCharCharCharChar3">
    <w:name w:val="Char Char Char Char Char Char Char Char Char Char Char Char Char3"/>
    <w:basedOn w:val="a"/>
    <w:rsid w:val="002B0D08"/>
    <w:pPr>
      <w:adjustRightInd w:val="0"/>
      <w:snapToGrid w:val="0"/>
      <w:spacing w:line="360" w:lineRule="auto"/>
      <w:ind w:firstLineChars="225" w:firstLine="200"/>
    </w:pPr>
    <w:rPr>
      <w:rFonts w:ascii="宋体" w:hAnsi="宋体" w:cs="宋体"/>
      <w:szCs w:val="26"/>
    </w:rPr>
  </w:style>
  <w:style w:type="paragraph" w:styleId="af2">
    <w:name w:val="List Paragraph"/>
    <w:basedOn w:val="a"/>
    <w:uiPriority w:val="34"/>
    <w:qFormat/>
    <w:rsid w:val="008B7A15"/>
    <w:pPr>
      <w:tabs>
        <w:tab w:val="num" w:pos="0"/>
      </w:tabs>
      <w:spacing w:before="120" w:after="120" w:line="360" w:lineRule="auto"/>
      <w:ind w:firstLineChars="200" w:firstLine="420"/>
    </w:pPr>
    <w:rPr>
      <w:rFonts w:ascii="Calibri" w:hAnsi="Calibri"/>
      <w:kern w:val="0"/>
      <w:szCs w:val="22"/>
    </w:rPr>
  </w:style>
  <w:style w:type="paragraph" w:customStyle="1" w:styleId="af3">
    <w:name w:val="新正文"/>
    <w:basedOn w:val="a"/>
    <w:link w:val="Char6"/>
    <w:rsid w:val="00A41557"/>
    <w:pPr>
      <w:suppressAutoHyphens/>
      <w:topLinePunct/>
      <w:adjustRightInd w:val="0"/>
      <w:spacing w:line="240" w:lineRule="atLeast"/>
      <w:ind w:firstLine="0"/>
      <w:textAlignment w:val="center"/>
    </w:pPr>
    <w:rPr>
      <w:rFonts w:ascii="Arial Narrow" w:hAnsi="Arial Narrow"/>
      <w:snapToGrid w:val="0"/>
      <w:color w:val="000000"/>
      <w:kern w:val="16"/>
    </w:rPr>
  </w:style>
  <w:style w:type="character" w:customStyle="1" w:styleId="Char6">
    <w:name w:val="新正文 Char"/>
    <w:link w:val="af3"/>
    <w:rsid w:val="00A41557"/>
    <w:rPr>
      <w:rFonts w:ascii="Arial Narrow" w:hAnsi="Arial Narrow"/>
      <w:snapToGrid w:val="0"/>
      <w:color w:val="000000"/>
      <w:kern w:val="16"/>
      <w:sz w:val="24"/>
      <w:szCs w:val="24"/>
    </w:rPr>
  </w:style>
  <w:style w:type="paragraph" w:styleId="af4">
    <w:name w:val="Body Text Indent"/>
    <w:aliases w:val="特点标题,正文文字 21,紧缩文字,正文文字( 首段缩进两字）,正文文字缩进1,正文文字4,正文文字缩进"/>
    <w:basedOn w:val="a"/>
    <w:link w:val="Char13"/>
    <w:rsid w:val="00565DAC"/>
    <w:pPr>
      <w:spacing w:after="120" w:line="240" w:lineRule="auto"/>
      <w:ind w:leftChars="200" w:left="420" w:firstLine="0"/>
    </w:pPr>
    <w:rPr>
      <w:sz w:val="21"/>
      <w:szCs w:val="20"/>
    </w:rPr>
  </w:style>
  <w:style w:type="character" w:customStyle="1" w:styleId="Char7">
    <w:name w:val="正文文本缩进 Char"/>
    <w:aliases w:val="正文文字 21 Char,紧缩文字 Char,正文文字( 首段缩进两字） Char,正文文字缩进1 Char,正文文字4 Char,正文文字缩进 Char"/>
    <w:basedOn w:val="a0"/>
    <w:rsid w:val="00565DAC"/>
    <w:rPr>
      <w:kern w:val="2"/>
      <w:sz w:val="24"/>
      <w:szCs w:val="24"/>
    </w:rPr>
  </w:style>
  <w:style w:type="character" w:customStyle="1" w:styleId="Char13">
    <w:name w:val="正文文本缩进 Char1"/>
    <w:aliases w:val="特点标题 Char,正文文字 21 Char1,紧缩文字 Char1,正文文字( 首段缩进两字） Char1,正文文字缩进1 Char1,正文文字4 Char1,正文文字缩进 Char1"/>
    <w:link w:val="af4"/>
    <w:uiPriority w:val="99"/>
    <w:rsid w:val="00565DAC"/>
    <w:rPr>
      <w:kern w:val="2"/>
      <w:sz w:val="21"/>
    </w:rPr>
  </w:style>
  <w:style w:type="paragraph" w:styleId="31">
    <w:name w:val="Body Text Indent 3"/>
    <w:aliases w:val="正文文字缩进 31"/>
    <w:basedOn w:val="a"/>
    <w:link w:val="3Char0"/>
    <w:rsid w:val="00132417"/>
    <w:pPr>
      <w:spacing w:after="120"/>
      <w:ind w:leftChars="200" w:left="420"/>
    </w:pPr>
    <w:rPr>
      <w:sz w:val="16"/>
      <w:szCs w:val="16"/>
    </w:rPr>
  </w:style>
  <w:style w:type="character" w:customStyle="1" w:styleId="3Char0">
    <w:name w:val="正文文本缩进 3 Char"/>
    <w:aliases w:val="正文文字缩进 31 Char"/>
    <w:basedOn w:val="a0"/>
    <w:link w:val="31"/>
    <w:rsid w:val="00132417"/>
    <w:rPr>
      <w:kern w:val="2"/>
      <w:sz w:val="16"/>
      <w:szCs w:val="16"/>
    </w:rPr>
  </w:style>
  <w:style w:type="paragraph" w:customStyle="1" w:styleId="zsh">
    <w:name w:val="正文zsh"/>
    <w:basedOn w:val="CharCharCharCharCharChar1CharCharCharChar2"/>
    <w:next w:val="a"/>
    <w:link w:val="zshChar"/>
    <w:qFormat/>
    <w:rsid w:val="00757A51"/>
    <w:pPr>
      <w:spacing w:line="240" w:lineRule="atLeast"/>
      <w:ind w:firstLineChars="0" w:firstLine="0"/>
    </w:pPr>
    <w:rPr>
      <w:rFonts w:cs="Times New Roman"/>
    </w:rPr>
  </w:style>
  <w:style w:type="character" w:customStyle="1" w:styleId="zshChar">
    <w:name w:val="正文zsh Char"/>
    <w:link w:val="zsh"/>
    <w:rsid w:val="00757A51"/>
    <w:rPr>
      <w:rFonts w:ascii="宋体" w:hAnsi="宋体"/>
      <w:kern w:val="2"/>
      <w:sz w:val="24"/>
      <w:szCs w:val="24"/>
    </w:rPr>
  </w:style>
  <w:style w:type="paragraph" w:styleId="af5">
    <w:name w:val="Plain Text"/>
    <w:aliases w:val=" Char Char Char,普通文字 Char Char,Plain Text,孙普文字,普通文字 Char Char Char Char Char Char Char Char Char Char Char Char Char Char Char Char,普通文字 Char,普通文字1,Char Char Char,Char Char,纯文本 Char Char Char Char Char Char,普通文字,纯文本 Char Char,普通文字 Char Char Char Cha"/>
    <w:basedOn w:val="a"/>
    <w:link w:val="Char8"/>
    <w:qFormat/>
    <w:rsid w:val="00132417"/>
    <w:rPr>
      <w:rFonts w:ascii="宋体" w:hAnsi="Courier New" w:cs="Courier New"/>
      <w:sz w:val="21"/>
      <w:szCs w:val="21"/>
    </w:rPr>
  </w:style>
  <w:style w:type="character" w:customStyle="1" w:styleId="Char8">
    <w:name w:val="纯文本 Char"/>
    <w:aliases w:val=" Char Char Char Char,普通文字 Char Char Char,Plain Text Char,孙普文字 Char,普通文字 Char Char Char Char Char Char Char Char Char Char Char Char Char Char Char Char Char,普通文字 Char Char1,普通文字1 Char,Char Char Char Char1,Char Char Char1,普通文字 Char1"/>
    <w:basedOn w:val="a0"/>
    <w:link w:val="af5"/>
    <w:rsid w:val="00132417"/>
    <w:rPr>
      <w:rFonts w:ascii="宋体" w:hAnsi="Courier New" w:cs="Courier New"/>
      <w:kern w:val="2"/>
      <w:sz w:val="21"/>
      <w:szCs w:val="21"/>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rsid w:val="009037F1"/>
    <w:pPr>
      <w:spacing w:line="360" w:lineRule="auto"/>
      <w:ind w:firstLineChars="200" w:firstLine="200"/>
      <w:jc w:val="left"/>
    </w:pPr>
    <w:rPr>
      <w:rFonts w:ascii="宋体" w:hAnsi="宋体" w:cs="宋体"/>
    </w:rPr>
  </w:style>
  <w:style w:type="paragraph" w:customStyle="1" w:styleId="af6">
    <w:name w:val="表头(新)"/>
    <w:basedOn w:val="a"/>
    <w:link w:val="Char9"/>
    <w:autoRedefine/>
    <w:qFormat/>
    <w:rsid w:val="00380B21"/>
    <w:pPr>
      <w:spacing w:beforeLines="50" w:line="240" w:lineRule="atLeast"/>
      <w:ind w:firstLine="0"/>
      <w:jc w:val="center"/>
    </w:pPr>
    <w:rPr>
      <w:rFonts w:ascii="宋体" w:hAnsi="宋体"/>
      <w:b/>
      <w:snapToGrid w:val="0"/>
      <w:kern w:val="0"/>
    </w:rPr>
  </w:style>
  <w:style w:type="character" w:customStyle="1" w:styleId="Char9">
    <w:name w:val="表头(新) Char"/>
    <w:basedOn w:val="a0"/>
    <w:link w:val="af6"/>
    <w:rsid w:val="00380B21"/>
    <w:rPr>
      <w:rFonts w:ascii="宋体" w:hAnsi="宋体"/>
      <w:b/>
      <w:snapToGrid w:val="0"/>
      <w:sz w:val="24"/>
      <w:szCs w:val="24"/>
    </w:rPr>
  </w:style>
  <w:style w:type="paragraph" w:customStyle="1" w:styleId="af7">
    <w:name w:val="表格(新)"/>
    <w:basedOn w:val="a"/>
    <w:autoRedefine/>
    <w:qFormat/>
    <w:rsid w:val="0027786A"/>
    <w:pPr>
      <w:snapToGrid w:val="0"/>
      <w:spacing w:beforeLines="5" w:before="15" w:afterLines="5" w:after="15" w:line="240" w:lineRule="atLeast"/>
      <w:ind w:firstLine="0"/>
      <w:jc w:val="center"/>
    </w:pPr>
    <w:rPr>
      <w:rFonts w:hAnsi="宋体"/>
      <w:spacing w:val="4"/>
      <w:kern w:val="24"/>
      <w:sz w:val="21"/>
      <w:szCs w:val="20"/>
    </w:rPr>
  </w:style>
  <w:style w:type="paragraph" w:customStyle="1" w:styleId="af8">
    <w:name w:val="环评正文"/>
    <w:basedOn w:val="a"/>
    <w:rsid w:val="009037F1"/>
    <w:pPr>
      <w:spacing w:line="460" w:lineRule="exact"/>
      <w:ind w:firstLineChars="200" w:firstLine="560"/>
    </w:pPr>
    <w:rPr>
      <w:rFonts w:ascii="仿宋_GB2312" w:eastAsia="仿宋_GB2312" w:cs="宋体"/>
      <w:sz w:val="28"/>
      <w:szCs w:val="20"/>
    </w:rPr>
  </w:style>
  <w:style w:type="character" w:customStyle="1" w:styleId="5Char">
    <w:name w:val="标题 5 Char"/>
    <w:aliases w:val="标题1.1.1.1.1 Char"/>
    <w:basedOn w:val="a0"/>
    <w:link w:val="5"/>
    <w:rsid w:val="00D324EF"/>
    <w:rPr>
      <w:bCs/>
      <w:sz w:val="24"/>
      <w:szCs w:val="24"/>
    </w:rPr>
  </w:style>
  <w:style w:type="character" w:customStyle="1" w:styleId="6Char">
    <w:name w:val="标题 6 Char"/>
    <w:aliases w:val="标题1.1.1.1.1.1 Char"/>
    <w:basedOn w:val="a0"/>
    <w:link w:val="6"/>
    <w:rsid w:val="00997857"/>
    <w:rPr>
      <w:b/>
      <w:bCs/>
      <w:sz w:val="24"/>
      <w:szCs w:val="24"/>
    </w:rPr>
  </w:style>
  <w:style w:type="character" w:customStyle="1" w:styleId="7Char">
    <w:name w:val="标题 7 Char"/>
    <w:aliases w:val="项标题(1) Char"/>
    <w:basedOn w:val="a0"/>
    <w:link w:val="7"/>
    <w:rsid w:val="00997857"/>
    <w:rPr>
      <w:b/>
      <w:bCs/>
      <w:i/>
      <w:sz w:val="24"/>
      <w:szCs w:val="24"/>
      <w:shd w:val="pct5" w:color="auto" w:fill="auto"/>
    </w:rPr>
  </w:style>
  <w:style w:type="character" w:customStyle="1" w:styleId="8Char">
    <w:name w:val="标题 8 Char"/>
    <w:aliases w:val="目标题 1) Char"/>
    <w:basedOn w:val="a0"/>
    <w:link w:val="8"/>
    <w:rsid w:val="00997857"/>
    <w:rPr>
      <w:b/>
      <w:bCs/>
      <w:sz w:val="24"/>
      <w:szCs w:val="24"/>
    </w:rPr>
  </w:style>
  <w:style w:type="character" w:customStyle="1" w:styleId="9Char">
    <w:name w:val="标题 9 Char"/>
    <w:aliases w:val="干标题(a) Char"/>
    <w:basedOn w:val="a0"/>
    <w:link w:val="9"/>
    <w:rsid w:val="00997857"/>
    <w:rPr>
      <w:bCs/>
      <w:sz w:val="24"/>
      <w:szCs w:val="24"/>
      <w:u w:val="single"/>
    </w:rPr>
  </w:style>
  <w:style w:type="character" w:customStyle="1" w:styleId="1Char">
    <w:name w:val="标题 1 Char"/>
    <w:basedOn w:val="a0"/>
    <w:link w:val="1"/>
    <w:rsid w:val="00801BEA"/>
    <w:rPr>
      <w:b/>
      <w:bCs/>
      <w:kern w:val="44"/>
      <w:sz w:val="32"/>
      <w:szCs w:val="32"/>
    </w:rPr>
  </w:style>
  <w:style w:type="character" w:customStyle="1" w:styleId="4Char1">
    <w:name w:val="标题 4 Char1"/>
    <w:aliases w:val="b4 Char,款标题1.1.1.1 Char,标题 4 Char Char,MB4 Char,四 Char,款标题 Char,L4 Char,W4 Char"/>
    <w:basedOn w:val="a0"/>
    <w:rsid w:val="00997857"/>
    <w:rPr>
      <w:rFonts w:ascii="宋体" w:eastAsia="宋体" w:hAnsi="宋体"/>
      <w:b/>
      <w:color w:val="000000"/>
      <w:spacing w:val="-4"/>
      <w:kern w:val="22"/>
      <w:sz w:val="24"/>
      <w:lang w:val="en-US" w:eastAsia="zh-CN" w:bidi="ar-SA"/>
    </w:rPr>
  </w:style>
  <w:style w:type="character" w:customStyle="1" w:styleId="Char1">
    <w:name w:val="页眉 Char1"/>
    <w:aliases w:val="页眉 Char Char,页眉zxl Char,En-tête 1.1 Char,页眉d Char1,h Char1"/>
    <w:basedOn w:val="a0"/>
    <w:link w:val="a3"/>
    <w:rsid w:val="00997857"/>
    <w:rPr>
      <w:kern w:val="2"/>
      <w:sz w:val="18"/>
      <w:szCs w:val="18"/>
    </w:rPr>
  </w:style>
  <w:style w:type="character" w:customStyle="1" w:styleId="Char10">
    <w:name w:val="页脚 Char1"/>
    <w:aliases w:val="页脚 Char Char,Footer-Even Char,fo Char,footer odd Char,odd Char,footer Final Char,Footer1 Char,123YJ Char"/>
    <w:link w:val="a4"/>
    <w:rsid w:val="00997857"/>
    <w:rPr>
      <w:kern w:val="2"/>
      <w:sz w:val="18"/>
      <w:szCs w:val="18"/>
    </w:rPr>
  </w:style>
  <w:style w:type="character" w:customStyle="1" w:styleId="Char14">
    <w:name w:val="表头 Char1"/>
    <w:basedOn w:val="a0"/>
    <w:rsid w:val="00997857"/>
    <w:rPr>
      <w:rFonts w:eastAsia="宋体"/>
      <w:b/>
      <w:spacing w:val="-4"/>
      <w:kern w:val="2"/>
      <w:sz w:val="24"/>
      <w:szCs w:val="24"/>
      <w:lang w:val="en-US" w:eastAsia="zh-CN" w:bidi="ar-SA"/>
    </w:rPr>
  </w:style>
  <w:style w:type="paragraph" w:styleId="af9">
    <w:name w:val="Normal Indent"/>
    <w:aliases w:val="正文不缩进,题目前空行,正文缩进1,正文（首缩进两字）,identication,图表,表正文,正文非缩进,Paragraph2,Paragraph3,Paragraph4,Paragraph5,Paragraph6,特点,ind:txt,s4,s4 Char Char,s4 Char Char Char Char,正文缩进 Char Char Char Char,正文缩进 Char Char Char Char Char Char,正文缩进 Char Char Char,标题三,四号,段落"/>
    <w:basedOn w:val="a"/>
    <w:link w:val="Char15"/>
    <w:rsid w:val="00997857"/>
    <w:pPr>
      <w:ind w:rightChars="12" w:right="12" w:firstLineChars="192" w:firstLine="192"/>
    </w:pPr>
    <w:rPr>
      <w:bCs/>
    </w:rPr>
  </w:style>
  <w:style w:type="character" w:customStyle="1" w:styleId="Char15">
    <w:name w:val="正文缩进 Char1"/>
    <w:aliases w:val="正文不缩进 Char1,题目前空行 Char1,正文缩进1 Char1,正文（首缩进两字） Char1,identication Char1,图表 Char1,表正文 Char1,正文非缩进 Char1,Paragraph2 Char1,Paragraph3 Char1,Paragraph4 Char1,Paragraph5 Char1,Paragraph6 Char1,特点 Char1,ind:txt Char1,s4 Char1,s4 Char Char Char1"/>
    <w:basedOn w:val="a0"/>
    <w:link w:val="af9"/>
    <w:rsid w:val="00997857"/>
    <w:rPr>
      <w:bCs/>
      <w:kern w:val="2"/>
      <w:sz w:val="24"/>
      <w:szCs w:val="24"/>
    </w:rPr>
  </w:style>
  <w:style w:type="paragraph" w:customStyle="1" w:styleId="afa">
    <w:name w:val="表格"/>
    <w:basedOn w:val="a"/>
    <w:link w:val="Chara"/>
    <w:rsid w:val="00997857"/>
    <w:pPr>
      <w:autoSpaceDE w:val="0"/>
      <w:autoSpaceDN w:val="0"/>
      <w:adjustRightInd w:val="0"/>
      <w:spacing w:line="320" w:lineRule="exact"/>
      <w:ind w:firstLineChars="200" w:firstLine="0"/>
    </w:pPr>
    <w:rPr>
      <w:rFonts w:ascii="宋体"/>
      <w:color w:val="000000"/>
      <w:spacing w:val="-20"/>
      <w:kern w:val="0"/>
      <w:szCs w:val="20"/>
    </w:rPr>
  </w:style>
  <w:style w:type="character" w:customStyle="1" w:styleId="Chara">
    <w:name w:val="表格 Char"/>
    <w:basedOn w:val="a0"/>
    <w:link w:val="afa"/>
    <w:rsid w:val="00997857"/>
    <w:rPr>
      <w:rFonts w:ascii="宋体"/>
      <w:color w:val="000000"/>
      <w:spacing w:val="-20"/>
      <w:sz w:val="24"/>
    </w:rPr>
  </w:style>
  <w:style w:type="paragraph" w:styleId="afb">
    <w:name w:val="List"/>
    <w:basedOn w:val="a"/>
    <w:link w:val="Charb"/>
    <w:rsid w:val="00997857"/>
    <w:pPr>
      <w:tabs>
        <w:tab w:val="left" w:pos="7380"/>
      </w:tabs>
      <w:snapToGrid w:val="0"/>
      <w:spacing w:line="320" w:lineRule="exact"/>
      <w:ind w:firstLine="0"/>
      <w:jc w:val="center"/>
    </w:pPr>
    <w:rPr>
      <w:color w:val="000000"/>
      <w:kern w:val="21"/>
      <w:szCs w:val="20"/>
      <w:lang w:val="de-DE"/>
    </w:rPr>
  </w:style>
  <w:style w:type="character" w:customStyle="1" w:styleId="Charb">
    <w:name w:val="列表 Char"/>
    <w:basedOn w:val="a0"/>
    <w:link w:val="afb"/>
    <w:rsid w:val="00997857"/>
    <w:rPr>
      <w:color w:val="000000"/>
      <w:kern w:val="21"/>
      <w:sz w:val="24"/>
      <w:lang w:val="de-DE"/>
    </w:rPr>
  </w:style>
  <w:style w:type="paragraph" w:customStyle="1" w:styleId="11">
    <w:name w:val="表格文字1"/>
    <w:basedOn w:val="a"/>
    <w:link w:val="1CharChar"/>
    <w:autoRedefine/>
    <w:rsid w:val="00997857"/>
    <w:pPr>
      <w:tabs>
        <w:tab w:val="left" w:pos="6327"/>
      </w:tabs>
      <w:snapToGrid w:val="0"/>
      <w:spacing w:line="240" w:lineRule="atLeast"/>
      <w:ind w:firstLine="0"/>
      <w:jc w:val="center"/>
    </w:pPr>
    <w:rPr>
      <w:kern w:val="32"/>
      <w:szCs w:val="20"/>
      <w:lang w:val="de-DE"/>
    </w:rPr>
  </w:style>
  <w:style w:type="character" w:customStyle="1" w:styleId="1CharChar">
    <w:name w:val="表格文字1 Char Char"/>
    <w:basedOn w:val="a0"/>
    <w:link w:val="11"/>
    <w:rsid w:val="00997857"/>
    <w:rPr>
      <w:kern w:val="32"/>
      <w:sz w:val="24"/>
      <w:lang w:val="de-DE"/>
    </w:rPr>
  </w:style>
  <w:style w:type="paragraph" w:customStyle="1" w:styleId="2TimesNewRoman">
    <w:name w:val="正文首行缩进 2 + Times New Roman"/>
    <w:basedOn w:val="a"/>
    <w:link w:val="2TimesNewRomanChar"/>
    <w:autoRedefine/>
    <w:rsid w:val="00997857"/>
    <w:pPr>
      <w:tabs>
        <w:tab w:val="left" w:pos="0"/>
        <w:tab w:val="num" w:pos="870"/>
        <w:tab w:val="left" w:pos="3150"/>
      </w:tabs>
      <w:autoSpaceDE w:val="0"/>
      <w:autoSpaceDN w:val="0"/>
      <w:spacing w:beforeLines="50" w:afterLines="50" w:line="540" w:lineRule="exact"/>
      <w:ind w:firstLine="0"/>
      <w:jc w:val="center"/>
    </w:pPr>
    <w:rPr>
      <w:rFonts w:eastAsia="黑体"/>
      <w:kern w:val="0"/>
      <w:sz w:val="28"/>
      <w:szCs w:val="28"/>
    </w:rPr>
  </w:style>
  <w:style w:type="character" w:customStyle="1" w:styleId="2TimesNewRomanChar">
    <w:name w:val="正文首行缩进 2 + Times New Roman Char"/>
    <w:basedOn w:val="a0"/>
    <w:link w:val="2TimesNewRoman"/>
    <w:rsid w:val="00997857"/>
    <w:rPr>
      <w:rFonts w:eastAsia="黑体"/>
      <w:sz w:val="28"/>
      <w:szCs w:val="28"/>
    </w:rPr>
  </w:style>
  <w:style w:type="paragraph" w:customStyle="1" w:styleId="text">
    <w:name w:val="text"/>
    <w:basedOn w:val="a"/>
    <w:link w:val="textChar"/>
    <w:rsid w:val="00997857"/>
    <w:pPr>
      <w:spacing w:beforeLines="50" w:afterLines="50" w:line="360" w:lineRule="auto"/>
      <w:ind w:firstLineChars="200" w:firstLine="200"/>
      <w:jc w:val="left"/>
    </w:pPr>
  </w:style>
  <w:style w:type="character" w:customStyle="1" w:styleId="textChar">
    <w:name w:val="text Char"/>
    <w:basedOn w:val="a0"/>
    <w:link w:val="text"/>
    <w:rsid w:val="00997857"/>
    <w:rPr>
      <w:kern w:val="2"/>
      <w:sz w:val="24"/>
      <w:szCs w:val="24"/>
    </w:rPr>
  </w:style>
  <w:style w:type="paragraph" w:styleId="afc">
    <w:name w:val="Body Text"/>
    <w:aliases w:val="表中文字,正文文字1,正文文字"/>
    <w:basedOn w:val="a"/>
    <w:link w:val="Charc"/>
    <w:rsid w:val="00997857"/>
    <w:pPr>
      <w:spacing w:after="120" w:line="240" w:lineRule="auto"/>
      <w:ind w:firstLine="0"/>
    </w:pPr>
    <w:rPr>
      <w:sz w:val="21"/>
    </w:rPr>
  </w:style>
  <w:style w:type="character" w:customStyle="1" w:styleId="Charc">
    <w:name w:val="正文文本 Char"/>
    <w:aliases w:val="表中文字 Char,正文文字1 Char,正文文字 Char1"/>
    <w:basedOn w:val="a0"/>
    <w:link w:val="afc"/>
    <w:rsid w:val="00997857"/>
    <w:rPr>
      <w:kern w:val="2"/>
      <w:sz w:val="21"/>
      <w:szCs w:val="24"/>
    </w:rPr>
  </w:style>
  <w:style w:type="paragraph" w:customStyle="1" w:styleId="21">
    <w:name w:val="正文(首行缩进2字）"/>
    <w:basedOn w:val="a"/>
    <w:link w:val="2Char0"/>
    <w:rsid w:val="00997857"/>
    <w:pPr>
      <w:ind w:firstLineChars="200" w:firstLine="200"/>
    </w:pPr>
    <w:rPr>
      <w:rFonts w:ascii="Arial" w:hAnsi="Arial" w:cs="Arial"/>
    </w:rPr>
  </w:style>
  <w:style w:type="character" w:customStyle="1" w:styleId="2Char0">
    <w:name w:val="正文(首行缩进2字） Char"/>
    <w:basedOn w:val="a0"/>
    <w:link w:val="21"/>
    <w:rsid w:val="00997857"/>
    <w:rPr>
      <w:rFonts w:ascii="Arial" w:hAnsi="Arial" w:cs="Arial"/>
      <w:kern w:val="2"/>
      <w:sz w:val="24"/>
      <w:szCs w:val="24"/>
    </w:rPr>
  </w:style>
  <w:style w:type="paragraph" w:customStyle="1" w:styleId="afd">
    <w:name w:val="表号"/>
    <w:link w:val="Char30"/>
    <w:rsid w:val="00997857"/>
    <w:pPr>
      <w:adjustRightInd w:val="0"/>
      <w:snapToGrid w:val="0"/>
      <w:spacing w:line="240" w:lineRule="atLeast"/>
      <w:jc w:val="both"/>
      <w:outlineLvl w:val="4"/>
    </w:pPr>
    <w:rPr>
      <w:rFonts w:ascii="宋体" w:hAnsi="宋体"/>
      <w:sz w:val="24"/>
      <w:szCs w:val="24"/>
    </w:rPr>
  </w:style>
  <w:style w:type="character" w:customStyle="1" w:styleId="Char30">
    <w:name w:val="表号 Char3"/>
    <w:basedOn w:val="a0"/>
    <w:link w:val="afd"/>
    <w:rsid w:val="00997857"/>
    <w:rPr>
      <w:rFonts w:ascii="宋体" w:hAnsi="宋体"/>
      <w:sz w:val="24"/>
      <w:szCs w:val="24"/>
      <w:lang w:val="en-US" w:eastAsia="zh-CN" w:bidi="ar-SA"/>
    </w:rPr>
  </w:style>
  <w:style w:type="paragraph" w:customStyle="1" w:styleId="1Char0">
    <w:name w:val="样式1 Char"/>
    <w:basedOn w:val="a"/>
    <w:link w:val="1CharChar0"/>
    <w:rsid w:val="00997857"/>
    <w:pPr>
      <w:spacing w:line="240" w:lineRule="auto"/>
      <w:ind w:firstLine="425"/>
    </w:pPr>
    <w:rPr>
      <w:sz w:val="21"/>
      <w:szCs w:val="20"/>
    </w:rPr>
  </w:style>
  <w:style w:type="character" w:customStyle="1" w:styleId="1CharChar0">
    <w:name w:val="样式1 Char Char"/>
    <w:basedOn w:val="a0"/>
    <w:link w:val="1Char0"/>
    <w:rsid w:val="00997857"/>
    <w:rPr>
      <w:kern w:val="2"/>
      <w:sz w:val="21"/>
    </w:rPr>
  </w:style>
  <w:style w:type="paragraph" w:customStyle="1" w:styleId="1identicationPa2">
    <w:name w:val="样式 正文缩进正文不缩进题目前空行正文缩进1正文（首缩进两字）identication图表表正文正文非缩进Pa...2"/>
    <w:basedOn w:val="af9"/>
    <w:link w:val="1identicationPa2Char"/>
    <w:rsid w:val="00997857"/>
    <w:pPr>
      <w:spacing w:line="240" w:lineRule="auto"/>
      <w:ind w:rightChars="0" w:right="0" w:firstLineChars="200" w:firstLine="200"/>
    </w:pPr>
    <w:rPr>
      <w:bCs w:val="0"/>
    </w:rPr>
  </w:style>
  <w:style w:type="character" w:customStyle="1" w:styleId="1identicationPa2Char">
    <w:name w:val="样式 正文缩进正文不缩进题目前空行正文缩进1正文（首缩进两字）identication图表表正文正文非缩进Pa...2 Char"/>
    <w:basedOn w:val="Chard"/>
    <w:link w:val="1identicationPa2"/>
    <w:rsid w:val="00997857"/>
    <w:rPr>
      <w:rFonts w:ascii="宋体" w:eastAsia="宋体" w:hAnsi="宋体"/>
      <w:kern w:val="2"/>
      <w:sz w:val="24"/>
      <w:szCs w:val="24"/>
      <w:lang w:val="en-US" w:eastAsia="zh-CN" w:bidi="ar-SA"/>
    </w:rPr>
  </w:style>
  <w:style w:type="character" w:customStyle="1" w:styleId="Chard">
    <w:name w:val="正文缩进 Char"/>
    <w:aliases w:val="正文不缩进 Char,题目前空行 Char,正文缩进1 Char,正文（首缩进两字） Char,identication Char,图表 Char,表正文 Char,正文非缩进 Char,Paragraph2 Char,Paragraph3 Char,Paragraph4 Char,Paragraph5 Char,Paragraph6 Char,特点 Char,ind:txt Char,s4 Char,s4 Char Char Char,正文缩进2H Char,文本条款 Char"/>
    <w:basedOn w:val="a0"/>
    <w:rsid w:val="00997857"/>
    <w:rPr>
      <w:rFonts w:ascii="宋体" w:eastAsia="宋体" w:hAnsi="宋体"/>
      <w:kern w:val="2"/>
      <w:sz w:val="24"/>
      <w:szCs w:val="24"/>
      <w:lang w:val="en-US" w:eastAsia="zh-CN" w:bidi="ar-SA"/>
    </w:rPr>
  </w:style>
  <w:style w:type="paragraph" w:customStyle="1" w:styleId="22">
    <w:name w:val="正文 首行缩进:  2 字符"/>
    <w:basedOn w:val="a"/>
    <w:link w:val="2Char1"/>
    <w:rsid w:val="00997857"/>
    <w:pPr>
      <w:spacing w:line="360" w:lineRule="auto"/>
      <w:ind w:firstLineChars="200" w:firstLine="480"/>
    </w:pPr>
    <w:rPr>
      <w:rFonts w:cs="宋体"/>
      <w:szCs w:val="20"/>
    </w:rPr>
  </w:style>
  <w:style w:type="character" w:customStyle="1" w:styleId="2Char1">
    <w:name w:val="正文 首行缩进:  2 字符 Char"/>
    <w:basedOn w:val="a0"/>
    <w:link w:val="22"/>
    <w:rsid w:val="00997857"/>
    <w:rPr>
      <w:rFonts w:cs="宋体"/>
      <w:kern w:val="2"/>
      <w:sz w:val="24"/>
    </w:rPr>
  </w:style>
  <w:style w:type="paragraph" w:customStyle="1" w:styleId="paj">
    <w:name w:val="图表样式paj"/>
    <w:basedOn w:val="a"/>
    <w:link w:val="pajChar"/>
    <w:rsid w:val="00997857"/>
    <w:pPr>
      <w:wordWrap w:val="0"/>
      <w:spacing w:line="240" w:lineRule="auto"/>
      <w:ind w:firstLine="0"/>
      <w:jc w:val="center"/>
    </w:pPr>
    <w:rPr>
      <w:rFonts w:ascii="Calibri" w:hAnsi="宋体"/>
      <w:sz w:val="21"/>
      <w:szCs w:val="22"/>
    </w:rPr>
  </w:style>
  <w:style w:type="character" w:customStyle="1" w:styleId="pajChar">
    <w:name w:val="图表样式paj Char"/>
    <w:link w:val="paj"/>
    <w:rsid w:val="00997857"/>
    <w:rPr>
      <w:rFonts w:ascii="Calibri" w:hAnsi="宋体"/>
      <w:kern w:val="2"/>
      <w:sz w:val="21"/>
      <w:szCs w:val="22"/>
    </w:rPr>
  </w:style>
  <w:style w:type="paragraph" w:customStyle="1" w:styleId="afe">
    <w:name w:val="图表标题"/>
    <w:basedOn w:val="a"/>
    <w:next w:val="a"/>
    <w:link w:val="Chare"/>
    <w:rsid w:val="00997857"/>
    <w:pPr>
      <w:spacing w:line="360" w:lineRule="auto"/>
      <w:ind w:firstLine="0"/>
      <w:jc w:val="center"/>
    </w:pPr>
    <w:rPr>
      <w:rFonts w:eastAsia="仿宋_GB2312"/>
      <w:b/>
      <w:sz w:val="28"/>
      <w:szCs w:val="28"/>
    </w:rPr>
  </w:style>
  <w:style w:type="character" w:customStyle="1" w:styleId="Chare">
    <w:name w:val="图表标题 Char"/>
    <w:link w:val="afe"/>
    <w:rsid w:val="00997857"/>
    <w:rPr>
      <w:rFonts w:eastAsia="仿宋_GB2312" w:cs="宋体"/>
      <w:b/>
      <w:kern w:val="2"/>
      <w:sz w:val="28"/>
      <w:szCs w:val="28"/>
    </w:rPr>
  </w:style>
  <w:style w:type="paragraph" w:customStyle="1" w:styleId="Default">
    <w:name w:val="Default"/>
    <w:rsid w:val="00997857"/>
    <w:pPr>
      <w:widowControl w:val="0"/>
      <w:autoSpaceDE w:val="0"/>
      <w:autoSpaceDN w:val="0"/>
      <w:adjustRightInd w:val="0"/>
    </w:pPr>
    <w:rPr>
      <w:rFonts w:ascii="黑体" w:eastAsia="黑体" w:cs="黑体"/>
      <w:color w:val="000000"/>
      <w:sz w:val="24"/>
      <w:szCs w:val="24"/>
    </w:rPr>
  </w:style>
  <w:style w:type="paragraph" w:customStyle="1" w:styleId="aff">
    <w:name w:val="文字"/>
    <w:basedOn w:val="a"/>
    <w:link w:val="Charf"/>
    <w:rsid w:val="00997857"/>
    <w:pPr>
      <w:autoSpaceDE w:val="0"/>
      <w:autoSpaceDN w:val="0"/>
      <w:spacing w:line="500" w:lineRule="atLeast"/>
      <w:ind w:firstLineChars="200" w:firstLine="200"/>
    </w:pPr>
    <w:rPr>
      <w:sz w:val="28"/>
      <w:szCs w:val="28"/>
    </w:rPr>
  </w:style>
  <w:style w:type="character" w:customStyle="1" w:styleId="Charf">
    <w:name w:val="文字 Char"/>
    <w:basedOn w:val="a0"/>
    <w:link w:val="aff"/>
    <w:rsid w:val="00997857"/>
    <w:rPr>
      <w:kern w:val="2"/>
      <w:sz w:val="28"/>
      <w:szCs w:val="28"/>
    </w:rPr>
  </w:style>
  <w:style w:type="paragraph" w:customStyle="1" w:styleId="Char16">
    <w:name w:val="Char16"/>
    <w:basedOn w:val="a"/>
    <w:rsid w:val="00997857"/>
    <w:pPr>
      <w:spacing w:line="240" w:lineRule="auto"/>
      <w:ind w:firstLine="0"/>
    </w:pPr>
    <w:rPr>
      <w:sz w:val="21"/>
    </w:rPr>
  </w:style>
  <w:style w:type="paragraph" w:customStyle="1" w:styleId="aff0">
    <w:name w:val="内容"/>
    <w:basedOn w:val="a"/>
    <w:rsid w:val="00997857"/>
    <w:pPr>
      <w:tabs>
        <w:tab w:val="left" w:pos="4690"/>
      </w:tabs>
      <w:spacing w:line="348" w:lineRule="auto"/>
      <w:ind w:leftChars="-1" w:left="-2" w:firstLine="550"/>
    </w:pPr>
  </w:style>
  <w:style w:type="paragraph" w:customStyle="1" w:styleId="A40">
    <w:name w:val="A环评4"/>
    <w:basedOn w:val="a"/>
    <w:rsid w:val="00997857"/>
    <w:pPr>
      <w:ind w:firstLine="0"/>
      <w:jc w:val="left"/>
      <w:outlineLvl w:val="3"/>
    </w:pPr>
    <w:rPr>
      <w:b/>
    </w:rPr>
  </w:style>
  <w:style w:type="paragraph" w:customStyle="1" w:styleId="aff1">
    <w:name w:val="内容部分"/>
    <w:basedOn w:val="a"/>
    <w:rsid w:val="00997857"/>
    <w:pPr>
      <w:tabs>
        <w:tab w:val="right" w:pos="7980"/>
      </w:tabs>
      <w:spacing w:line="440" w:lineRule="exact"/>
      <w:ind w:firstLineChars="200" w:firstLine="480"/>
    </w:pPr>
  </w:style>
  <w:style w:type="paragraph" w:customStyle="1" w:styleId="12">
    <w:name w:val="公式说明1"/>
    <w:basedOn w:val="a"/>
    <w:rsid w:val="00997857"/>
    <w:pPr>
      <w:spacing w:line="360" w:lineRule="auto"/>
      <w:ind w:left="1918" w:hangingChars="799" w:hanging="1918"/>
    </w:pPr>
  </w:style>
  <w:style w:type="paragraph" w:customStyle="1" w:styleId="23">
    <w:name w:val="公式说明2"/>
    <w:basedOn w:val="a"/>
    <w:rsid w:val="00997857"/>
    <w:pPr>
      <w:spacing w:line="440" w:lineRule="exact"/>
      <w:ind w:firstLineChars="525" w:firstLine="1260"/>
    </w:pPr>
    <w:rPr>
      <w:kern w:val="0"/>
      <w:szCs w:val="20"/>
    </w:rPr>
  </w:style>
  <w:style w:type="paragraph" w:customStyle="1" w:styleId="p15">
    <w:name w:val="p15"/>
    <w:basedOn w:val="a"/>
    <w:rsid w:val="00997857"/>
    <w:pPr>
      <w:widowControl/>
      <w:snapToGrid w:val="0"/>
      <w:spacing w:line="360" w:lineRule="auto"/>
      <w:ind w:firstLine="420"/>
    </w:pPr>
    <w:rPr>
      <w:kern w:val="0"/>
    </w:rPr>
  </w:style>
  <w:style w:type="paragraph" w:customStyle="1" w:styleId="32">
    <w:name w:val="正文3"/>
    <w:basedOn w:val="a"/>
    <w:next w:val="a"/>
    <w:link w:val="3Char1"/>
    <w:qFormat/>
    <w:rsid w:val="00997857"/>
    <w:pPr>
      <w:spacing w:line="529" w:lineRule="exact"/>
      <w:ind w:firstLineChars="200" w:firstLine="200"/>
    </w:pPr>
    <w:rPr>
      <w:rFonts w:ascii="宋体" w:hAnsi="宋体" w:cs="宋体"/>
    </w:rPr>
  </w:style>
  <w:style w:type="character" w:customStyle="1" w:styleId="3Char1">
    <w:name w:val="正文3 Char"/>
    <w:basedOn w:val="a0"/>
    <w:link w:val="32"/>
    <w:rsid w:val="00997857"/>
    <w:rPr>
      <w:rFonts w:ascii="宋体" w:hAnsi="宋体" w:cs="宋体"/>
      <w:kern w:val="2"/>
      <w:sz w:val="24"/>
      <w:szCs w:val="24"/>
    </w:rPr>
  </w:style>
  <w:style w:type="character" w:customStyle="1" w:styleId="Char">
    <w:name w:val="文档结构图 Char"/>
    <w:basedOn w:val="a0"/>
    <w:link w:val="a5"/>
    <w:rsid w:val="00997857"/>
    <w:rPr>
      <w:kern w:val="2"/>
      <w:sz w:val="24"/>
      <w:szCs w:val="24"/>
      <w:shd w:val="clear" w:color="auto" w:fill="000080"/>
    </w:rPr>
  </w:style>
  <w:style w:type="paragraph" w:customStyle="1" w:styleId="Charf0">
    <w:name w:val="Char"/>
    <w:aliases w:val=" Char Char"/>
    <w:basedOn w:val="a"/>
    <w:rsid w:val="00A4433C"/>
    <w:pPr>
      <w:widowControl/>
      <w:tabs>
        <w:tab w:val="left" w:pos="840"/>
      </w:tabs>
      <w:spacing w:line="360" w:lineRule="auto"/>
      <w:ind w:left="420" w:hanging="420"/>
    </w:pPr>
    <w:rPr>
      <w:bCs/>
      <w:sz w:val="21"/>
    </w:rPr>
  </w:style>
  <w:style w:type="character" w:customStyle="1" w:styleId="content1">
    <w:name w:val="content1"/>
    <w:basedOn w:val="a0"/>
    <w:rsid w:val="00A4433C"/>
    <w:rPr>
      <w:strike w:val="0"/>
      <w:dstrike w:val="0"/>
      <w:color w:val="000000"/>
      <w:spacing w:val="330"/>
      <w:sz w:val="21"/>
      <w:szCs w:val="21"/>
      <w:u w:val="none"/>
      <w:effect w:val="none"/>
    </w:rPr>
  </w:style>
  <w:style w:type="paragraph" w:styleId="24">
    <w:name w:val="Body Text Indent 2"/>
    <w:aliases w:val="正文文字缩进 21,Body Text Indent 2"/>
    <w:basedOn w:val="a"/>
    <w:link w:val="2Char2"/>
    <w:rsid w:val="00A4433C"/>
    <w:pPr>
      <w:snapToGrid w:val="0"/>
      <w:spacing w:line="520" w:lineRule="exact"/>
      <w:ind w:firstLine="560"/>
    </w:pPr>
    <w:rPr>
      <w:bCs/>
    </w:rPr>
  </w:style>
  <w:style w:type="character" w:customStyle="1" w:styleId="2Char2">
    <w:name w:val="正文文本缩进 2 Char"/>
    <w:aliases w:val="正文文字缩进 21 Char,Body Text Indent 2 Char"/>
    <w:basedOn w:val="a0"/>
    <w:link w:val="24"/>
    <w:rsid w:val="00A4433C"/>
    <w:rPr>
      <w:bCs/>
      <w:kern w:val="2"/>
      <w:sz w:val="24"/>
      <w:szCs w:val="24"/>
    </w:rPr>
  </w:style>
  <w:style w:type="character" w:styleId="aff2">
    <w:name w:val="annotation reference"/>
    <w:basedOn w:val="a0"/>
    <w:rsid w:val="00A4433C"/>
    <w:rPr>
      <w:sz w:val="21"/>
      <w:szCs w:val="21"/>
    </w:rPr>
  </w:style>
  <w:style w:type="paragraph" w:styleId="aff3">
    <w:name w:val="annotation text"/>
    <w:basedOn w:val="a"/>
    <w:link w:val="Charf1"/>
    <w:rsid w:val="00A4433C"/>
    <w:pPr>
      <w:snapToGrid w:val="0"/>
      <w:jc w:val="left"/>
    </w:pPr>
    <w:rPr>
      <w:bCs/>
    </w:rPr>
  </w:style>
  <w:style w:type="character" w:customStyle="1" w:styleId="Charf1">
    <w:name w:val="批注文字 Char"/>
    <w:basedOn w:val="a0"/>
    <w:link w:val="aff3"/>
    <w:rsid w:val="00A4433C"/>
    <w:rPr>
      <w:bCs/>
      <w:kern w:val="2"/>
      <w:sz w:val="24"/>
      <w:szCs w:val="24"/>
    </w:rPr>
  </w:style>
  <w:style w:type="paragraph" w:styleId="aff4">
    <w:name w:val="annotation subject"/>
    <w:basedOn w:val="aff3"/>
    <w:next w:val="aff3"/>
    <w:link w:val="Charf2"/>
    <w:rsid w:val="00A4433C"/>
    <w:rPr>
      <w:b/>
    </w:rPr>
  </w:style>
  <w:style w:type="character" w:customStyle="1" w:styleId="Charf2">
    <w:name w:val="批注主题 Char"/>
    <w:basedOn w:val="Charf1"/>
    <w:link w:val="aff4"/>
    <w:rsid w:val="00A4433C"/>
    <w:rPr>
      <w:b/>
      <w:bCs/>
      <w:kern w:val="2"/>
      <w:sz w:val="24"/>
      <w:szCs w:val="24"/>
    </w:rPr>
  </w:style>
  <w:style w:type="paragraph" w:customStyle="1" w:styleId="13">
    <w:name w:val="正文1"/>
    <w:basedOn w:val="a"/>
    <w:rsid w:val="00A4433C"/>
    <w:rPr>
      <w:b/>
      <w:szCs w:val="20"/>
    </w:rPr>
  </w:style>
  <w:style w:type="paragraph" w:customStyle="1" w:styleId="CharCharChar2CharCharCharChar">
    <w:name w:val="Char Char Char2 Char Char Char Char"/>
    <w:basedOn w:val="a"/>
    <w:rsid w:val="00A4433C"/>
    <w:pPr>
      <w:spacing w:line="360" w:lineRule="auto"/>
      <w:ind w:firstLineChars="200" w:firstLine="200"/>
    </w:pPr>
    <w:rPr>
      <w:rFonts w:ascii="宋体" w:hAnsi="宋体" w:cs="宋体"/>
    </w:rPr>
  </w:style>
  <w:style w:type="paragraph" w:customStyle="1" w:styleId="font5">
    <w:name w:val="font5"/>
    <w:basedOn w:val="a"/>
    <w:rsid w:val="00A4433C"/>
    <w:pPr>
      <w:widowControl/>
      <w:spacing w:before="100" w:beforeAutospacing="1" w:after="100" w:afterAutospacing="1" w:line="240" w:lineRule="auto"/>
      <w:ind w:firstLine="0"/>
      <w:jc w:val="left"/>
    </w:pPr>
    <w:rPr>
      <w:rFonts w:ascii="宋体" w:hAnsi="宋体" w:hint="eastAsia"/>
      <w:kern w:val="0"/>
      <w:sz w:val="18"/>
      <w:szCs w:val="18"/>
    </w:rPr>
  </w:style>
  <w:style w:type="character" w:styleId="aff5">
    <w:name w:val="FollowedHyperlink"/>
    <w:aliases w:val="已访问的超链接"/>
    <w:basedOn w:val="a0"/>
    <w:uiPriority w:val="99"/>
    <w:rsid w:val="00A4433C"/>
    <w:rPr>
      <w:color w:val="800080"/>
      <w:u w:val="single"/>
    </w:rPr>
  </w:style>
  <w:style w:type="paragraph" w:customStyle="1" w:styleId="14">
    <w:name w:val="样式1"/>
    <w:basedOn w:val="5"/>
    <w:rsid w:val="00A4433C"/>
    <w:pPr>
      <w:keepLines/>
      <w:widowControl w:val="0"/>
      <w:numPr>
        <w:ilvl w:val="0"/>
        <w:numId w:val="0"/>
      </w:numPr>
      <w:tabs>
        <w:tab w:val="clear" w:pos="2160"/>
      </w:tabs>
      <w:snapToGrid/>
      <w:spacing w:before="280" w:after="290" w:line="376" w:lineRule="auto"/>
      <w:ind w:firstLine="200"/>
    </w:pPr>
    <w:rPr>
      <w:b/>
      <w:bCs w:val="0"/>
      <w:kern w:val="2"/>
      <w:sz w:val="28"/>
      <w:szCs w:val="20"/>
    </w:rPr>
  </w:style>
  <w:style w:type="paragraph" w:customStyle="1" w:styleId="25">
    <w:name w:val="样式2"/>
    <w:basedOn w:val="aff6"/>
    <w:link w:val="2Char3"/>
    <w:rsid w:val="00A4433C"/>
  </w:style>
  <w:style w:type="paragraph" w:styleId="aff6">
    <w:name w:val="Signature"/>
    <w:basedOn w:val="a"/>
    <w:link w:val="Charf3"/>
    <w:rsid w:val="00A4433C"/>
    <w:pPr>
      <w:spacing w:line="360" w:lineRule="auto"/>
      <w:ind w:left="4320" w:firstLine="200"/>
    </w:pPr>
    <w:rPr>
      <w:szCs w:val="20"/>
    </w:rPr>
  </w:style>
  <w:style w:type="character" w:customStyle="1" w:styleId="Charf3">
    <w:name w:val="签名 Char"/>
    <w:basedOn w:val="a0"/>
    <w:link w:val="aff6"/>
    <w:rsid w:val="00A4433C"/>
    <w:rPr>
      <w:kern w:val="2"/>
      <w:sz w:val="24"/>
    </w:rPr>
  </w:style>
  <w:style w:type="paragraph" w:customStyle="1" w:styleId="xl29">
    <w:name w:val="xl29"/>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kern w:val="0"/>
      <w:sz w:val="20"/>
      <w:szCs w:val="20"/>
    </w:rPr>
  </w:style>
  <w:style w:type="paragraph" w:customStyle="1" w:styleId="26">
    <w:name w:val="表格2"/>
    <w:basedOn w:val="a"/>
    <w:autoRedefine/>
    <w:rsid w:val="00A4433C"/>
    <w:pPr>
      <w:autoSpaceDE w:val="0"/>
      <w:autoSpaceDN w:val="0"/>
      <w:adjustRightInd w:val="0"/>
      <w:spacing w:line="360" w:lineRule="exact"/>
      <w:ind w:firstLineChars="725" w:firstLine="2032"/>
    </w:pPr>
    <w:rPr>
      <w:rFonts w:ascii="黑体" w:eastAsia="黑体" w:hAnsi="宋体"/>
      <w:b/>
      <w:bCs/>
      <w:color w:val="000000"/>
      <w:kern w:val="0"/>
      <w:sz w:val="28"/>
      <w:szCs w:val="20"/>
    </w:rPr>
  </w:style>
  <w:style w:type="paragraph" w:customStyle="1" w:styleId="font6">
    <w:name w:val="font6"/>
    <w:basedOn w:val="a"/>
    <w:rsid w:val="00A4433C"/>
    <w:pPr>
      <w:widowControl/>
      <w:spacing w:before="100" w:beforeAutospacing="1" w:after="100" w:afterAutospacing="1" w:line="240" w:lineRule="auto"/>
      <w:ind w:firstLine="0"/>
      <w:jc w:val="left"/>
    </w:pPr>
    <w:rPr>
      <w:rFonts w:ascii="宋体" w:hAnsi="宋体" w:hint="eastAsia"/>
      <w:kern w:val="0"/>
      <w:sz w:val="22"/>
      <w:szCs w:val="22"/>
    </w:rPr>
  </w:style>
  <w:style w:type="paragraph" w:customStyle="1" w:styleId="font7">
    <w:name w:val="font7"/>
    <w:basedOn w:val="a"/>
    <w:rsid w:val="00A4433C"/>
    <w:pPr>
      <w:widowControl/>
      <w:spacing w:before="100" w:beforeAutospacing="1" w:after="100" w:afterAutospacing="1" w:line="240" w:lineRule="auto"/>
      <w:ind w:firstLine="0"/>
      <w:jc w:val="left"/>
    </w:pPr>
    <w:rPr>
      <w:rFonts w:eastAsia="Arial Unicode MS"/>
      <w:kern w:val="0"/>
      <w:sz w:val="22"/>
      <w:szCs w:val="22"/>
    </w:rPr>
  </w:style>
  <w:style w:type="paragraph" w:customStyle="1" w:styleId="xl24">
    <w:name w:val="xl24"/>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Unicode MS" w:eastAsia="Arial Unicode MS" w:hAnsi="Arial Unicode MS"/>
      <w:kern w:val="0"/>
      <w:sz w:val="22"/>
      <w:szCs w:val="22"/>
    </w:rPr>
  </w:style>
  <w:style w:type="paragraph" w:customStyle="1" w:styleId="xl25">
    <w:name w:val="xl25"/>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kern w:val="0"/>
      <w:sz w:val="22"/>
      <w:szCs w:val="22"/>
    </w:rPr>
  </w:style>
  <w:style w:type="paragraph" w:customStyle="1" w:styleId="xl26">
    <w:name w:val="xl26"/>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kern w:val="0"/>
      <w:sz w:val="22"/>
      <w:szCs w:val="22"/>
    </w:rPr>
  </w:style>
  <w:style w:type="paragraph" w:customStyle="1" w:styleId="xl27">
    <w:name w:val="xl27"/>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kern w:val="0"/>
      <w:sz w:val="22"/>
      <w:szCs w:val="22"/>
    </w:rPr>
  </w:style>
  <w:style w:type="paragraph" w:customStyle="1" w:styleId="xl28">
    <w:name w:val="xl28"/>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kern w:val="0"/>
      <w:sz w:val="20"/>
      <w:szCs w:val="20"/>
    </w:rPr>
  </w:style>
  <w:style w:type="paragraph" w:customStyle="1" w:styleId="xl30">
    <w:name w:val="xl30"/>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kern w:val="0"/>
      <w:sz w:val="22"/>
      <w:szCs w:val="22"/>
    </w:rPr>
  </w:style>
  <w:style w:type="paragraph" w:customStyle="1" w:styleId="xl31">
    <w:name w:val="xl31"/>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kern w:val="0"/>
      <w:sz w:val="22"/>
      <w:szCs w:val="22"/>
    </w:rPr>
  </w:style>
  <w:style w:type="character" w:styleId="aff7">
    <w:name w:val="Strong"/>
    <w:basedOn w:val="a0"/>
    <w:qFormat/>
    <w:rsid w:val="00A4433C"/>
    <w:rPr>
      <w:b/>
      <w:bCs/>
    </w:rPr>
  </w:style>
  <w:style w:type="paragraph" w:customStyle="1" w:styleId="xl40">
    <w:name w:val="xl40"/>
    <w:basedOn w:val="a"/>
    <w:rsid w:val="00A4433C"/>
    <w:pPr>
      <w:widowControl/>
      <w:spacing w:before="100" w:beforeAutospacing="1" w:after="100" w:afterAutospacing="1" w:line="240" w:lineRule="auto"/>
      <w:ind w:firstLine="0"/>
      <w:jc w:val="center"/>
    </w:pPr>
    <w:rPr>
      <w:rFonts w:ascii="宋体" w:hAnsi="宋体"/>
      <w:kern w:val="0"/>
    </w:rPr>
  </w:style>
  <w:style w:type="paragraph" w:customStyle="1" w:styleId="ParaChar">
    <w:name w:val="默认段落字体 Para Char"/>
    <w:basedOn w:val="a"/>
    <w:next w:val="a"/>
    <w:rsid w:val="00A4433C"/>
    <w:pPr>
      <w:spacing w:line="360" w:lineRule="auto"/>
      <w:ind w:firstLineChars="200" w:firstLine="200"/>
    </w:pPr>
    <w:rPr>
      <w:rFonts w:ascii="宋体" w:hAnsi="宋体" w:cs="宋体"/>
    </w:rPr>
  </w:style>
  <w:style w:type="paragraph" w:customStyle="1" w:styleId="ParaCharCharCharChar">
    <w:name w:val="默认段落字体 Para Char Char Char Char"/>
    <w:basedOn w:val="a"/>
    <w:rsid w:val="00A4433C"/>
    <w:pPr>
      <w:spacing w:line="360" w:lineRule="auto"/>
      <w:ind w:firstLineChars="200" w:firstLine="200"/>
    </w:pPr>
    <w:rPr>
      <w:rFonts w:ascii="宋体" w:hAnsi="宋体" w:cs="宋体"/>
    </w:rPr>
  </w:style>
  <w:style w:type="paragraph" w:customStyle="1" w:styleId="aff8">
    <w:name w:val="正文（小间距）"/>
    <w:basedOn w:val="a"/>
    <w:rsid w:val="00A4433C"/>
    <w:pPr>
      <w:snapToGrid w:val="0"/>
      <w:spacing w:line="440" w:lineRule="exact"/>
    </w:pPr>
    <w:rPr>
      <w:szCs w:val="20"/>
    </w:rPr>
  </w:style>
  <w:style w:type="paragraph" w:customStyle="1" w:styleId="15">
    <w:name w:val="正文样式1"/>
    <w:basedOn w:val="a"/>
    <w:rsid w:val="00A4433C"/>
    <w:pPr>
      <w:tabs>
        <w:tab w:val="left" w:pos="6327"/>
      </w:tabs>
      <w:spacing w:line="360" w:lineRule="auto"/>
      <w:ind w:firstLineChars="200" w:firstLine="480"/>
    </w:pPr>
    <w:rPr>
      <w:rFonts w:ascii="宋体"/>
      <w:color w:val="000000"/>
    </w:rPr>
  </w:style>
  <w:style w:type="paragraph" w:customStyle="1" w:styleId="16">
    <w:name w:val="表1"/>
    <w:basedOn w:val="a6"/>
    <w:rsid w:val="00A4433C"/>
    <w:pPr>
      <w:tabs>
        <w:tab w:val="clear" w:pos="540"/>
        <w:tab w:val="clear" w:pos="1080"/>
        <w:tab w:val="clear" w:pos="1260"/>
        <w:tab w:val="clear" w:pos="1440"/>
        <w:tab w:val="left" w:pos="2260"/>
        <w:tab w:val="left" w:pos="5880"/>
      </w:tabs>
      <w:kinsoku w:val="0"/>
      <w:snapToGrid/>
      <w:spacing w:line="400" w:lineRule="exact"/>
    </w:pPr>
    <w:rPr>
      <w:bCs w:val="0"/>
      <w:snapToGrid w:val="0"/>
      <w:w w:val="105"/>
      <w:kern w:val="2"/>
      <w:szCs w:val="20"/>
    </w:rPr>
  </w:style>
  <w:style w:type="paragraph" w:customStyle="1" w:styleId="aff9">
    <w:name w:val="图片"/>
    <w:basedOn w:val="a"/>
    <w:autoRedefine/>
    <w:rsid w:val="00A4433C"/>
    <w:pPr>
      <w:widowControl/>
      <w:suppressLineNumbers/>
      <w:tabs>
        <w:tab w:val="left" w:pos="3240"/>
        <w:tab w:val="left" w:pos="5040"/>
      </w:tabs>
      <w:autoSpaceDE w:val="0"/>
      <w:autoSpaceDN w:val="0"/>
      <w:adjustRightInd w:val="0"/>
      <w:spacing w:line="240" w:lineRule="auto"/>
      <w:ind w:firstLine="0"/>
      <w:jc w:val="left"/>
      <w:textAlignment w:val="center"/>
    </w:pPr>
    <w:rPr>
      <w:rFonts w:ascii="宋体" w:hAnsi="宋体"/>
      <w:bCs/>
      <w:snapToGrid w:val="0"/>
      <w:szCs w:val="20"/>
    </w:rPr>
  </w:style>
  <w:style w:type="character" w:customStyle="1" w:styleId="04Char">
    <w:name w:val="字紧0.4 Char"/>
    <w:basedOn w:val="a0"/>
    <w:rsid w:val="00A4433C"/>
    <w:rPr>
      <w:rFonts w:ascii="宋体" w:eastAsia="宋体" w:hAnsi="宋体"/>
      <w:bCs/>
      <w:snapToGrid w:val="0"/>
      <w:color w:val="000000"/>
      <w:spacing w:val="-8"/>
      <w:sz w:val="28"/>
      <w:szCs w:val="28"/>
      <w:lang w:val="en-US" w:eastAsia="zh-CN" w:bidi="ar-SA"/>
    </w:rPr>
  </w:style>
  <w:style w:type="paragraph" w:customStyle="1" w:styleId="250">
    <w:name w:val="样式 宋体 四号 行距: 固定值 25 磅"/>
    <w:basedOn w:val="a"/>
    <w:rsid w:val="00A4433C"/>
    <w:pPr>
      <w:spacing w:line="500" w:lineRule="exact"/>
      <w:ind w:firstLineChars="200" w:firstLine="560"/>
    </w:pPr>
    <w:rPr>
      <w:rFonts w:ascii="宋体" w:hAnsi="宋体" w:cs="宋体"/>
    </w:rPr>
  </w:style>
  <w:style w:type="paragraph" w:customStyle="1" w:styleId="affa">
    <w:name w:val="表格侧编号"/>
    <w:next w:val="a"/>
    <w:autoRedefine/>
    <w:rsid w:val="00A4433C"/>
    <w:pPr>
      <w:widowControl w:val="0"/>
      <w:spacing w:line="360" w:lineRule="auto"/>
      <w:ind w:left="2"/>
      <w:jc w:val="center"/>
      <w:textAlignment w:val="baseline"/>
    </w:pPr>
    <w:rPr>
      <w:rFonts w:ascii="宋体" w:hAnsi="宋体"/>
      <w:color w:val="000000"/>
      <w:sz w:val="24"/>
      <w:szCs w:val="24"/>
    </w:rPr>
  </w:style>
  <w:style w:type="paragraph" w:customStyle="1" w:styleId="001">
    <w:name w:val="正文001"/>
    <w:basedOn w:val="a"/>
    <w:rsid w:val="00A4433C"/>
    <w:pPr>
      <w:spacing w:before="60" w:line="420" w:lineRule="exact"/>
    </w:pPr>
    <w:rPr>
      <w:szCs w:val="20"/>
    </w:rPr>
  </w:style>
  <w:style w:type="paragraph" w:customStyle="1" w:styleId="210">
    <w:name w:val="正文文本缩进 21"/>
    <w:basedOn w:val="a"/>
    <w:rsid w:val="00A4433C"/>
    <w:pPr>
      <w:adjustRightInd w:val="0"/>
      <w:spacing w:line="360" w:lineRule="auto"/>
      <w:ind w:firstLine="510"/>
      <w:textAlignment w:val="baseline"/>
    </w:pPr>
    <w:rPr>
      <w:rFonts w:ascii="宋体" w:hAnsi="宋体"/>
      <w:sz w:val="28"/>
      <w:szCs w:val="20"/>
    </w:rPr>
  </w:style>
  <w:style w:type="paragraph" w:styleId="33">
    <w:name w:val="Body Text 3"/>
    <w:basedOn w:val="a"/>
    <w:link w:val="3Char2"/>
    <w:rsid w:val="00A4433C"/>
    <w:pPr>
      <w:spacing w:after="120" w:line="240" w:lineRule="auto"/>
      <w:ind w:firstLine="0"/>
    </w:pPr>
    <w:rPr>
      <w:sz w:val="16"/>
      <w:szCs w:val="16"/>
    </w:rPr>
  </w:style>
  <w:style w:type="character" w:customStyle="1" w:styleId="3Char2">
    <w:name w:val="正文文本 3 Char"/>
    <w:basedOn w:val="a0"/>
    <w:link w:val="33"/>
    <w:rsid w:val="00A4433C"/>
    <w:rPr>
      <w:kern w:val="2"/>
      <w:sz w:val="16"/>
      <w:szCs w:val="16"/>
    </w:rPr>
  </w:style>
  <w:style w:type="paragraph" w:styleId="affb">
    <w:name w:val="Body Text First Indent"/>
    <w:basedOn w:val="afc"/>
    <w:link w:val="Charf4"/>
    <w:rsid w:val="00A4433C"/>
    <w:pPr>
      <w:ind w:firstLineChars="100" w:firstLine="420"/>
    </w:pPr>
  </w:style>
  <w:style w:type="character" w:customStyle="1" w:styleId="Charf4">
    <w:name w:val="正文首行缩进 Char"/>
    <w:basedOn w:val="Charc"/>
    <w:link w:val="affb"/>
    <w:rsid w:val="00A4433C"/>
    <w:rPr>
      <w:kern w:val="2"/>
      <w:sz w:val="21"/>
      <w:szCs w:val="24"/>
    </w:rPr>
  </w:style>
  <w:style w:type="paragraph" w:styleId="affc">
    <w:name w:val="Block Text"/>
    <w:basedOn w:val="a"/>
    <w:rsid w:val="00A4433C"/>
    <w:pPr>
      <w:tabs>
        <w:tab w:val="left" w:pos="210"/>
        <w:tab w:val="left" w:pos="1050"/>
        <w:tab w:val="left" w:pos="1155"/>
        <w:tab w:val="left" w:pos="1365"/>
      </w:tabs>
      <w:spacing w:line="240" w:lineRule="auto"/>
      <w:ind w:left="210" w:right="-394" w:firstLine="525"/>
    </w:pPr>
    <w:rPr>
      <w:sz w:val="32"/>
      <w:szCs w:val="20"/>
    </w:rPr>
  </w:style>
  <w:style w:type="paragraph" w:customStyle="1" w:styleId="1-">
    <w:name w:val="样式1-正文"/>
    <w:basedOn w:val="a"/>
    <w:link w:val="1-Char"/>
    <w:autoRedefine/>
    <w:rsid w:val="00A4433C"/>
    <w:pPr>
      <w:spacing w:line="360" w:lineRule="auto"/>
      <w:ind w:firstLineChars="200" w:firstLine="464"/>
    </w:pPr>
    <w:rPr>
      <w:rFonts w:ascii="宋体" w:hAnsi="宋体"/>
      <w:spacing w:val="-4"/>
    </w:rPr>
  </w:style>
  <w:style w:type="paragraph" w:styleId="27">
    <w:name w:val="Body Text 2"/>
    <w:basedOn w:val="a"/>
    <w:link w:val="2Char4"/>
    <w:rsid w:val="00A4433C"/>
    <w:pPr>
      <w:spacing w:after="120" w:line="480" w:lineRule="auto"/>
      <w:ind w:firstLine="0"/>
    </w:pPr>
    <w:rPr>
      <w:sz w:val="21"/>
    </w:rPr>
  </w:style>
  <w:style w:type="character" w:customStyle="1" w:styleId="2Char4">
    <w:name w:val="正文文本 2 Char"/>
    <w:basedOn w:val="a0"/>
    <w:link w:val="27"/>
    <w:rsid w:val="00A4433C"/>
    <w:rPr>
      <w:kern w:val="2"/>
      <w:sz w:val="21"/>
      <w:szCs w:val="24"/>
    </w:rPr>
  </w:style>
  <w:style w:type="paragraph" w:customStyle="1" w:styleId="xl68">
    <w:name w:val="xl68"/>
    <w:basedOn w:val="a"/>
    <w:rsid w:val="00A4433C"/>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kern w:val="0"/>
    </w:rPr>
  </w:style>
  <w:style w:type="character" w:customStyle="1" w:styleId="a13hh1">
    <w:name w:val="a13hh1"/>
    <w:basedOn w:val="a0"/>
    <w:rsid w:val="00A4433C"/>
    <w:rPr>
      <w:strike w:val="0"/>
      <w:dstrike w:val="0"/>
      <w:color w:val="000000"/>
      <w:spacing w:val="384"/>
      <w:sz w:val="20"/>
      <w:szCs w:val="20"/>
      <w:u w:val="none"/>
      <w:effect w:val="none"/>
    </w:rPr>
  </w:style>
  <w:style w:type="paragraph" w:styleId="28">
    <w:name w:val="List 2"/>
    <w:basedOn w:val="a"/>
    <w:rsid w:val="00A4433C"/>
    <w:pPr>
      <w:spacing w:line="240" w:lineRule="auto"/>
      <w:ind w:leftChars="200" w:left="100" w:hangingChars="200" w:hanging="200"/>
    </w:pPr>
    <w:rPr>
      <w:sz w:val="21"/>
    </w:rPr>
  </w:style>
  <w:style w:type="paragraph" w:customStyle="1" w:styleId="affd">
    <w:name w:val="表文字"/>
    <w:basedOn w:val="a"/>
    <w:qFormat/>
    <w:rsid w:val="00A4433C"/>
    <w:pPr>
      <w:topLinePunct/>
      <w:adjustRightInd w:val="0"/>
      <w:spacing w:line="240" w:lineRule="exact"/>
      <w:ind w:firstLine="0"/>
      <w:textAlignment w:val="baseline"/>
    </w:pPr>
    <w:rPr>
      <w:sz w:val="21"/>
      <w:szCs w:val="21"/>
    </w:rPr>
  </w:style>
  <w:style w:type="character" w:customStyle="1" w:styleId="Char17">
    <w:name w:val="表文字 Char1"/>
    <w:basedOn w:val="a0"/>
    <w:rsid w:val="00A4433C"/>
    <w:rPr>
      <w:rFonts w:eastAsia="宋体"/>
      <w:sz w:val="21"/>
      <w:szCs w:val="21"/>
      <w:lang w:val="en-US" w:eastAsia="zh-CN" w:bidi="ar-SA"/>
    </w:rPr>
  </w:style>
  <w:style w:type="paragraph" w:customStyle="1" w:styleId="xl41">
    <w:name w:val="xl41"/>
    <w:basedOn w:val="a"/>
    <w:rsid w:val="00A4433C"/>
    <w:pPr>
      <w:widowControl/>
      <w:pBdr>
        <w:bottom w:val="single" w:sz="4" w:space="0" w:color="auto"/>
      </w:pBdr>
      <w:spacing w:before="100" w:beforeAutospacing="1" w:after="100" w:afterAutospacing="1" w:line="240" w:lineRule="auto"/>
      <w:ind w:firstLine="0"/>
      <w:jc w:val="center"/>
    </w:pPr>
    <w:rPr>
      <w:kern w:val="0"/>
      <w:sz w:val="21"/>
      <w:szCs w:val="21"/>
    </w:rPr>
  </w:style>
  <w:style w:type="paragraph" w:customStyle="1" w:styleId="Char20">
    <w:name w:val="Char2"/>
    <w:basedOn w:val="a"/>
    <w:rsid w:val="00A4433C"/>
    <w:pPr>
      <w:spacing w:line="360" w:lineRule="auto"/>
      <w:ind w:firstLineChars="200" w:firstLine="200"/>
      <w:jc w:val="left"/>
    </w:pPr>
    <w:rPr>
      <w:rFonts w:ascii="宋体" w:hAnsi="宋体" w:cs="宋体"/>
    </w:rPr>
  </w:style>
  <w:style w:type="paragraph" w:customStyle="1" w:styleId="Affe">
    <w:name w:val="正文A"/>
    <w:rsid w:val="00A4433C"/>
    <w:pPr>
      <w:tabs>
        <w:tab w:val="left" w:pos="0"/>
      </w:tabs>
      <w:adjustRightInd w:val="0"/>
      <w:spacing w:before="120" w:line="360" w:lineRule="auto"/>
      <w:ind w:firstLine="480"/>
      <w:jc w:val="both"/>
    </w:pPr>
    <w:rPr>
      <w:snapToGrid w:val="0"/>
      <w:sz w:val="24"/>
    </w:rPr>
  </w:style>
  <w:style w:type="paragraph" w:customStyle="1" w:styleId="CharCharCharChar">
    <w:name w:val="Char Char Char Char"/>
    <w:basedOn w:val="a"/>
    <w:rsid w:val="00A4433C"/>
    <w:pPr>
      <w:spacing w:line="360" w:lineRule="auto"/>
      <w:ind w:firstLineChars="200" w:firstLine="200"/>
    </w:pPr>
    <w:rPr>
      <w:rFonts w:ascii="宋体" w:hAnsi="宋体" w:cs="宋体"/>
    </w:rPr>
  </w:style>
  <w:style w:type="character" w:customStyle="1" w:styleId="02Char">
    <w:name w:val="字紧0.2 Char"/>
    <w:basedOn w:val="a0"/>
    <w:rsid w:val="00A4433C"/>
    <w:rPr>
      <w:rFonts w:ascii="宋体" w:eastAsia="宋体" w:hAnsi="宋体"/>
      <w:bCs/>
      <w:snapToGrid w:val="0"/>
      <w:color w:val="000000"/>
      <w:spacing w:val="-4"/>
      <w:sz w:val="28"/>
      <w:szCs w:val="28"/>
      <w:lang w:val="en-US" w:eastAsia="zh-CN" w:bidi="ar-SA"/>
    </w:rPr>
  </w:style>
  <w:style w:type="paragraph" w:customStyle="1" w:styleId="CharCharCharCharCharCharCharCharCharCharCharCharChar5">
    <w:name w:val="Char Char Char Char Char Char Char Char Char Char Char Char Char5"/>
    <w:basedOn w:val="a"/>
    <w:rsid w:val="00A4433C"/>
    <w:pPr>
      <w:snapToGrid w:val="0"/>
      <w:spacing w:line="360" w:lineRule="auto"/>
      <w:ind w:firstLineChars="200" w:firstLine="200"/>
    </w:pPr>
    <w:rPr>
      <w:rFonts w:eastAsia="仿宋_GB2312"/>
    </w:rPr>
  </w:style>
  <w:style w:type="character" w:customStyle="1" w:styleId="unnamed11">
    <w:name w:val="unnamed11"/>
    <w:basedOn w:val="a0"/>
    <w:rsid w:val="00A4433C"/>
    <w:rPr>
      <w:color w:val="006666"/>
      <w:sz w:val="17"/>
    </w:rPr>
  </w:style>
  <w:style w:type="character" w:customStyle="1" w:styleId="style91">
    <w:name w:val="style91"/>
    <w:basedOn w:val="a0"/>
    <w:rsid w:val="00A4433C"/>
    <w:rPr>
      <w:sz w:val="19"/>
    </w:rPr>
  </w:style>
  <w:style w:type="paragraph" w:customStyle="1" w:styleId="font0">
    <w:name w:val="font0"/>
    <w:basedOn w:val="a"/>
    <w:rsid w:val="00A4433C"/>
    <w:pPr>
      <w:widowControl/>
      <w:spacing w:before="100" w:beforeAutospacing="1" w:after="100" w:afterAutospacing="1" w:line="240" w:lineRule="auto"/>
      <w:ind w:firstLine="0"/>
      <w:jc w:val="left"/>
    </w:pPr>
    <w:rPr>
      <w:rFonts w:ascii="宋体" w:hAnsi="Arial Unicode MS" w:hint="eastAsia"/>
      <w:kern w:val="0"/>
      <w:szCs w:val="20"/>
    </w:rPr>
  </w:style>
  <w:style w:type="paragraph" w:customStyle="1" w:styleId="xl34">
    <w:name w:val="xl34"/>
    <w:basedOn w:val="a"/>
    <w:rsid w:val="00A4433C"/>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afff">
    <w:name w:val="篇名"/>
    <w:basedOn w:val="a"/>
    <w:rsid w:val="00A4433C"/>
    <w:pPr>
      <w:spacing w:line="240" w:lineRule="auto"/>
      <w:ind w:firstLine="0"/>
    </w:pPr>
    <w:rPr>
      <w:rFonts w:eastAsia="黑体"/>
      <w:sz w:val="44"/>
      <w:szCs w:val="20"/>
    </w:rPr>
  </w:style>
  <w:style w:type="paragraph" w:customStyle="1" w:styleId="xl53">
    <w:name w:val="xl53"/>
    <w:basedOn w:val="a"/>
    <w:rsid w:val="00A4433C"/>
    <w:pPr>
      <w:widowControl/>
      <w:pBdr>
        <w:top w:val="single" w:sz="4" w:space="0" w:color="auto"/>
        <w:bottom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b/>
      <w:kern w:val="0"/>
      <w:sz w:val="20"/>
      <w:szCs w:val="20"/>
    </w:rPr>
  </w:style>
  <w:style w:type="paragraph" w:styleId="51">
    <w:name w:val="List 5"/>
    <w:basedOn w:val="a"/>
    <w:rsid w:val="00A4433C"/>
    <w:pPr>
      <w:spacing w:line="240" w:lineRule="auto"/>
      <w:ind w:left="2100" w:hanging="420"/>
    </w:pPr>
    <w:rPr>
      <w:sz w:val="21"/>
      <w:szCs w:val="20"/>
    </w:rPr>
  </w:style>
  <w:style w:type="paragraph" w:customStyle="1" w:styleId="font12">
    <w:name w:val="font12"/>
    <w:basedOn w:val="a"/>
    <w:rsid w:val="00A4433C"/>
    <w:pPr>
      <w:widowControl/>
      <w:spacing w:before="100" w:beforeAutospacing="1" w:after="100" w:afterAutospacing="1" w:line="240" w:lineRule="auto"/>
      <w:ind w:firstLine="0"/>
      <w:jc w:val="left"/>
    </w:pPr>
    <w:rPr>
      <w:rFonts w:ascii="仿宋_GB2312" w:eastAsia="仿宋_GB2312" w:hAnsi="Arial Unicode MS" w:hint="eastAsia"/>
      <w:b/>
      <w:kern w:val="0"/>
      <w:sz w:val="32"/>
      <w:szCs w:val="20"/>
    </w:rPr>
  </w:style>
  <w:style w:type="paragraph" w:customStyle="1" w:styleId="xl38">
    <w:name w:val="xl38"/>
    <w:basedOn w:val="a"/>
    <w:rsid w:val="00A4433C"/>
    <w:pPr>
      <w:widowControl/>
      <w:pBdr>
        <w:left w:val="single" w:sz="4" w:space="0" w:color="auto"/>
        <w:right w:val="single" w:sz="4" w:space="0" w:color="auto"/>
      </w:pBdr>
      <w:spacing w:before="100" w:beforeAutospacing="1" w:after="100" w:afterAutospacing="1" w:line="240" w:lineRule="auto"/>
      <w:ind w:firstLine="0"/>
      <w:jc w:val="center"/>
    </w:pPr>
    <w:rPr>
      <w:rFonts w:ascii="仿宋_GB2312" w:eastAsia="仿宋_GB2312" w:hAnsi="Arial Unicode MS" w:hint="eastAsia"/>
      <w:kern w:val="0"/>
      <w:sz w:val="20"/>
      <w:szCs w:val="20"/>
    </w:rPr>
  </w:style>
  <w:style w:type="paragraph" w:customStyle="1" w:styleId="17">
    <w:name w:val="标题1"/>
    <w:basedOn w:val="a"/>
    <w:rsid w:val="00A4433C"/>
    <w:pPr>
      <w:tabs>
        <w:tab w:val="left" w:pos="425"/>
        <w:tab w:val="num" w:pos="855"/>
      </w:tabs>
      <w:spacing w:line="360" w:lineRule="auto"/>
      <w:ind w:left="855" w:hanging="855"/>
      <w:jc w:val="left"/>
    </w:pPr>
    <w:rPr>
      <w:sz w:val="28"/>
      <w:szCs w:val="20"/>
    </w:rPr>
  </w:style>
  <w:style w:type="paragraph" w:customStyle="1" w:styleId="xl37">
    <w:name w:val="xl37"/>
    <w:basedOn w:val="a"/>
    <w:rsid w:val="00A4433C"/>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仿宋_GB2312" w:eastAsia="仿宋_GB2312" w:hAnsi="Arial Unicode MS" w:hint="eastAsia"/>
      <w:kern w:val="0"/>
      <w:sz w:val="20"/>
      <w:szCs w:val="20"/>
    </w:rPr>
  </w:style>
  <w:style w:type="paragraph" w:customStyle="1" w:styleId="xl42">
    <w:name w:val="xl42"/>
    <w:basedOn w:val="a"/>
    <w:rsid w:val="00A4433C"/>
    <w:pPr>
      <w:widowControl/>
      <w:pBdr>
        <w:bottom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styleId="afff0">
    <w:name w:val="List Continue"/>
    <w:basedOn w:val="a"/>
    <w:rsid w:val="00A4433C"/>
    <w:pPr>
      <w:spacing w:after="120" w:line="240" w:lineRule="auto"/>
      <w:ind w:left="420" w:firstLine="0"/>
    </w:pPr>
    <w:rPr>
      <w:sz w:val="21"/>
      <w:szCs w:val="20"/>
    </w:rPr>
  </w:style>
  <w:style w:type="paragraph" w:customStyle="1" w:styleId="xl47">
    <w:name w:val="xl47"/>
    <w:basedOn w:val="a"/>
    <w:rsid w:val="00A4433C"/>
    <w:pPr>
      <w:widowControl/>
      <w:pBdr>
        <w:left w:val="single" w:sz="4" w:space="0" w:color="auto"/>
      </w:pBdr>
      <w:spacing w:before="100" w:beforeAutospacing="1" w:after="100" w:afterAutospacing="1" w:line="240" w:lineRule="auto"/>
      <w:ind w:firstLine="0"/>
      <w:jc w:val="center"/>
      <w:textAlignment w:val="center"/>
    </w:pPr>
    <w:rPr>
      <w:kern w:val="0"/>
      <w:sz w:val="20"/>
      <w:szCs w:val="20"/>
    </w:rPr>
  </w:style>
  <w:style w:type="paragraph" w:customStyle="1" w:styleId="xl45">
    <w:name w:val="xl45"/>
    <w:basedOn w:val="a"/>
    <w:rsid w:val="00A4433C"/>
    <w:pPr>
      <w:widowControl/>
      <w:pBdr>
        <w:right w:val="single" w:sz="4" w:space="0" w:color="auto"/>
      </w:pBdr>
      <w:spacing w:before="100" w:beforeAutospacing="1" w:after="100" w:afterAutospacing="1" w:line="240" w:lineRule="auto"/>
      <w:ind w:firstLine="0"/>
      <w:jc w:val="center"/>
      <w:textAlignment w:val="center"/>
    </w:pPr>
    <w:rPr>
      <w:kern w:val="0"/>
      <w:sz w:val="20"/>
      <w:szCs w:val="20"/>
    </w:rPr>
  </w:style>
  <w:style w:type="paragraph" w:customStyle="1" w:styleId="xl46">
    <w:name w:val="xl46"/>
    <w:basedOn w:val="a"/>
    <w:rsid w:val="00A4433C"/>
    <w:pPr>
      <w:widowControl/>
      <w:spacing w:before="100" w:beforeAutospacing="1" w:after="100" w:afterAutospacing="1" w:line="240" w:lineRule="auto"/>
      <w:ind w:firstLine="0"/>
      <w:jc w:val="center"/>
      <w:textAlignment w:val="center"/>
    </w:pPr>
    <w:rPr>
      <w:kern w:val="0"/>
      <w:sz w:val="20"/>
      <w:szCs w:val="20"/>
    </w:rPr>
  </w:style>
  <w:style w:type="paragraph" w:customStyle="1" w:styleId="xl54">
    <w:name w:val="xl54"/>
    <w:basedOn w:val="a"/>
    <w:rsid w:val="00A4433C"/>
    <w:pPr>
      <w:widowControl/>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b/>
      <w:kern w:val="0"/>
      <w:sz w:val="20"/>
      <w:szCs w:val="20"/>
    </w:rPr>
  </w:style>
  <w:style w:type="paragraph" w:customStyle="1" w:styleId="font8">
    <w:name w:val="font8"/>
    <w:basedOn w:val="a"/>
    <w:rsid w:val="00A4433C"/>
    <w:pPr>
      <w:widowControl/>
      <w:spacing w:before="100" w:beforeAutospacing="1" w:after="100" w:afterAutospacing="1" w:line="240" w:lineRule="auto"/>
      <w:ind w:firstLine="0"/>
      <w:jc w:val="left"/>
    </w:pPr>
    <w:rPr>
      <w:kern w:val="0"/>
      <w:sz w:val="20"/>
      <w:szCs w:val="20"/>
    </w:rPr>
  </w:style>
  <w:style w:type="paragraph" w:customStyle="1" w:styleId="xl35">
    <w:name w:val="xl35"/>
    <w:basedOn w:val="a"/>
    <w:rsid w:val="00A4433C"/>
    <w:pPr>
      <w:widowControl/>
      <w:spacing w:before="100" w:beforeAutospacing="1" w:after="100" w:afterAutospacing="1" w:line="240" w:lineRule="auto"/>
      <w:ind w:firstLine="0"/>
      <w:jc w:val="left"/>
    </w:pPr>
    <w:rPr>
      <w:kern w:val="0"/>
      <w:sz w:val="20"/>
      <w:szCs w:val="20"/>
    </w:rPr>
  </w:style>
  <w:style w:type="paragraph" w:customStyle="1" w:styleId="font10">
    <w:name w:val="font10"/>
    <w:basedOn w:val="a"/>
    <w:rsid w:val="00A4433C"/>
    <w:pPr>
      <w:widowControl/>
      <w:spacing w:before="100" w:beforeAutospacing="1" w:after="100" w:afterAutospacing="1" w:line="240" w:lineRule="auto"/>
      <w:ind w:firstLine="0"/>
      <w:jc w:val="left"/>
    </w:pPr>
    <w:rPr>
      <w:rFonts w:ascii="仿宋_GB2312" w:eastAsia="仿宋_GB2312" w:hAnsi="Arial Unicode MS" w:hint="eastAsia"/>
      <w:kern w:val="0"/>
      <w:sz w:val="16"/>
      <w:szCs w:val="20"/>
    </w:rPr>
  </w:style>
  <w:style w:type="paragraph" w:customStyle="1" w:styleId="font9">
    <w:name w:val="font9"/>
    <w:basedOn w:val="a"/>
    <w:rsid w:val="00A4433C"/>
    <w:pPr>
      <w:widowControl/>
      <w:spacing w:before="100" w:beforeAutospacing="1" w:after="100" w:afterAutospacing="1" w:line="240" w:lineRule="auto"/>
      <w:ind w:firstLine="0"/>
      <w:jc w:val="left"/>
    </w:pPr>
    <w:rPr>
      <w:kern w:val="0"/>
      <w:sz w:val="16"/>
      <w:szCs w:val="20"/>
    </w:rPr>
  </w:style>
  <w:style w:type="paragraph" w:customStyle="1" w:styleId="font14">
    <w:name w:val="font14"/>
    <w:basedOn w:val="a"/>
    <w:rsid w:val="00A4433C"/>
    <w:pPr>
      <w:widowControl/>
      <w:spacing w:before="100" w:beforeAutospacing="1" w:after="100" w:afterAutospacing="1" w:line="240" w:lineRule="auto"/>
      <w:ind w:firstLine="0"/>
      <w:jc w:val="left"/>
    </w:pPr>
    <w:rPr>
      <w:rFonts w:ascii="仿宋_GB2312" w:eastAsia="仿宋_GB2312" w:hAnsi="Arial Unicode MS" w:hint="eastAsia"/>
      <w:b/>
      <w:kern w:val="0"/>
      <w:sz w:val="20"/>
      <w:szCs w:val="20"/>
    </w:rPr>
  </w:style>
  <w:style w:type="paragraph" w:customStyle="1" w:styleId="xl50">
    <w:name w:val="xl50"/>
    <w:basedOn w:val="a"/>
    <w:rsid w:val="00A4433C"/>
    <w:pPr>
      <w:widowControl/>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kern w:val="0"/>
      <w:sz w:val="20"/>
      <w:szCs w:val="20"/>
    </w:rPr>
  </w:style>
  <w:style w:type="paragraph" w:customStyle="1" w:styleId="52">
    <w:name w:val="5"/>
    <w:basedOn w:val="a"/>
    <w:next w:val="a"/>
    <w:rsid w:val="00A4433C"/>
    <w:pPr>
      <w:spacing w:line="360" w:lineRule="exact"/>
      <w:ind w:firstLine="0"/>
    </w:pPr>
    <w:rPr>
      <w:rFonts w:ascii="宋体"/>
      <w:spacing w:val="-18"/>
      <w:szCs w:val="20"/>
    </w:rPr>
  </w:style>
  <w:style w:type="paragraph" w:customStyle="1" w:styleId="xl49">
    <w:name w:val="xl49"/>
    <w:basedOn w:val="a"/>
    <w:rsid w:val="00A4433C"/>
    <w:pPr>
      <w:widowControl/>
      <w:pBdr>
        <w:lef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33">
    <w:name w:val="xl33"/>
    <w:basedOn w:val="a"/>
    <w:rsid w:val="00A4433C"/>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39">
    <w:name w:val="xl39"/>
    <w:basedOn w:val="a"/>
    <w:rsid w:val="00A4433C"/>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仿宋_GB2312" w:eastAsia="仿宋_GB2312" w:hAnsi="Arial Unicode MS" w:hint="eastAsia"/>
      <w:kern w:val="0"/>
      <w:sz w:val="20"/>
      <w:szCs w:val="20"/>
    </w:rPr>
  </w:style>
  <w:style w:type="paragraph" w:customStyle="1" w:styleId="xl51">
    <w:name w:val="xl51"/>
    <w:basedOn w:val="a"/>
    <w:rsid w:val="00A4433C"/>
    <w:pPr>
      <w:widowControl/>
      <w:pBdr>
        <w:bottom w:val="single" w:sz="4" w:space="0" w:color="auto"/>
      </w:pBdr>
      <w:spacing w:before="100" w:beforeAutospacing="1" w:after="100" w:afterAutospacing="1" w:line="240" w:lineRule="auto"/>
      <w:ind w:firstLine="0"/>
      <w:jc w:val="center"/>
    </w:pPr>
    <w:rPr>
      <w:rFonts w:ascii="仿宋_GB2312" w:eastAsia="仿宋_GB2312" w:hAnsi="Arial Unicode MS" w:hint="eastAsia"/>
      <w:b/>
      <w:kern w:val="0"/>
      <w:sz w:val="28"/>
      <w:szCs w:val="20"/>
    </w:rPr>
  </w:style>
  <w:style w:type="paragraph" w:styleId="41">
    <w:name w:val="List 4"/>
    <w:basedOn w:val="a"/>
    <w:rsid w:val="00A4433C"/>
    <w:pPr>
      <w:spacing w:line="240" w:lineRule="auto"/>
      <w:ind w:left="1680" w:hanging="420"/>
    </w:pPr>
    <w:rPr>
      <w:sz w:val="21"/>
      <w:szCs w:val="20"/>
    </w:rPr>
  </w:style>
  <w:style w:type="paragraph" w:styleId="34">
    <w:name w:val="List 3"/>
    <w:basedOn w:val="a"/>
    <w:rsid w:val="00A4433C"/>
    <w:pPr>
      <w:spacing w:line="240" w:lineRule="auto"/>
      <w:ind w:left="1260" w:hanging="420"/>
    </w:pPr>
    <w:rPr>
      <w:sz w:val="21"/>
      <w:szCs w:val="20"/>
    </w:rPr>
  </w:style>
  <w:style w:type="paragraph" w:customStyle="1" w:styleId="xl48">
    <w:name w:val="xl48"/>
    <w:basedOn w:val="a"/>
    <w:rsid w:val="00A4433C"/>
    <w:pPr>
      <w:widowControl/>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36">
    <w:name w:val="xl36"/>
    <w:basedOn w:val="a"/>
    <w:rsid w:val="00A4433C"/>
    <w:pPr>
      <w:widowControl/>
      <w:spacing w:before="100" w:beforeAutospacing="1" w:after="100" w:afterAutospacing="1" w:line="240" w:lineRule="auto"/>
      <w:ind w:firstLine="0"/>
      <w:jc w:val="left"/>
    </w:pPr>
    <w:rPr>
      <w:rFonts w:ascii="仿宋_GB2312" w:eastAsia="仿宋_GB2312" w:hAnsi="Arial Unicode MS" w:hint="eastAsia"/>
      <w:kern w:val="0"/>
      <w:sz w:val="28"/>
      <w:szCs w:val="20"/>
    </w:rPr>
  </w:style>
  <w:style w:type="paragraph" w:customStyle="1" w:styleId="font11">
    <w:name w:val="font11"/>
    <w:basedOn w:val="a"/>
    <w:rsid w:val="00A4433C"/>
    <w:pPr>
      <w:widowControl/>
      <w:spacing w:before="100" w:beforeAutospacing="1" w:after="100" w:afterAutospacing="1" w:line="240" w:lineRule="auto"/>
      <w:ind w:firstLine="0"/>
      <w:jc w:val="left"/>
    </w:pPr>
    <w:rPr>
      <w:rFonts w:ascii="仿宋_GB2312" w:eastAsia="仿宋_GB2312" w:hAnsi="Arial Unicode MS" w:hint="eastAsia"/>
      <w:b/>
      <w:kern w:val="0"/>
      <w:szCs w:val="20"/>
    </w:rPr>
  </w:style>
  <w:style w:type="paragraph" w:customStyle="1" w:styleId="xl43">
    <w:name w:val="xl43"/>
    <w:basedOn w:val="a"/>
    <w:rsid w:val="00A4433C"/>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32">
    <w:name w:val="xl32"/>
    <w:basedOn w:val="a"/>
    <w:rsid w:val="00A4433C"/>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44">
    <w:name w:val="xl44"/>
    <w:basedOn w:val="a"/>
    <w:rsid w:val="00A4433C"/>
    <w:pPr>
      <w:widowControl/>
      <w:pBdr>
        <w:right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kern w:val="0"/>
      <w:sz w:val="20"/>
      <w:szCs w:val="20"/>
    </w:rPr>
  </w:style>
  <w:style w:type="paragraph" w:customStyle="1" w:styleId="xl52">
    <w:name w:val="xl52"/>
    <w:basedOn w:val="a"/>
    <w:rsid w:val="00A4433C"/>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仿宋_GB2312" w:eastAsia="仿宋_GB2312" w:hAnsi="Arial Unicode MS" w:hint="eastAsia"/>
      <w:b/>
      <w:kern w:val="0"/>
      <w:sz w:val="20"/>
      <w:szCs w:val="20"/>
    </w:rPr>
  </w:style>
  <w:style w:type="paragraph" w:customStyle="1" w:styleId="font13">
    <w:name w:val="font13"/>
    <w:basedOn w:val="a"/>
    <w:rsid w:val="00A4433C"/>
    <w:pPr>
      <w:widowControl/>
      <w:spacing w:before="100" w:beforeAutospacing="1" w:after="100" w:afterAutospacing="1" w:line="240" w:lineRule="auto"/>
      <w:ind w:firstLine="0"/>
      <w:jc w:val="left"/>
    </w:pPr>
    <w:rPr>
      <w:b/>
      <w:kern w:val="0"/>
      <w:sz w:val="2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rsid w:val="00A4433C"/>
    <w:pPr>
      <w:snapToGrid w:val="0"/>
      <w:spacing w:line="360" w:lineRule="auto"/>
      <w:ind w:firstLineChars="200" w:firstLine="200"/>
    </w:pPr>
    <w:rPr>
      <w:rFonts w:eastAsia="仿宋_GB2312"/>
    </w:rPr>
  </w:style>
  <w:style w:type="paragraph" w:customStyle="1" w:styleId="afff1">
    <w:name w:val="正文 + 段前"/>
    <w:basedOn w:val="a"/>
    <w:rsid w:val="00A4433C"/>
    <w:pPr>
      <w:spacing w:line="540" w:lineRule="exact"/>
      <w:ind w:firstLineChars="200" w:firstLine="640"/>
    </w:pPr>
    <w:rPr>
      <w:rFonts w:ascii="黑体" w:eastAsia="黑体" w:hAnsi="宋体"/>
      <w:sz w:val="36"/>
      <w:szCs w:val="36"/>
    </w:rPr>
  </w:style>
  <w:style w:type="paragraph" w:customStyle="1" w:styleId="afff2">
    <w:name w:val="表几"/>
    <w:basedOn w:val="a"/>
    <w:next w:val="a"/>
    <w:autoRedefine/>
    <w:rsid w:val="00A4433C"/>
    <w:pPr>
      <w:adjustRightInd w:val="0"/>
      <w:snapToGrid w:val="0"/>
      <w:spacing w:line="360" w:lineRule="auto"/>
      <w:ind w:firstLineChars="200" w:firstLine="480"/>
    </w:pPr>
    <w:rPr>
      <w:rFonts w:ascii="宋体" w:hAnsi="宋体"/>
      <w:kern w:val="0"/>
      <w:szCs w:val="20"/>
    </w:rPr>
  </w:style>
  <w:style w:type="paragraph" w:customStyle="1" w:styleId="211">
    <w:name w:val="正文文本 21"/>
    <w:basedOn w:val="a"/>
    <w:rsid w:val="00A4433C"/>
    <w:pPr>
      <w:adjustRightInd w:val="0"/>
      <w:spacing w:line="360" w:lineRule="exact"/>
      <w:ind w:firstLine="0"/>
      <w:textAlignment w:val="baseline"/>
    </w:pPr>
    <w:rPr>
      <w:rFonts w:ascii="宋体"/>
      <w:spacing w:val="-18"/>
      <w:szCs w:val="20"/>
    </w:rPr>
  </w:style>
  <w:style w:type="paragraph" w:styleId="29">
    <w:name w:val="List Continue 2"/>
    <w:basedOn w:val="a"/>
    <w:rsid w:val="00A4433C"/>
    <w:pPr>
      <w:spacing w:after="120" w:line="240" w:lineRule="auto"/>
      <w:ind w:leftChars="400" w:left="840" w:firstLine="0"/>
    </w:pPr>
    <w:rPr>
      <w:sz w:val="28"/>
    </w:rPr>
  </w:style>
  <w:style w:type="paragraph" w:styleId="53">
    <w:name w:val="List Continue 5"/>
    <w:basedOn w:val="a"/>
    <w:rsid w:val="00A4433C"/>
    <w:pPr>
      <w:spacing w:after="120" w:line="240" w:lineRule="auto"/>
      <w:ind w:leftChars="1000" w:left="2100" w:firstLine="0"/>
    </w:pPr>
    <w:rPr>
      <w:sz w:val="28"/>
    </w:rPr>
  </w:style>
  <w:style w:type="paragraph" w:customStyle="1" w:styleId="18">
    <w:name w:val="1"/>
    <w:basedOn w:val="a"/>
    <w:next w:val="afc"/>
    <w:rsid w:val="00A4433C"/>
    <w:pPr>
      <w:spacing w:after="120" w:line="240" w:lineRule="auto"/>
      <w:ind w:firstLine="0"/>
    </w:pPr>
    <w:rPr>
      <w:sz w:val="28"/>
    </w:rPr>
  </w:style>
  <w:style w:type="paragraph" w:customStyle="1" w:styleId="42">
    <w:name w:val="4"/>
    <w:basedOn w:val="a"/>
    <w:next w:val="ae"/>
    <w:rsid w:val="00A4433C"/>
    <w:pPr>
      <w:widowControl/>
      <w:spacing w:before="100" w:beforeAutospacing="1" w:after="100" w:afterAutospacing="1" w:line="240" w:lineRule="auto"/>
      <w:ind w:firstLine="0"/>
      <w:jc w:val="left"/>
    </w:pPr>
    <w:rPr>
      <w:rFonts w:ascii="宋体" w:hAnsi="宋体" w:cs="宋体"/>
      <w:kern w:val="0"/>
    </w:rPr>
  </w:style>
  <w:style w:type="paragraph" w:customStyle="1" w:styleId="xl23">
    <w:name w:val="xl23"/>
    <w:basedOn w:val="a"/>
    <w:rsid w:val="00A4433C"/>
    <w:pPr>
      <w:widowControl/>
      <w:pBdr>
        <w:bottom w:val="single" w:sz="4" w:space="0" w:color="auto"/>
      </w:pBdr>
      <w:spacing w:before="100" w:beforeAutospacing="1" w:after="100" w:afterAutospacing="1" w:line="240" w:lineRule="auto"/>
      <w:ind w:firstLine="0"/>
    </w:pPr>
    <w:rPr>
      <w:rFonts w:ascii="Arial Unicode MS" w:eastAsia="Arial Unicode MS" w:hAnsi="Arial Unicode MS" w:cs="Arial Unicode MS"/>
      <w:kern w:val="0"/>
      <w:sz w:val="21"/>
      <w:szCs w:val="21"/>
    </w:rPr>
  </w:style>
  <w:style w:type="paragraph" w:customStyle="1" w:styleId="xl22">
    <w:name w:val="xl22"/>
    <w:basedOn w:val="a"/>
    <w:rsid w:val="00A4433C"/>
    <w:pPr>
      <w:widowControl/>
      <w:spacing w:before="100" w:beforeAutospacing="1" w:after="100" w:afterAutospacing="1" w:line="240" w:lineRule="auto"/>
      <w:ind w:firstLine="0"/>
      <w:jc w:val="center"/>
    </w:pPr>
    <w:rPr>
      <w:rFonts w:ascii="黑体" w:eastAsia="黑体" w:hAnsi="Arial Unicode MS" w:cs="Arial Unicode MS" w:hint="eastAsia"/>
      <w:kern w:val="0"/>
    </w:rPr>
  </w:style>
  <w:style w:type="paragraph" w:customStyle="1" w:styleId="260">
    <w:name w:val="样式 行距: 固定值 26 磅"/>
    <w:basedOn w:val="a"/>
    <w:rsid w:val="00A4433C"/>
    <w:pPr>
      <w:spacing w:line="520" w:lineRule="exact"/>
      <w:ind w:firstLine="0"/>
    </w:pPr>
    <w:rPr>
      <w:sz w:val="30"/>
      <w:szCs w:val="20"/>
    </w:rPr>
  </w:style>
  <w:style w:type="paragraph" w:customStyle="1" w:styleId="018">
    <w:name w:val="样式  + 黑色 首行缩进:  0 厘米 行距: 固定值 18 磅"/>
    <w:basedOn w:val="a"/>
    <w:rsid w:val="00A4433C"/>
    <w:pPr>
      <w:spacing w:line="360" w:lineRule="exact"/>
      <w:ind w:firstLine="0"/>
    </w:pPr>
    <w:rPr>
      <w:color w:val="000000"/>
      <w:sz w:val="21"/>
      <w:szCs w:val="20"/>
    </w:rPr>
  </w:style>
  <w:style w:type="paragraph" w:customStyle="1" w:styleId="0180">
    <w:name w:val="样式  + 黑色 居中 首行缩进:  0 厘米 行距: 固定值 18 磅"/>
    <w:basedOn w:val="a"/>
    <w:rsid w:val="00A4433C"/>
    <w:pPr>
      <w:spacing w:line="360" w:lineRule="exact"/>
      <w:ind w:firstLine="0"/>
      <w:jc w:val="center"/>
    </w:pPr>
    <w:rPr>
      <w:color w:val="000000"/>
      <w:sz w:val="21"/>
      <w:szCs w:val="20"/>
    </w:rPr>
  </w:style>
  <w:style w:type="paragraph" w:customStyle="1" w:styleId="43">
    <w:name w:val="4号正文"/>
    <w:basedOn w:val="a"/>
    <w:autoRedefine/>
    <w:rsid w:val="00A4433C"/>
    <w:pPr>
      <w:tabs>
        <w:tab w:val="left" w:pos="8610"/>
      </w:tabs>
      <w:spacing w:line="360" w:lineRule="auto"/>
      <w:ind w:rightChars="-63" w:right="-151" w:firstLineChars="225" w:firstLine="630"/>
    </w:pPr>
    <w:rPr>
      <w:color w:val="000000"/>
      <w:kern w:val="0"/>
      <w:sz w:val="28"/>
      <w:szCs w:val="28"/>
    </w:rPr>
  </w:style>
  <w:style w:type="character" w:customStyle="1" w:styleId="afff3">
    <w:name w:val="样式 (中文) 黑体 小四"/>
    <w:basedOn w:val="1Char"/>
    <w:rsid w:val="00A4433C"/>
    <w:rPr>
      <w:rFonts w:ascii="黑体" w:eastAsia="宋体"/>
      <w:b/>
      <w:bCs/>
      <w:kern w:val="44"/>
      <w:sz w:val="28"/>
      <w:szCs w:val="28"/>
      <w:lang w:val="en-US" w:eastAsia="zh-CN" w:bidi="ar-SA"/>
    </w:rPr>
  </w:style>
  <w:style w:type="character" w:customStyle="1" w:styleId="f11">
    <w:name w:val="f11"/>
    <w:basedOn w:val="a0"/>
    <w:rsid w:val="00A4433C"/>
    <w:rPr>
      <w:color w:val="000000"/>
      <w:sz w:val="26"/>
      <w:szCs w:val="26"/>
    </w:rPr>
  </w:style>
  <w:style w:type="character" w:customStyle="1" w:styleId="unnamed21">
    <w:name w:val="unnamed21"/>
    <w:basedOn w:val="a0"/>
    <w:rsid w:val="00A4433C"/>
    <w:rPr>
      <w:strike w:val="0"/>
      <w:dstrike w:val="0"/>
      <w:sz w:val="26"/>
      <w:szCs w:val="26"/>
      <w:u w:val="none"/>
      <w:effect w:val="none"/>
    </w:rPr>
  </w:style>
  <w:style w:type="paragraph" w:customStyle="1" w:styleId="NormalWeb1">
    <w:name w:val="Normal (Web)1"/>
    <w:basedOn w:val="a"/>
    <w:rsid w:val="00A4433C"/>
    <w:pPr>
      <w:widowControl/>
      <w:spacing w:before="100" w:beforeAutospacing="1" w:after="100" w:afterAutospacing="1" w:line="240" w:lineRule="auto"/>
      <w:ind w:firstLine="0"/>
      <w:jc w:val="left"/>
    </w:pPr>
    <w:rPr>
      <w:rFonts w:ascii="Arial Unicode MS" w:eastAsia="Arial Unicode MS" w:hAnsi="Arial Unicode MS"/>
      <w:color w:val="000000"/>
      <w:kern w:val="0"/>
    </w:rPr>
  </w:style>
  <w:style w:type="character" w:customStyle="1" w:styleId="wb1">
    <w:name w:val="wb1"/>
    <w:basedOn w:val="a0"/>
    <w:rsid w:val="00A4433C"/>
    <w:rPr>
      <w:rFonts w:ascii="ˎ̥" w:hAnsi="ˎ̥" w:hint="default"/>
      <w:strike w:val="0"/>
      <w:dstrike w:val="0"/>
      <w:color w:val="000000"/>
      <w:sz w:val="18"/>
      <w:szCs w:val="18"/>
      <w:u w:val="none"/>
      <w:effect w:val="none"/>
    </w:rPr>
  </w:style>
  <w:style w:type="paragraph" w:customStyle="1" w:styleId="xl55">
    <w:name w:val="xl55"/>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b/>
      <w:bCs/>
      <w:kern w:val="0"/>
      <w:sz w:val="20"/>
      <w:szCs w:val="20"/>
    </w:rPr>
  </w:style>
  <w:style w:type="paragraph" w:customStyle="1" w:styleId="xl56">
    <w:name w:val="xl56"/>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b/>
      <w:bCs/>
      <w:kern w:val="0"/>
      <w:sz w:val="18"/>
      <w:szCs w:val="18"/>
    </w:rPr>
  </w:style>
  <w:style w:type="paragraph" w:customStyle="1" w:styleId="xl57">
    <w:name w:val="xl57"/>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cs="Arial Unicode MS"/>
      <w:b/>
      <w:bCs/>
      <w:kern w:val="0"/>
      <w:sz w:val="20"/>
      <w:szCs w:val="20"/>
    </w:rPr>
  </w:style>
  <w:style w:type="paragraph" w:customStyle="1" w:styleId="xl58">
    <w:name w:val="xl58"/>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kern w:val="0"/>
      <w:sz w:val="20"/>
      <w:szCs w:val="20"/>
    </w:rPr>
  </w:style>
  <w:style w:type="paragraph" w:customStyle="1" w:styleId="xl59">
    <w:name w:val="xl59"/>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Arial Unicode MS"/>
      <w:b/>
      <w:bCs/>
      <w:kern w:val="0"/>
      <w:sz w:val="20"/>
      <w:szCs w:val="20"/>
    </w:rPr>
  </w:style>
  <w:style w:type="paragraph" w:customStyle="1" w:styleId="xl60">
    <w:name w:val="xl60"/>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cs="Arial Unicode MS"/>
      <w:b/>
      <w:bCs/>
      <w:kern w:val="0"/>
      <w:sz w:val="20"/>
      <w:szCs w:val="20"/>
    </w:rPr>
  </w:style>
  <w:style w:type="paragraph" w:customStyle="1" w:styleId="xl61">
    <w:name w:val="xl61"/>
    <w:basedOn w:val="a"/>
    <w:rsid w:val="00A4433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cs="Arial Unicode MS"/>
      <w:b/>
      <w:bCs/>
      <w:kern w:val="0"/>
      <w:sz w:val="20"/>
      <w:szCs w:val="20"/>
    </w:rPr>
  </w:style>
  <w:style w:type="paragraph" w:customStyle="1" w:styleId="35">
    <w:name w:val="样式3"/>
    <w:basedOn w:val="3"/>
    <w:rsid w:val="00A4433C"/>
    <w:pPr>
      <w:keepLines w:val="0"/>
      <w:spacing w:before="120" w:after="120" w:line="500" w:lineRule="exact"/>
    </w:pPr>
    <w:rPr>
      <w:rFonts w:eastAsia="黑体"/>
      <w:b w:val="0"/>
      <w:bCs w:val="0"/>
    </w:rPr>
  </w:style>
  <w:style w:type="paragraph" w:customStyle="1" w:styleId="kk5">
    <w:name w:val="kk5"/>
    <w:basedOn w:val="5"/>
    <w:autoRedefine/>
    <w:rsid w:val="00A4433C"/>
    <w:pPr>
      <w:keepLines/>
      <w:widowControl w:val="0"/>
      <w:numPr>
        <w:ilvl w:val="0"/>
        <w:numId w:val="0"/>
      </w:numPr>
      <w:tabs>
        <w:tab w:val="clear" w:pos="2160"/>
      </w:tabs>
      <w:snapToGrid/>
      <w:spacing w:beforeLines="40" w:afterLines="40" w:line="500" w:lineRule="exact"/>
    </w:pPr>
    <w:rPr>
      <w:rFonts w:ascii="宋体" w:hAnsi="宋体"/>
      <w:bCs w:val="0"/>
      <w:kern w:val="2"/>
      <w:szCs w:val="28"/>
    </w:rPr>
  </w:style>
  <w:style w:type="paragraph" w:customStyle="1" w:styleId="CharCharCharCharCharCharCharCharCharChar">
    <w:name w:val="Char Char Char Char Char Char Char Char Char Char"/>
    <w:basedOn w:val="a"/>
    <w:rsid w:val="00A4433C"/>
    <w:pPr>
      <w:snapToGrid w:val="0"/>
      <w:spacing w:line="360" w:lineRule="auto"/>
      <w:ind w:firstLineChars="200" w:firstLine="200"/>
    </w:pPr>
    <w:rPr>
      <w:rFonts w:eastAsia="仿宋_GB2312"/>
    </w:rPr>
  </w:style>
  <w:style w:type="paragraph" w:customStyle="1" w:styleId="CharCharCharCharCharCharCharCharCharCharCharCharCharCharCharChar">
    <w:name w:val="Char Char Char Char Char Char Char Char Char Char Char Char Char Char Char Char"/>
    <w:basedOn w:val="a"/>
    <w:rsid w:val="00A4433C"/>
    <w:pPr>
      <w:snapToGrid w:val="0"/>
      <w:spacing w:line="360" w:lineRule="auto"/>
      <w:ind w:firstLineChars="200" w:firstLine="200"/>
    </w:pPr>
    <w:rPr>
      <w:rFonts w:eastAsia="仿宋_GB2312"/>
    </w:rPr>
  </w:style>
  <w:style w:type="paragraph" w:customStyle="1" w:styleId="CharCharCharCharCharCharCharCharCharCharCharCharCharCharCharCharCharChar">
    <w:name w:val="Char Char Char Char Char Char Char Char Char Char Char Char Char Char Char Char Char Char"/>
    <w:basedOn w:val="a"/>
    <w:rsid w:val="00A4433C"/>
    <w:pPr>
      <w:snapToGrid w:val="0"/>
      <w:spacing w:line="360" w:lineRule="auto"/>
      <w:ind w:firstLineChars="200" w:firstLine="200"/>
    </w:pPr>
    <w:rPr>
      <w:rFonts w:eastAsia="仿宋_GB2312"/>
    </w:rPr>
  </w:style>
  <w:style w:type="paragraph" w:customStyle="1" w:styleId="2W211211112H2b211h2l22nd">
    <w:name w:val="样式 标题 2W21.1标题 2节标题 1.11.1标题2H2b2节标题例如：1.1 内容h2l22nd ..."/>
    <w:basedOn w:val="2"/>
    <w:autoRedefine/>
    <w:rsid w:val="00A4433C"/>
    <w:pPr>
      <w:spacing w:line="360" w:lineRule="auto"/>
    </w:pPr>
    <w:rPr>
      <w:rFonts w:ascii="黑体" w:eastAsia="黑体" w:hAnsi="Times New Roman"/>
      <w:b w:val="0"/>
      <w:bCs w:val="0"/>
      <w:sz w:val="28"/>
      <w:szCs w:val="28"/>
    </w:rPr>
  </w:style>
  <w:style w:type="paragraph" w:customStyle="1" w:styleId="3W3111h33rdlevelH3l3CT">
    <w:name w:val="样式 标题 3W3条标题1.1.1h33rd levelH3l3CT + (中文) 黑体 四号 非加粗 段前..."/>
    <w:basedOn w:val="3"/>
    <w:autoRedefine/>
    <w:rsid w:val="00A4433C"/>
    <w:pPr>
      <w:spacing w:line="360" w:lineRule="auto"/>
    </w:pPr>
    <w:rPr>
      <w:rFonts w:ascii="宋体" w:hAnsi="宋体" w:cs="宋体"/>
      <w:bCs w:val="0"/>
      <w:sz w:val="24"/>
      <w:szCs w:val="24"/>
    </w:rPr>
  </w:style>
  <w:style w:type="paragraph" w:customStyle="1" w:styleId="2W211211112H2b211h2l22nd1">
    <w:name w:val="样式 标题 2W21.1标题 2节标题 1.11.1标题2H2b2节标题例如：1.1 内容h2l22nd ...1"/>
    <w:basedOn w:val="2"/>
    <w:autoRedefine/>
    <w:rsid w:val="00A4433C"/>
    <w:pPr>
      <w:spacing w:line="360" w:lineRule="auto"/>
    </w:pPr>
    <w:rPr>
      <w:rFonts w:ascii="黑体" w:eastAsia="黑体" w:hAnsi="黑体"/>
      <w:b w:val="0"/>
      <w:bCs w:val="0"/>
      <w:sz w:val="28"/>
      <w:szCs w:val="32"/>
    </w:rPr>
  </w:style>
  <w:style w:type="paragraph" w:customStyle="1" w:styleId="54">
    <w:name w:val="样式5"/>
    <w:basedOn w:val="5"/>
    <w:rsid w:val="00A4433C"/>
    <w:pPr>
      <w:keepLines/>
      <w:widowControl w:val="0"/>
      <w:numPr>
        <w:ilvl w:val="0"/>
        <w:numId w:val="0"/>
      </w:numPr>
      <w:tabs>
        <w:tab w:val="clear" w:pos="2160"/>
        <w:tab w:val="left" w:pos="1247"/>
      </w:tabs>
      <w:snapToGrid/>
      <w:spacing w:line="360" w:lineRule="auto"/>
    </w:pPr>
    <w:rPr>
      <w:rFonts w:ascii="宋体"/>
      <w:b/>
      <w:bCs w:val="0"/>
      <w:kern w:val="2"/>
      <w:szCs w:val="20"/>
    </w:rPr>
  </w:style>
  <w:style w:type="paragraph" w:styleId="19">
    <w:name w:val="index 1"/>
    <w:basedOn w:val="a"/>
    <w:next w:val="a"/>
    <w:autoRedefine/>
    <w:rsid w:val="00A4433C"/>
    <w:pPr>
      <w:spacing w:line="0" w:lineRule="atLeast"/>
      <w:ind w:leftChars="-169" w:left="-355" w:firstLineChars="318" w:firstLine="572"/>
    </w:pPr>
    <w:rPr>
      <w:sz w:val="18"/>
      <w:szCs w:val="21"/>
    </w:rPr>
  </w:style>
  <w:style w:type="paragraph" w:customStyle="1" w:styleId="CharCharCharCharCharChar1CharCharCharChar12">
    <w:name w:val="Char Char Char Char Char Char1 Char Char Char Char12"/>
    <w:basedOn w:val="a"/>
    <w:semiHidden/>
    <w:rsid w:val="00A4433C"/>
    <w:pPr>
      <w:spacing w:line="360" w:lineRule="auto"/>
      <w:ind w:firstLineChars="200" w:firstLine="200"/>
    </w:pPr>
    <w:rPr>
      <w:rFonts w:ascii="宋体" w:hAnsi="宋体" w:cs="宋体"/>
    </w:rPr>
  </w:style>
  <w:style w:type="paragraph" w:customStyle="1" w:styleId="1a">
    <w:name w:val="样式 表格文字1"/>
    <w:basedOn w:val="a"/>
    <w:rsid w:val="00A4433C"/>
    <w:pPr>
      <w:tabs>
        <w:tab w:val="left" w:pos="375"/>
        <w:tab w:val="center" w:pos="603"/>
      </w:tabs>
      <w:adjustRightInd w:val="0"/>
      <w:snapToGrid w:val="0"/>
      <w:spacing w:line="240" w:lineRule="atLeast"/>
      <w:ind w:firstLineChars="200" w:firstLine="420"/>
      <w:jc w:val="center"/>
    </w:pPr>
    <w:rPr>
      <w:kern w:val="0"/>
      <w:sz w:val="21"/>
      <w:szCs w:val="20"/>
      <w:lang w:val="de-DE"/>
    </w:rPr>
  </w:style>
  <w:style w:type="paragraph" w:customStyle="1" w:styleId="CharCharChar2CharChar">
    <w:name w:val="Char Char Char2 Char Char"/>
    <w:basedOn w:val="a"/>
    <w:rsid w:val="00A4433C"/>
    <w:pPr>
      <w:spacing w:line="360" w:lineRule="auto"/>
      <w:ind w:firstLineChars="200" w:firstLine="200"/>
    </w:pPr>
    <w:rPr>
      <w:rFonts w:ascii="宋体" w:hAnsi="宋体" w:cs="宋体"/>
    </w:rPr>
  </w:style>
  <w:style w:type="paragraph" w:customStyle="1" w:styleId="Char1CharCharChar">
    <w:name w:val="Char1 Char Char Char"/>
    <w:basedOn w:val="a"/>
    <w:autoRedefine/>
    <w:rsid w:val="00A4433C"/>
    <w:pPr>
      <w:spacing w:line="360" w:lineRule="auto"/>
      <w:ind w:firstLineChars="200" w:firstLine="200"/>
    </w:pPr>
    <w:rPr>
      <w:rFonts w:ascii="仿宋_GB2312" w:eastAsia="仿宋_GB2312"/>
      <w:b/>
      <w:sz w:val="32"/>
      <w:szCs w:val="32"/>
    </w:rPr>
  </w:style>
  <w:style w:type="paragraph" w:customStyle="1" w:styleId="2CharCharCharChar">
    <w:name w:val="2 Char Char Char Char"/>
    <w:basedOn w:val="a"/>
    <w:rsid w:val="00A4433C"/>
    <w:pPr>
      <w:snapToGrid w:val="0"/>
      <w:spacing w:line="360" w:lineRule="auto"/>
      <w:ind w:firstLineChars="200" w:firstLine="529"/>
    </w:pPr>
    <w:rPr>
      <w:rFonts w:ascii="宋体" w:hAnsi="宋体"/>
      <w:b/>
      <w:color w:val="000000"/>
      <w:sz w:val="21"/>
    </w:rPr>
  </w:style>
  <w:style w:type="paragraph" w:customStyle="1" w:styleId="01">
    <w:name w:val="正文01"/>
    <w:basedOn w:val="a"/>
    <w:autoRedefine/>
    <w:rsid w:val="00A4433C"/>
    <w:pPr>
      <w:ind w:firstLineChars="200" w:firstLine="480"/>
    </w:pPr>
  </w:style>
  <w:style w:type="paragraph" w:customStyle="1" w:styleId="2a">
    <w:name w:val="标题 2 +"/>
    <w:basedOn w:val="2"/>
    <w:rsid w:val="00A4433C"/>
    <w:pPr>
      <w:tabs>
        <w:tab w:val="left" w:pos="6327"/>
      </w:tabs>
      <w:snapToGrid w:val="0"/>
      <w:ind w:firstLineChars="200" w:firstLine="562"/>
    </w:pPr>
    <w:rPr>
      <w:rFonts w:ascii="Times New Roman" w:hAnsi="Times New Roman" w:cs="宋体"/>
      <w:color w:val="000000"/>
      <w:sz w:val="28"/>
      <w:szCs w:val="20"/>
    </w:rPr>
  </w:style>
  <w:style w:type="paragraph" w:customStyle="1" w:styleId="xl66">
    <w:name w:val="xl66"/>
    <w:basedOn w:val="a"/>
    <w:rsid w:val="00A4433C"/>
    <w:pPr>
      <w:widowControl/>
      <w:spacing w:before="100" w:beforeAutospacing="1" w:after="100" w:afterAutospacing="1" w:line="240" w:lineRule="auto"/>
      <w:ind w:firstLine="0"/>
      <w:jc w:val="center"/>
    </w:pPr>
    <w:rPr>
      <w:rFonts w:ascii="宋体" w:hAnsi="宋体" w:cs="宋体"/>
      <w:kern w:val="0"/>
    </w:rPr>
  </w:style>
  <w:style w:type="paragraph" w:customStyle="1" w:styleId="0">
    <w:name w:val="表格文字0"/>
    <w:basedOn w:val="a"/>
    <w:next w:val="a"/>
    <w:autoRedefine/>
    <w:rsid w:val="00A4433C"/>
    <w:pPr>
      <w:spacing w:line="0" w:lineRule="atLeast"/>
      <w:ind w:firstLine="0"/>
      <w:jc w:val="center"/>
    </w:pPr>
    <w:rPr>
      <w:bCs/>
      <w:position w:val="-24"/>
    </w:rPr>
  </w:style>
  <w:style w:type="paragraph" w:customStyle="1" w:styleId="31113h33rdlevelH3l3CT3Char1Char">
    <w:name w:val="样式 标题 3条标题1.1.13h33rd levelH3l3CT标题 3 Char1行标题Char三级标..."/>
    <w:basedOn w:val="3"/>
    <w:rsid w:val="00A4433C"/>
    <w:pPr>
      <w:tabs>
        <w:tab w:val="left" w:pos="1980"/>
      </w:tabs>
      <w:snapToGrid w:val="0"/>
      <w:ind w:firstLine="454"/>
    </w:pPr>
    <w:rPr>
      <w:rFonts w:cs="宋体"/>
      <w:sz w:val="24"/>
      <w:szCs w:val="20"/>
    </w:rPr>
  </w:style>
  <w:style w:type="paragraph" w:customStyle="1" w:styleId="1identicationPa">
    <w:name w:val="样式 正文缩进正文不缩进题目前空行正文缩进1正文（首缩进两字）identication图表表正文正文非缩进Pa..."/>
    <w:basedOn w:val="af9"/>
    <w:rsid w:val="00A4433C"/>
    <w:pPr>
      <w:spacing w:line="240" w:lineRule="atLeast"/>
      <w:ind w:rightChars="0" w:right="0" w:firstLineChars="200" w:firstLine="200"/>
    </w:pPr>
    <w:rPr>
      <w:rFonts w:cs="宋体"/>
      <w:bCs w:val="0"/>
      <w:szCs w:val="20"/>
    </w:rPr>
  </w:style>
  <w:style w:type="paragraph" w:customStyle="1" w:styleId="Char31">
    <w:name w:val="Char3"/>
    <w:basedOn w:val="a"/>
    <w:next w:val="a"/>
    <w:rsid w:val="00A4433C"/>
    <w:pPr>
      <w:spacing w:line="360" w:lineRule="auto"/>
      <w:ind w:firstLineChars="200" w:firstLine="200"/>
    </w:pPr>
    <w:rPr>
      <w:rFonts w:ascii="宋体" w:eastAsia="汉鼎简书宋" w:hAnsi="宋体" w:cs="宋体"/>
    </w:rPr>
  </w:style>
  <w:style w:type="character" w:customStyle="1" w:styleId="CharChar10">
    <w:name w:val="Char Char10"/>
    <w:basedOn w:val="a0"/>
    <w:rsid w:val="00A4433C"/>
    <w:rPr>
      <w:rFonts w:eastAsia="宋体"/>
      <w:kern w:val="2"/>
      <w:sz w:val="21"/>
      <w:szCs w:val="18"/>
      <w:lang w:val="en-US" w:eastAsia="zh-CN" w:bidi="ar-SA"/>
    </w:rPr>
  </w:style>
  <w:style w:type="paragraph" w:customStyle="1" w:styleId="ParaCharCharCharCharCharCharChar">
    <w:name w:val="默认段落字体 Para Char Char Char Char Char Char Char"/>
    <w:basedOn w:val="a"/>
    <w:rsid w:val="00A4433C"/>
    <w:pPr>
      <w:spacing w:line="240" w:lineRule="auto"/>
      <w:ind w:firstLine="0"/>
    </w:pPr>
    <w:rPr>
      <w:rFonts w:ascii="Arial" w:hAnsi="Arial" w:cs="Arial"/>
      <w:sz w:val="20"/>
      <w:szCs w:val="20"/>
    </w:rPr>
  </w:style>
  <w:style w:type="character" w:customStyle="1" w:styleId="CharChar3">
    <w:name w:val="Char Char3"/>
    <w:rsid w:val="00A4433C"/>
    <w:rPr>
      <w:b/>
      <w:bCs/>
      <w:kern w:val="44"/>
      <w:sz w:val="32"/>
      <w:szCs w:val="32"/>
    </w:rPr>
  </w:style>
  <w:style w:type="paragraph" w:customStyle="1" w:styleId="afff4">
    <w:name w:val="表首行"/>
    <w:basedOn w:val="a"/>
    <w:autoRedefine/>
    <w:rsid w:val="00A4433C"/>
    <w:pPr>
      <w:spacing w:line="360" w:lineRule="exact"/>
      <w:ind w:firstLine="0"/>
      <w:jc w:val="center"/>
    </w:pPr>
    <w:rPr>
      <w:rFonts w:eastAsia="黑体"/>
      <w:sz w:val="28"/>
    </w:rPr>
  </w:style>
  <w:style w:type="paragraph" w:customStyle="1" w:styleId="55">
    <w:name w:val="表内－中5"/>
    <w:basedOn w:val="a"/>
    <w:autoRedefine/>
    <w:rsid w:val="00A4433C"/>
    <w:pPr>
      <w:widowControl/>
      <w:spacing w:line="360" w:lineRule="exact"/>
      <w:ind w:firstLine="0"/>
      <w:jc w:val="center"/>
    </w:pPr>
    <w:rPr>
      <w:kern w:val="0"/>
      <w:sz w:val="21"/>
      <w:szCs w:val="21"/>
      <w:lang w:val="zh-CN"/>
    </w:rPr>
  </w:style>
  <w:style w:type="paragraph" w:customStyle="1" w:styleId="bjs">
    <w:name w:val="bjs"/>
    <w:basedOn w:val="a"/>
    <w:rsid w:val="00A4433C"/>
    <w:pPr>
      <w:spacing w:line="600" w:lineRule="exact"/>
      <w:ind w:firstLine="567"/>
      <w:jc w:val="center"/>
    </w:pPr>
    <w:rPr>
      <w:sz w:val="23"/>
      <w:szCs w:val="20"/>
    </w:rPr>
  </w:style>
  <w:style w:type="paragraph" w:customStyle="1" w:styleId="afff5">
    <w:name w:val="表格标题"/>
    <w:basedOn w:val="a"/>
    <w:next w:val="a"/>
    <w:link w:val="Charf5"/>
    <w:autoRedefine/>
    <w:rsid w:val="00A4433C"/>
    <w:pPr>
      <w:tabs>
        <w:tab w:val="left" w:pos="6327"/>
      </w:tabs>
      <w:snapToGrid w:val="0"/>
      <w:spacing w:line="336" w:lineRule="auto"/>
      <w:ind w:firstLineChars="181" w:firstLine="0"/>
      <w:jc w:val="center"/>
    </w:pPr>
    <w:rPr>
      <w:rFonts w:hAnsi="宋体" w:cs="宋体"/>
      <w:b/>
      <w:bCs/>
      <w:sz w:val="21"/>
      <w:szCs w:val="21"/>
    </w:rPr>
  </w:style>
  <w:style w:type="character" w:customStyle="1" w:styleId="Charf5">
    <w:name w:val="表格标题 Char"/>
    <w:basedOn w:val="a0"/>
    <w:link w:val="afff5"/>
    <w:rsid w:val="00A4433C"/>
    <w:rPr>
      <w:rFonts w:hAnsi="宋体" w:cs="宋体"/>
      <w:b/>
      <w:bCs/>
      <w:kern w:val="2"/>
      <w:sz w:val="21"/>
      <w:szCs w:val="21"/>
    </w:rPr>
  </w:style>
  <w:style w:type="paragraph" w:customStyle="1" w:styleId="afff6">
    <w:name w:val="表、图名"/>
    <w:basedOn w:val="a"/>
    <w:link w:val="Charf6"/>
    <w:autoRedefine/>
    <w:rsid w:val="00A4433C"/>
    <w:pPr>
      <w:adjustRightInd w:val="0"/>
      <w:snapToGrid w:val="0"/>
      <w:spacing w:beforeLines="50" w:line="240" w:lineRule="atLeast"/>
      <w:ind w:firstLine="0"/>
      <w:jc w:val="center"/>
    </w:pPr>
    <w:rPr>
      <w:rFonts w:ascii="宋体" w:hAnsi="宋体"/>
      <w:b/>
      <w:noProof/>
      <w:color w:val="000000"/>
      <w:sz w:val="21"/>
      <w:szCs w:val="21"/>
    </w:rPr>
  </w:style>
  <w:style w:type="character" w:customStyle="1" w:styleId="Charf6">
    <w:name w:val="表、图名 Char"/>
    <w:basedOn w:val="a0"/>
    <w:link w:val="afff6"/>
    <w:rsid w:val="00A4433C"/>
    <w:rPr>
      <w:rFonts w:ascii="宋体" w:hAnsi="宋体"/>
      <w:b/>
      <w:noProof/>
      <w:color w:val="000000"/>
      <w:kern w:val="2"/>
      <w:sz w:val="21"/>
      <w:szCs w:val="21"/>
    </w:rPr>
  </w:style>
  <w:style w:type="paragraph" w:customStyle="1" w:styleId="afff7">
    <w:name w:val="正文格式"/>
    <w:basedOn w:val="a"/>
    <w:link w:val="Charf7"/>
    <w:rsid w:val="00A4433C"/>
    <w:pPr>
      <w:spacing w:line="360" w:lineRule="auto"/>
    </w:pPr>
    <w:rPr>
      <w:rFonts w:ascii="宋体"/>
    </w:rPr>
  </w:style>
  <w:style w:type="character" w:customStyle="1" w:styleId="Charf7">
    <w:name w:val="正文格式 Char"/>
    <w:basedOn w:val="a0"/>
    <w:link w:val="afff7"/>
    <w:rsid w:val="00A4433C"/>
    <w:rPr>
      <w:rFonts w:ascii="宋体"/>
      <w:kern w:val="2"/>
      <w:sz w:val="24"/>
      <w:szCs w:val="24"/>
    </w:rPr>
  </w:style>
  <w:style w:type="character" w:customStyle="1" w:styleId="3Char20">
    <w:name w:val="标题 3 Char2"/>
    <w:aliases w:val="条标题1.1.1 Char,3 Char,h3 Char,3rd level Char,H3 Char,l3 Char,CT Char,标题 3 Char1 Char,行标题 Char,Char Char1,三级标题 Char,标题3 Char,第二层条 Char,Re Char,Head 3 WSA Char,二级节名 Char,BSH-3 Char,heading 3- body Char,h3b Char,h3a Char,h3 sub heading Char"/>
    <w:basedOn w:val="a0"/>
    <w:link w:val="36"/>
    <w:rsid w:val="00A4433C"/>
    <w:rPr>
      <w:rFonts w:eastAsia="宋体"/>
      <w:b/>
      <w:bCs/>
      <w:kern w:val="2"/>
      <w:sz w:val="24"/>
      <w:szCs w:val="24"/>
      <w:lang w:val="en-US" w:eastAsia="zh-CN" w:bidi="ar-SA"/>
    </w:rPr>
  </w:style>
  <w:style w:type="paragraph" w:customStyle="1" w:styleId="CharCharChar2CharCharCharChar1">
    <w:name w:val="Char Char Char2 Char Char Char Char1"/>
    <w:basedOn w:val="a"/>
    <w:rsid w:val="00A4433C"/>
    <w:pPr>
      <w:spacing w:line="360" w:lineRule="auto"/>
      <w:ind w:firstLineChars="200" w:firstLine="200"/>
    </w:pPr>
    <w:rPr>
      <w:rFonts w:ascii="宋体" w:hAnsi="宋体" w:cs="宋体"/>
    </w:rPr>
  </w:style>
  <w:style w:type="character" w:customStyle="1" w:styleId="En-tte11Char1">
    <w:name w:val="En-tête 1.1 Char1"/>
    <w:aliases w:val="页眉d Char"/>
    <w:basedOn w:val="a0"/>
    <w:rsid w:val="00A4433C"/>
    <w:rPr>
      <w:rFonts w:eastAsia="宋体"/>
      <w:kern w:val="2"/>
      <w:sz w:val="24"/>
      <w:lang w:val="en-US" w:eastAsia="zh-CN" w:bidi="ar-SA"/>
    </w:rPr>
  </w:style>
  <w:style w:type="paragraph" w:styleId="afff8">
    <w:name w:val="Title"/>
    <w:basedOn w:val="a"/>
    <w:next w:val="a"/>
    <w:link w:val="Charf8"/>
    <w:qFormat/>
    <w:rsid w:val="00114223"/>
    <w:pPr>
      <w:spacing w:before="240" w:after="60"/>
      <w:jc w:val="center"/>
      <w:outlineLvl w:val="0"/>
    </w:pPr>
    <w:rPr>
      <w:rFonts w:asciiTheme="majorHAnsi" w:hAnsiTheme="majorHAnsi" w:cstheme="majorBidi"/>
      <w:b/>
      <w:bCs/>
      <w:sz w:val="32"/>
      <w:szCs w:val="32"/>
    </w:rPr>
  </w:style>
  <w:style w:type="character" w:customStyle="1" w:styleId="Charf8">
    <w:name w:val="标题 Char"/>
    <w:basedOn w:val="a0"/>
    <w:link w:val="afff8"/>
    <w:rsid w:val="00114223"/>
    <w:rPr>
      <w:rFonts w:asciiTheme="majorHAnsi" w:hAnsiTheme="majorHAnsi" w:cstheme="majorBidi"/>
      <w:b/>
      <w:bCs/>
      <w:kern w:val="2"/>
      <w:sz w:val="32"/>
      <w:szCs w:val="32"/>
    </w:rPr>
  </w:style>
  <w:style w:type="paragraph" w:customStyle="1" w:styleId="44">
    <w:name w:val="标题4"/>
    <w:basedOn w:val="a"/>
    <w:qFormat/>
    <w:rsid w:val="00D324EF"/>
    <w:pPr>
      <w:ind w:firstLine="480"/>
    </w:pPr>
    <w:rPr>
      <w:b/>
    </w:rPr>
  </w:style>
  <w:style w:type="paragraph" w:customStyle="1" w:styleId="hdy">
    <w:name w:val="hdy"/>
    <w:basedOn w:val="a"/>
    <w:link w:val="hdyChar"/>
    <w:rsid w:val="0042623F"/>
    <w:pPr>
      <w:adjustRightInd w:val="0"/>
      <w:snapToGrid w:val="0"/>
      <w:spacing w:line="500" w:lineRule="exact"/>
      <w:ind w:firstLineChars="200" w:firstLine="200"/>
    </w:pPr>
    <w:rPr>
      <w:rFonts w:ascii="MS Serif" w:hAnsi="MS Serif"/>
      <w:bCs/>
    </w:rPr>
  </w:style>
  <w:style w:type="character" w:customStyle="1" w:styleId="hdyChar">
    <w:name w:val="hdy Char"/>
    <w:link w:val="hdy"/>
    <w:rsid w:val="0042623F"/>
    <w:rPr>
      <w:rFonts w:ascii="MS Serif" w:hAnsi="MS Serif"/>
      <w:bCs/>
      <w:kern w:val="2"/>
      <w:sz w:val="24"/>
      <w:szCs w:val="24"/>
    </w:rPr>
  </w:style>
  <w:style w:type="character" w:customStyle="1" w:styleId="Charf9">
    <w:name w:val="正文 Char"/>
    <w:rsid w:val="00432DFB"/>
    <w:rPr>
      <w:rFonts w:ascii="Arial Narrow" w:eastAsia="宋体" w:hAnsi="Arial Narrow" w:cs="宋体"/>
      <w:kern w:val="2"/>
      <w:sz w:val="24"/>
      <w:szCs w:val="24"/>
      <w:lang w:val="en-US" w:eastAsia="zh-CN" w:bidi="ar-SA"/>
    </w:rPr>
  </w:style>
  <w:style w:type="paragraph" w:customStyle="1" w:styleId="Afff9">
    <w:name w:val="正文文本A"/>
    <w:basedOn w:val="af4"/>
    <w:qFormat/>
    <w:rsid w:val="00AB45E3"/>
    <w:pPr>
      <w:spacing w:after="0" w:line="240" w:lineRule="atLeast"/>
      <w:ind w:leftChars="0" w:left="0" w:firstLineChars="200" w:firstLine="200"/>
    </w:pPr>
    <w:rPr>
      <w:sz w:val="24"/>
      <w:szCs w:val="24"/>
    </w:rPr>
  </w:style>
  <w:style w:type="paragraph" w:customStyle="1" w:styleId="afffa">
    <w:name w:val="正文王"/>
    <w:basedOn w:val="14"/>
    <w:link w:val="CharChar"/>
    <w:rsid w:val="00195FB3"/>
    <w:pPr>
      <w:keepNext w:val="0"/>
      <w:keepLines w:val="0"/>
      <w:spacing w:before="0" w:after="0" w:line="240" w:lineRule="auto"/>
      <w:ind w:firstLineChars="200"/>
      <w:outlineLvl w:val="9"/>
    </w:pPr>
    <w:rPr>
      <w:b w:val="0"/>
    </w:rPr>
  </w:style>
  <w:style w:type="character" w:customStyle="1" w:styleId="CharChar">
    <w:name w:val="正文王 Char Char"/>
    <w:link w:val="afffa"/>
    <w:locked/>
    <w:rsid w:val="00195FB3"/>
    <w:rPr>
      <w:kern w:val="2"/>
      <w:sz w:val="28"/>
    </w:rPr>
  </w:style>
  <w:style w:type="paragraph" w:customStyle="1" w:styleId="afffb">
    <w:name w:val="表名"/>
    <w:aliases w:val="四宋粗,四宋,三宋,四黑,三宋粗,黑体,四宋 Char,四宋粗 Char,三宋 Char Char Char Char Char,三宋 Char Char Char"/>
    <w:link w:val="Charfa"/>
    <w:rsid w:val="00195FB3"/>
    <w:pPr>
      <w:adjustRightInd w:val="0"/>
      <w:spacing w:before="120" w:after="120" w:line="480" w:lineRule="exact"/>
      <w:jc w:val="center"/>
    </w:pPr>
    <w:rPr>
      <w:b/>
      <w:noProof/>
      <w:sz w:val="28"/>
    </w:rPr>
  </w:style>
  <w:style w:type="character" w:customStyle="1" w:styleId="Charfa">
    <w:name w:val="表名 Char"/>
    <w:aliases w:val="四黑 Char"/>
    <w:basedOn w:val="a0"/>
    <w:link w:val="afffb"/>
    <w:rsid w:val="00195FB3"/>
    <w:rPr>
      <w:b/>
      <w:noProof/>
      <w:sz w:val="28"/>
    </w:rPr>
  </w:style>
  <w:style w:type="paragraph" w:customStyle="1" w:styleId="afffc">
    <w:name w:val="表格，宋五"/>
    <w:link w:val="Charfb"/>
    <w:rsid w:val="00195FB3"/>
    <w:pPr>
      <w:keepNext/>
      <w:jc w:val="both"/>
    </w:pPr>
    <w:rPr>
      <w:noProof/>
      <w:sz w:val="21"/>
    </w:rPr>
  </w:style>
  <w:style w:type="character" w:customStyle="1" w:styleId="Charfb">
    <w:name w:val="表格，宋五 Char"/>
    <w:basedOn w:val="a0"/>
    <w:link w:val="afffc"/>
    <w:rsid w:val="00195FB3"/>
    <w:rPr>
      <w:noProof/>
      <w:sz w:val="21"/>
    </w:rPr>
  </w:style>
  <w:style w:type="paragraph" w:customStyle="1" w:styleId="afffd">
    <w:name w:val="表内文字"/>
    <w:basedOn w:val="a"/>
    <w:link w:val="CharChar0"/>
    <w:rsid w:val="00195FB3"/>
    <w:pPr>
      <w:widowControl/>
      <w:autoSpaceDE w:val="0"/>
      <w:autoSpaceDN w:val="0"/>
      <w:adjustRightInd w:val="0"/>
      <w:spacing w:line="240" w:lineRule="auto"/>
      <w:ind w:firstLine="0"/>
      <w:jc w:val="center"/>
      <w:textAlignment w:val="baseline"/>
    </w:pPr>
    <w:rPr>
      <w:noProof/>
      <w:kern w:val="0"/>
      <w:sz w:val="21"/>
      <w:szCs w:val="20"/>
    </w:rPr>
  </w:style>
  <w:style w:type="character" w:customStyle="1" w:styleId="CharChar0">
    <w:name w:val="表内文字 Char Char"/>
    <w:link w:val="afffd"/>
    <w:locked/>
    <w:rsid w:val="00195FB3"/>
    <w:rPr>
      <w:noProof/>
      <w:sz w:val="21"/>
    </w:rPr>
  </w:style>
  <w:style w:type="paragraph" w:customStyle="1" w:styleId="afffe">
    <w:name w:val="我的正文"/>
    <w:basedOn w:val="a"/>
    <w:rsid w:val="00195FB3"/>
    <w:pPr>
      <w:spacing w:line="460" w:lineRule="exact"/>
    </w:pPr>
  </w:style>
  <w:style w:type="paragraph" w:customStyle="1" w:styleId="012">
    <w:name w:val="样式 小五 居中 首行缩进:  0 厘米 行距: 固定值 12 磅"/>
    <w:basedOn w:val="a"/>
    <w:rsid w:val="00195FB3"/>
    <w:pPr>
      <w:snapToGrid w:val="0"/>
      <w:spacing w:line="240" w:lineRule="exact"/>
      <w:ind w:firstLine="0"/>
      <w:jc w:val="center"/>
    </w:pPr>
    <w:rPr>
      <w:rFonts w:cs="宋体"/>
      <w:sz w:val="18"/>
      <w:szCs w:val="20"/>
    </w:rPr>
  </w:style>
  <w:style w:type="character" w:customStyle="1" w:styleId="apple-style-span">
    <w:name w:val="apple-style-span"/>
    <w:basedOn w:val="a0"/>
    <w:rsid w:val="00195FB3"/>
  </w:style>
  <w:style w:type="paragraph" w:customStyle="1" w:styleId="11111111">
    <w:name w:val="11111111"/>
    <w:basedOn w:val="af9"/>
    <w:link w:val="11111111Char"/>
    <w:rsid w:val="00C32254"/>
    <w:pPr>
      <w:widowControl/>
      <w:tabs>
        <w:tab w:val="left" w:pos="7380"/>
      </w:tabs>
      <w:snapToGrid w:val="0"/>
      <w:ind w:rightChars="0" w:right="0" w:firstLineChars="0" w:firstLine="505"/>
      <w:jc w:val="left"/>
    </w:pPr>
    <w:rPr>
      <w:rFonts w:ascii="宋体" w:hAnsi="宋体" w:cs="宋体"/>
      <w:bCs w:val="0"/>
      <w:lang w:val="de-DE"/>
    </w:rPr>
  </w:style>
  <w:style w:type="character" w:customStyle="1" w:styleId="11111111Char">
    <w:name w:val="11111111 Char"/>
    <w:link w:val="11111111"/>
    <w:rsid w:val="00C32254"/>
    <w:rPr>
      <w:rFonts w:ascii="宋体" w:hAnsi="宋体" w:cs="宋体"/>
      <w:kern w:val="2"/>
      <w:sz w:val="24"/>
      <w:szCs w:val="24"/>
      <w:lang w:val="de-DE"/>
    </w:rPr>
  </w:style>
  <w:style w:type="paragraph" w:customStyle="1" w:styleId="00-bg">
    <w:name w:val="00-bg"/>
    <w:basedOn w:val="a"/>
    <w:rsid w:val="009A3FC1"/>
    <w:pPr>
      <w:spacing w:line="240" w:lineRule="auto"/>
      <w:ind w:firstLine="0"/>
      <w:jc w:val="center"/>
    </w:pPr>
    <w:rPr>
      <w:rFonts w:hAnsi="宋体"/>
      <w:color w:val="0070C0"/>
      <w:sz w:val="21"/>
      <w:szCs w:val="21"/>
    </w:rPr>
  </w:style>
  <w:style w:type="character" w:styleId="affff">
    <w:name w:val="Placeholder Text"/>
    <w:basedOn w:val="a0"/>
    <w:uiPriority w:val="99"/>
    <w:semiHidden/>
    <w:rsid w:val="007414A7"/>
    <w:rPr>
      <w:color w:val="808080"/>
    </w:rPr>
  </w:style>
  <w:style w:type="paragraph" w:customStyle="1" w:styleId="affff0">
    <w:name w:val="环保节标题"/>
    <w:basedOn w:val="a"/>
    <w:rsid w:val="00B04DBA"/>
    <w:pPr>
      <w:keepNext/>
      <w:keepLines/>
      <w:adjustRightInd w:val="0"/>
      <w:spacing w:before="260" w:after="260" w:line="416" w:lineRule="atLeast"/>
      <w:ind w:firstLineChars="200" w:firstLine="480"/>
      <w:textAlignment w:val="baseline"/>
      <w:outlineLvl w:val="2"/>
    </w:pPr>
    <w:rPr>
      <w:kern w:val="0"/>
    </w:rPr>
  </w:style>
  <w:style w:type="paragraph" w:customStyle="1" w:styleId="Char70">
    <w:name w:val="Char7"/>
    <w:basedOn w:val="a"/>
    <w:rsid w:val="0030775B"/>
    <w:pPr>
      <w:snapToGrid w:val="0"/>
      <w:spacing w:line="360" w:lineRule="auto"/>
      <w:ind w:firstLineChars="200" w:firstLine="529"/>
    </w:pPr>
    <w:rPr>
      <w:rFonts w:ascii="宋体" w:hAnsi="宋体"/>
      <w:b/>
      <w:sz w:val="21"/>
    </w:rPr>
  </w:style>
  <w:style w:type="character" w:customStyle="1" w:styleId="Char21">
    <w:name w:val="表头 Char2"/>
    <w:rsid w:val="00FF09B0"/>
    <w:rPr>
      <w:rFonts w:ascii="宋体" w:eastAsia="宋体" w:hAnsi="宋体"/>
      <w:b/>
      <w:kern w:val="24"/>
      <w:sz w:val="24"/>
      <w:szCs w:val="28"/>
      <w:lang w:val="en-US" w:eastAsia="zh-CN" w:bidi="ar-SA"/>
    </w:rPr>
  </w:style>
  <w:style w:type="character" w:customStyle="1" w:styleId="Char4">
    <w:name w:val="批注框文本 Char"/>
    <w:basedOn w:val="a0"/>
    <w:link w:val="ad"/>
    <w:rsid w:val="001D623B"/>
    <w:rPr>
      <w:kern w:val="2"/>
      <w:sz w:val="18"/>
      <w:szCs w:val="18"/>
    </w:rPr>
  </w:style>
  <w:style w:type="paragraph" w:customStyle="1" w:styleId="302">
    <w:name w:val="宋体 四号 红色 行距: 固定值 30 磅 + 首行缩进:  2 字符"/>
    <w:basedOn w:val="a"/>
    <w:rsid w:val="00226E39"/>
    <w:pPr>
      <w:spacing w:line="600" w:lineRule="exact"/>
      <w:ind w:firstLineChars="200" w:firstLine="560"/>
    </w:pPr>
    <w:rPr>
      <w:rFonts w:hAnsi="宋体" w:cs="宋体"/>
      <w:color w:val="FF0000"/>
      <w:sz w:val="28"/>
      <w:szCs w:val="20"/>
    </w:rPr>
  </w:style>
  <w:style w:type="paragraph" w:customStyle="1" w:styleId="2-26">
    <w:name w:val="2-26"/>
    <w:basedOn w:val="a"/>
    <w:rsid w:val="00943B64"/>
    <w:pPr>
      <w:spacing w:line="520" w:lineRule="exact"/>
      <w:ind w:firstLineChars="200" w:firstLine="200"/>
    </w:pPr>
    <w:rPr>
      <w:rFonts w:hAnsi="宋体" w:cs="宋体"/>
      <w:color w:val="000000"/>
      <w:szCs w:val="20"/>
    </w:rPr>
  </w:style>
  <w:style w:type="paragraph" w:customStyle="1" w:styleId="310">
    <w:name w:val="样式 (符号) 宋体 四号 红色 行距: 固定值 31 磅"/>
    <w:basedOn w:val="a"/>
    <w:rsid w:val="0017588A"/>
    <w:pPr>
      <w:spacing w:line="600" w:lineRule="exact"/>
      <w:ind w:firstLineChars="200" w:firstLine="200"/>
    </w:pPr>
    <w:rPr>
      <w:rFonts w:hAnsi="宋体" w:cs="宋体"/>
      <w:color w:val="FF0000"/>
      <w:sz w:val="28"/>
      <w:szCs w:val="28"/>
    </w:rPr>
  </w:style>
  <w:style w:type="paragraph" w:customStyle="1" w:styleId="280">
    <w:name w:val="正文28磅"/>
    <w:basedOn w:val="a"/>
    <w:link w:val="28Char2"/>
    <w:autoRedefine/>
    <w:qFormat/>
    <w:rsid w:val="002D4F81"/>
    <w:pPr>
      <w:spacing w:line="560" w:lineRule="exact"/>
      <w:ind w:firstLineChars="200" w:firstLine="560"/>
      <w:jc w:val="left"/>
    </w:pPr>
    <w:rPr>
      <w:rFonts w:ascii="宋体" w:hAnsi="宋体"/>
      <w:color w:val="FF0000"/>
      <w:kern w:val="28"/>
      <w:sz w:val="28"/>
      <w:szCs w:val="28"/>
    </w:rPr>
  </w:style>
  <w:style w:type="paragraph" w:customStyle="1" w:styleId="311">
    <w:name w:val="正文文本缩进 31"/>
    <w:basedOn w:val="a"/>
    <w:rsid w:val="002D4F81"/>
    <w:pPr>
      <w:adjustRightInd w:val="0"/>
      <w:spacing w:line="240" w:lineRule="auto"/>
      <w:ind w:firstLine="560"/>
      <w:textAlignment w:val="baseline"/>
    </w:pPr>
    <w:rPr>
      <w:rFonts w:ascii="宋体"/>
      <w:sz w:val="28"/>
      <w:szCs w:val="20"/>
    </w:rPr>
  </w:style>
  <w:style w:type="paragraph" w:customStyle="1" w:styleId="120">
    <w:name w:val="12"/>
    <w:link w:val="12CharChar"/>
    <w:rsid w:val="00F54A29"/>
    <w:pPr>
      <w:spacing w:line="500" w:lineRule="exact"/>
      <w:ind w:firstLineChars="200" w:firstLine="560"/>
      <w:jc w:val="both"/>
    </w:pPr>
    <w:rPr>
      <w:rFonts w:ascii="仿宋_GB2312" w:hAnsi="仿宋_GB2312" w:cs="宋体"/>
      <w:color w:val="000000"/>
      <w:kern w:val="2"/>
      <w:sz w:val="28"/>
    </w:rPr>
  </w:style>
  <w:style w:type="character" w:customStyle="1" w:styleId="12CharChar">
    <w:name w:val="12 Char Char"/>
    <w:link w:val="120"/>
    <w:rsid w:val="00F54A29"/>
    <w:rPr>
      <w:rFonts w:ascii="仿宋_GB2312" w:hAnsi="仿宋_GB2312" w:cs="宋体"/>
      <w:color w:val="000000"/>
      <w:kern w:val="2"/>
      <w:sz w:val="28"/>
    </w:rPr>
  </w:style>
  <w:style w:type="paragraph" w:customStyle="1" w:styleId="Char1CharCharChar3">
    <w:name w:val="Char1 Char Char Char3"/>
    <w:basedOn w:val="a"/>
    <w:rsid w:val="00AC5845"/>
    <w:pPr>
      <w:spacing w:line="240" w:lineRule="auto"/>
      <w:ind w:firstLine="0"/>
    </w:pPr>
    <w:rPr>
      <w:rFonts w:ascii="宋体" w:hAnsi="宋体"/>
      <w:b/>
      <w:snapToGrid w:val="0"/>
      <w:kern w:val="0"/>
      <w:sz w:val="30"/>
      <w:szCs w:val="30"/>
    </w:rPr>
  </w:style>
  <w:style w:type="paragraph" w:customStyle="1" w:styleId="Char1CharCharChar2">
    <w:name w:val="Char1 Char Char Char2"/>
    <w:basedOn w:val="a"/>
    <w:rsid w:val="0097056C"/>
    <w:pPr>
      <w:spacing w:line="240" w:lineRule="auto"/>
      <w:ind w:firstLine="0"/>
    </w:pPr>
    <w:rPr>
      <w:rFonts w:ascii="宋体" w:hAnsi="宋体"/>
      <w:b/>
      <w:snapToGrid w:val="0"/>
      <w:kern w:val="0"/>
      <w:sz w:val="30"/>
      <w:szCs w:val="30"/>
    </w:rPr>
  </w:style>
  <w:style w:type="numbering" w:customStyle="1" w:styleId="1b">
    <w:name w:val="无列表1"/>
    <w:next w:val="a2"/>
    <w:uiPriority w:val="99"/>
    <w:semiHidden/>
    <w:rsid w:val="00443390"/>
  </w:style>
  <w:style w:type="character" w:customStyle="1" w:styleId="2Char20">
    <w:name w:val="标题 2 Char2"/>
    <w:aliases w:val="标题 2 Char1 Char,标题 2 Char Char Char,标题 2 Char Char1,节 Char,节标题 1.1 Char,1.1标题2 Char,b2 Char,W2 Char,1.1标题 2 Char,H2 Char,标题节 Char,第一层条 Char,Heading 2 Hidden Char,Heading 2 CCBS Char,PIM2 Char,2nd level Char,h2 Char,Header 2 Char,l2 Char"/>
    <w:rsid w:val="00443390"/>
    <w:rPr>
      <w:rFonts w:eastAsia="黑体"/>
      <w:bCs/>
      <w:color w:val="000000"/>
      <w:kern w:val="2"/>
      <w:sz w:val="30"/>
      <w:szCs w:val="32"/>
      <w:lang w:val="en-US" w:eastAsia="zh-CN" w:bidi="ar-SA"/>
    </w:rPr>
  </w:style>
  <w:style w:type="paragraph" w:customStyle="1" w:styleId="CharCharChar1Char">
    <w:name w:val="Char Char Char1 Char"/>
    <w:basedOn w:val="a"/>
    <w:rsid w:val="00443390"/>
    <w:pPr>
      <w:spacing w:line="240" w:lineRule="auto"/>
      <w:ind w:firstLine="0"/>
    </w:pPr>
    <w:rPr>
      <w:rFonts w:ascii="Tahoma" w:hAnsi="Tahoma"/>
      <w:szCs w:val="20"/>
    </w:rPr>
  </w:style>
  <w:style w:type="paragraph" w:customStyle="1" w:styleId="Char60">
    <w:name w:val="Char6"/>
    <w:basedOn w:val="a"/>
    <w:rsid w:val="00443390"/>
    <w:pPr>
      <w:snapToGrid w:val="0"/>
      <w:spacing w:line="360" w:lineRule="auto"/>
      <w:ind w:firstLineChars="200" w:firstLine="529"/>
    </w:pPr>
    <w:rPr>
      <w:rFonts w:ascii="宋体" w:hAnsi="宋体"/>
      <w:b/>
      <w:sz w:val="21"/>
    </w:rPr>
  </w:style>
  <w:style w:type="character" w:customStyle="1" w:styleId="hChar">
    <w:name w:val="h Char"/>
    <w:uiPriority w:val="99"/>
    <w:rsid w:val="00443390"/>
    <w:rPr>
      <w:rFonts w:eastAsia="宋体"/>
      <w:kern w:val="2"/>
      <w:sz w:val="18"/>
      <w:szCs w:val="18"/>
      <w:lang w:val="en-US" w:eastAsia="zh-CN" w:bidi="ar-SA"/>
    </w:rPr>
  </w:style>
  <w:style w:type="paragraph" w:customStyle="1" w:styleId="affff1">
    <w:name w:val="山焦报告正文"/>
    <w:basedOn w:val="a"/>
    <w:rsid w:val="00443390"/>
    <w:pPr>
      <w:adjustRightInd w:val="0"/>
      <w:snapToGrid w:val="0"/>
      <w:spacing w:beforeLines="25" w:before="25" w:line="440" w:lineRule="exact"/>
      <w:ind w:firstLineChars="200" w:firstLine="200"/>
    </w:pPr>
    <w:rPr>
      <w:color w:val="000000"/>
    </w:rPr>
  </w:style>
  <w:style w:type="paragraph" w:customStyle="1" w:styleId="1CharCharChar">
    <w:name w:val="正文1 Char Char Char"/>
    <w:basedOn w:val="a"/>
    <w:rsid w:val="00443390"/>
    <w:pPr>
      <w:spacing w:line="560" w:lineRule="exact"/>
      <w:ind w:firstLineChars="200" w:firstLine="200"/>
    </w:pPr>
    <w:rPr>
      <w:rFonts w:ascii="宋体" w:hAnsi="宋体" w:cs="宋体"/>
    </w:rPr>
  </w:style>
  <w:style w:type="paragraph" w:customStyle="1" w:styleId="hb2">
    <w:name w:val="hb2"/>
    <w:basedOn w:val="2"/>
    <w:link w:val="hb2Char"/>
    <w:rsid w:val="00443390"/>
    <w:pPr>
      <w:topLinePunct/>
      <w:spacing w:before="480" w:after="480" w:line="416" w:lineRule="atLeast"/>
      <w:ind w:firstLineChars="0" w:firstLine="0"/>
      <w:jc w:val="left"/>
      <w:textAlignment w:val="baseline"/>
    </w:pPr>
    <w:rPr>
      <w:rFonts w:ascii="宋体" w:hAnsi="宋体" w:cs="Arial"/>
      <w:kern w:val="0"/>
      <w:sz w:val="28"/>
      <w:szCs w:val="28"/>
      <w:lang w:val="en-GB"/>
    </w:rPr>
  </w:style>
  <w:style w:type="character" w:customStyle="1" w:styleId="hb2Char">
    <w:name w:val="hb2 Char"/>
    <w:link w:val="hb2"/>
    <w:rsid w:val="00443390"/>
    <w:rPr>
      <w:rFonts w:ascii="宋体" w:hAnsi="宋体" w:cs="Arial"/>
      <w:b/>
      <w:bCs/>
      <w:sz w:val="28"/>
      <w:szCs w:val="28"/>
      <w:lang w:val="en-GB"/>
    </w:rPr>
  </w:style>
  <w:style w:type="character" w:customStyle="1" w:styleId="hb3Char">
    <w:name w:val="hb3 Char"/>
    <w:link w:val="hb3"/>
    <w:rsid w:val="00443390"/>
    <w:rPr>
      <w:rFonts w:ascii="宋体" w:hAnsi="宋体"/>
      <w:b/>
      <w:bCs/>
      <w:sz w:val="24"/>
      <w:szCs w:val="32"/>
    </w:rPr>
  </w:style>
  <w:style w:type="paragraph" w:customStyle="1" w:styleId="hb3">
    <w:name w:val="hb3"/>
    <w:basedOn w:val="3"/>
    <w:link w:val="hb3Char"/>
    <w:rsid w:val="00443390"/>
    <w:pPr>
      <w:adjustRightInd w:val="0"/>
      <w:spacing w:before="360" w:after="360" w:line="240" w:lineRule="auto"/>
      <w:ind w:firstLineChars="0" w:firstLine="0"/>
      <w:jc w:val="left"/>
      <w:textAlignment w:val="baseline"/>
    </w:pPr>
    <w:rPr>
      <w:rFonts w:ascii="宋体" w:hAnsi="宋体"/>
      <w:kern w:val="0"/>
      <w:sz w:val="24"/>
      <w:szCs w:val="32"/>
    </w:rPr>
  </w:style>
  <w:style w:type="paragraph" w:customStyle="1" w:styleId="affff2">
    <w:name w:val="样式 (中文) 汉鼎简书宋"/>
    <w:basedOn w:val="a"/>
    <w:next w:val="a"/>
    <w:autoRedefine/>
    <w:rsid w:val="00443390"/>
    <w:pPr>
      <w:spacing w:line="529" w:lineRule="exact"/>
      <w:ind w:firstLineChars="200" w:firstLine="480"/>
    </w:pPr>
    <w:rPr>
      <w:rFonts w:ascii="宋体" w:hAnsi="宋体"/>
      <w:kern w:val="24"/>
      <w:szCs w:val="20"/>
    </w:rPr>
  </w:style>
  <w:style w:type="character" w:customStyle="1" w:styleId="Char22">
    <w:name w:val="表号 Char2"/>
    <w:rsid w:val="00443390"/>
    <w:rPr>
      <w:rFonts w:ascii="宋体" w:hAnsi="宋体"/>
      <w:sz w:val="24"/>
      <w:szCs w:val="24"/>
      <w:lang w:val="en-US" w:eastAsia="zh-CN" w:bidi="ar-SA"/>
    </w:rPr>
  </w:style>
  <w:style w:type="character" w:customStyle="1" w:styleId="Char3">
    <w:name w:val="日期 Char"/>
    <w:link w:val="aa"/>
    <w:rsid w:val="00443390"/>
    <w:rPr>
      <w:kern w:val="2"/>
      <w:sz w:val="24"/>
      <w:szCs w:val="24"/>
    </w:rPr>
  </w:style>
  <w:style w:type="paragraph" w:styleId="affff3">
    <w:name w:val="Subtitle"/>
    <w:basedOn w:val="a"/>
    <w:next w:val="a"/>
    <w:link w:val="Charfc"/>
    <w:qFormat/>
    <w:rsid w:val="00443390"/>
    <w:pPr>
      <w:widowControl/>
      <w:numPr>
        <w:ilvl w:val="1"/>
      </w:numPr>
      <w:spacing w:after="200" w:line="276" w:lineRule="auto"/>
      <w:ind w:firstLine="482"/>
      <w:jc w:val="left"/>
    </w:pPr>
    <w:rPr>
      <w:rFonts w:ascii="Cambria" w:hAnsi="Cambria"/>
      <w:i/>
      <w:iCs/>
      <w:color w:val="4F81BD"/>
      <w:spacing w:val="15"/>
      <w:kern w:val="0"/>
      <w:lang w:eastAsia="en-US" w:bidi="en-US"/>
    </w:rPr>
  </w:style>
  <w:style w:type="character" w:customStyle="1" w:styleId="Charfc">
    <w:name w:val="副标题 Char"/>
    <w:basedOn w:val="a0"/>
    <w:link w:val="affff3"/>
    <w:rsid w:val="00443390"/>
    <w:rPr>
      <w:rFonts w:ascii="Cambria" w:hAnsi="Cambria"/>
      <w:i/>
      <w:iCs/>
      <w:color w:val="4F81BD"/>
      <w:spacing w:val="15"/>
      <w:sz w:val="24"/>
      <w:szCs w:val="24"/>
      <w:lang w:eastAsia="en-US" w:bidi="en-US"/>
    </w:rPr>
  </w:style>
  <w:style w:type="character" w:styleId="affff4">
    <w:name w:val="Emphasis"/>
    <w:uiPriority w:val="20"/>
    <w:qFormat/>
    <w:rsid w:val="00443390"/>
    <w:rPr>
      <w:i/>
      <w:iCs/>
    </w:rPr>
  </w:style>
  <w:style w:type="paragraph" w:customStyle="1" w:styleId="1c">
    <w:name w:val="无间隔1"/>
    <w:aliases w:val="标题一,无间隔11,No Spacing,无间隔2"/>
    <w:link w:val="Charfd"/>
    <w:uiPriority w:val="1"/>
    <w:qFormat/>
    <w:rsid w:val="00443390"/>
    <w:rPr>
      <w:rFonts w:ascii="Calibri" w:hAnsi="Calibri"/>
      <w:sz w:val="22"/>
      <w:szCs w:val="22"/>
      <w:lang w:eastAsia="en-US" w:bidi="en-US"/>
    </w:rPr>
  </w:style>
  <w:style w:type="character" w:customStyle="1" w:styleId="Charfd">
    <w:name w:val="无间隔 Char"/>
    <w:aliases w:val="标题一 Char"/>
    <w:link w:val="1c"/>
    <w:uiPriority w:val="1"/>
    <w:rsid w:val="00443390"/>
    <w:rPr>
      <w:rFonts w:ascii="Calibri" w:hAnsi="Calibri"/>
      <w:sz w:val="22"/>
      <w:szCs w:val="22"/>
      <w:lang w:eastAsia="en-US" w:bidi="en-US"/>
    </w:rPr>
  </w:style>
  <w:style w:type="paragraph" w:styleId="affff5">
    <w:name w:val="Quote"/>
    <w:basedOn w:val="a"/>
    <w:next w:val="a"/>
    <w:link w:val="Charfe"/>
    <w:qFormat/>
    <w:rsid w:val="00443390"/>
    <w:pPr>
      <w:widowControl/>
      <w:spacing w:after="200" w:line="276" w:lineRule="auto"/>
      <w:ind w:firstLine="0"/>
      <w:jc w:val="left"/>
    </w:pPr>
    <w:rPr>
      <w:rFonts w:ascii="Calibri" w:hAnsi="Calibri"/>
      <w:i/>
      <w:iCs/>
      <w:color w:val="000000"/>
      <w:kern w:val="0"/>
      <w:sz w:val="22"/>
      <w:szCs w:val="22"/>
      <w:lang w:eastAsia="en-US" w:bidi="en-US"/>
    </w:rPr>
  </w:style>
  <w:style w:type="character" w:customStyle="1" w:styleId="Charfe">
    <w:name w:val="引用 Char"/>
    <w:basedOn w:val="a0"/>
    <w:link w:val="affff5"/>
    <w:rsid w:val="00443390"/>
    <w:rPr>
      <w:rFonts w:ascii="Calibri" w:hAnsi="Calibri"/>
      <w:i/>
      <w:iCs/>
      <w:color w:val="000000"/>
      <w:sz w:val="22"/>
      <w:szCs w:val="22"/>
      <w:lang w:eastAsia="en-US" w:bidi="en-US"/>
    </w:rPr>
  </w:style>
  <w:style w:type="paragraph" w:styleId="affff6">
    <w:name w:val="Intense Quote"/>
    <w:basedOn w:val="a"/>
    <w:next w:val="a"/>
    <w:link w:val="Charff"/>
    <w:qFormat/>
    <w:rsid w:val="00443390"/>
    <w:pPr>
      <w:widowControl/>
      <w:pBdr>
        <w:bottom w:val="single" w:sz="4" w:space="4" w:color="4F81BD"/>
      </w:pBdr>
      <w:spacing w:before="200" w:after="280" w:line="276" w:lineRule="auto"/>
      <w:ind w:left="936" w:right="936" w:firstLine="0"/>
      <w:jc w:val="left"/>
    </w:pPr>
    <w:rPr>
      <w:rFonts w:ascii="Calibri" w:hAnsi="Calibri"/>
      <w:b/>
      <w:bCs/>
      <w:i/>
      <w:iCs/>
      <w:color w:val="4F81BD"/>
      <w:kern w:val="0"/>
      <w:sz w:val="22"/>
      <w:szCs w:val="22"/>
      <w:lang w:eastAsia="en-US" w:bidi="en-US"/>
    </w:rPr>
  </w:style>
  <w:style w:type="character" w:customStyle="1" w:styleId="Charff">
    <w:name w:val="明显引用 Char"/>
    <w:basedOn w:val="a0"/>
    <w:link w:val="affff6"/>
    <w:rsid w:val="00443390"/>
    <w:rPr>
      <w:rFonts w:ascii="Calibri" w:hAnsi="Calibri"/>
      <w:b/>
      <w:bCs/>
      <w:i/>
      <w:iCs/>
      <w:color w:val="4F81BD"/>
      <w:sz w:val="22"/>
      <w:szCs w:val="22"/>
      <w:lang w:eastAsia="en-US" w:bidi="en-US"/>
    </w:rPr>
  </w:style>
  <w:style w:type="character" w:styleId="affff7">
    <w:name w:val="Subtle Emphasis"/>
    <w:uiPriority w:val="19"/>
    <w:qFormat/>
    <w:rsid w:val="00443390"/>
    <w:rPr>
      <w:i/>
      <w:iCs/>
      <w:color w:val="808080"/>
    </w:rPr>
  </w:style>
  <w:style w:type="character" w:styleId="affff8">
    <w:name w:val="Intense Emphasis"/>
    <w:uiPriority w:val="21"/>
    <w:qFormat/>
    <w:rsid w:val="00443390"/>
    <w:rPr>
      <w:b/>
      <w:bCs/>
      <w:i/>
      <w:iCs/>
      <w:color w:val="4F81BD"/>
    </w:rPr>
  </w:style>
  <w:style w:type="character" w:styleId="affff9">
    <w:name w:val="Subtle Reference"/>
    <w:uiPriority w:val="31"/>
    <w:qFormat/>
    <w:rsid w:val="00443390"/>
    <w:rPr>
      <w:smallCaps/>
      <w:color w:val="C0504D"/>
      <w:u w:val="single"/>
    </w:rPr>
  </w:style>
  <w:style w:type="character" w:styleId="affffa">
    <w:name w:val="Intense Reference"/>
    <w:uiPriority w:val="32"/>
    <w:qFormat/>
    <w:rsid w:val="00443390"/>
    <w:rPr>
      <w:b/>
      <w:bCs/>
      <w:smallCaps/>
      <w:color w:val="C0504D"/>
      <w:spacing w:val="5"/>
      <w:u w:val="single"/>
    </w:rPr>
  </w:style>
  <w:style w:type="character" w:styleId="affffb">
    <w:name w:val="Book Title"/>
    <w:uiPriority w:val="33"/>
    <w:qFormat/>
    <w:rsid w:val="00443390"/>
    <w:rPr>
      <w:b/>
      <w:bCs/>
      <w:smallCaps/>
      <w:spacing w:val="5"/>
    </w:rPr>
  </w:style>
  <w:style w:type="paragraph" w:customStyle="1" w:styleId="2B70926E84294DE4875F69CC8C4B9580">
    <w:name w:val="2B70926E84294DE4875F69CC8C4B9580"/>
    <w:rsid w:val="00443390"/>
    <w:pPr>
      <w:spacing w:after="200" w:line="276" w:lineRule="auto"/>
    </w:pPr>
    <w:rPr>
      <w:rFonts w:ascii="Calibri" w:hAnsi="Calibri"/>
      <w:sz w:val="22"/>
      <w:szCs w:val="22"/>
      <w:lang w:eastAsia="en-US"/>
    </w:rPr>
  </w:style>
  <w:style w:type="paragraph" w:customStyle="1" w:styleId="CharCharChar">
    <w:name w:val="二级标题 Char Char Char"/>
    <w:basedOn w:val="a"/>
    <w:next w:val="a"/>
    <w:rsid w:val="00443390"/>
    <w:pPr>
      <w:spacing w:line="240" w:lineRule="auto"/>
      <w:ind w:firstLineChars="200" w:firstLine="200"/>
    </w:pPr>
    <w:rPr>
      <w:rFonts w:ascii="宋体" w:hAnsi="宋体" w:cs="宋体"/>
    </w:rPr>
  </w:style>
  <w:style w:type="paragraph" w:customStyle="1" w:styleId="affffc">
    <w:name w:val="五一矿正文"/>
    <w:autoRedefine/>
    <w:rsid w:val="00443390"/>
    <w:pPr>
      <w:widowControl w:val="0"/>
      <w:spacing w:line="520" w:lineRule="exact"/>
      <w:ind w:firstLineChars="200" w:firstLine="560"/>
      <w:jc w:val="both"/>
    </w:pPr>
    <w:rPr>
      <w:rFonts w:ascii="仿宋_GB2312" w:eastAsia="仿宋_GB2312" w:hAnsi="宋体"/>
      <w:color w:val="FF0000"/>
      <w:kern w:val="2"/>
      <w:sz w:val="28"/>
      <w:szCs w:val="28"/>
    </w:rPr>
  </w:style>
  <w:style w:type="paragraph" w:customStyle="1" w:styleId="2b">
    <w:name w:val="正文文字 2"/>
    <w:basedOn w:val="a"/>
    <w:rsid w:val="00443390"/>
    <w:pPr>
      <w:spacing w:line="540" w:lineRule="exact"/>
      <w:ind w:firstLine="0"/>
      <w:jc w:val="center"/>
    </w:pPr>
    <w:rPr>
      <w:rFonts w:ascii="宋体"/>
      <w:color w:val="000000"/>
      <w:sz w:val="21"/>
      <w:szCs w:val="20"/>
    </w:rPr>
  </w:style>
  <w:style w:type="paragraph" w:customStyle="1" w:styleId="Affffd">
    <w:name w:val="A常用文字"/>
    <w:basedOn w:val="a"/>
    <w:link w:val="AChar"/>
    <w:rsid w:val="00443390"/>
    <w:pPr>
      <w:adjustRightInd w:val="0"/>
      <w:snapToGrid w:val="0"/>
      <w:spacing w:line="440" w:lineRule="exact"/>
      <w:ind w:firstLine="567"/>
    </w:pPr>
    <w:rPr>
      <w:sz w:val="28"/>
      <w:szCs w:val="20"/>
    </w:rPr>
  </w:style>
  <w:style w:type="character" w:customStyle="1" w:styleId="AChar">
    <w:name w:val="A常用文字 Char"/>
    <w:link w:val="Affffd"/>
    <w:rsid w:val="00443390"/>
    <w:rPr>
      <w:kern w:val="2"/>
      <w:sz w:val="28"/>
    </w:rPr>
  </w:style>
  <w:style w:type="paragraph" w:customStyle="1" w:styleId="110">
    <w:name w:val="11"/>
    <w:basedOn w:val="a"/>
    <w:rsid w:val="00443390"/>
    <w:pPr>
      <w:widowControl/>
      <w:tabs>
        <w:tab w:val="left" w:pos="7380"/>
      </w:tabs>
      <w:spacing w:line="500" w:lineRule="exact"/>
      <w:ind w:firstLineChars="200" w:firstLine="562"/>
    </w:pPr>
    <w:rPr>
      <w:rFonts w:ascii="仿宋_GB2312" w:hAnsi="仿宋_GB2312" w:cs="宋体"/>
      <w:b/>
      <w:color w:val="000000"/>
      <w:sz w:val="28"/>
    </w:rPr>
  </w:style>
  <w:style w:type="paragraph" w:customStyle="1" w:styleId="affffe">
    <w:name w:val="内蒙官矿正文"/>
    <w:basedOn w:val="a"/>
    <w:autoRedefine/>
    <w:rsid w:val="00443390"/>
    <w:pPr>
      <w:spacing w:line="240" w:lineRule="auto"/>
      <w:ind w:firstLineChars="200" w:firstLine="560"/>
    </w:pPr>
    <w:rPr>
      <w:sz w:val="28"/>
    </w:rPr>
  </w:style>
  <w:style w:type="character" w:customStyle="1" w:styleId="css-text3">
    <w:name w:val="css-text3"/>
    <w:basedOn w:val="a0"/>
    <w:rsid w:val="00443390"/>
  </w:style>
  <w:style w:type="character" w:customStyle="1" w:styleId="28Char2">
    <w:name w:val="正文28磅 Char2"/>
    <w:link w:val="280"/>
    <w:rsid w:val="00443390"/>
    <w:rPr>
      <w:rFonts w:ascii="宋体" w:hAnsi="宋体"/>
      <w:color w:val="FF0000"/>
      <w:kern w:val="28"/>
      <w:sz w:val="28"/>
      <w:szCs w:val="28"/>
    </w:rPr>
  </w:style>
  <w:style w:type="paragraph" w:customStyle="1" w:styleId="2c">
    <w:name w:val="样式 首行缩进:  2 字符"/>
    <w:basedOn w:val="a"/>
    <w:autoRedefine/>
    <w:rsid w:val="00443390"/>
    <w:pPr>
      <w:widowControl/>
      <w:spacing w:line="529" w:lineRule="exact"/>
      <w:ind w:firstLineChars="200" w:firstLine="480"/>
    </w:pPr>
  </w:style>
  <w:style w:type="character" w:customStyle="1" w:styleId="3Char10">
    <w:name w:val="正文文本 3 Char1"/>
    <w:uiPriority w:val="99"/>
    <w:rsid w:val="00443390"/>
    <w:rPr>
      <w:kern w:val="2"/>
      <w:sz w:val="16"/>
      <w:szCs w:val="16"/>
    </w:rPr>
  </w:style>
  <w:style w:type="paragraph" w:customStyle="1" w:styleId="325">
    <w:name w:val="样式 正文3 + 行距: 固定值 25 磅"/>
    <w:basedOn w:val="a"/>
    <w:rsid w:val="00443390"/>
    <w:pPr>
      <w:spacing w:line="500" w:lineRule="exact"/>
      <w:ind w:firstLineChars="200" w:firstLine="480"/>
    </w:pPr>
    <w:rPr>
      <w:rFonts w:ascii="宋体" w:hAnsi="宋体" w:cs="宋体"/>
      <w:szCs w:val="20"/>
    </w:rPr>
  </w:style>
  <w:style w:type="character" w:customStyle="1" w:styleId="28Char">
    <w:name w:val="正文28磅 Char"/>
    <w:rsid w:val="00443390"/>
    <w:rPr>
      <w:rFonts w:ascii="宋体" w:hAnsi="宋体" w:cs="宋体"/>
      <w:kern w:val="2"/>
      <w:sz w:val="24"/>
      <w:szCs w:val="24"/>
      <w:lang w:val="zh-CN"/>
    </w:rPr>
  </w:style>
  <w:style w:type="paragraph" w:customStyle="1" w:styleId="wh1">
    <w:name w:val="wh1"/>
    <w:basedOn w:val="af5"/>
    <w:rsid w:val="00443390"/>
    <w:pPr>
      <w:spacing w:line="520" w:lineRule="exact"/>
      <w:ind w:firstLineChars="200" w:firstLine="200"/>
    </w:pPr>
    <w:rPr>
      <w:rFonts w:ascii="Times New Roman" w:hAnsi="Times New Roman"/>
      <w:sz w:val="28"/>
    </w:rPr>
  </w:style>
  <w:style w:type="paragraph" w:customStyle="1" w:styleId="afffff">
    <w:name w:val="朔电正文"/>
    <w:basedOn w:val="a"/>
    <w:rsid w:val="00443390"/>
    <w:pPr>
      <w:adjustRightInd w:val="0"/>
      <w:snapToGrid w:val="0"/>
      <w:spacing w:beforeLines="25" w:line="440" w:lineRule="exact"/>
      <w:ind w:firstLineChars="200" w:firstLine="200"/>
    </w:pPr>
    <w:rPr>
      <w:color w:val="000000"/>
      <w:kern w:val="32"/>
    </w:rPr>
  </w:style>
  <w:style w:type="paragraph" w:customStyle="1" w:styleId="afffff0">
    <w:name w:val="图题"/>
    <w:basedOn w:val="a"/>
    <w:rsid w:val="00443390"/>
    <w:pPr>
      <w:adjustRightInd w:val="0"/>
      <w:snapToGrid w:val="0"/>
      <w:spacing w:beforeLines="25" w:line="400" w:lineRule="exact"/>
      <w:ind w:firstLine="0"/>
      <w:jc w:val="center"/>
    </w:pPr>
    <w:rPr>
      <w:b/>
      <w:bCs/>
      <w:kern w:val="32"/>
      <w:szCs w:val="20"/>
    </w:rPr>
  </w:style>
  <w:style w:type="paragraph" w:customStyle="1" w:styleId="afffff1">
    <w:name w:val="表注"/>
    <w:basedOn w:val="a"/>
    <w:rsid w:val="00443390"/>
    <w:pPr>
      <w:widowControl/>
      <w:adjustRightInd w:val="0"/>
      <w:snapToGrid w:val="0"/>
      <w:spacing w:before="60" w:line="280" w:lineRule="exact"/>
      <w:ind w:firstLineChars="200" w:firstLine="300"/>
      <w:jc w:val="left"/>
    </w:pPr>
    <w:rPr>
      <w:rFonts w:ascii="宋体" w:hAnsi="宋体" w:cs="宋体"/>
      <w:color w:val="000000"/>
      <w:kern w:val="32"/>
      <w:sz w:val="15"/>
    </w:rPr>
  </w:style>
  <w:style w:type="paragraph" w:customStyle="1" w:styleId="afffff2">
    <w:name w:val="插图"/>
    <w:basedOn w:val="a"/>
    <w:rsid w:val="00443390"/>
    <w:pPr>
      <w:adjustRightInd w:val="0"/>
      <w:snapToGrid w:val="0"/>
      <w:spacing w:beforeLines="50" w:line="240" w:lineRule="auto"/>
      <w:ind w:firstLine="0"/>
      <w:jc w:val="center"/>
    </w:pPr>
    <w:rPr>
      <w:color w:val="000000"/>
      <w:kern w:val="32"/>
    </w:rPr>
  </w:style>
  <w:style w:type="paragraph" w:customStyle="1" w:styleId="afffff3">
    <w:name w:val="威顿报告正文"/>
    <w:basedOn w:val="a"/>
    <w:rsid w:val="00443390"/>
    <w:pPr>
      <w:adjustRightInd w:val="0"/>
      <w:snapToGrid w:val="0"/>
      <w:spacing w:beforeLines="25" w:line="440" w:lineRule="exact"/>
      <w:ind w:firstLineChars="200" w:firstLine="480"/>
    </w:pPr>
    <w:rPr>
      <w:color w:val="000000"/>
      <w:kern w:val="32"/>
    </w:rPr>
  </w:style>
  <w:style w:type="paragraph" w:customStyle="1" w:styleId="L18">
    <w:name w:val="表格文字L18"/>
    <w:basedOn w:val="a6"/>
    <w:rsid w:val="00443390"/>
    <w:pPr>
      <w:tabs>
        <w:tab w:val="clear" w:pos="540"/>
        <w:tab w:val="clear" w:pos="1080"/>
        <w:tab w:val="clear" w:pos="1260"/>
        <w:tab w:val="clear" w:pos="1440"/>
      </w:tabs>
      <w:adjustRightInd w:val="0"/>
      <w:spacing w:line="360" w:lineRule="exact"/>
    </w:pPr>
    <w:rPr>
      <w:bCs w:val="0"/>
      <w:kern w:val="32"/>
      <w:szCs w:val="20"/>
    </w:rPr>
  </w:style>
  <w:style w:type="paragraph" w:customStyle="1" w:styleId="L16f9">
    <w:name w:val="表格文字L16f9"/>
    <w:basedOn w:val="a6"/>
    <w:rsid w:val="00443390"/>
    <w:pPr>
      <w:tabs>
        <w:tab w:val="clear" w:pos="540"/>
        <w:tab w:val="clear" w:pos="1080"/>
        <w:tab w:val="clear" w:pos="1260"/>
        <w:tab w:val="clear" w:pos="1440"/>
      </w:tabs>
      <w:adjustRightInd w:val="0"/>
      <w:spacing w:line="320" w:lineRule="exact"/>
    </w:pPr>
    <w:rPr>
      <w:bCs w:val="0"/>
      <w:kern w:val="32"/>
      <w:sz w:val="18"/>
      <w:szCs w:val="20"/>
    </w:rPr>
  </w:style>
  <w:style w:type="paragraph" w:customStyle="1" w:styleId="L16">
    <w:name w:val="表格文字L16"/>
    <w:basedOn w:val="a6"/>
    <w:rsid w:val="00443390"/>
    <w:pPr>
      <w:tabs>
        <w:tab w:val="clear" w:pos="540"/>
        <w:tab w:val="clear" w:pos="1080"/>
        <w:tab w:val="clear" w:pos="1260"/>
        <w:tab w:val="clear" w:pos="1440"/>
      </w:tabs>
      <w:adjustRightInd w:val="0"/>
      <w:spacing w:line="320" w:lineRule="exact"/>
    </w:pPr>
    <w:rPr>
      <w:bCs w:val="0"/>
      <w:kern w:val="32"/>
      <w:szCs w:val="20"/>
    </w:rPr>
  </w:style>
  <w:style w:type="paragraph" w:customStyle="1" w:styleId="L16f10">
    <w:name w:val="表格文字L16f10"/>
    <w:basedOn w:val="a"/>
    <w:rsid w:val="00443390"/>
    <w:pPr>
      <w:adjustRightInd w:val="0"/>
      <w:snapToGrid w:val="0"/>
      <w:spacing w:line="320" w:lineRule="exact"/>
      <w:ind w:firstLine="0"/>
      <w:jc w:val="center"/>
    </w:pPr>
    <w:rPr>
      <w:color w:val="000000"/>
      <w:kern w:val="32"/>
      <w:sz w:val="20"/>
      <w:szCs w:val="20"/>
    </w:rPr>
  </w:style>
  <w:style w:type="paragraph" w:customStyle="1" w:styleId="L14f8">
    <w:name w:val="表格文字L14f8"/>
    <w:basedOn w:val="a"/>
    <w:rsid w:val="00443390"/>
    <w:pPr>
      <w:adjustRightInd w:val="0"/>
      <w:snapToGrid w:val="0"/>
      <w:spacing w:line="280" w:lineRule="exact"/>
      <w:ind w:firstLine="0"/>
      <w:jc w:val="center"/>
    </w:pPr>
    <w:rPr>
      <w:color w:val="000000"/>
      <w:kern w:val="32"/>
      <w:sz w:val="16"/>
      <w:szCs w:val="20"/>
    </w:rPr>
  </w:style>
  <w:style w:type="paragraph" w:customStyle="1" w:styleId="L18f10">
    <w:name w:val="表格文字L18f10"/>
    <w:basedOn w:val="L16f10"/>
    <w:rsid w:val="00443390"/>
    <w:pPr>
      <w:spacing w:line="360" w:lineRule="exact"/>
    </w:pPr>
  </w:style>
  <w:style w:type="paragraph" w:customStyle="1" w:styleId="L14">
    <w:name w:val="表格文字L14"/>
    <w:basedOn w:val="L18"/>
    <w:rsid w:val="00443390"/>
    <w:pPr>
      <w:spacing w:beforeLines="5" w:line="280" w:lineRule="exact"/>
    </w:pPr>
  </w:style>
  <w:style w:type="paragraph" w:customStyle="1" w:styleId="L14f5s">
    <w:name w:val="表格文字L14f5s"/>
    <w:basedOn w:val="a6"/>
    <w:rsid w:val="00443390"/>
    <w:pPr>
      <w:tabs>
        <w:tab w:val="clear" w:pos="540"/>
        <w:tab w:val="clear" w:pos="1080"/>
        <w:tab w:val="clear" w:pos="1260"/>
        <w:tab w:val="clear" w:pos="1440"/>
      </w:tabs>
      <w:adjustRightInd w:val="0"/>
      <w:spacing w:line="280" w:lineRule="exact"/>
    </w:pPr>
    <w:rPr>
      <w:bCs w:val="0"/>
      <w:kern w:val="32"/>
      <w:sz w:val="18"/>
      <w:szCs w:val="18"/>
    </w:rPr>
  </w:style>
  <w:style w:type="paragraph" w:customStyle="1" w:styleId="L12f5s">
    <w:name w:val="表格文字L12f5s"/>
    <w:basedOn w:val="L14"/>
    <w:rsid w:val="00443390"/>
    <w:pPr>
      <w:spacing w:beforeLines="1" w:line="240" w:lineRule="exact"/>
    </w:pPr>
    <w:rPr>
      <w:sz w:val="18"/>
    </w:rPr>
  </w:style>
  <w:style w:type="paragraph" w:customStyle="1" w:styleId="f10">
    <w:name w:val="表格文字f10"/>
    <w:basedOn w:val="a6"/>
    <w:rsid w:val="00443390"/>
    <w:pPr>
      <w:tabs>
        <w:tab w:val="clear" w:pos="540"/>
        <w:tab w:val="clear" w:pos="1080"/>
        <w:tab w:val="clear" w:pos="1260"/>
        <w:tab w:val="clear" w:pos="1440"/>
      </w:tabs>
      <w:adjustRightInd w:val="0"/>
      <w:spacing w:line="400" w:lineRule="exact"/>
    </w:pPr>
    <w:rPr>
      <w:bCs w:val="0"/>
      <w:kern w:val="32"/>
      <w:sz w:val="20"/>
      <w:szCs w:val="20"/>
    </w:rPr>
  </w:style>
  <w:style w:type="paragraph" w:customStyle="1" w:styleId="L14f10">
    <w:name w:val="表格文字L14f10"/>
    <w:basedOn w:val="L14"/>
    <w:rsid w:val="00443390"/>
    <w:rPr>
      <w:sz w:val="20"/>
    </w:rPr>
  </w:style>
  <w:style w:type="paragraph" w:customStyle="1" w:styleId="hb4">
    <w:name w:val="hb4"/>
    <w:basedOn w:val="4"/>
    <w:next w:val="CharCharChar"/>
    <w:link w:val="hb4Char"/>
    <w:rsid w:val="00443390"/>
    <w:pPr>
      <w:topLinePunct/>
      <w:spacing w:beforeLines="100" w:before="280" w:afterLines="100" w:after="290" w:line="300" w:lineRule="exact"/>
    </w:pPr>
    <w:rPr>
      <w:rFonts w:ascii="宋体" w:hAnsi="宋体"/>
      <w:bCs w:val="0"/>
      <w:kern w:val="0"/>
    </w:rPr>
  </w:style>
  <w:style w:type="character" w:customStyle="1" w:styleId="hb4Char">
    <w:name w:val="hb4 Char"/>
    <w:link w:val="hb4"/>
    <w:locked/>
    <w:rsid w:val="00443390"/>
    <w:rPr>
      <w:rFonts w:ascii="宋体" w:hAnsi="宋体"/>
      <w:b/>
      <w:sz w:val="24"/>
      <w:szCs w:val="24"/>
    </w:rPr>
  </w:style>
  <w:style w:type="character" w:customStyle="1" w:styleId="HBZW">
    <w:name w:val="HBZW"/>
    <w:rsid w:val="00443390"/>
    <w:rPr>
      <w:rFonts w:ascii="宋体" w:eastAsia="宋体" w:hAnsi="宋体"/>
      <w:kern w:val="0"/>
      <w:sz w:val="24"/>
      <w:lang w:val="en-US" w:eastAsia="zh-CN" w:bidi="ar-SA"/>
    </w:rPr>
  </w:style>
  <w:style w:type="paragraph" w:customStyle="1" w:styleId="CharCharChar2">
    <w:name w:val="Char Char Char2"/>
    <w:basedOn w:val="a"/>
    <w:rsid w:val="00443390"/>
    <w:pPr>
      <w:snapToGrid w:val="0"/>
      <w:spacing w:line="360" w:lineRule="auto"/>
      <w:ind w:firstLineChars="200" w:firstLine="529"/>
    </w:pPr>
    <w:rPr>
      <w:rFonts w:ascii="宋体" w:hAnsi="宋体"/>
      <w:b/>
      <w:sz w:val="21"/>
    </w:rPr>
  </w:style>
  <w:style w:type="character" w:customStyle="1" w:styleId="zw">
    <w:name w:val="zw"/>
    <w:basedOn w:val="a0"/>
    <w:rsid w:val="00443390"/>
  </w:style>
  <w:style w:type="character" w:customStyle="1" w:styleId="Char11">
    <w:name w:val="普通(网站) Char1"/>
    <w:aliases w:val="普通 (Web) Char"/>
    <w:link w:val="ae"/>
    <w:rsid w:val="00443390"/>
    <w:rPr>
      <w:kern w:val="2"/>
      <w:sz w:val="24"/>
      <w:szCs w:val="24"/>
    </w:rPr>
  </w:style>
  <w:style w:type="paragraph" w:customStyle="1" w:styleId="afffff4">
    <w:name w:val="正文官"/>
    <w:basedOn w:val="a"/>
    <w:autoRedefine/>
    <w:rsid w:val="00443390"/>
    <w:pPr>
      <w:adjustRightInd w:val="0"/>
      <w:spacing w:line="360" w:lineRule="auto"/>
      <w:ind w:firstLineChars="300" w:firstLine="720"/>
    </w:pPr>
  </w:style>
  <w:style w:type="paragraph" w:customStyle="1" w:styleId="36">
    <w:name w:val="标题3"/>
    <w:basedOn w:val="a"/>
    <w:link w:val="3Char20"/>
    <w:autoRedefine/>
    <w:qFormat/>
    <w:rsid w:val="00443390"/>
    <w:pPr>
      <w:spacing w:line="500" w:lineRule="exact"/>
      <w:ind w:firstLineChars="250" w:firstLine="527"/>
    </w:pPr>
    <w:rPr>
      <w:b/>
      <w:bCs/>
    </w:rPr>
  </w:style>
  <w:style w:type="paragraph" w:customStyle="1" w:styleId="CharCharChar24">
    <w:name w:val="Char Char Char24"/>
    <w:basedOn w:val="a"/>
    <w:rsid w:val="00443390"/>
    <w:pPr>
      <w:snapToGrid w:val="0"/>
      <w:spacing w:line="360" w:lineRule="auto"/>
      <w:ind w:firstLineChars="200" w:firstLine="529"/>
    </w:pPr>
    <w:rPr>
      <w:rFonts w:ascii="宋体" w:hAnsi="宋体"/>
      <w:b/>
      <w:sz w:val="21"/>
    </w:rPr>
  </w:style>
  <w:style w:type="paragraph" w:styleId="afffff5">
    <w:name w:val="toa heading"/>
    <w:basedOn w:val="a"/>
    <w:next w:val="a"/>
    <w:rsid w:val="00443390"/>
    <w:pPr>
      <w:spacing w:before="120" w:line="240" w:lineRule="auto"/>
      <w:ind w:firstLine="0"/>
    </w:pPr>
    <w:rPr>
      <w:rFonts w:ascii="Arial" w:hAnsi="Arial" w:cs="Arial"/>
    </w:rPr>
  </w:style>
  <w:style w:type="paragraph" w:customStyle="1" w:styleId="hb1">
    <w:name w:val="hb1"/>
    <w:basedOn w:val="1"/>
    <w:link w:val="hb1Char"/>
    <w:autoRedefine/>
    <w:rsid w:val="00443390"/>
    <w:pPr>
      <w:topLinePunct/>
      <w:adjustRightInd w:val="0"/>
      <w:spacing w:before="200" w:after="200" w:line="240" w:lineRule="atLeast"/>
      <w:textAlignment w:val="baseline"/>
    </w:pPr>
    <w:rPr>
      <w:rFonts w:eastAsia="黑体"/>
      <w:bCs w:val="0"/>
      <w:kern w:val="2"/>
      <w:lang w:val="en-GB"/>
    </w:rPr>
  </w:style>
  <w:style w:type="character" w:customStyle="1" w:styleId="hb1Char">
    <w:name w:val="hb1 Char"/>
    <w:link w:val="hb1"/>
    <w:rsid w:val="00443390"/>
    <w:rPr>
      <w:rFonts w:eastAsia="黑体"/>
      <w:b/>
      <w:kern w:val="2"/>
      <w:sz w:val="32"/>
      <w:szCs w:val="32"/>
      <w:lang w:val="en-GB"/>
    </w:rPr>
  </w:style>
  <w:style w:type="paragraph" w:customStyle="1" w:styleId="61">
    <w:name w:val="样式6"/>
    <w:basedOn w:val="a"/>
    <w:link w:val="6Char0"/>
    <w:rsid w:val="00443390"/>
    <w:pPr>
      <w:topLinePunct/>
      <w:ind w:firstLineChars="200" w:firstLine="200"/>
    </w:pPr>
    <w:rPr>
      <w:rFonts w:ascii="宋体" w:eastAsia="汉鼎简书宋"/>
      <w:sz w:val="28"/>
      <w:szCs w:val="20"/>
    </w:rPr>
  </w:style>
  <w:style w:type="character" w:customStyle="1" w:styleId="6Char0">
    <w:name w:val="样式6 Char"/>
    <w:link w:val="61"/>
    <w:rsid w:val="00443390"/>
    <w:rPr>
      <w:rFonts w:ascii="宋体" w:eastAsia="汉鼎简书宋"/>
      <w:kern w:val="2"/>
      <w:sz w:val="28"/>
    </w:rPr>
  </w:style>
  <w:style w:type="paragraph" w:styleId="2d">
    <w:name w:val="List Bullet 2"/>
    <w:basedOn w:val="a"/>
    <w:autoRedefine/>
    <w:rsid w:val="00443390"/>
    <w:pPr>
      <w:tabs>
        <w:tab w:val="num" w:pos="570"/>
      </w:tabs>
      <w:spacing w:line="240" w:lineRule="auto"/>
      <w:ind w:left="570" w:firstLineChars="200" w:hanging="570"/>
    </w:pPr>
    <w:rPr>
      <w:rFonts w:eastAsia="汉鼎简书宋"/>
      <w:sz w:val="21"/>
      <w:szCs w:val="21"/>
    </w:rPr>
  </w:style>
  <w:style w:type="character" w:customStyle="1" w:styleId="Charff0">
    <w:name w:val="图号 Char"/>
    <w:link w:val="afffff6"/>
    <w:rsid w:val="00443390"/>
    <w:rPr>
      <w:rFonts w:ascii="宋体" w:hAnsi="宋体"/>
      <w:b/>
      <w:bCs/>
      <w:kern w:val="32"/>
      <w:sz w:val="24"/>
      <w:szCs w:val="24"/>
    </w:rPr>
  </w:style>
  <w:style w:type="paragraph" w:customStyle="1" w:styleId="afffff6">
    <w:name w:val="图号"/>
    <w:basedOn w:val="19"/>
    <w:link w:val="Charff0"/>
    <w:autoRedefine/>
    <w:rsid w:val="00443390"/>
    <w:pPr>
      <w:adjustRightInd w:val="0"/>
      <w:spacing w:line="529" w:lineRule="exact"/>
      <w:ind w:leftChars="0" w:left="198" w:firstLineChars="0" w:firstLine="0"/>
      <w:textAlignment w:val="baseline"/>
    </w:pPr>
    <w:rPr>
      <w:rFonts w:ascii="宋体" w:hAnsi="宋体"/>
      <w:b/>
      <w:bCs/>
      <w:kern w:val="32"/>
      <w:sz w:val="24"/>
      <w:szCs w:val="24"/>
    </w:rPr>
  </w:style>
  <w:style w:type="character" w:customStyle="1" w:styleId="Charff1">
    <w:name w:val="样式 图号 + 宋体 Char"/>
    <w:basedOn w:val="Charff0"/>
    <w:link w:val="afffff7"/>
    <w:rsid w:val="00443390"/>
    <w:rPr>
      <w:rFonts w:ascii="宋体" w:hAnsi="宋体"/>
      <w:b/>
      <w:bCs/>
      <w:kern w:val="32"/>
      <w:sz w:val="24"/>
      <w:szCs w:val="24"/>
    </w:rPr>
  </w:style>
  <w:style w:type="paragraph" w:customStyle="1" w:styleId="afffff7">
    <w:name w:val="样式 图号 + 宋体"/>
    <w:basedOn w:val="afffff6"/>
    <w:link w:val="Charff1"/>
    <w:autoRedefine/>
    <w:rsid w:val="00443390"/>
    <w:pPr>
      <w:ind w:firstLineChars="200" w:firstLine="200"/>
    </w:pPr>
  </w:style>
  <w:style w:type="paragraph" w:styleId="afffff8">
    <w:name w:val="Note Heading"/>
    <w:basedOn w:val="a"/>
    <w:next w:val="a"/>
    <w:link w:val="Charff2"/>
    <w:rsid w:val="00443390"/>
    <w:pPr>
      <w:adjustRightInd w:val="0"/>
      <w:spacing w:line="529" w:lineRule="exact"/>
      <w:ind w:firstLine="480"/>
      <w:jc w:val="center"/>
      <w:textAlignment w:val="baseline"/>
    </w:pPr>
    <w:rPr>
      <w:rFonts w:eastAsia="汉鼎简书宋"/>
      <w:kern w:val="0"/>
      <w:szCs w:val="20"/>
    </w:rPr>
  </w:style>
  <w:style w:type="character" w:customStyle="1" w:styleId="Charff2">
    <w:name w:val="注释标题 Char"/>
    <w:basedOn w:val="a0"/>
    <w:link w:val="afffff8"/>
    <w:rsid w:val="00443390"/>
    <w:rPr>
      <w:rFonts w:eastAsia="汉鼎简书宋"/>
      <w:sz w:val="24"/>
    </w:rPr>
  </w:style>
  <w:style w:type="paragraph" w:styleId="2e">
    <w:name w:val="Body Text First Indent 2"/>
    <w:basedOn w:val="af4"/>
    <w:link w:val="2Char5"/>
    <w:rsid w:val="00443390"/>
    <w:pPr>
      <w:spacing w:line="529" w:lineRule="exact"/>
      <w:ind w:firstLineChars="200" w:firstLine="482"/>
    </w:pPr>
    <w:rPr>
      <w:sz w:val="24"/>
      <w:szCs w:val="24"/>
    </w:rPr>
  </w:style>
  <w:style w:type="character" w:customStyle="1" w:styleId="2Char5">
    <w:name w:val="正文首行缩进 2 Char"/>
    <w:basedOn w:val="Char13"/>
    <w:link w:val="2e"/>
    <w:rsid w:val="00443390"/>
    <w:rPr>
      <w:kern w:val="2"/>
      <w:sz w:val="24"/>
      <w:szCs w:val="24"/>
      <w:lang w:val="en-US" w:eastAsia="zh-CN"/>
    </w:rPr>
  </w:style>
  <w:style w:type="paragraph" w:styleId="afffff9">
    <w:name w:val="envelope return"/>
    <w:basedOn w:val="a"/>
    <w:rsid w:val="00443390"/>
    <w:pPr>
      <w:snapToGrid w:val="0"/>
      <w:spacing w:line="529" w:lineRule="exact"/>
    </w:pPr>
    <w:rPr>
      <w:rFonts w:ascii="Arial" w:hAnsi="Arial" w:cs="Arial"/>
    </w:rPr>
  </w:style>
  <w:style w:type="paragraph" w:customStyle="1" w:styleId="hb1TimesNewRoman">
    <w:name w:val="样式 hb1 + Times New Roman"/>
    <w:basedOn w:val="hb1"/>
    <w:link w:val="hb1TimesNewRomanChar"/>
    <w:autoRedefine/>
    <w:rsid w:val="00443390"/>
    <w:pPr>
      <w:spacing w:before="360" w:after="360"/>
    </w:pPr>
  </w:style>
  <w:style w:type="character" w:customStyle="1" w:styleId="hb1TimesNewRomanChar">
    <w:name w:val="样式 hb1 + Times New Roman Char"/>
    <w:basedOn w:val="hb1Char"/>
    <w:link w:val="hb1TimesNewRoman"/>
    <w:rsid w:val="00443390"/>
    <w:rPr>
      <w:rFonts w:eastAsia="黑体"/>
      <w:b/>
      <w:kern w:val="2"/>
      <w:sz w:val="32"/>
      <w:szCs w:val="32"/>
      <w:lang w:val="en-GB"/>
    </w:rPr>
  </w:style>
  <w:style w:type="paragraph" w:customStyle="1" w:styleId="hb30">
    <w:name w:val="样式 hb3 +"/>
    <w:basedOn w:val="hb3"/>
    <w:link w:val="hb3Char0"/>
    <w:rsid w:val="00443390"/>
    <w:pPr>
      <w:spacing w:before="240" w:after="240"/>
    </w:pPr>
    <w:rPr>
      <w:rFonts w:ascii="Times New Roman" w:hAnsi="Times New Roman"/>
      <w:szCs w:val="24"/>
    </w:rPr>
  </w:style>
  <w:style w:type="character" w:customStyle="1" w:styleId="hb3Char0">
    <w:name w:val="样式 hb3 + Char"/>
    <w:link w:val="hb30"/>
    <w:rsid w:val="00443390"/>
    <w:rPr>
      <w:b/>
      <w:bCs/>
      <w:sz w:val="24"/>
      <w:szCs w:val="24"/>
    </w:rPr>
  </w:style>
  <w:style w:type="paragraph" w:customStyle="1" w:styleId="hb40">
    <w:name w:val="样式hb4"/>
    <w:basedOn w:val="a"/>
    <w:link w:val="hb4CharChar"/>
    <w:rsid w:val="00443390"/>
    <w:pPr>
      <w:keepNext/>
      <w:keepLines/>
      <w:topLinePunct/>
      <w:adjustRightInd w:val="0"/>
      <w:snapToGrid w:val="0"/>
      <w:spacing w:before="240" w:after="240" w:line="240" w:lineRule="auto"/>
      <w:ind w:firstLine="0"/>
      <w:outlineLvl w:val="3"/>
    </w:pPr>
    <w:rPr>
      <w:rFonts w:eastAsia="Times New Roman"/>
      <w:bCs/>
      <w:snapToGrid w:val="0"/>
      <w:kern w:val="0"/>
    </w:rPr>
  </w:style>
  <w:style w:type="character" w:customStyle="1" w:styleId="hb4CharChar">
    <w:name w:val="样式hb4 Char Char"/>
    <w:link w:val="hb40"/>
    <w:rsid w:val="00443390"/>
    <w:rPr>
      <w:rFonts w:eastAsia="Times New Roman"/>
      <w:bCs/>
      <w:snapToGrid w:val="0"/>
      <w:sz w:val="24"/>
      <w:szCs w:val="24"/>
    </w:rPr>
  </w:style>
  <w:style w:type="paragraph" w:customStyle="1" w:styleId="CharCharCharCharCharCharChar">
    <w:name w:val="Char Char Char Char Char Char Char"/>
    <w:basedOn w:val="a"/>
    <w:next w:val="a"/>
    <w:rsid w:val="00443390"/>
    <w:pPr>
      <w:spacing w:line="360" w:lineRule="auto"/>
      <w:ind w:firstLineChars="200" w:firstLine="200"/>
    </w:pPr>
    <w:rPr>
      <w:rFonts w:ascii="宋体" w:hAnsi="宋体" w:cs="宋体"/>
      <w:snapToGrid w:val="0"/>
      <w:kern w:val="0"/>
    </w:rPr>
  </w:style>
  <w:style w:type="paragraph" w:styleId="HTML">
    <w:name w:val="HTML Preformatted"/>
    <w:basedOn w:val="a"/>
    <w:link w:val="HTMLChar"/>
    <w:rsid w:val="004433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宋体" w:hAnsi="宋体" w:cs="宋体"/>
      <w:kern w:val="0"/>
    </w:rPr>
  </w:style>
  <w:style w:type="character" w:customStyle="1" w:styleId="HTMLChar">
    <w:name w:val="HTML 预设格式 Char"/>
    <w:basedOn w:val="a0"/>
    <w:link w:val="HTML"/>
    <w:rsid w:val="00443390"/>
    <w:rPr>
      <w:rFonts w:ascii="宋体" w:hAnsi="宋体" w:cs="宋体"/>
      <w:sz w:val="24"/>
      <w:szCs w:val="24"/>
    </w:rPr>
  </w:style>
  <w:style w:type="paragraph" w:customStyle="1" w:styleId="CharCharCharChar1CharCharCharCharCharCharCharCharCharCharCharCharCharCharCharCharChar">
    <w:name w:val="Char Char Char Char1 Char Char Char Char Char Char Char Char Char Char Char Char Char Char Char Char Char"/>
    <w:basedOn w:val="a"/>
    <w:rsid w:val="00443390"/>
    <w:pPr>
      <w:widowControl/>
      <w:spacing w:after="160" w:line="240" w:lineRule="exact"/>
      <w:ind w:firstLine="0"/>
      <w:jc w:val="left"/>
    </w:pPr>
    <w:rPr>
      <w:sz w:val="21"/>
      <w:szCs w:val="20"/>
    </w:rPr>
  </w:style>
  <w:style w:type="character" w:customStyle="1" w:styleId="061209CharChar">
    <w:name w:val="061209正文样式 Char Char"/>
    <w:link w:val="061209"/>
    <w:rsid w:val="00443390"/>
    <w:rPr>
      <w:rFonts w:ascii="宋体" w:hAnsi="宋体"/>
      <w:snapToGrid w:val="0"/>
      <w:sz w:val="28"/>
      <w:lang w:val="zh-CN"/>
    </w:rPr>
  </w:style>
  <w:style w:type="paragraph" w:customStyle="1" w:styleId="061209">
    <w:name w:val="061209正文样式"/>
    <w:basedOn w:val="af9"/>
    <w:link w:val="061209CharChar"/>
    <w:rsid w:val="00443390"/>
    <w:pPr>
      <w:adjustRightInd w:val="0"/>
      <w:snapToGrid w:val="0"/>
      <w:spacing w:line="520" w:lineRule="exact"/>
      <w:ind w:rightChars="0" w:right="0" w:firstLineChars="200" w:firstLine="560"/>
      <w:textAlignment w:val="center"/>
    </w:pPr>
    <w:rPr>
      <w:rFonts w:ascii="宋体" w:hAnsi="宋体"/>
      <w:bCs w:val="0"/>
      <w:snapToGrid w:val="0"/>
      <w:kern w:val="0"/>
      <w:sz w:val="28"/>
      <w:szCs w:val="20"/>
      <w:lang w:val="zh-CN"/>
    </w:rPr>
  </w:style>
  <w:style w:type="paragraph" w:customStyle="1" w:styleId="Char50">
    <w:name w:val="Char5"/>
    <w:basedOn w:val="a"/>
    <w:next w:val="a"/>
    <w:rsid w:val="00443390"/>
    <w:pPr>
      <w:spacing w:line="240" w:lineRule="auto"/>
      <w:ind w:firstLineChars="200" w:firstLine="200"/>
    </w:pPr>
    <w:rPr>
      <w:rFonts w:ascii="宋体" w:hAnsi="宋体" w:cs="宋体"/>
    </w:rPr>
  </w:style>
  <w:style w:type="paragraph" w:customStyle="1" w:styleId="099">
    <w:name w:val="样式 表号 + 首行缩进:  0.99 厘米"/>
    <w:basedOn w:val="a"/>
    <w:autoRedefine/>
    <w:rsid w:val="00443390"/>
    <w:pPr>
      <w:widowControl/>
      <w:adjustRightInd w:val="0"/>
      <w:snapToGrid w:val="0"/>
      <w:spacing w:line="240" w:lineRule="atLeast"/>
      <w:outlineLvl w:val="4"/>
    </w:pPr>
    <w:rPr>
      <w:rFonts w:ascii="宋体" w:hAnsi="宋体" w:cs="宋体"/>
      <w:kern w:val="0"/>
      <w:szCs w:val="20"/>
    </w:rPr>
  </w:style>
  <w:style w:type="character" w:customStyle="1" w:styleId="Char18">
    <w:name w:val="正文文本 Char1"/>
    <w:aliases w:val="表中文字 Char1,正文文字 Char"/>
    <w:rsid w:val="00443390"/>
    <w:rPr>
      <w:kern w:val="2"/>
      <w:sz w:val="24"/>
      <w:szCs w:val="24"/>
    </w:rPr>
  </w:style>
  <w:style w:type="character" w:customStyle="1" w:styleId="2Char6">
    <w:name w:val="样式 样式 首行缩进:  2 字符 + 宋体 Char"/>
    <w:rsid w:val="00443390"/>
    <w:rPr>
      <w:rFonts w:ascii="宋体" w:eastAsia="宋体" w:hAnsi="宋体" w:cs="宋体"/>
      <w:kern w:val="2"/>
      <w:sz w:val="24"/>
      <w:szCs w:val="24"/>
      <w:lang w:val="en-US" w:eastAsia="zh-CN" w:bidi="ar-SA"/>
    </w:rPr>
  </w:style>
  <w:style w:type="paragraph" w:styleId="afffffa">
    <w:name w:val="table of figures"/>
    <w:basedOn w:val="a"/>
    <w:next w:val="a"/>
    <w:rsid w:val="00443390"/>
    <w:pPr>
      <w:spacing w:line="529" w:lineRule="exact"/>
      <w:ind w:leftChars="200" w:left="200" w:hangingChars="200" w:hanging="200"/>
    </w:pPr>
  </w:style>
  <w:style w:type="paragraph" w:customStyle="1" w:styleId="100">
    <w:name w:val="样式10"/>
    <w:basedOn w:val="af5"/>
    <w:rsid w:val="00443390"/>
    <w:pPr>
      <w:topLinePunct/>
      <w:spacing w:line="500" w:lineRule="exact"/>
      <w:ind w:firstLineChars="200" w:firstLine="200"/>
    </w:pPr>
    <w:rPr>
      <w:rFonts w:eastAsia="汉鼎简书宋" w:cs="Times New Roman"/>
      <w:b/>
      <w:sz w:val="28"/>
      <w:szCs w:val="20"/>
    </w:rPr>
  </w:style>
  <w:style w:type="paragraph" w:customStyle="1" w:styleId="afffffb">
    <w:name w:val="正文新"/>
    <w:basedOn w:val="af9"/>
    <w:autoRedefine/>
    <w:rsid w:val="00443390"/>
    <w:pPr>
      <w:topLinePunct/>
      <w:spacing w:line="500" w:lineRule="exact"/>
      <w:ind w:rightChars="0" w:right="0" w:firstLineChars="200" w:firstLine="420"/>
    </w:pPr>
    <w:rPr>
      <w:rFonts w:ascii="宋体" w:eastAsia="汉鼎简书宋" w:hAnsi="宋体" w:cs="宋体"/>
      <w:bCs w:val="0"/>
      <w:szCs w:val="20"/>
    </w:rPr>
  </w:style>
  <w:style w:type="paragraph" w:customStyle="1" w:styleId="afffffc">
    <w:name w:val="正文 + 宋体"/>
    <w:aliases w:val="行距: 固定值 26 磅"/>
    <w:basedOn w:val="a"/>
    <w:rsid w:val="00443390"/>
    <w:pPr>
      <w:adjustRightInd w:val="0"/>
      <w:spacing w:line="520" w:lineRule="exact"/>
      <w:ind w:firstLineChars="200" w:firstLine="200"/>
      <w:jc w:val="left"/>
      <w:textAlignment w:val="baseline"/>
    </w:pPr>
    <w:rPr>
      <w:rFonts w:ascii="宋体" w:eastAsia="汉鼎简书宋" w:hAnsi="宋体" w:cs="宋体"/>
      <w:kern w:val="0"/>
    </w:rPr>
  </w:style>
  <w:style w:type="character" w:customStyle="1" w:styleId="Charff3">
    <w:name w:val="正文 + 宋体 Char"/>
    <w:aliases w:val="行距: 固定值 26 磅 Char"/>
    <w:rsid w:val="00443390"/>
    <w:rPr>
      <w:rFonts w:ascii="宋体" w:eastAsia="宋体" w:hAnsi="宋体" w:cs="宋体"/>
      <w:kern w:val="2"/>
      <w:sz w:val="24"/>
      <w:szCs w:val="24"/>
      <w:lang w:val="en-US" w:eastAsia="zh-CN" w:bidi="ar-SA"/>
    </w:rPr>
  </w:style>
  <w:style w:type="paragraph" w:customStyle="1" w:styleId="111">
    <w:name w:val="样式11"/>
    <w:basedOn w:val="af5"/>
    <w:rsid w:val="00443390"/>
    <w:pPr>
      <w:adjustRightInd w:val="0"/>
      <w:snapToGrid w:val="0"/>
      <w:spacing w:line="500" w:lineRule="exact"/>
      <w:ind w:firstLineChars="200" w:firstLine="200"/>
      <w:jc w:val="center"/>
    </w:pPr>
    <w:rPr>
      <w:rFonts w:ascii="黑体" w:eastAsia="黑体" w:cs="黑体"/>
      <w:b/>
      <w:bCs/>
      <w:sz w:val="32"/>
      <w:szCs w:val="32"/>
    </w:rPr>
  </w:style>
  <w:style w:type="paragraph" w:customStyle="1" w:styleId="37">
    <w:name w:val="3"/>
    <w:basedOn w:val="a"/>
    <w:next w:val="27"/>
    <w:rsid w:val="00443390"/>
    <w:pPr>
      <w:adjustRightInd w:val="0"/>
      <w:spacing w:line="529" w:lineRule="exact"/>
      <w:ind w:right="-16" w:firstLineChars="200" w:firstLine="200"/>
      <w:jc w:val="left"/>
      <w:textAlignment w:val="baseline"/>
    </w:pPr>
    <w:rPr>
      <w:rFonts w:eastAsia="汉鼎简书宋"/>
      <w:kern w:val="0"/>
    </w:rPr>
  </w:style>
  <w:style w:type="paragraph" w:customStyle="1" w:styleId="200">
    <w:name w:val="样式 行距: 最小值 20 磅"/>
    <w:basedOn w:val="a"/>
    <w:next w:val="afc"/>
    <w:rsid w:val="00443390"/>
    <w:pPr>
      <w:adjustRightInd w:val="0"/>
      <w:spacing w:line="400" w:lineRule="atLeast"/>
      <w:ind w:firstLineChars="200" w:firstLine="200"/>
      <w:jc w:val="left"/>
      <w:textAlignment w:val="baseline"/>
    </w:pPr>
    <w:rPr>
      <w:rFonts w:eastAsia="汉鼎简书宋"/>
      <w:kern w:val="0"/>
    </w:rPr>
  </w:style>
  <w:style w:type="paragraph" w:customStyle="1" w:styleId="215">
    <w:name w:val="样式 首行缩进:  2 字符 行距: 固定值 15 磅"/>
    <w:basedOn w:val="a"/>
    <w:autoRedefine/>
    <w:rsid w:val="00443390"/>
    <w:pPr>
      <w:spacing w:line="400" w:lineRule="exact"/>
      <w:ind w:firstLineChars="200" w:firstLine="560"/>
    </w:pPr>
    <w:rPr>
      <w:rFonts w:eastAsia="汉鼎简书宋"/>
      <w:sz w:val="28"/>
      <w:szCs w:val="28"/>
    </w:rPr>
  </w:style>
  <w:style w:type="character" w:styleId="afffffd">
    <w:name w:val="line number"/>
    <w:rsid w:val="00443390"/>
    <w:rPr>
      <w:rFonts w:ascii="宋体" w:eastAsia="宋体" w:hAnsi="宋体" w:cs="宋体"/>
      <w:kern w:val="2"/>
      <w:sz w:val="24"/>
      <w:szCs w:val="24"/>
      <w:lang w:val="en-US" w:eastAsia="zh-CN" w:bidi="ar-SA"/>
    </w:rPr>
  </w:style>
  <w:style w:type="character" w:customStyle="1" w:styleId="afffffe">
    <w:name w:val="样式 (中文) 隶书 一号 加粗"/>
    <w:rsid w:val="00443390"/>
    <w:rPr>
      <w:rFonts w:ascii="宋体" w:eastAsia="隶书" w:hAnsi="宋体" w:cs="宋体"/>
      <w:b/>
      <w:bCs/>
      <w:w w:val="73"/>
      <w:kern w:val="0"/>
      <w:sz w:val="44"/>
      <w:szCs w:val="24"/>
      <w:lang w:val="en-US" w:eastAsia="zh-CN" w:bidi="ar-SA"/>
    </w:rPr>
  </w:style>
  <w:style w:type="paragraph" w:customStyle="1" w:styleId="360">
    <w:name w:val="样式 一号 加粗 居中 行距: 固定值 36 磅"/>
    <w:basedOn w:val="a"/>
    <w:rsid w:val="00443390"/>
    <w:pPr>
      <w:spacing w:line="720" w:lineRule="exact"/>
      <w:ind w:firstLine="0"/>
      <w:jc w:val="center"/>
    </w:pPr>
    <w:rPr>
      <w:rFonts w:eastAsia="汉鼎简书宋" w:cs="宋体"/>
      <w:b/>
      <w:bCs/>
      <w:kern w:val="0"/>
      <w:sz w:val="48"/>
      <w:szCs w:val="48"/>
    </w:rPr>
  </w:style>
  <w:style w:type="paragraph" w:customStyle="1" w:styleId="400">
    <w:name w:val="样式 黑体 一号 加粗 居中 行距: 固定值 40 磅"/>
    <w:basedOn w:val="a"/>
    <w:rsid w:val="00443390"/>
    <w:pPr>
      <w:spacing w:line="800" w:lineRule="exact"/>
      <w:ind w:firstLine="0"/>
      <w:jc w:val="center"/>
    </w:pPr>
    <w:rPr>
      <w:rFonts w:ascii="黑体" w:eastAsia="黑体" w:cs="宋体"/>
      <w:b/>
      <w:bCs/>
      <w:spacing w:val="40"/>
      <w:sz w:val="72"/>
      <w:szCs w:val="20"/>
    </w:rPr>
  </w:style>
  <w:style w:type="paragraph" w:customStyle="1" w:styleId="affffff">
    <w:name w:val="样式 日期 + 黑体"/>
    <w:basedOn w:val="aa"/>
    <w:rsid w:val="00443390"/>
    <w:pPr>
      <w:spacing w:line="500" w:lineRule="exact"/>
      <w:ind w:leftChars="0" w:left="0" w:firstLine="0"/>
    </w:pPr>
    <w:rPr>
      <w:rFonts w:ascii="黑体" w:eastAsia="黑体" w:hAnsi="黑体"/>
      <w:b/>
      <w:spacing w:val="40"/>
      <w:sz w:val="30"/>
      <w:szCs w:val="30"/>
    </w:rPr>
  </w:style>
  <w:style w:type="character" w:customStyle="1" w:styleId="affffff0">
    <w:name w:val="样式 黑体 三号"/>
    <w:rsid w:val="00443390"/>
    <w:rPr>
      <w:rFonts w:ascii="黑体" w:eastAsia="黑体" w:hAnsi="宋体" w:cs="宋体"/>
      <w:b/>
      <w:kern w:val="2"/>
      <w:position w:val="8"/>
      <w:sz w:val="32"/>
      <w:szCs w:val="32"/>
      <w:lang w:val="en-US" w:eastAsia="zh-CN" w:bidi="ar-SA"/>
    </w:rPr>
  </w:style>
  <w:style w:type="character" w:customStyle="1" w:styleId="h21">
    <w:name w:val="h21"/>
    <w:rsid w:val="00443390"/>
    <w:rPr>
      <w:rFonts w:ascii="Tahoma" w:eastAsia="宋体" w:hAnsi="Tahoma" w:cs="Tahoma" w:hint="default"/>
      <w:b/>
      <w:bCs/>
      <w:color w:val="333399"/>
      <w:kern w:val="2"/>
      <w:sz w:val="20"/>
      <w:szCs w:val="20"/>
      <w:lang w:val="en-US" w:eastAsia="zh-CN" w:bidi="ar-SA"/>
    </w:rPr>
  </w:style>
  <w:style w:type="paragraph" w:customStyle="1" w:styleId="45">
    <w:name w:val="样式4"/>
    <w:basedOn w:val="a"/>
    <w:rsid w:val="00443390"/>
    <w:pPr>
      <w:keepNext/>
      <w:keepLines/>
      <w:spacing w:before="156" w:after="156" w:line="529" w:lineRule="exact"/>
      <w:ind w:firstLine="0"/>
      <w:outlineLvl w:val="3"/>
    </w:pPr>
    <w:rPr>
      <w:rFonts w:hAnsi="Arial" w:cs="宋体"/>
      <w:bCs/>
      <w:snapToGrid w:val="0"/>
      <w:kern w:val="24"/>
    </w:rPr>
  </w:style>
  <w:style w:type="paragraph" w:customStyle="1" w:styleId="71">
    <w:name w:val="样式7"/>
    <w:basedOn w:val="a"/>
    <w:rsid w:val="00443390"/>
    <w:pPr>
      <w:keepNext/>
      <w:keepLines/>
      <w:pageBreakBefore/>
      <w:adjustRightInd w:val="0"/>
      <w:spacing w:before="340" w:after="330" w:line="578" w:lineRule="atLeast"/>
      <w:jc w:val="center"/>
      <w:textAlignment w:val="baseline"/>
      <w:outlineLvl w:val="0"/>
    </w:pPr>
    <w:rPr>
      <w:rFonts w:ascii="黑体" w:hAnsi="宋体"/>
      <w:b/>
      <w:bCs/>
      <w:kern w:val="44"/>
      <w:sz w:val="32"/>
      <w:szCs w:val="28"/>
    </w:rPr>
  </w:style>
  <w:style w:type="paragraph" w:customStyle="1" w:styleId="20125">
    <w:name w:val="样式 (西文) 宋体 首行缩进:  2 字符 加宽量  0.1 磅 行距: 固定值 25 磅"/>
    <w:basedOn w:val="a"/>
    <w:autoRedefine/>
    <w:rsid w:val="00443390"/>
    <w:pPr>
      <w:topLinePunct/>
      <w:spacing w:line="500" w:lineRule="exact"/>
      <w:ind w:firstLineChars="200" w:firstLine="488"/>
    </w:pPr>
    <w:rPr>
      <w:rFonts w:ascii="宋体" w:eastAsia="汉鼎简书宋" w:hAnsi="宋体" w:cs="宋体"/>
      <w:spacing w:val="2"/>
      <w:szCs w:val="20"/>
    </w:rPr>
  </w:style>
  <w:style w:type="paragraph" w:customStyle="1" w:styleId="0850">
    <w:name w:val="样式 左侧:  0.85 厘米 首行缩进:  0 字符"/>
    <w:basedOn w:val="a"/>
    <w:rsid w:val="00443390"/>
    <w:pPr>
      <w:topLinePunct/>
      <w:spacing w:line="529" w:lineRule="exact"/>
      <w:ind w:left="480" w:firstLine="0"/>
    </w:pPr>
    <w:rPr>
      <w:rFonts w:eastAsia="汉鼎简书宋" w:cs="宋体"/>
      <w:szCs w:val="20"/>
    </w:rPr>
  </w:style>
  <w:style w:type="paragraph" w:styleId="affffff1">
    <w:name w:val="table of authorities"/>
    <w:basedOn w:val="a"/>
    <w:next w:val="a"/>
    <w:rsid w:val="00443390"/>
    <w:pPr>
      <w:spacing w:line="529" w:lineRule="exact"/>
      <w:ind w:leftChars="200" w:left="420" w:firstLine="0"/>
    </w:pPr>
  </w:style>
  <w:style w:type="character" w:customStyle="1" w:styleId="hb2CharChar">
    <w:name w:val="hb2 Char Char"/>
    <w:rsid w:val="00443390"/>
    <w:rPr>
      <w:rFonts w:ascii="Arial" w:eastAsia="黑体" w:hAnsi="Arial"/>
      <w:b/>
      <w:bCs/>
      <w:kern w:val="2"/>
      <w:sz w:val="32"/>
      <w:szCs w:val="32"/>
    </w:rPr>
  </w:style>
  <w:style w:type="character" w:customStyle="1" w:styleId="hb3Char1">
    <w:name w:val="hb3 Char1"/>
    <w:rsid w:val="00443390"/>
    <w:rPr>
      <w:rFonts w:ascii="宋体" w:eastAsia="宋体" w:hAnsi="宋体" w:cs="宋体"/>
      <w:b/>
      <w:bCs/>
      <w:kern w:val="2"/>
      <w:sz w:val="24"/>
      <w:szCs w:val="24"/>
      <w:lang w:val="en-US" w:eastAsia="zh-CN" w:bidi="ar-SA"/>
    </w:rPr>
  </w:style>
  <w:style w:type="character" w:customStyle="1" w:styleId="Charff4">
    <w:name w:val="表号 Char"/>
    <w:locked/>
    <w:rsid w:val="00443390"/>
    <w:rPr>
      <w:rFonts w:ascii="宋体" w:eastAsia="宋体" w:hAnsi="宋体" w:cs="宋体"/>
      <w:kern w:val="2"/>
      <w:sz w:val="24"/>
      <w:szCs w:val="24"/>
      <w:lang w:val="en-US" w:eastAsia="zh-CN" w:bidi="ar-SA"/>
    </w:rPr>
  </w:style>
  <w:style w:type="character" w:customStyle="1" w:styleId="Charff5">
    <w:name w:val="表文字 Char"/>
    <w:rsid w:val="00443390"/>
    <w:rPr>
      <w:rFonts w:ascii="宋体" w:eastAsia="宋体" w:hAnsi="宋体" w:cs="宋体"/>
      <w:kern w:val="2"/>
      <w:sz w:val="21"/>
      <w:szCs w:val="21"/>
      <w:lang w:val="en-US" w:eastAsia="zh-CN" w:bidi="ar-SA"/>
    </w:rPr>
  </w:style>
  <w:style w:type="paragraph" w:customStyle="1" w:styleId="affffff2">
    <w:name w:val="表文字（小行距）"/>
    <w:basedOn w:val="affd"/>
    <w:rsid w:val="00443390"/>
    <w:pPr>
      <w:topLinePunct w:val="0"/>
      <w:jc w:val="center"/>
    </w:pPr>
    <w:rPr>
      <w:kern w:val="0"/>
    </w:rPr>
  </w:style>
  <w:style w:type="paragraph" w:customStyle="1" w:styleId="affffff3">
    <w:name w:val="环保章标题"/>
    <w:basedOn w:val="3"/>
    <w:rsid w:val="00443390"/>
    <w:pPr>
      <w:adjustRightInd w:val="0"/>
      <w:spacing w:before="260" w:after="260" w:line="416" w:lineRule="atLeast"/>
      <w:ind w:firstLineChars="200" w:firstLine="480"/>
      <w:textAlignment w:val="baseline"/>
    </w:pPr>
    <w:rPr>
      <w:kern w:val="0"/>
    </w:rPr>
  </w:style>
  <w:style w:type="character" w:customStyle="1" w:styleId="hb3CharChar">
    <w:name w:val="样式 hb3 Char Char + 非加粗"/>
    <w:rsid w:val="00443390"/>
    <w:rPr>
      <w:rFonts w:ascii="宋体" w:eastAsia="宋体" w:hAnsi="宋体" w:cs="宋体"/>
      <w:b/>
      <w:bCs/>
      <w:kern w:val="2"/>
      <w:sz w:val="24"/>
      <w:szCs w:val="32"/>
      <w:lang w:val="en-US" w:eastAsia="zh-CN" w:bidi="ar-SA"/>
    </w:rPr>
  </w:style>
  <w:style w:type="character" w:customStyle="1" w:styleId="hb3CharChar0">
    <w:name w:val="hb3 Char Char"/>
    <w:rsid w:val="00443390"/>
    <w:rPr>
      <w:rFonts w:ascii="宋体" w:eastAsia="宋体" w:hAnsi="宋体" w:cs="宋体"/>
      <w:b/>
      <w:bCs/>
      <w:kern w:val="2"/>
      <w:sz w:val="24"/>
      <w:szCs w:val="32"/>
      <w:lang w:val="en-US" w:eastAsia="zh-CN" w:bidi="ar-SA"/>
    </w:rPr>
  </w:style>
  <w:style w:type="paragraph" w:customStyle="1" w:styleId="hp1">
    <w:name w:val="hp1"/>
    <w:basedOn w:val="1"/>
    <w:rsid w:val="00443390"/>
    <w:pPr>
      <w:adjustRightInd w:val="0"/>
      <w:spacing w:before="240" w:after="240" w:line="578" w:lineRule="atLeast"/>
      <w:ind w:firstLine="480"/>
      <w:textAlignment w:val="baseline"/>
    </w:pPr>
    <w:rPr>
      <w:rFonts w:ascii="黑体" w:eastAsia="黑体" w:hAnsi="宋体"/>
      <w:szCs w:val="28"/>
    </w:rPr>
  </w:style>
  <w:style w:type="paragraph" w:customStyle="1" w:styleId="hp2">
    <w:name w:val="hp2"/>
    <w:basedOn w:val="2"/>
    <w:rsid w:val="00443390"/>
    <w:pPr>
      <w:adjustRightInd w:val="0"/>
      <w:spacing w:before="200" w:after="200" w:line="416" w:lineRule="atLeast"/>
      <w:ind w:firstLineChars="0" w:firstLine="0"/>
      <w:textAlignment w:val="baseline"/>
    </w:pPr>
    <w:rPr>
      <w:rFonts w:ascii="宋体" w:hAnsi="宋体"/>
      <w:bCs w:val="0"/>
      <w:kern w:val="0"/>
      <w:sz w:val="28"/>
      <w:szCs w:val="28"/>
    </w:rPr>
  </w:style>
  <w:style w:type="character" w:customStyle="1" w:styleId="hp2Char">
    <w:name w:val="hp2 Char"/>
    <w:rsid w:val="00443390"/>
    <w:rPr>
      <w:rFonts w:ascii="宋体" w:hAnsi="宋体"/>
      <w:b w:val="0"/>
      <w:bCs w:val="0"/>
      <w:sz w:val="32"/>
      <w:szCs w:val="32"/>
      <w:lang w:bidi="ar-SA"/>
    </w:rPr>
  </w:style>
  <w:style w:type="character" w:customStyle="1" w:styleId="CharChar1">
    <w:name w:val="表号 Char Char"/>
    <w:locked/>
    <w:rsid w:val="00443390"/>
    <w:rPr>
      <w:rFonts w:ascii="宋体" w:eastAsia="宋体" w:hAnsi="宋体" w:cs="宋体"/>
      <w:kern w:val="2"/>
      <w:sz w:val="24"/>
      <w:szCs w:val="24"/>
      <w:lang w:val="en-US" w:eastAsia="zh-CN" w:bidi="ar-SA"/>
    </w:rPr>
  </w:style>
  <w:style w:type="character" w:customStyle="1" w:styleId="CharChar2">
    <w:name w:val="表头 Char Char"/>
    <w:rsid w:val="00443390"/>
    <w:rPr>
      <w:rFonts w:ascii="宋体" w:eastAsia="宋体" w:hAnsi="宋体" w:cs="宋体"/>
      <w:b/>
      <w:kern w:val="32"/>
      <w:sz w:val="24"/>
      <w:szCs w:val="24"/>
      <w:lang w:val="en-US" w:eastAsia="zh-CN" w:bidi="ar-SA"/>
    </w:rPr>
  </w:style>
  <w:style w:type="character" w:customStyle="1" w:styleId="Char19">
    <w:name w:val="表号 Char1"/>
    <w:locked/>
    <w:rsid w:val="00443390"/>
    <w:rPr>
      <w:rFonts w:ascii="宋体" w:eastAsia="宋体" w:hAnsi="宋体" w:cs="宋体"/>
      <w:bCs/>
      <w:kern w:val="2"/>
      <w:sz w:val="24"/>
      <w:szCs w:val="24"/>
      <w:lang w:val="en-US" w:eastAsia="zh-CN" w:bidi="ar-SA"/>
    </w:rPr>
  </w:style>
  <w:style w:type="paragraph" w:customStyle="1" w:styleId="hb405051">
    <w:name w:val="样式 hb4 + 段前: 0.5 行 段后: 0.5 行1"/>
    <w:basedOn w:val="a"/>
    <w:next w:val="hb4"/>
    <w:rsid w:val="00443390"/>
    <w:pPr>
      <w:keepNext/>
      <w:keepLines/>
      <w:topLinePunct/>
      <w:spacing w:line="240" w:lineRule="auto"/>
      <w:ind w:firstLine="0"/>
      <w:outlineLvl w:val="3"/>
    </w:pPr>
    <w:rPr>
      <w:rFonts w:cs="宋体"/>
      <w:b/>
      <w:bCs/>
      <w:snapToGrid w:val="0"/>
      <w:color w:val="000000"/>
      <w:kern w:val="0"/>
      <w:szCs w:val="20"/>
    </w:rPr>
  </w:style>
  <w:style w:type="paragraph" w:customStyle="1" w:styleId="hb31">
    <w:name w:val="hb3新"/>
    <w:basedOn w:val="3"/>
    <w:rsid w:val="00443390"/>
    <w:pPr>
      <w:topLinePunct/>
      <w:adjustRightInd w:val="0"/>
      <w:spacing w:before="260" w:after="260" w:line="240" w:lineRule="auto"/>
      <w:ind w:firstLineChars="200" w:firstLine="200"/>
      <w:jc w:val="left"/>
      <w:textAlignment w:val="baseline"/>
    </w:pPr>
    <w:rPr>
      <w:rFonts w:ascii="宋体" w:hAnsi="宋体"/>
      <w:bCs w:val="0"/>
      <w:kern w:val="0"/>
      <w:sz w:val="24"/>
      <w:szCs w:val="24"/>
    </w:rPr>
  </w:style>
  <w:style w:type="character" w:customStyle="1" w:styleId="CharChar4">
    <w:name w:val="表文字 Char Char"/>
    <w:rsid w:val="00443390"/>
    <w:rPr>
      <w:rFonts w:ascii="宋体" w:eastAsia="宋体" w:hAnsi="宋体" w:cs="宋体"/>
      <w:kern w:val="2"/>
      <w:sz w:val="21"/>
      <w:szCs w:val="21"/>
      <w:lang w:val="en-US" w:eastAsia="zh-CN" w:bidi="ar-SA"/>
    </w:rPr>
  </w:style>
  <w:style w:type="paragraph" w:customStyle="1" w:styleId="hb40505">
    <w:name w:val="样式 hb4 + 段前: 0.5 行 段后: 0.5 行"/>
    <w:basedOn w:val="a"/>
    <w:next w:val="hb4"/>
    <w:rsid w:val="00443390"/>
    <w:pPr>
      <w:keepNext/>
      <w:keepLines/>
      <w:topLinePunct/>
      <w:spacing w:line="240" w:lineRule="auto"/>
      <w:ind w:firstLine="0"/>
      <w:outlineLvl w:val="3"/>
    </w:pPr>
    <w:rPr>
      <w:rFonts w:cs="宋体"/>
      <w:b/>
      <w:bCs/>
      <w:snapToGrid w:val="0"/>
      <w:kern w:val="0"/>
      <w:szCs w:val="20"/>
    </w:rPr>
  </w:style>
  <w:style w:type="paragraph" w:customStyle="1" w:styleId="0144">
    <w:name w:val="样式 正文 + 左侧:  0 厘米 悬挂缩进: 14.4 字符"/>
    <w:basedOn w:val="a"/>
    <w:rsid w:val="00443390"/>
    <w:pPr>
      <w:widowControl/>
      <w:spacing w:line="529" w:lineRule="exact"/>
      <w:ind w:firstLineChars="200" w:firstLine="200"/>
      <w:jc w:val="left"/>
    </w:pPr>
    <w:rPr>
      <w:rFonts w:cs="宋体"/>
      <w:szCs w:val="20"/>
    </w:rPr>
  </w:style>
  <w:style w:type="paragraph" w:customStyle="1" w:styleId="affffff4">
    <w:name w:val="样式 表文字 +"/>
    <w:basedOn w:val="affd"/>
    <w:next w:val="affd"/>
    <w:rsid w:val="00443390"/>
    <w:pPr>
      <w:jc w:val="center"/>
    </w:pPr>
    <w:rPr>
      <w:rFonts w:cs="宋体"/>
      <w:szCs w:val="20"/>
    </w:rPr>
  </w:style>
  <w:style w:type="paragraph" w:customStyle="1" w:styleId="46">
    <w:name w:val="样式 左  4 字符"/>
    <w:basedOn w:val="a"/>
    <w:rsid w:val="00443390"/>
    <w:pPr>
      <w:spacing w:line="529" w:lineRule="exact"/>
    </w:pPr>
    <w:rPr>
      <w:rFonts w:cs="宋体"/>
      <w:kern w:val="0"/>
      <w:szCs w:val="20"/>
    </w:rPr>
  </w:style>
  <w:style w:type="paragraph" w:customStyle="1" w:styleId="440">
    <w:name w:val="样式 样式 表文字 + 左  4 字符 + 左  4 字符"/>
    <w:basedOn w:val="a"/>
    <w:autoRedefine/>
    <w:rsid w:val="00443390"/>
    <w:pPr>
      <w:topLinePunct/>
      <w:adjustRightInd w:val="0"/>
      <w:spacing w:line="240" w:lineRule="exact"/>
      <w:ind w:firstLine="0"/>
      <w:jc w:val="center"/>
      <w:textAlignment w:val="baseline"/>
    </w:pPr>
    <w:rPr>
      <w:rFonts w:cs="宋体"/>
      <w:sz w:val="21"/>
      <w:szCs w:val="20"/>
    </w:rPr>
  </w:style>
  <w:style w:type="paragraph" w:customStyle="1" w:styleId="47">
    <w:name w:val="样式 表文字 + 左  4 字符"/>
    <w:basedOn w:val="affd"/>
    <w:autoRedefine/>
    <w:rsid w:val="00443390"/>
    <w:pPr>
      <w:jc w:val="center"/>
    </w:pPr>
    <w:rPr>
      <w:rFonts w:cs="宋体"/>
      <w:szCs w:val="20"/>
    </w:rPr>
  </w:style>
  <w:style w:type="paragraph" w:customStyle="1" w:styleId="hb400">
    <w:name w:val="样式 hb4 + 首行缩进:  0 厘米"/>
    <w:basedOn w:val="a"/>
    <w:rsid w:val="00443390"/>
    <w:pPr>
      <w:keepNext/>
      <w:keepLines/>
      <w:spacing w:before="120" w:after="120" w:line="529" w:lineRule="exact"/>
      <w:ind w:firstLine="0"/>
      <w:outlineLvl w:val="3"/>
    </w:pPr>
    <w:rPr>
      <w:rFonts w:cs="宋体"/>
      <w:bCs/>
      <w:snapToGrid w:val="0"/>
      <w:kern w:val="24"/>
    </w:rPr>
  </w:style>
  <w:style w:type="character" w:customStyle="1" w:styleId="hb2Char1">
    <w:name w:val="hb2 Char1"/>
    <w:rsid w:val="00443390"/>
    <w:rPr>
      <w:rFonts w:ascii="黑体" w:eastAsia="黑体" w:hAnsi="Arial Narrow" w:cs="Arial"/>
      <w:b/>
      <w:bCs/>
      <w:kern w:val="2"/>
      <w:sz w:val="28"/>
      <w:szCs w:val="28"/>
      <w:lang w:val="en-US" w:eastAsia="zh-CN" w:bidi="ar-SA"/>
    </w:rPr>
  </w:style>
  <w:style w:type="character" w:customStyle="1" w:styleId="hp">
    <w:name w:val="hp"/>
    <w:rsid w:val="00443390"/>
    <w:rPr>
      <w:rFonts w:eastAsia="宋体"/>
      <w:b/>
      <w:bCs/>
      <w:sz w:val="28"/>
      <w:szCs w:val="28"/>
      <w:lang w:val="en-US" w:eastAsia="zh-CN" w:bidi="ar-SA"/>
    </w:rPr>
  </w:style>
  <w:style w:type="paragraph" w:customStyle="1" w:styleId="hb405052">
    <w:name w:val="样式 hb4 + 段前: 0.5 行 段后: 0.5 行2"/>
    <w:basedOn w:val="a"/>
    <w:autoRedefine/>
    <w:rsid w:val="00443390"/>
    <w:pPr>
      <w:keepNext/>
      <w:keepLines/>
      <w:spacing w:before="156" w:after="156" w:line="529" w:lineRule="exact"/>
      <w:ind w:firstLine="0"/>
      <w:outlineLvl w:val="3"/>
    </w:pPr>
    <w:rPr>
      <w:rFonts w:hAnsi="Arial" w:cs="宋体"/>
      <w:bCs/>
      <w:snapToGrid w:val="0"/>
      <w:kern w:val="24"/>
      <w:szCs w:val="20"/>
    </w:rPr>
  </w:style>
  <w:style w:type="paragraph" w:customStyle="1" w:styleId="hb4050526">
    <w:name w:val="样式 hb4 + 段前: 0.5 行 段后: 0.5 行 行距: 固定值 26 磅"/>
    <w:basedOn w:val="a"/>
    <w:autoRedefine/>
    <w:rsid w:val="00443390"/>
    <w:pPr>
      <w:keepNext/>
      <w:keepLines/>
      <w:spacing w:before="156" w:after="156" w:line="520" w:lineRule="exact"/>
      <w:ind w:firstLine="0"/>
      <w:outlineLvl w:val="3"/>
    </w:pPr>
    <w:rPr>
      <w:rFonts w:hAnsi="Arial" w:cs="宋体"/>
      <w:bCs/>
      <w:snapToGrid w:val="0"/>
      <w:kern w:val="24"/>
      <w:szCs w:val="20"/>
    </w:rPr>
  </w:style>
  <w:style w:type="paragraph" w:customStyle="1" w:styleId="affffff5">
    <w:name w:val="样式 正文"/>
    <w:basedOn w:val="0144"/>
    <w:rsid w:val="00443390"/>
  </w:style>
  <w:style w:type="paragraph" w:customStyle="1" w:styleId="251">
    <w:name w:val="样式 宋体 小四 行距: 固定值 25 磅"/>
    <w:basedOn w:val="a"/>
    <w:autoRedefine/>
    <w:rsid w:val="00443390"/>
    <w:pPr>
      <w:spacing w:line="500" w:lineRule="exact"/>
      <w:ind w:firstLine="480"/>
    </w:pPr>
    <w:rPr>
      <w:spacing w:val="2"/>
    </w:rPr>
  </w:style>
  <w:style w:type="paragraph" w:customStyle="1" w:styleId="affffff6">
    <w:name w:val="样式 表文字 + 宋体"/>
    <w:basedOn w:val="affd"/>
    <w:next w:val="affd"/>
    <w:rsid w:val="00443390"/>
    <w:pPr>
      <w:jc w:val="center"/>
    </w:pPr>
    <w:rPr>
      <w:rFonts w:ascii="宋体" w:hAnsi="宋体" w:cs="宋体"/>
      <w:kern w:val="0"/>
      <w:szCs w:val="20"/>
    </w:rPr>
  </w:style>
  <w:style w:type="paragraph" w:customStyle="1" w:styleId="085">
    <w:name w:val="样式 (中文) 汉鼎简书宋 首行缩进:  0.85 厘米"/>
    <w:basedOn w:val="a"/>
    <w:autoRedefine/>
    <w:rsid w:val="00443390"/>
    <w:pPr>
      <w:spacing w:line="529" w:lineRule="exact"/>
    </w:pPr>
    <w:rPr>
      <w:rFonts w:cs="宋体"/>
      <w:szCs w:val="20"/>
    </w:rPr>
  </w:style>
  <w:style w:type="paragraph" w:customStyle="1" w:styleId="hb4xin">
    <w:name w:val="hb4xin"/>
    <w:basedOn w:val="a"/>
    <w:rsid w:val="00443390"/>
    <w:pPr>
      <w:keepNext/>
      <w:keepLines/>
      <w:spacing w:before="200" w:after="200" w:line="240" w:lineRule="auto"/>
      <w:ind w:firstLine="0"/>
      <w:textAlignment w:val="baseline"/>
      <w:outlineLvl w:val="3"/>
    </w:pPr>
    <w:rPr>
      <w:rFonts w:ascii="宋体" w:hAnsi="宋体" w:cs="宋体"/>
      <w:bCs/>
    </w:rPr>
  </w:style>
  <w:style w:type="character" w:customStyle="1" w:styleId="neirong1">
    <w:name w:val="neirong1"/>
    <w:rsid w:val="00443390"/>
    <w:rPr>
      <w:rFonts w:ascii="ˎ̥" w:eastAsia="宋体" w:hAnsi="ˎ̥" w:cs="宋体" w:hint="default"/>
      <w:kern w:val="2"/>
      <w:sz w:val="22"/>
      <w:szCs w:val="22"/>
      <w:lang w:val="en-US" w:eastAsia="zh-CN" w:bidi="ar-SA"/>
    </w:rPr>
  </w:style>
  <w:style w:type="paragraph" w:customStyle="1" w:styleId="affffff7">
    <w:name w:val="段"/>
    <w:rsid w:val="00443390"/>
    <w:pPr>
      <w:autoSpaceDE w:val="0"/>
      <w:autoSpaceDN w:val="0"/>
      <w:ind w:firstLineChars="200" w:firstLine="200"/>
      <w:jc w:val="both"/>
    </w:pPr>
    <w:rPr>
      <w:rFonts w:ascii="宋体"/>
      <w:noProof/>
      <w:sz w:val="21"/>
    </w:rPr>
  </w:style>
  <w:style w:type="paragraph" w:customStyle="1" w:styleId="Char40">
    <w:name w:val="Char4"/>
    <w:basedOn w:val="a"/>
    <w:rsid w:val="00443390"/>
    <w:pPr>
      <w:spacing w:line="360" w:lineRule="auto"/>
      <w:ind w:firstLineChars="200" w:firstLine="200"/>
    </w:pPr>
    <w:rPr>
      <w:rFonts w:ascii="宋体" w:hAnsi="宋体" w:cs="宋体"/>
    </w:rPr>
  </w:style>
  <w:style w:type="paragraph" w:customStyle="1" w:styleId="91">
    <w:name w:val="样式9"/>
    <w:basedOn w:val="a"/>
    <w:rsid w:val="00443390"/>
    <w:pPr>
      <w:keepNext/>
      <w:keepLines/>
      <w:spacing w:line="240" w:lineRule="auto"/>
      <w:ind w:firstLine="0"/>
      <w:jc w:val="center"/>
      <w:outlineLvl w:val="0"/>
    </w:pPr>
    <w:rPr>
      <w:rFonts w:ascii="黑体" w:eastAsia="黑体"/>
      <w:b/>
      <w:bCs/>
      <w:kern w:val="44"/>
      <w:sz w:val="44"/>
      <w:szCs w:val="44"/>
    </w:rPr>
  </w:style>
  <w:style w:type="paragraph" w:customStyle="1" w:styleId="dh">
    <w:name w:val="正文dh"/>
    <w:basedOn w:val="a"/>
    <w:rsid w:val="00443390"/>
    <w:pPr>
      <w:spacing w:line="520" w:lineRule="exact"/>
    </w:pPr>
    <w:rPr>
      <w:rFonts w:ascii="宋体"/>
      <w:szCs w:val="20"/>
    </w:rPr>
  </w:style>
  <w:style w:type="paragraph" w:customStyle="1" w:styleId="affffff8">
    <w:name w:val="正文段落"/>
    <w:basedOn w:val="a"/>
    <w:rsid w:val="00443390"/>
    <w:pPr>
      <w:topLinePunct/>
      <w:autoSpaceDN w:val="0"/>
      <w:adjustRightInd w:val="0"/>
      <w:spacing w:line="500" w:lineRule="exact"/>
      <w:ind w:firstLineChars="200" w:firstLine="480"/>
      <w:jc w:val="center"/>
      <w:textAlignment w:val="baseline"/>
    </w:pPr>
    <w:rPr>
      <w:rFonts w:ascii="宋体" w:hAnsi="Arial"/>
      <w:kern w:val="0"/>
    </w:rPr>
  </w:style>
  <w:style w:type="paragraph" w:customStyle="1" w:styleId="Char130">
    <w:name w:val="Char13"/>
    <w:basedOn w:val="a"/>
    <w:rsid w:val="00443390"/>
    <w:pPr>
      <w:spacing w:line="240" w:lineRule="auto"/>
      <w:ind w:firstLine="0"/>
    </w:pPr>
    <w:rPr>
      <w:sz w:val="21"/>
    </w:rPr>
  </w:style>
  <w:style w:type="paragraph" w:customStyle="1" w:styleId="CharCharChar1Char10">
    <w:name w:val="Char Char Char1 Char10"/>
    <w:basedOn w:val="a"/>
    <w:rsid w:val="00443390"/>
    <w:pPr>
      <w:spacing w:line="240" w:lineRule="auto"/>
      <w:ind w:firstLine="0"/>
    </w:pPr>
    <w:rPr>
      <w:rFonts w:ascii="Tahoma" w:hAnsi="Tahoma"/>
      <w:szCs w:val="20"/>
    </w:rPr>
  </w:style>
  <w:style w:type="paragraph" w:customStyle="1" w:styleId="201085">
    <w:name w:val="2010.8.5排版"/>
    <w:basedOn w:val="afc"/>
    <w:link w:val="201085Char"/>
    <w:rsid w:val="00443390"/>
    <w:pPr>
      <w:adjustRightInd w:val="0"/>
      <w:snapToGrid w:val="0"/>
      <w:spacing w:after="0" w:line="336" w:lineRule="auto"/>
      <w:ind w:firstLineChars="200" w:firstLine="200"/>
    </w:pPr>
    <w:rPr>
      <w:rFonts w:ascii="宋体"/>
      <w:sz w:val="28"/>
      <w:szCs w:val="28"/>
    </w:rPr>
  </w:style>
  <w:style w:type="character" w:customStyle="1" w:styleId="201085Char">
    <w:name w:val="2010.8.5排版 Char"/>
    <w:link w:val="201085"/>
    <w:rsid w:val="00443390"/>
    <w:rPr>
      <w:rFonts w:ascii="宋体"/>
      <w:kern w:val="2"/>
      <w:sz w:val="28"/>
      <w:szCs w:val="28"/>
    </w:rPr>
  </w:style>
  <w:style w:type="paragraph" w:customStyle="1" w:styleId="CharCharChar23">
    <w:name w:val="Char Char Char23"/>
    <w:basedOn w:val="a"/>
    <w:rsid w:val="00443390"/>
    <w:pPr>
      <w:snapToGrid w:val="0"/>
      <w:spacing w:line="360" w:lineRule="auto"/>
      <w:ind w:firstLineChars="200" w:firstLine="529"/>
    </w:pPr>
    <w:rPr>
      <w:rFonts w:ascii="宋体" w:hAnsi="宋体"/>
      <w:b/>
      <w:sz w:val="21"/>
    </w:rPr>
  </w:style>
  <w:style w:type="character" w:customStyle="1" w:styleId="font21">
    <w:name w:val="font21"/>
    <w:rsid w:val="00443390"/>
    <w:rPr>
      <w:strike w:val="0"/>
      <w:dstrike w:val="0"/>
      <w:color w:val="000000"/>
      <w:sz w:val="21"/>
      <w:szCs w:val="21"/>
      <w:u w:val="none"/>
      <w:effect w:val="none"/>
      <w:bdr w:val="none" w:sz="0" w:space="0" w:color="auto" w:frame="1"/>
    </w:rPr>
  </w:style>
  <w:style w:type="character" w:customStyle="1" w:styleId="02">
    <w:name w:val="样式 左侧:  0 厘米 首行缩进:  2 字符"/>
    <w:rsid w:val="00443390"/>
    <w:rPr>
      <w:rFonts w:ascii="Times New Roman" w:eastAsia="宋体" w:hAnsi="Times New Roman"/>
      <w:sz w:val="24"/>
    </w:rPr>
  </w:style>
  <w:style w:type="paragraph" w:customStyle="1" w:styleId="1d">
    <w:name w:val="表头1"/>
    <w:link w:val="1Char1"/>
    <w:rsid w:val="00443390"/>
    <w:pPr>
      <w:spacing w:before="10"/>
    </w:pPr>
    <w:rPr>
      <w:rFonts w:eastAsia="黑体"/>
      <w:color w:val="000000"/>
      <w:kern w:val="2"/>
      <w:sz w:val="28"/>
    </w:rPr>
  </w:style>
  <w:style w:type="character" w:customStyle="1" w:styleId="1Char1">
    <w:name w:val="表头1 Char"/>
    <w:link w:val="1d"/>
    <w:rsid w:val="00443390"/>
    <w:rPr>
      <w:rFonts w:eastAsia="黑体"/>
      <w:color w:val="000000"/>
      <w:kern w:val="2"/>
      <w:sz w:val="28"/>
    </w:rPr>
  </w:style>
  <w:style w:type="paragraph" w:customStyle="1" w:styleId="130">
    <w:name w:val="1.3行"/>
    <w:basedOn w:val="201085"/>
    <w:rsid w:val="00443390"/>
    <w:pPr>
      <w:spacing w:line="312" w:lineRule="auto"/>
    </w:pPr>
  </w:style>
  <w:style w:type="paragraph" w:customStyle="1" w:styleId="CharCharCharCharCharCharChar3">
    <w:name w:val="Char Char Char Char Char Char Char3"/>
    <w:basedOn w:val="a"/>
    <w:next w:val="a"/>
    <w:rsid w:val="00443390"/>
    <w:pPr>
      <w:spacing w:line="360" w:lineRule="auto"/>
      <w:ind w:firstLineChars="200" w:firstLine="200"/>
    </w:pPr>
    <w:rPr>
      <w:rFonts w:ascii="宋体" w:hAnsi="宋体" w:cs="宋体"/>
      <w:snapToGrid w:val="0"/>
      <w:kern w:val="0"/>
    </w:rPr>
  </w:style>
  <w:style w:type="paragraph" w:customStyle="1" w:styleId="affffff9">
    <w:name w:val="正文 + (西文) 华文细黑"/>
    <w:aliases w:val="小四,加粗,居中,行距: 1.0 倍行距"/>
    <w:basedOn w:val="a"/>
    <w:rsid w:val="00443390"/>
    <w:pPr>
      <w:overflowPunct w:val="0"/>
      <w:adjustRightInd w:val="0"/>
      <w:spacing w:line="360" w:lineRule="auto"/>
      <w:ind w:firstLine="0"/>
      <w:jc w:val="center"/>
      <w:textAlignment w:val="baseline"/>
    </w:pPr>
    <w:rPr>
      <w:rFonts w:ascii="华文细黑" w:hAnsi="华文细黑"/>
      <w:b/>
      <w:kern w:val="0"/>
    </w:rPr>
  </w:style>
  <w:style w:type="paragraph" w:customStyle="1" w:styleId="CharCharChar1Char9">
    <w:name w:val="Char Char Char1 Char9"/>
    <w:basedOn w:val="a"/>
    <w:rsid w:val="00443390"/>
    <w:pPr>
      <w:spacing w:line="240" w:lineRule="auto"/>
      <w:ind w:firstLine="0"/>
    </w:pPr>
    <w:rPr>
      <w:rFonts w:ascii="Tahoma" w:hAnsi="Tahoma"/>
      <w:szCs w:val="20"/>
    </w:rPr>
  </w:style>
  <w:style w:type="character" w:customStyle="1" w:styleId="CharCharChar4">
    <w:name w:val="Char Char Char4"/>
    <w:rsid w:val="00443390"/>
    <w:rPr>
      <w:rFonts w:ascii="宋体" w:eastAsia="宋体" w:hAnsi="宋体" w:cs="宋体"/>
      <w:b/>
      <w:bCs/>
      <w:kern w:val="2"/>
      <w:sz w:val="32"/>
      <w:szCs w:val="32"/>
      <w:lang w:val="en-US" w:eastAsia="zh-CN" w:bidi="ar-SA"/>
    </w:rPr>
  </w:style>
  <w:style w:type="paragraph" w:customStyle="1" w:styleId="Char42">
    <w:name w:val="Char42"/>
    <w:basedOn w:val="a"/>
    <w:rsid w:val="00443390"/>
    <w:pPr>
      <w:spacing w:line="360" w:lineRule="auto"/>
      <w:ind w:firstLineChars="200" w:firstLine="200"/>
    </w:pPr>
    <w:rPr>
      <w:rFonts w:ascii="宋体" w:hAnsi="宋体" w:cs="宋体"/>
    </w:rPr>
  </w:style>
  <w:style w:type="paragraph" w:customStyle="1" w:styleId="Char120">
    <w:name w:val="Char12"/>
    <w:basedOn w:val="a"/>
    <w:rsid w:val="00443390"/>
    <w:pPr>
      <w:spacing w:line="240" w:lineRule="auto"/>
      <w:ind w:firstLine="0"/>
    </w:pPr>
    <w:rPr>
      <w:sz w:val="21"/>
    </w:rPr>
  </w:style>
  <w:style w:type="paragraph" w:customStyle="1" w:styleId="CharCharChar22">
    <w:name w:val="Char Char Char22"/>
    <w:basedOn w:val="a"/>
    <w:rsid w:val="00443390"/>
    <w:pPr>
      <w:snapToGrid w:val="0"/>
      <w:spacing w:line="360" w:lineRule="auto"/>
      <w:ind w:firstLineChars="200" w:firstLine="529"/>
    </w:pPr>
    <w:rPr>
      <w:rFonts w:ascii="宋体" w:hAnsi="宋体"/>
      <w:b/>
      <w:sz w:val="21"/>
    </w:rPr>
  </w:style>
  <w:style w:type="paragraph" w:customStyle="1" w:styleId="CharCharChar1Char8">
    <w:name w:val="Char Char Char1 Char8"/>
    <w:basedOn w:val="a"/>
    <w:rsid w:val="00443390"/>
    <w:pPr>
      <w:spacing w:line="240" w:lineRule="auto"/>
      <w:ind w:firstLine="0"/>
    </w:pPr>
    <w:rPr>
      <w:rFonts w:ascii="Tahoma" w:hAnsi="Tahoma"/>
      <w:szCs w:val="20"/>
    </w:rPr>
  </w:style>
  <w:style w:type="paragraph" w:customStyle="1" w:styleId="CharCharCharCharCharCharChar2">
    <w:name w:val="Char Char Char Char Char Char Char2"/>
    <w:basedOn w:val="a"/>
    <w:next w:val="a"/>
    <w:rsid w:val="00443390"/>
    <w:pPr>
      <w:spacing w:line="360" w:lineRule="auto"/>
      <w:ind w:firstLineChars="200" w:firstLine="200"/>
    </w:pPr>
    <w:rPr>
      <w:rFonts w:ascii="宋体" w:hAnsi="宋体" w:cs="宋体"/>
      <w:snapToGrid w:val="0"/>
      <w:kern w:val="0"/>
    </w:rPr>
  </w:style>
  <w:style w:type="paragraph" w:customStyle="1" w:styleId="CharCharChar1Char7">
    <w:name w:val="Char Char Char1 Char7"/>
    <w:basedOn w:val="a"/>
    <w:rsid w:val="00443390"/>
    <w:pPr>
      <w:spacing w:line="240" w:lineRule="auto"/>
      <w:ind w:firstLine="0"/>
    </w:pPr>
    <w:rPr>
      <w:rFonts w:ascii="Tahoma" w:hAnsi="Tahoma"/>
      <w:szCs w:val="20"/>
    </w:rPr>
  </w:style>
  <w:style w:type="character" w:customStyle="1" w:styleId="CharCharChar3">
    <w:name w:val="Char Char Char3"/>
    <w:rsid w:val="00443390"/>
    <w:rPr>
      <w:rFonts w:ascii="宋体" w:eastAsia="宋体" w:hAnsi="宋体" w:cs="宋体"/>
      <w:b/>
      <w:bCs/>
      <w:kern w:val="2"/>
      <w:sz w:val="32"/>
      <w:szCs w:val="32"/>
      <w:lang w:val="en-US" w:eastAsia="zh-CN" w:bidi="ar-SA"/>
    </w:rPr>
  </w:style>
  <w:style w:type="paragraph" w:customStyle="1" w:styleId="Char41">
    <w:name w:val="Char41"/>
    <w:basedOn w:val="a"/>
    <w:rsid w:val="00443390"/>
    <w:pPr>
      <w:spacing w:line="360" w:lineRule="auto"/>
      <w:ind w:firstLineChars="200" w:firstLine="200"/>
    </w:pPr>
    <w:rPr>
      <w:rFonts w:ascii="宋体" w:hAnsi="宋体" w:cs="宋体"/>
    </w:rPr>
  </w:style>
  <w:style w:type="paragraph" w:customStyle="1" w:styleId="Char110">
    <w:name w:val="Char11"/>
    <w:basedOn w:val="a"/>
    <w:rsid w:val="00443390"/>
    <w:pPr>
      <w:spacing w:line="240" w:lineRule="auto"/>
      <w:ind w:firstLine="0"/>
    </w:pPr>
    <w:rPr>
      <w:sz w:val="21"/>
    </w:rPr>
  </w:style>
  <w:style w:type="paragraph" w:customStyle="1" w:styleId="CharCharChar21">
    <w:name w:val="Char Char Char21"/>
    <w:basedOn w:val="a"/>
    <w:rsid w:val="00443390"/>
    <w:pPr>
      <w:snapToGrid w:val="0"/>
      <w:spacing w:line="360" w:lineRule="auto"/>
      <w:ind w:firstLineChars="200" w:firstLine="529"/>
    </w:pPr>
    <w:rPr>
      <w:rFonts w:ascii="宋体" w:hAnsi="宋体"/>
      <w:b/>
      <w:sz w:val="21"/>
    </w:rPr>
  </w:style>
  <w:style w:type="paragraph" w:customStyle="1" w:styleId="CharCharChar1Char6">
    <w:name w:val="Char Char Char1 Char6"/>
    <w:basedOn w:val="a"/>
    <w:rsid w:val="00443390"/>
    <w:pPr>
      <w:spacing w:line="240" w:lineRule="auto"/>
      <w:ind w:firstLine="0"/>
    </w:pPr>
    <w:rPr>
      <w:rFonts w:ascii="Tahoma" w:hAnsi="Tahoma"/>
      <w:szCs w:val="20"/>
    </w:rPr>
  </w:style>
  <w:style w:type="paragraph" w:customStyle="1" w:styleId="CharCharCharCharCharCharChar1">
    <w:name w:val="Char Char Char Char Char Char Char1"/>
    <w:basedOn w:val="a"/>
    <w:next w:val="a"/>
    <w:rsid w:val="00443390"/>
    <w:pPr>
      <w:spacing w:line="360" w:lineRule="auto"/>
      <w:ind w:firstLineChars="200" w:firstLine="200"/>
    </w:pPr>
    <w:rPr>
      <w:rFonts w:ascii="宋体" w:hAnsi="宋体" w:cs="宋体"/>
      <w:snapToGrid w:val="0"/>
      <w:kern w:val="0"/>
    </w:rPr>
  </w:style>
  <w:style w:type="paragraph" w:customStyle="1" w:styleId="CharCharChar1Char5">
    <w:name w:val="Char Char Char1 Char5"/>
    <w:basedOn w:val="a"/>
    <w:rsid w:val="00443390"/>
    <w:pPr>
      <w:spacing w:line="240" w:lineRule="auto"/>
      <w:ind w:firstLine="0"/>
    </w:pPr>
    <w:rPr>
      <w:rFonts w:ascii="Tahoma" w:hAnsi="Tahoma"/>
      <w:szCs w:val="20"/>
    </w:rPr>
  </w:style>
  <w:style w:type="paragraph" w:customStyle="1" w:styleId="CharCharChar1Char4">
    <w:name w:val="Char Char Char1 Char4"/>
    <w:basedOn w:val="a"/>
    <w:rsid w:val="00443390"/>
    <w:pPr>
      <w:spacing w:line="240" w:lineRule="auto"/>
      <w:ind w:firstLine="0"/>
    </w:pPr>
    <w:rPr>
      <w:rFonts w:ascii="Tahoma" w:hAnsi="Tahoma"/>
      <w:szCs w:val="20"/>
    </w:rPr>
  </w:style>
  <w:style w:type="paragraph" w:customStyle="1" w:styleId="CharCharChar1Char3">
    <w:name w:val="Char Char Char1 Char3"/>
    <w:basedOn w:val="a"/>
    <w:rsid w:val="00443390"/>
    <w:pPr>
      <w:spacing w:line="240" w:lineRule="auto"/>
      <w:ind w:firstLine="0"/>
    </w:pPr>
    <w:rPr>
      <w:rFonts w:ascii="Tahoma" w:hAnsi="Tahoma"/>
      <w:szCs w:val="20"/>
    </w:rPr>
  </w:style>
  <w:style w:type="paragraph" w:customStyle="1" w:styleId="CharCharChar1Char2">
    <w:name w:val="Char Char Char1 Char2"/>
    <w:basedOn w:val="a"/>
    <w:rsid w:val="00443390"/>
    <w:pPr>
      <w:spacing w:line="240" w:lineRule="auto"/>
      <w:ind w:firstLine="0"/>
    </w:pPr>
    <w:rPr>
      <w:rFonts w:ascii="Tahoma" w:hAnsi="Tahoma"/>
      <w:szCs w:val="20"/>
    </w:rPr>
  </w:style>
  <w:style w:type="paragraph" w:customStyle="1" w:styleId="CharCharChar1Char1">
    <w:name w:val="Char Char Char1 Char1"/>
    <w:basedOn w:val="a"/>
    <w:rsid w:val="00443390"/>
    <w:pPr>
      <w:spacing w:line="240" w:lineRule="auto"/>
      <w:ind w:firstLine="0"/>
    </w:pPr>
    <w:rPr>
      <w:rFonts w:ascii="Tahoma" w:hAnsi="Tahoma"/>
      <w:szCs w:val="20"/>
    </w:rPr>
  </w:style>
  <w:style w:type="paragraph" w:customStyle="1" w:styleId="Char43">
    <w:name w:val="Char43"/>
    <w:basedOn w:val="a"/>
    <w:rsid w:val="00443390"/>
    <w:pPr>
      <w:spacing w:line="360" w:lineRule="auto"/>
      <w:ind w:firstLineChars="200" w:firstLine="200"/>
    </w:pPr>
    <w:rPr>
      <w:rFonts w:ascii="宋体" w:hAnsi="宋体" w:cs="宋体"/>
    </w:rPr>
  </w:style>
  <w:style w:type="paragraph" w:customStyle="1" w:styleId="Char150">
    <w:name w:val="Char15"/>
    <w:basedOn w:val="a"/>
    <w:rsid w:val="00443390"/>
    <w:pPr>
      <w:spacing w:line="240" w:lineRule="auto"/>
      <w:ind w:firstLine="0"/>
    </w:pPr>
    <w:rPr>
      <w:sz w:val="21"/>
    </w:rPr>
  </w:style>
  <w:style w:type="paragraph" w:customStyle="1" w:styleId="CharCharCharCharCharCharCharCharCharCharCharCharChar4">
    <w:name w:val="Char Char Char Char Char Char Char Char Char Char Char Char Char4"/>
    <w:basedOn w:val="a"/>
    <w:rsid w:val="00443390"/>
    <w:pPr>
      <w:adjustRightInd w:val="0"/>
      <w:snapToGrid w:val="0"/>
      <w:spacing w:line="360" w:lineRule="auto"/>
      <w:ind w:firstLineChars="200" w:firstLine="200"/>
    </w:pPr>
    <w:rPr>
      <w:rFonts w:ascii="宋体" w:hAnsi="宋体" w:cs="宋体"/>
      <w:szCs w:val="26"/>
    </w:rPr>
  </w:style>
  <w:style w:type="character" w:customStyle="1" w:styleId="Char1a">
    <w:name w:val="日期 Char1"/>
    <w:uiPriority w:val="99"/>
    <w:semiHidden/>
    <w:rsid w:val="00443390"/>
    <w:rPr>
      <w:kern w:val="2"/>
      <w:sz w:val="21"/>
      <w:szCs w:val="24"/>
    </w:rPr>
  </w:style>
  <w:style w:type="character" w:customStyle="1" w:styleId="1-Char">
    <w:name w:val="样式1-正文 Char"/>
    <w:link w:val="1-"/>
    <w:rsid w:val="00443390"/>
    <w:rPr>
      <w:rFonts w:ascii="宋体" w:hAnsi="宋体"/>
      <w:spacing w:val="-4"/>
      <w:kern w:val="2"/>
      <w:sz w:val="24"/>
      <w:szCs w:val="24"/>
    </w:rPr>
  </w:style>
  <w:style w:type="paragraph" w:customStyle="1" w:styleId="affffffa">
    <w:name w:val="小节标题"/>
    <w:basedOn w:val="a"/>
    <w:next w:val="a"/>
    <w:rsid w:val="00443390"/>
    <w:pPr>
      <w:widowControl/>
      <w:spacing w:before="175" w:after="102" w:line="351" w:lineRule="atLeast"/>
      <w:ind w:firstLine="0"/>
      <w:textAlignment w:val="baseline"/>
    </w:pPr>
    <w:rPr>
      <w:rFonts w:eastAsia="黑体"/>
      <w:color w:val="000000"/>
      <w:kern w:val="0"/>
      <w:sz w:val="21"/>
      <w:szCs w:val="20"/>
      <w:u w:color="000000"/>
    </w:rPr>
  </w:style>
  <w:style w:type="paragraph" w:customStyle="1" w:styleId="affffffb">
    <w:name w:val="水保方案正文"/>
    <w:basedOn w:val="a"/>
    <w:autoRedefine/>
    <w:qFormat/>
    <w:rsid w:val="00443390"/>
    <w:pPr>
      <w:spacing w:line="360" w:lineRule="auto"/>
      <w:ind w:firstLineChars="200" w:firstLine="480"/>
      <w:jc w:val="left"/>
    </w:pPr>
  </w:style>
  <w:style w:type="paragraph" w:customStyle="1" w:styleId="affffffc">
    <w:name w:val="水保方案表格"/>
    <w:basedOn w:val="a"/>
    <w:autoRedefine/>
    <w:qFormat/>
    <w:rsid w:val="00443390"/>
    <w:pPr>
      <w:spacing w:beforeLines="50" w:before="156" w:afterLines="50" w:after="156" w:line="240" w:lineRule="auto"/>
      <w:ind w:firstLine="0"/>
      <w:jc w:val="center"/>
    </w:pPr>
    <w:rPr>
      <w:rFonts w:ascii="宋体" w:cs="宋体"/>
      <w:b/>
      <w:bCs/>
      <w:spacing w:val="4"/>
      <w:sz w:val="21"/>
      <w:szCs w:val="21"/>
      <w:lang w:val="zh-CN"/>
    </w:rPr>
  </w:style>
  <w:style w:type="paragraph" w:customStyle="1" w:styleId="affffffd">
    <w:name w:val="报告正文"/>
    <w:basedOn w:val="a"/>
    <w:autoRedefine/>
    <w:qFormat/>
    <w:rsid w:val="00443390"/>
    <w:pPr>
      <w:spacing w:line="360" w:lineRule="auto"/>
      <w:ind w:firstLineChars="200" w:firstLine="200"/>
      <w:jc w:val="left"/>
    </w:pPr>
    <w:rPr>
      <w:b/>
      <w:noProof/>
      <w:szCs w:val="18"/>
    </w:rPr>
  </w:style>
  <w:style w:type="character" w:customStyle="1" w:styleId="CharChar5">
    <w:name w:val="分述标题 Char Char"/>
    <w:rsid w:val="00443390"/>
    <w:rPr>
      <w:rFonts w:eastAsia="宋体"/>
      <w:b/>
      <w:bCs/>
      <w:kern w:val="2"/>
      <w:sz w:val="28"/>
      <w:szCs w:val="28"/>
      <w:lang w:val="en-US" w:eastAsia="zh-CN" w:bidi="ar-SA"/>
    </w:rPr>
  </w:style>
  <w:style w:type="paragraph" w:customStyle="1" w:styleId="Char1CharCharChar1">
    <w:name w:val="Char1 Char Char Char1"/>
    <w:basedOn w:val="a"/>
    <w:autoRedefine/>
    <w:rsid w:val="00443390"/>
    <w:pPr>
      <w:spacing w:line="360" w:lineRule="auto"/>
      <w:ind w:firstLineChars="200" w:firstLine="200"/>
    </w:pPr>
    <w:rPr>
      <w:rFonts w:ascii="仿宋_GB2312" w:eastAsia="仿宋_GB2312"/>
      <w:b/>
      <w:sz w:val="32"/>
      <w:szCs w:val="32"/>
    </w:rPr>
  </w:style>
  <w:style w:type="paragraph" w:customStyle="1" w:styleId="CharCharCharCharCharCharCharChar">
    <w:name w:val="Char Char Char Char Char Char Char Char"/>
    <w:basedOn w:val="a"/>
    <w:autoRedefine/>
    <w:rsid w:val="00443390"/>
    <w:pPr>
      <w:spacing w:line="360" w:lineRule="auto"/>
      <w:ind w:firstLineChars="200" w:firstLine="200"/>
    </w:pPr>
    <w:rPr>
      <w:rFonts w:ascii="Arial" w:eastAsia="Arial" w:hAnsi="Courier New" w:cs="Courier New"/>
      <w:b/>
      <w:sz w:val="32"/>
      <w:szCs w:val="32"/>
    </w:rPr>
  </w:style>
  <w:style w:type="paragraph" w:customStyle="1" w:styleId="xzd">
    <w:name w:val="xzd"/>
    <w:basedOn w:val="a"/>
    <w:link w:val="xzdChar"/>
    <w:rsid w:val="00443390"/>
    <w:pPr>
      <w:spacing w:line="360" w:lineRule="auto"/>
      <w:ind w:firstLineChars="200" w:firstLine="480"/>
      <w:jc w:val="left"/>
    </w:pPr>
    <w:rPr>
      <w:szCs w:val="20"/>
      <w:lang w:val="x-none" w:eastAsia="x-none"/>
    </w:rPr>
  </w:style>
  <w:style w:type="character" w:customStyle="1" w:styleId="xzdChar">
    <w:name w:val="xzd Char"/>
    <w:link w:val="xzd"/>
    <w:rsid w:val="00443390"/>
    <w:rPr>
      <w:kern w:val="2"/>
      <w:sz w:val="24"/>
      <w:lang w:val="x-none" w:eastAsia="x-none"/>
    </w:rPr>
  </w:style>
  <w:style w:type="paragraph" w:customStyle="1" w:styleId="56">
    <w:name w:val="表内－左5"/>
    <w:autoRedefine/>
    <w:rsid w:val="00443390"/>
    <w:pPr>
      <w:spacing w:line="260" w:lineRule="exact"/>
      <w:ind w:firstLine="200"/>
      <w:jc w:val="center"/>
    </w:pPr>
    <w:rPr>
      <w:color w:val="000000"/>
      <w:kern w:val="2"/>
      <w:sz w:val="21"/>
      <w:szCs w:val="21"/>
      <w:lang w:val="en-GB"/>
    </w:rPr>
  </w:style>
  <w:style w:type="paragraph" w:customStyle="1" w:styleId="CharChar6">
    <w:name w:val="表首行 Char Char"/>
    <w:link w:val="CharCharChar0"/>
    <w:autoRedefine/>
    <w:rsid w:val="00443390"/>
    <w:pPr>
      <w:spacing w:line="320" w:lineRule="exact"/>
      <w:jc w:val="center"/>
    </w:pPr>
    <w:rPr>
      <w:kern w:val="2"/>
      <w:sz w:val="24"/>
      <w:szCs w:val="24"/>
      <w:lang w:val="en-GB"/>
    </w:rPr>
  </w:style>
  <w:style w:type="character" w:customStyle="1" w:styleId="CharCharChar0">
    <w:name w:val="表首行 Char Char Char"/>
    <w:link w:val="CharChar6"/>
    <w:rsid w:val="00443390"/>
    <w:rPr>
      <w:kern w:val="2"/>
      <w:sz w:val="24"/>
      <w:szCs w:val="24"/>
      <w:lang w:val="en-GB"/>
    </w:rPr>
  </w:style>
  <w:style w:type="paragraph" w:customStyle="1" w:styleId="my">
    <w:name w:val="my正文"/>
    <w:basedOn w:val="a"/>
    <w:link w:val="myChar"/>
    <w:rsid w:val="00443390"/>
    <w:pPr>
      <w:spacing w:line="500" w:lineRule="exact"/>
      <w:ind w:firstLineChars="200" w:firstLine="200"/>
    </w:pPr>
  </w:style>
  <w:style w:type="character" w:customStyle="1" w:styleId="myChar">
    <w:name w:val="my正文 Char"/>
    <w:link w:val="my"/>
    <w:rsid w:val="00443390"/>
    <w:rPr>
      <w:kern w:val="2"/>
      <w:sz w:val="24"/>
      <w:szCs w:val="24"/>
    </w:rPr>
  </w:style>
  <w:style w:type="paragraph" w:customStyle="1" w:styleId="CharChar11">
    <w:name w:val="Char Char11"/>
    <w:basedOn w:val="a"/>
    <w:rsid w:val="00443390"/>
    <w:pPr>
      <w:widowControl/>
      <w:spacing w:after="160" w:line="240" w:lineRule="exact"/>
      <w:ind w:firstLine="0"/>
      <w:jc w:val="left"/>
    </w:pPr>
    <w:rPr>
      <w:rFonts w:ascii="Verdana" w:hAnsi="Verdana"/>
      <w:smallCaps/>
      <w:kern w:val="0"/>
      <w:sz w:val="20"/>
      <w:szCs w:val="20"/>
      <w:lang w:eastAsia="en-US"/>
    </w:rPr>
  </w:style>
  <w:style w:type="paragraph" w:customStyle="1" w:styleId="affffffe">
    <w:name w:val="公式专用文字"/>
    <w:basedOn w:val="a"/>
    <w:rsid w:val="00443390"/>
    <w:pPr>
      <w:snapToGrid w:val="0"/>
      <w:spacing w:line="480" w:lineRule="atLeast"/>
    </w:pPr>
    <w:rPr>
      <w:kern w:val="32"/>
      <w:szCs w:val="20"/>
      <w:lang w:val="de-DE"/>
    </w:rPr>
  </w:style>
  <w:style w:type="character" w:customStyle="1" w:styleId="Charff6">
    <w:name w:val="普通(网站) Char"/>
    <w:rsid w:val="00443390"/>
    <w:rPr>
      <w:rFonts w:ascii="宋体" w:hAnsi="宋体" w:cs="宋体"/>
      <w:sz w:val="24"/>
      <w:szCs w:val="24"/>
    </w:rPr>
  </w:style>
  <w:style w:type="numbering" w:customStyle="1" w:styleId="112">
    <w:name w:val="无列表11"/>
    <w:next w:val="a2"/>
    <w:uiPriority w:val="99"/>
    <w:semiHidden/>
    <w:unhideWhenUsed/>
    <w:rsid w:val="00443390"/>
  </w:style>
  <w:style w:type="numbering" w:customStyle="1" w:styleId="2f">
    <w:name w:val="无列表2"/>
    <w:next w:val="a2"/>
    <w:uiPriority w:val="99"/>
    <w:semiHidden/>
    <w:unhideWhenUsed/>
    <w:rsid w:val="00443390"/>
  </w:style>
  <w:style w:type="paragraph" w:customStyle="1" w:styleId="afffffff">
    <w:name w:val="章"/>
    <w:basedOn w:val="a"/>
    <w:next w:val="4"/>
    <w:rsid w:val="00443390"/>
    <w:pPr>
      <w:spacing w:after="160" w:line="240" w:lineRule="exact"/>
      <w:ind w:left="1" w:firstLine="0"/>
      <w:jc w:val="left"/>
    </w:pPr>
    <w:rPr>
      <w:sz w:val="32"/>
    </w:rPr>
  </w:style>
  <w:style w:type="paragraph" w:customStyle="1" w:styleId="2531">
    <w:name w:val="样式 标题 2 + 段前: 5 磅 段后: 3 磅 行距: 单倍行距1"/>
    <w:basedOn w:val="2"/>
    <w:rsid w:val="00443390"/>
    <w:pPr>
      <w:spacing w:line="360" w:lineRule="auto"/>
      <w:ind w:firstLineChars="0" w:firstLine="0"/>
    </w:pPr>
    <w:rPr>
      <w:rFonts w:ascii="黑体" w:eastAsia="黑体" w:hAnsi="Times New Roman"/>
      <w:b w:val="0"/>
      <w:sz w:val="28"/>
      <w:szCs w:val="28"/>
    </w:rPr>
  </w:style>
  <w:style w:type="character" w:customStyle="1" w:styleId="CharCharChar1">
    <w:name w:val="表格文字 Char Char Char"/>
    <w:rsid w:val="00443390"/>
    <w:rPr>
      <w:b/>
      <w:bCs/>
      <w:kern w:val="2"/>
      <w:sz w:val="21"/>
      <w:szCs w:val="21"/>
    </w:rPr>
  </w:style>
  <w:style w:type="character" w:styleId="HTML0">
    <w:name w:val="HTML Cite"/>
    <w:uiPriority w:val="99"/>
    <w:unhideWhenUsed/>
    <w:rsid w:val="00443390"/>
    <w:rPr>
      <w:rFonts w:ascii="仿宋_GB2312" w:eastAsia="仿宋_GB2312" w:hint="eastAsia"/>
      <w:i w:val="0"/>
      <w:iCs w:val="0"/>
      <w:sz w:val="24"/>
    </w:rPr>
  </w:style>
  <w:style w:type="character" w:styleId="HTML1">
    <w:name w:val="HTML Code"/>
    <w:uiPriority w:val="99"/>
    <w:unhideWhenUsed/>
    <w:rsid w:val="00443390"/>
    <w:rPr>
      <w:rFonts w:ascii="Courier New" w:eastAsia="Courier New" w:hAnsi="Courier New" w:cs="Courier New" w:hint="default"/>
      <w:sz w:val="24"/>
      <w:szCs w:val="24"/>
    </w:rPr>
  </w:style>
  <w:style w:type="character" w:styleId="HTML2">
    <w:name w:val="HTML Definition"/>
    <w:uiPriority w:val="99"/>
    <w:unhideWhenUsed/>
    <w:rsid w:val="00443390"/>
    <w:rPr>
      <w:rFonts w:ascii="仿宋_GB2312" w:eastAsia="仿宋_GB2312" w:hint="eastAsia"/>
      <w:i w:val="0"/>
      <w:iCs w:val="0"/>
      <w:sz w:val="24"/>
    </w:rPr>
  </w:style>
  <w:style w:type="character" w:styleId="HTML3">
    <w:name w:val="HTML Keyboard"/>
    <w:uiPriority w:val="99"/>
    <w:unhideWhenUsed/>
    <w:rsid w:val="00443390"/>
    <w:rPr>
      <w:rFonts w:ascii="Courier New" w:eastAsia="Courier New" w:hAnsi="Courier New" w:cs="Courier New" w:hint="default"/>
      <w:sz w:val="24"/>
      <w:szCs w:val="24"/>
    </w:rPr>
  </w:style>
  <w:style w:type="character" w:styleId="HTML4">
    <w:name w:val="HTML Sample"/>
    <w:uiPriority w:val="99"/>
    <w:unhideWhenUsed/>
    <w:rsid w:val="00443390"/>
    <w:rPr>
      <w:rFonts w:ascii="Courier New" w:eastAsia="Courier New" w:hAnsi="Courier New" w:cs="Courier New" w:hint="default"/>
      <w:sz w:val="24"/>
    </w:rPr>
  </w:style>
  <w:style w:type="character" w:styleId="HTML5">
    <w:name w:val="HTML Variable"/>
    <w:uiPriority w:val="99"/>
    <w:unhideWhenUsed/>
    <w:rsid w:val="00443390"/>
    <w:rPr>
      <w:rFonts w:ascii="仿宋_GB2312" w:eastAsia="仿宋_GB2312" w:hint="eastAsia"/>
      <w:i w:val="0"/>
      <w:iCs w:val="0"/>
      <w:sz w:val="24"/>
    </w:rPr>
  </w:style>
  <w:style w:type="paragraph" w:customStyle="1" w:styleId="217">
    <w:name w:val="样式 标题 + 首行缩进:  2 字符17"/>
    <w:rsid w:val="00443390"/>
    <w:pPr>
      <w:ind w:firstLineChars="200" w:firstLine="643"/>
    </w:pPr>
    <w:rPr>
      <w:rFonts w:cs="宋体"/>
      <w:b/>
    </w:rPr>
  </w:style>
  <w:style w:type="paragraph" w:customStyle="1" w:styleId="Style4">
    <w:name w:val="_Style 4"/>
    <w:rsid w:val="00443390"/>
    <w:pPr>
      <w:widowControl w:val="0"/>
      <w:snapToGrid w:val="0"/>
      <w:spacing w:line="360" w:lineRule="auto"/>
      <w:ind w:firstLineChars="200" w:firstLine="200"/>
      <w:jc w:val="both"/>
    </w:pPr>
    <w:rPr>
      <w:rFonts w:eastAsia="仿宋_GB2312"/>
      <w:kern w:val="2"/>
      <w:sz w:val="24"/>
      <w:szCs w:val="24"/>
    </w:rPr>
  </w:style>
  <w:style w:type="character" w:customStyle="1" w:styleId="bdsmore7">
    <w:name w:val="bds_more7"/>
    <w:rsid w:val="00443390"/>
    <w:rPr>
      <w:rFonts w:ascii="仿宋_GB2312" w:eastAsia="仿宋_GB2312" w:hint="eastAsia"/>
      <w:sz w:val="24"/>
    </w:rPr>
  </w:style>
  <w:style w:type="character" w:customStyle="1" w:styleId="bdsnopic">
    <w:name w:val="bds_nopic"/>
    <w:rsid w:val="00443390"/>
    <w:rPr>
      <w:rFonts w:ascii="仿宋_GB2312" w:eastAsia="仿宋_GB2312" w:hint="eastAsia"/>
      <w:sz w:val="24"/>
    </w:rPr>
  </w:style>
  <w:style w:type="character" w:customStyle="1" w:styleId="morelink-item">
    <w:name w:val="morelink-item"/>
    <w:rsid w:val="00443390"/>
    <w:rPr>
      <w:rFonts w:ascii="仿宋_GB2312" w:eastAsia="仿宋_GB2312" w:hint="eastAsia"/>
      <w:b w:val="0"/>
      <w:bCs w:val="0"/>
      <w:sz w:val="24"/>
    </w:rPr>
  </w:style>
  <w:style w:type="character" w:customStyle="1" w:styleId="bdsmore6">
    <w:name w:val="bds_more6"/>
    <w:rsid w:val="00443390"/>
    <w:rPr>
      <w:rFonts w:ascii="仿宋_GB2312" w:eastAsia="仿宋_GB2312" w:hint="eastAsia"/>
      <w:sz w:val="24"/>
    </w:rPr>
  </w:style>
  <w:style w:type="character" w:customStyle="1" w:styleId="plus">
    <w:name w:val="plus"/>
    <w:rsid w:val="00443390"/>
    <w:rPr>
      <w:rFonts w:ascii="仿宋_GB2312" w:eastAsia="仿宋_GB2312" w:hint="eastAsia"/>
      <w:b/>
      <w:bCs w:val="0"/>
      <w:vanish/>
      <w:webHidden w:val="0"/>
      <w:color w:val="1F8DEF"/>
      <w:sz w:val="24"/>
      <w:szCs w:val="24"/>
      <w:specVanish w:val="0"/>
    </w:rPr>
  </w:style>
  <w:style w:type="character" w:customStyle="1" w:styleId="sidecatalog-dot">
    <w:name w:val="sidecatalog-dot"/>
    <w:rsid w:val="00443390"/>
    <w:rPr>
      <w:rFonts w:ascii="仿宋_GB2312" w:eastAsia="仿宋_GB2312" w:hint="eastAsia"/>
      <w:sz w:val="24"/>
    </w:rPr>
  </w:style>
  <w:style w:type="character" w:customStyle="1" w:styleId="bdsnopic2">
    <w:name w:val="bds_nopic2"/>
    <w:rsid w:val="00443390"/>
    <w:rPr>
      <w:rFonts w:ascii="仿宋_GB2312" w:eastAsia="仿宋_GB2312" w:hint="eastAsia"/>
      <w:sz w:val="24"/>
    </w:rPr>
  </w:style>
  <w:style w:type="character" w:customStyle="1" w:styleId="lemmatitleh1">
    <w:name w:val="lemmatitleh1"/>
    <w:rsid w:val="00443390"/>
    <w:rPr>
      <w:rFonts w:ascii="仿宋_GB2312" w:eastAsia="仿宋_GB2312" w:hint="eastAsia"/>
      <w:sz w:val="24"/>
    </w:rPr>
  </w:style>
  <w:style w:type="character" w:customStyle="1" w:styleId="bdsmore8">
    <w:name w:val="bds_more8"/>
    <w:rsid w:val="00443390"/>
    <w:rPr>
      <w:rFonts w:ascii="宋体" w:eastAsia="宋体" w:hAnsi="宋体" w:cs="宋体" w:hint="eastAsia"/>
      <w:sz w:val="24"/>
    </w:rPr>
  </w:style>
  <w:style w:type="character" w:customStyle="1" w:styleId="bdsmore10">
    <w:name w:val="bds_more10"/>
    <w:rsid w:val="00443390"/>
    <w:rPr>
      <w:rFonts w:ascii="仿宋_GB2312" w:eastAsia="仿宋_GB2312" w:hint="eastAsia"/>
      <w:sz w:val="24"/>
    </w:rPr>
  </w:style>
  <w:style w:type="character" w:customStyle="1" w:styleId="polysemyexp">
    <w:name w:val="polysemyexp"/>
    <w:rsid w:val="00443390"/>
    <w:rPr>
      <w:rFonts w:ascii="仿宋_GB2312" w:eastAsia="仿宋_GB2312" w:hint="eastAsia"/>
      <w:color w:val="AAAAAA"/>
      <w:sz w:val="18"/>
      <w:szCs w:val="18"/>
    </w:rPr>
  </w:style>
  <w:style w:type="character" w:customStyle="1" w:styleId="sort">
    <w:name w:val="sort"/>
    <w:rsid w:val="00443390"/>
    <w:rPr>
      <w:rFonts w:ascii="仿宋_GB2312" w:eastAsia="仿宋_GB2312" w:hint="eastAsia"/>
      <w:color w:val="FFFFFF"/>
      <w:sz w:val="24"/>
      <w:bdr w:val="single" w:sz="24" w:space="0" w:color="auto" w:frame="1"/>
    </w:rPr>
  </w:style>
  <w:style w:type="character" w:customStyle="1" w:styleId="sidecatalog-dot1">
    <w:name w:val="sidecatalog-dot1"/>
    <w:rsid w:val="00443390"/>
    <w:rPr>
      <w:rFonts w:ascii="仿宋_GB2312" w:eastAsia="仿宋_GB2312" w:hint="eastAsia"/>
      <w:sz w:val="24"/>
    </w:rPr>
  </w:style>
  <w:style w:type="character" w:customStyle="1" w:styleId="bdsnopic1">
    <w:name w:val="bds_nopic1"/>
    <w:rsid w:val="00443390"/>
    <w:rPr>
      <w:rFonts w:ascii="仿宋_GB2312" w:eastAsia="仿宋_GB2312" w:hint="eastAsia"/>
      <w:sz w:val="24"/>
    </w:rPr>
  </w:style>
  <w:style w:type="character" w:customStyle="1" w:styleId="bdsmore9">
    <w:name w:val="bds_more9"/>
    <w:rsid w:val="00443390"/>
    <w:rPr>
      <w:rFonts w:ascii="仿宋_GB2312" w:eastAsia="仿宋_GB2312" w:hint="eastAsia"/>
      <w:sz w:val="24"/>
    </w:rPr>
  </w:style>
  <w:style w:type="character" w:customStyle="1" w:styleId="sort1">
    <w:name w:val="sort1"/>
    <w:rsid w:val="00443390"/>
    <w:rPr>
      <w:rFonts w:ascii="仿宋_GB2312" w:eastAsia="仿宋_GB2312" w:hint="eastAsia"/>
      <w:sz w:val="24"/>
    </w:rPr>
  </w:style>
  <w:style w:type="character" w:customStyle="1" w:styleId="sidecatalog-index2">
    <w:name w:val="sidecatalog-index2"/>
    <w:rsid w:val="00443390"/>
    <w:rPr>
      <w:rFonts w:ascii="Arail" w:eastAsia="Arail" w:hAnsi="Arail" w:cs="Arail" w:hint="default"/>
      <w:color w:val="999999"/>
      <w:sz w:val="21"/>
      <w:szCs w:val="21"/>
    </w:rPr>
  </w:style>
  <w:style w:type="character" w:customStyle="1" w:styleId="polysemyred">
    <w:name w:val="polysemyred"/>
    <w:rsid w:val="00443390"/>
    <w:rPr>
      <w:rFonts w:ascii="仿宋_GB2312" w:eastAsia="仿宋_GB2312" w:hint="eastAsia"/>
      <w:color w:val="FF6666"/>
      <w:sz w:val="18"/>
      <w:szCs w:val="18"/>
    </w:rPr>
  </w:style>
  <w:style w:type="character" w:customStyle="1" w:styleId="sidecatalog-index1">
    <w:name w:val="sidecatalog-index1"/>
    <w:rsid w:val="00443390"/>
    <w:rPr>
      <w:rFonts w:ascii="Arial" w:eastAsia="仿宋_GB2312" w:hAnsi="Arial" w:cs="Arial" w:hint="default"/>
      <w:b/>
      <w:bCs w:val="0"/>
      <w:color w:val="999999"/>
      <w:sz w:val="21"/>
      <w:szCs w:val="21"/>
    </w:rPr>
  </w:style>
  <w:style w:type="character" w:customStyle="1" w:styleId="desc">
    <w:name w:val="desc"/>
    <w:rsid w:val="00443390"/>
    <w:rPr>
      <w:rFonts w:ascii="仿宋_GB2312" w:eastAsia="仿宋_GB2312" w:hint="eastAsia"/>
      <w:color w:val="000000"/>
      <w:sz w:val="18"/>
      <w:szCs w:val="18"/>
    </w:rPr>
  </w:style>
  <w:style w:type="paragraph" w:customStyle="1" w:styleId="2f0">
    <w:name w:val="正文2"/>
    <w:basedOn w:val="a"/>
    <w:link w:val="2Char7"/>
    <w:qFormat/>
    <w:rsid w:val="00443390"/>
    <w:pPr>
      <w:spacing w:line="520" w:lineRule="exact"/>
      <w:ind w:firstLineChars="200" w:firstLine="480"/>
    </w:pPr>
    <w:rPr>
      <w:rFonts w:ascii="宋体" w:hAnsi="宋体" w:cs="宋体"/>
      <w:color w:val="000000"/>
      <w:szCs w:val="21"/>
    </w:rPr>
  </w:style>
  <w:style w:type="character" w:customStyle="1" w:styleId="2Char7">
    <w:name w:val="正文2 Char"/>
    <w:link w:val="2f0"/>
    <w:rsid w:val="00443390"/>
    <w:rPr>
      <w:rFonts w:ascii="宋体" w:hAnsi="宋体" w:cs="宋体"/>
      <w:color w:val="000000"/>
      <w:kern w:val="2"/>
      <w:sz w:val="24"/>
      <w:szCs w:val="21"/>
    </w:rPr>
  </w:style>
  <w:style w:type="character" w:customStyle="1" w:styleId="Charff7">
    <w:name w:val="自己的正文 Char"/>
    <w:link w:val="afffffff0"/>
    <w:rsid w:val="00443390"/>
    <w:rPr>
      <w:kern w:val="2"/>
      <w:sz w:val="28"/>
      <w:szCs w:val="28"/>
    </w:rPr>
  </w:style>
  <w:style w:type="paragraph" w:customStyle="1" w:styleId="afffffff0">
    <w:name w:val="自己的正文"/>
    <w:basedOn w:val="afc"/>
    <w:link w:val="Charff7"/>
    <w:rsid w:val="00443390"/>
    <w:pPr>
      <w:adjustRightInd w:val="0"/>
      <w:snapToGrid w:val="0"/>
      <w:spacing w:after="0" w:line="360" w:lineRule="auto"/>
      <w:ind w:firstLineChars="200" w:firstLine="200"/>
      <w:textAlignment w:val="baseline"/>
    </w:pPr>
    <w:rPr>
      <w:sz w:val="28"/>
      <w:szCs w:val="28"/>
    </w:rPr>
  </w:style>
  <w:style w:type="character" w:customStyle="1" w:styleId="no62">
    <w:name w:val="no62"/>
    <w:rsid w:val="00443390"/>
  </w:style>
  <w:style w:type="character" w:customStyle="1" w:styleId="t-tag">
    <w:name w:val="t-tag"/>
    <w:rsid w:val="00443390"/>
    <w:rPr>
      <w:color w:val="FFFFFF"/>
      <w:sz w:val="18"/>
      <w:szCs w:val="18"/>
      <w:shd w:val="clear" w:color="auto" w:fill="FE8833"/>
    </w:rPr>
  </w:style>
  <w:style w:type="character" w:styleId="HTML6">
    <w:name w:val="HTML Acronym"/>
    <w:rsid w:val="00443390"/>
  </w:style>
  <w:style w:type="character" w:customStyle="1" w:styleId="no5">
    <w:name w:val="no5"/>
    <w:rsid w:val="00443390"/>
  </w:style>
  <w:style w:type="character" w:customStyle="1" w:styleId="transparentclass">
    <w:name w:val="transparent_class"/>
    <w:rsid w:val="00443390"/>
    <w:rPr>
      <w:shd w:val="clear" w:color="auto" w:fill="000000"/>
    </w:rPr>
  </w:style>
  <w:style w:type="character" w:customStyle="1" w:styleId="my-notice1">
    <w:name w:val="my-notice1"/>
    <w:rsid w:val="00443390"/>
  </w:style>
  <w:style w:type="character" w:customStyle="1" w:styleId="ui-bz-bg-hover">
    <w:name w:val="ui-bz-bg-hover"/>
    <w:rsid w:val="00443390"/>
    <w:rPr>
      <w:shd w:val="clear" w:color="auto" w:fill="000000"/>
    </w:rPr>
  </w:style>
  <w:style w:type="character" w:customStyle="1" w:styleId="ui-bz-bg-hover1">
    <w:name w:val="ui-bz-bg-hover1"/>
    <w:rsid w:val="00443390"/>
  </w:style>
  <w:style w:type="character" w:customStyle="1" w:styleId="fontborder">
    <w:name w:val="fontborder"/>
    <w:rsid w:val="00443390"/>
    <w:rPr>
      <w:bdr w:val="single" w:sz="6" w:space="0" w:color="000000"/>
    </w:rPr>
  </w:style>
  <w:style w:type="character" w:customStyle="1" w:styleId="no42">
    <w:name w:val="no42"/>
    <w:rsid w:val="00443390"/>
  </w:style>
  <w:style w:type="character" w:customStyle="1" w:styleId="tip10">
    <w:name w:val="tip10"/>
    <w:rsid w:val="00443390"/>
    <w:rPr>
      <w:vanish/>
      <w:color w:val="FF0000"/>
      <w:sz w:val="18"/>
      <w:szCs w:val="18"/>
    </w:rPr>
  </w:style>
  <w:style w:type="character" w:customStyle="1" w:styleId="no7">
    <w:name w:val="no7"/>
    <w:rsid w:val="00443390"/>
  </w:style>
  <w:style w:type="character" w:customStyle="1" w:styleId="f-star">
    <w:name w:val="f-star"/>
    <w:rsid w:val="00443390"/>
    <w:rPr>
      <w:color w:val="999999"/>
      <w:sz w:val="21"/>
      <w:szCs w:val="21"/>
    </w:rPr>
  </w:style>
  <w:style w:type="character" w:customStyle="1" w:styleId="ico-jiang">
    <w:name w:val="ico-jiang"/>
    <w:rsid w:val="00443390"/>
  </w:style>
  <w:style w:type="character" w:customStyle="1" w:styleId="top-icon">
    <w:name w:val="top-icon"/>
    <w:rsid w:val="00443390"/>
  </w:style>
  <w:style w:type="character" w:customStyle="1" w:styleId="ico-jiang1">
    <w:name w:val="ico-jiang1"/>
    <w:rsid w:val="00443390"/>
    <w:rPr>
      <w:color w:val="333333"/>
      <w:sz w:val="21"/>
      <w:szCs w:val="21"/>
    </w:rPr>
  </w:style>
  <w:style w:type="character" w:customStyle="1" w:styleId="my-class">
    <w:name w:val="my-class"/>
    <w:rsid w:val="00443390"/>
  </w:style>
  <w:style w:type="character" w:customStyle="1" w:styleId="bdsmore1">
    <w:name w:val="bds_more1"/>
    <w:rsid w:val="00443390"/>
  </w:style>
  <w:style w:type="character" w:customStyle="1" w:styleId="fontstrikethrough">
    <w:name w:val="fontstrikethrough"/>
    <w:rsid w:val="00443390"/>
    <w:rPr>
      <w:strike/>
    </w:rPr>
  </w:style>
  <w:style w:type="character" w:customStyle="1" w:styleId="bdsmore">
    <w:name w:val="bds_more"/>
    <w:rsid w:val="00443390"/>
  </w:style>
  <w:style w:type="character" w:customStyle="1" w:styleId="orgname">
    <w:name w:val="org_name"/>
    <w:rsid w:val="00443390"/>
  </w:style>
  <w:style w:type="character" w:customStyle="1" w:styleId="bdsmore2">
    <w:name w:val="bds_more2"/>
    <w:rsid w:val="00443390"/>
    <w:rPr>
      <w:rFonts w:ascii="宋体" w:eastAsia="宋体" w:hAnsi="宋体" w:cs="宋体" w:hint="eastAsia"/>
    </w:rPr>
  </w:style>
  <w:style w:type="character" w:customStyle="1" w:styleId="orange">
    <w:name w:val="orange"/>
    <w:rsid w:val="00443390"/>
    <w:rPr>
      <w:color w:val="3FB58F"/>
    </w:rPr>
  </w:style>
  <w:style w:type="table" w:styleId="57">
    <w:name w:val="Table Grid 5"/>
    <w:basedOn w:val="a1"/>
    <w:rsid w:val="00443390"/>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24">
    <w:name w:val="Char Char24"/>
    <w:rsid w:val="00443390"/>
    <w:rPr>
      <w:rFonts w:eastAsia="宋体"/>
      <w:b/>
      <w:bCs/>
      <w:kern w:val="44"/>
      <w:sz w:val="44"/>
      <w:szCs w:val="44"/>
      <w:lang w:val="en-US" w:eastAsia="zh-CN" w:bidi="ar-SA"/>
    </w:rPr>
  </w:style>
  <w:style w:type="character" w:customStyle="1" w:styleId="CharChar20">
    <w:name w:val="Char Char2"/>
    <w:rsid w:val="00443390"/>
    <w:rPr>
      <w:rFonts w:eastAsia="宋体"/>
      <w:kern w:val="2"/>
      <w:sz w:val="18"/>
      <w:szCs w:val="18"/>
      <w:lang w:val="en-US" w:eastAsia="zh-CN" w:bidi="ar-SA"/>
    </w:rPr>
  </w:style>
  <w:style w:type="character" w:customStyle="1" w:styleId="CharChar18">
    <w:name w:val="Char Char18"/>
    <w:rsid w:val="00443390"/>
    <w:rPr>
      <w:rFonts w:eastAsia="宋体"/>
      <w:kern w:val="2"/>
      <w:sz w:val="18"/>
      <w:szCs w:val="18"/>
      <w:lang w:val="en-US" w:eastAsia="zh-CN" w:bidi="ar-SA"/>
    </w:rPr>
  </w:style>
  <w:style w:type="character" w:customStyle="1" w:styleId="CharChar15">
    <w:name w:val="Char Char15"/>
    <w:rsid w:val="00443390"/>
    <w:rPr>
      <w:rFonts w:ascii="Cambria" w:eastAsia="宋体" w:hAnsi="Cambria"/>
      <w:b/>
      <w:bCs/>
      <w:kern w:val="2"/>
      <w:sz w:val="32"/>
      <w:szCs w:val="32"/>
      <w:lang w:val="en-US" w:eastAsia="zh-CN" w:bidi="ar-SA"/>
    </w:rPr>
  </w:style>
  <w:style w:type="paragraph" w:customStyle="1" w:styleId="cucd-0">
    <w:name w:val="cucd-0"/>
    <w:link w:val="cucd-0Char1"/>
    <w:qFormat/>
    <w:rsid w:val="00443390"/>
    <w:pPr>
      <w:spacing w:line="360" w:lineRule="auto"/>
      <w:ind w:firstLineChars="200" w:firstLine="480"/>
    </w:pPr>
    <w:rPr>
      <w:kern w:val="2"/>
      <w:sz w:val="24"/>
      <w:szCs w:val="24"/>
    </w:rPr>
  </w:style>
  <w:style w:type="character" w:customStyle="1" w:styleId="cucd-0Char1">
    <w:name w:val="cucd-0 Char1"/>
    <w:link w:val="cucd-0"/>
    <w:locked/>
    <w:rsid w:val="00443390"/>
    <w:rPr>
      <w:kern w:val="2"/>
      <w:sz w:val="24"/>
      <w:szCs w:val="24"/>
    </w:rPr>
  </w:style>
  <w:style w:type="paragraph" w:customStyle="1" w:styleId="CharCharCharChar1CharCharCharCharCharCharCharCharCharCharCharCharCharCharCharCharChar1">
    <w:name w:val="Char Char Char Char1 Char Char Char Char Char Char Char Char Char Char Char Char Char Char Char Char Char1"/>
    <w:basedOn w:val="a"/>
    <w:rsid w:val="00443390"/>
    <w:pPr>
      <w:widowControl/>
      <w:spacing w:after="160" w:line="240" w:lineRule="exact"/>
      <w:ind w:firstLine="0"/>
      <w:jc w:val="left"/>
    </w:pPr>
    <w:rPr>
      <w:sz w:val="21"/>
      <w:szCs w:val="20"/>
    </w:rPr>
  </w:style>
  <w:style w:type="paragraph" w:customStyle="1" w:styleId="CharCharCharCharCharCharCharChar1">
    <w:name w:val="Char Char Char Char Char Char Char Char1"/>
    <w:basedOn w:val="a"/>
    <w:autoRedefine/>
    <w:rsid w:val="00443390"/>
    <w:pPr>
      <w:spacing w:line="360" w:lineRule="auto"/>
      <w:ind w:firstLineChars="200" w:firstLine="200"/>
    </w:pPr>
    <w:rPr>
      <w:rFonts w:ascii="Arial" w:eastAsia="Arial" w:hAnsi="Courier New" w:cs="Courier New"/>
      <w:b/>
      <w:sz w:val="32"/>
      <w:szCs w:val="32"/>
    </w:rPr>
  </w:style>
  <w:style w:type="character" w:customStyle="1" w:styleId="Char23">
    <w:name w:val="标题节 Char2"/>
    <w:aliases w:val="第一层条 Char2,H2 Char2,Heading 2 Hidden Char2,Heading 2 CCBS Char2,PIM2 Char2,2nd level Char2,h2 Char2,Header 2 Char2,l2 Char2,Titre2 Char2,Head 2 Char2,PA Major Section Char2,Titre3 Char2,HD2 Char2,Underrubrik1 Char2,prop2 Char2"/>
    <w:rsid w:val="00443390"/>
    <w:rPr>
      <w:rFonts w:ascii="Cambria" w:eastAsia="宋体" w:hAnsi="Cambria" w:cs="Times New Roman"/>
      <w:b/>
      <w:bCs/>
      <w:i/>
      <w:iCs/>
      <w:sz w:val="28"/>
      <w:szCs w:val="28"/>
    </w:rPr>
  </w:style>
  <w:style w:type="paragraph" w:customStyle="1" w:styleId="Char210">
    <w:name w:val="Char21"/>
    <w:basedOn w:val="a"/>
    <w:rsid w:val="00443390"/>
    <w:pPr>
      <w:widowControl/>
      <w:spacing w:line="240" w:lineRule="auto"/>
      <w:ind w:firstLine="0"/>
      <w:jc w:val="left"/>
    </w:pPr>
    <w:rPr>
      <w:rFonts w:ascii="Calibri" w:hAnsi="Calibri"/>
      <w:kern w:val="0"/>
      <w:lang w:eastAsia="en-US" w:bidi="en-US"/>
    </w:rPr>
  </w:style>
  <w:style w:type="paragraph" w:styleId="afffffff1">
    <w:name w:val="No Spacing"/>
    <w:basedOn w:val="a"/>
    <w:qFormat/>
    <w:rsid w:val="00443390"/>
    <w:pPr>
      <w:widowControl/>
      <w:spacing w:line="240" w:lineRule="auto"/>
      <w:ind w:firstLine="0"/>
      <w:jc w:val="left"/>
    </w:pPr>
    <w:rPr>
      <w:rFonts w:ascii="Calibri" w:hAnsi="Calibri"/>
      <w:kern w:val="0"/>
      <w:szCs w:val="32"/>
      <w:lang w:eastAsia="en-US" w:bidi="en-US"/>
    </w:rPr>
  </w:style>
  <w:style w:type="paragraph" w:customStyle="1" w:styleId="101">
    <w:name w:val="样式 宋体 四号 红色 首行缩进:  1.01 厘米"/>
    <w:basedOn w:val="a"/>
    <w:rsid w:val="00443390"/>
    <w:pPr>
      <w:widowControl/>
      <w:spacing w:line="500" w:lineRule="exact"/>
      <w:ind w:firstLineChars="254" w:firstLine="711"/>
      <w:jc w:val="left"/>
    </w:pPr>
    <w:rPr>
      <w:rFonts w:ascii="仿宋_GB2312" w:eastAsia="仿宋_GB2312" w:hAnsi="宋体" w:cs="宋体"/>
      <w:color w:val="FF0000"/>
      <w:kern w:val="0"/>
      <w:sz w:val="28"/>
      <w:szCs w:val="20"/>
      <w:lang w:eastAsia="en-US" w:bidi="en-US"/>
    </w:rPr>
  </w:style>
  <w:style w:type="paragraph" w:customStyle="1" w:styleId="afffffff2">
    <w:name w:val="表内－中"/>
    <w:link w:val="Charff8"/>
    <w:autoRedefine/>
    <w:qFormat/>
    <w:rsid w:val="00443390"/>
    <w:pPr>
      <w:widowControl w:val="0"/>
      <w:adjustRightInd w:val="0"/>
      <w:snapToGrid w:val="0"/>
      <w:spacing w:after="200" w:line="360" w:lineRule="exact"/>
      <w:jc w:val="center"/>
      <w:textAlignment w:val="center"/>
    </w:pPr>
    <w:rPr>
      <w:rFonts w:ascii="Calibri" w:hAnsi="Calibri" w:cs="宋体"/>
      <w:snapToGrid w:val="0"/>
      <w:sz w:val="24"/>
      <w:szCs w:val="24"/>
    </w:rPr>
  </w:style>
  <w:style w:type="character" w:customStyle="1" w:styleId="Charff8">
    <w:name w:val="表内－中 Char"/>
    <w:link w:val="afffffff2"/>
    <w:rsid w:val="00443390"/>
    <w:rPr>
      <w:rFonts w:ascii="Calibri" w:hAnsi="Calibri" w:cs="宋体"/>
      <w:snapToGrid w:val="0"/>
      <w:sz w:val="24"/>
      <w:szCs w:val="24"/>
    </w:rPr>
  </w:style>
  <w:style w:type="paragraph" w:customStyle="1" w:styleId="afffffff3">
    <w:name w:val="表内－左"/>
    <w:basedOn w:val="afffffff2"/>
    <w:link w:val="Charff9"/>
    <w:autoRedefine/>
    <w:rsid w:val="00443390"/>
    <w:pPr>
      <w:ind w:firstLineChars="50" w:firstLine="50"/>
      <w:jc w:val="left"/>
    </w:pPr>
    <w:rPr>
      <w:rFonts w:cs="Times New Roman"/>
      <w:snapToGrid/>
      <w:kern w:val="2"/>
      <w:lang w:val="x-none" w:eastAsia="x-none"/>
    </w:rPr>
  </w:style>
  <w:style w:type="character" w:customStyle="1" w:styleId="Charff9">
    <w:name w:val="表内－左 Char"/>
    <w:link w:val="afffffff3"/>
    <w:rsid w:val="00443390"/>
    <w:rPr>
      <w:rFonts w:ascii="Calibri" w:hAnsi="Calibri"/>
      <w:kern w:val="2"/>
      <w:sz w:val="24"/>
      <w:szCs w:val="24"/>
      <w:lang w:val="x-none" w:eastAsia="x-none"/>
    </w:rPr>
  </w:style>
  <w:style w:type="paragraph" w:customStyle="1" w:styleId="1e">
    <w:name w:val="公式1"/>
    <w:link w:val="1Char2"/>
    <w:autoRedefine/>
    <w:rsid w:val="00443390"/>
    <w:pPr>
      <w:adjustRightInd w:val="0"/>
      <w:snapToGrid w:val="0"/>
      <w:spacing w:after="200" w:line="276" w:lineRule="auto"/>
      <w:ind w:firstLine="560"/>
    </w:pPr>
    <w:rPr>
      <w:rFonts w:ascii="Calibri" w:hAnsi="Calibri" w:cs="宋体"/>
      <w:kern w:val="2"/>
      <w:sz w:val="28"/>
      <w:szCs w:val="22"/>
      <w:lang w:val="en-GB"/>
    </w:rPr>
  </w:style>
  <w:style w:type="character" w:customStyle="1" w:styleId="1Char2">
    <w:name w:val="公式1 Char"/>
    <w:link w:val="1e"/>
    <w:rsid w:val="00443390"/>
    <w:rPr>
      <w:rFonts w:ascii="Calibri" w:hAnsi="Calibri" w:cs="宋体"/>
      <w:kern w:val="2"/>
      <w:sz w:val="28"/>
      <w:szCs w:val="22"/>
      <w:lang w:val="en-GB"/>
    </w:rPr>
  </w:style>
  <w:style w:type="paragraph" w:customStyle="1" w:styleId="2f1">
    <w:name w:val="页眉2"/>
    <w:basedOn w:val="a3"/>
    <w:autoRedefine/>
    <w:rsid w:val="00443390"/>
    <w:pPr>
      <w:widowControl/>
      <w:pBdr>
        <w:bottom w:val="none" w:sz="0" w:space="0" w:color="auto"/>
      </w:pBdr>
      <w:spacing w:line="400" w:lineRule="exact"/>
      <w:ind w:firstLine="0"/>
      <w:jc w:val="right"/>
    </w:pPr>
    <w:rPr>
      <w:rFonts w:ascii="Calibri" w:eastAsia="仿宋_GB2312" w:hAnsi="Calibri"/>
      <w:i/>
      <w:kern w:val="0"/>
      <w:lang w:eastAsia="en-US" w:bidi="en-US"/>
    </w:rPr>
  </w:style>
  <w:style w:type="paragraph" w:customStyle="1" w:styleId="afffffff4">
    <w:name w:val="附件"/>
    <w:autoRedefine/>
    <w:rsid w:val="00443390"/>
    <w:pPr>
      <w:spacing w:after="200" w:line="480" w:lineRule="exact"/>
    </w:pPr>
    <w:rPr>
      <w:rFonts w:ascii="Calibri" w:hAnsi="Calibri" w:cs="黑体"/>
      <w:kern w:val="2"/>
      <w:sz w:val="24"/>
      <w:szCs w:val="24"/>
    </w:rPr>
  </w:style>
  <w:style w:type="paragraph" w:customStyle="1" w:styleId="afffffff5">
    <w:name w:val="目录"/>
    <w:autoRedefine/>
    <w:rsid w:val="00443390"/>
    <w:pPr>
      <w:spacing w:after="200" w:line="520" w:lineRule="exact"/>
      <w:jc w:val="center"/>
    </w:pPr>
    <w:rPr>
      <w:rFonts w:ascii="黑体" w:eastAsia="黑体" w:hAnsi="Calibri"/>
      <w:kern w:val="2"/>
      <w:sz w:val="32"/>
      <w:szCs w:val="32"/>
    </w:rPr>
  </w:style>
  <w:style w:type="paragraph" w:customStyle="1" w:styleId="58">
    <w:name w:val="表内－右5"/>
    <w:basedOn w:val="a"/>
    <w:autoRedefine/>
    <w:rsid w:val="00443390"/>
    <w:pPr>
      <w:widowControl/>
      <w:spacing w:line="360" w:lineRule="exact"/>
      <w:ind w:firstLine="0"/>
      <w:jc w:val="right"/>
    </w:pPr>
    <w:rPr>
      <w:rFonts w:ascii="Calibri" w:hAnsi="Calibri" w:cs="宋体"/>
      <w:kern w:val="0"/>
      <w:szCs w:val="20"/>
      <w:lang w:eastAsia="en-US" w:bidi="en-US"/>
    </w:rPr>
  </w:style>
  <w:style w:type="paragraph" w:customStyle="1" w:styleId="312">
    <w:name w:val="正文31磅－调整间距用"/>
    <w:basedOn w:val="280"/>
    <w:next w:val="280"/>
    <w:rsid w:val="00443390"/>
    <w:pPr>
      <w:spacing w:after="200" w:line="620" w:lineRule="exact"/>
      <w:ind w:firstLineChars="250" w:firstLine="600"/>
    </w:pPr>
    <w:rPr>
      <w:color w:val="000000"/>
      <w:sz w:val="24"/>
      <w:szCs w:val="20"/>
      <w:u w:color="000000"/>
      <w:lang w:val="en-GB"/>
    </w:rPr>
  </w:style>
  <w:style w:type="character" w:customStyle="1" w:styleId="25Char">
    <w:name w:val="正文25磅－调整间距用 Char"/>
    <w:link w:val="252"/>
    <w:rsid w:val="00443390"/>
    <w:rPr>
      <w:kern w:val="28"/>
      <w:sz w:val="28"/>
    </w:rPr>
  </w:style>
  <w:style w:type="paragraph" w:customStyle="1" w:styleId="252">
    <w:name w:val="正文25磅－调整间距用"/>
    <w:basedOn w:val="280"/>
    <w:next w:val="280"/>
    <w:link w:val="25Char"/>
    <w:rsid w:val="00443390"/>
    <w:pPr>
      <w:spacing w:after="200" w:line="500" w:lineRule="exact"/>
      <w:ind w:firstLineChars="250" w:firstLine="600"/>
    </w:pPr>
    <w:rPr>
      <w:rFonts w:ascii="Times New Roman" w:hAnsi="Times New Roman"/>
      <w:color w:val="auto"/>
      <w:szCs w:val="20"/>
    </w:rPr>
  </w:style>
  <w:style w:type="character" w:customStyle="1" w:styleId="28Char1">
    <w:name w:val="正文28磅 Char1"/>
    <w:rsid w:val="00443390"/>
    <w:rPr>
      <w:rFonts w:eastAsia="宋体"/>
      <w:kern w:val="28"/>
      <w:sz w:val="28"/>
      <w:u w:color="000000"/>
      <w:lang w:val="en-GB" w:eastAsia="zh-CN"/>
    </w:rPr>
  </w:style>
  <w:style w:type="paragraph" w:customStyle="1" w:styleId="282">
    <w:name w:val="样式 正文28磅 + 首行缩进:  2 字符"/>
    <w:basedOn w:val="280"/>
    <w:rsid w:val="00443390"/>
    <w:pPr>
      <w:widowControl/>
      <w:spacing w:after="200" w:line="600" w:lineRule="exact"/>
      <w:ind w:firstLineChars="250" w:firstLine="200"/>
    </w:pPr>
    <w:rPr>
      <w:rFonts w:cs="宋体"/>
      <w:color w:val="auto"/>
      <w:sz w:val="30"/>
      <w:szCs w:val="20"/>
      <w:lang w:val="en-GB"/>
    </w:rPr>
  </w:style>
  <w:style w:type="character" w:customStyle="1" w:styleId="CharChar14">
    <w:name w:val="Char Char14"/>
    <w:rsid w:val="00443390"/>
    <w:rPr>
      <w:b/>
      <w:color w:val="000000"/>
      <w:kern w:val="2"/>
      <w:sz w:val="28"/>
    </w:rPr>
  </w:style>
  <w:style w:type="paragraph" w:customStyle="1" w:styleId="2f2">
    <w:name w:val="表头2"/>
    <w:next w:val="a"/>
    <w:autoRedefine/>
    <w:rsid w:val="00443390"/>
    <w:pPr>
      <w:spacing w:beforeLines="50" w:before="156" w:after="200" w:line="276" w:lineRule="auto"/>
      <w:ind w:leftChars="100" w:left="210"/>
    </w:pPr>
    <w:rPr>
      <w:rFonts w:ascii="Calibri" w:eastAsia="黑体" w:hAnsi="Calibri"/>
      <w:color w:val="000000"/>
      <w:kern w:val="2"/>
      <w:sz w:val="28"/>
      <w:szCs w:val="28"/>
    </w:rPr>
  </w:style>
  <w:style w:type="paragraph" w:customStyle="1" w:styleId="afffffff6">
    <w:name w:val="表内－右"/>
    <w:basedOn w:val="a"/>
    <w:autoRedefine/>
    <w:rsid w:val="00443390"/>
    <w:pPr>
      <w:widowControl/>
      <w:spacing w:line="360" w:lineRule="exact"/>
      <w:ind w:firstLine="0"/>
      <w:jc w:val="right"/>
    </w:pPr>
    <w:rPr>
      <w:rFonts w:ascii="Calibri" w:hAnsi="Calibri" w:cs="宋体"/>
      <w:kern w:val="0"/>
      <w:szCs w:val="20"/>
      <w:lang w:eastAsia="en-US" w:bidi="en-US"/>
    </w:rPr>
  </w:style>
  <w:style w:type="character" w:customStyle="1" w:styleId="Char1b">
    <w:name w:val="标题节 Char1"/>
    <w:aliases w:val="第一层条 Char1,H2 Char1,Heading 2 Hidden Char1,Heading 2 CCBS Char1,PIM2 Char1,2nd level Char1,h2 Char1,Header 2 Char1,l2 Char1,Titre2 Char1,Head 2 Char1,PA Major Section Char1,Titre3 Char1,HD2 Char1,Underrubrik1 Char1,prop2 Char1,标题2 Char1"/>
    <w:rsid w:val="00443390"/>
    <w:rPr>
      <w:rFonts w:ascii="黑体" w:eastAsia="黑体"/>
      <w:b/>
      <w:bCs/>
      <w:color w:val="000000"/>
      <w:kern w:val="2"/>
      <w:sz w:val="28"/>
      <w:szCs w:val="28"/>
      <w:lang w:val="en-US" w:eastAsia="zh-CN" w:bidi="ar-SA"/>
    </w:rPr>
  </w:style>
  <w:style w:type="character" w:customStyle="1" w:styleId="CharChar141">
    <w:name w:val="Char Char141"/>
    <w:rsid w:val="00443390"/>
    <w:rPr>
      <w:b/>
      <w:color w:val="000000"/>
      <w:kern w:val="2"/>
      <w:sz w:val="28"/>
    </w:rPr>
  </w:style>
  <w:style w:type="paragraph" w:customStyle="1" w:styleId="afffffff7">
    <w:name w:val="表标题"/>
    <w:basedOn w:val="a"/>
    <w:next w:val="a"/>
    <w:rsid w:val="00443390"/>
    <w:pPr>
      <w:numPr>
        <w:ilvl w:val="12"/>
      </w:numPr>
      <w:adjustRightInd w:val="0"/>
      <w:snapToGrid w:val="0"/>
      <w:spacing w:beforeLines="50" w:afterLines="20" w:line="240" w:lineRule="auto"/>
      <w:ind w:firstLineChars="600" w:firstLine="600"/>
      <w:jc w:val="left"/>
      <w:textAlignment w:val="baseline"/>
    </w:pPr>
    <w:rPr>
      <w:rFonts w:ascii="黑体" w:eastAsia="黑体" w:hAnsi="宋体"/>
      <w:bCs/>
      <w:kern w:val="0"/>
      <w:szCs w:val="20"/>
    </w:rPr>
  </w:style>
  <w:style w:type="character" w:customStyle="1" w:styleId="2Char3">
    <w:name w:val="样式2 Char"/>
    <w:link w:val="25"/>
    <w:rsid w:val="00443390"/>
    <w:rPr>
      <w:kern w:val="2"/>
      <w:sz w:val="24"/>
    </w:rPr>
  </w:style>
  <w:style w:type="paragraph" w:customStyle="1" w:styleId="WPSPlain">
    <w:name w:val="WPS Plain"/>
    <w:rsid w:val="00443390"/>
  </w:style>
  <w:style w:type="character" w:styleId="HTML7">
    <w:name w:val="HTML Typewriter"/>
    <w:rsid w:val="00443390"/>
    <w:rPr>
      <w:rFonts w:ascii="Courier New" w:hAnsi="Courier New" w:cs="Courier New"/>
      <w:sz w:val="20"/>
      <w:szCs w:val="20"/>
    </w:rPr>
  </w:style>
  <w:style w:type="paragraph" w:customStyle="1" w:styleId="Char140">
    <w:name w:val="Char14"/>
    <w:basedOn w:val="a"/>
    <w:next w:val="a"/>
    <w:rsid w:val="003740EC"/>
    <w:pPr>
      <w:spacing w:line="360" w:lineRule="auto"/>
      <w:ind w:firstLineChars="200" w:firstLine="200"/>
    </w:pPr>
    <w:rPr>
      <w:rFonts w:ascii="宋体" w:hAnsi="宋体" w:cs="宋体"/>
    </w:rPr>
  </w:style>
  <w:style w:type="paragraph" w:customStyle="1" w:styleId="Char1c">
    <w:name w:val="Char1"/>
    <w:basedOn w:val="a"/>
    <w:next w:val="a"/>
    <w:rsid w:val="00B873E1"/>
    <w:pPr>
      <w:spacing w:line="360" w:lineRule="auto"/>
      <w:ind w:firstLineChars="200" w:firstLine="200"/>
    </w:pPr>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1106">
      <w:bodyDiv w:val="1"/>
      <w:marLeft w:val="0"/>
      <w:marRight w:val="0"/>
      <w:marTop w:val="0"/>
      <w:marBottom w:val="0"/>
      <w:divBdr>
        <w:top w:val="none" w:sz="0" w:space="0" w:color="auto"/>
        <w:left w:val="none" w:sz="0" w:space="0" w:color="auto"/>
        <w:bottom w:val="none" w:sz="0" w:space="0" w:color="auto"/>
        <w:right w:val="none" w:sz="0" w:space="0" w:color="auto"/>
      </w:divBdr>
    </w:div>
    <w:div w:id="61680227">
      <w:bodyDiv w:val="1"/>
      <w:marLeft w:val="0"/>
      <w:marRight w:val="0"/>
      <w:marTop w:val="0"/>
      <w:marBottom w:val="0"/>
      <w:divBdr>
        <w:top w:val="none" w:sz="0" w:space="0" w:color="auto"/>
        <w:left w:val="none" w:sz="0" w:space="0" w:color="auto"/>
        <w:bottom w:val="none" w:sz="0" w:space="0" w:color="auto"/>
        <w:right w:val="none" w:sz="0" w:space="0" w:color="auto"/>
      </w:divBdr>
    </w:div>
    <w:div w:id="64887619">
      <w:bodyDiv w:val="1"/>
      <w:marLeft w:val="0"/>
      <w:marRight w:val="0"/>
      <w:marTop w:val="0"/>
      <w:marBottom w:val="0"/>
      <w:divBdr>
        <w:top w:val="none" w:sz="0" w:space="0" w:color="auto"/>
        <w:left w:val="none" w:sz="0" w:space="0" w:color="auto"/>
        <w:bottom w:val="none" w:sz="0" w:space="0" w:color="auto"/>
        <w:right w:val="none" w:sz="0" w:space="0" w:color="auto"/>
      </w:divBdr>
    </w:div>
    <w:div w:id="128474393">
      <w:bodyDiv w:val="1"/>
      <w:marLeft w:val="0"/>
      <w:marRight w:val="0"/>
      <w:marTop w:val="0"/>
      <w:marBottom w:val="0"/>
      <w:divBdr>
        <w:top w:val="none" w:sz="0" w:space="0" w:color="auto"/>
        <w:left w:val="none" w:sz="0" w:space="0" w:color="auto"/>
        <w:bottom w:val="none" w:sz="0" w:space="0" w:color="auto"/>
        <w:right w:val="none" w:sz="0" w:space="0" w:color="auto"/>
      </w:divBdr>
    </w:div>
    <w:div w:id="147482984">
      <w:bodyDiv w:val="1"/>
      <w:marLeft w:val="0"/>
      <w:marRight w:val="0"/>
      <w:marTop w:val="0"/>
      <w:marBottom w:val="0"/>
      <w:divBdr>
        <w:top w:val="none" w:sz="0" w:space="0" w:color="auto"/>
        <w:left w:val="none" w:sz="0" w:space="0" w:color="auto"/>
        <w:bottom w:val="none" w:sz="0" w:space="0" w:color="auto"/>
        <w:right w:val="none" w:sz="0" w:space="0" w:color="auto"/>
      </w:divBdr>
    </w:div>
    <w:div w:id="148325941">
      <w:bodyDiv w:val="1"/>
      <w:marLeft w:val="0"/>
      <w:marRight w:val="0"/>
      <w:marTop w:val="0"/>
      <w:marBottom w:val="0"/>
      <w:divBdr>
        <w:top w:val="none" w:sz="0" w:space="0" w:color="auto"/>
        <w:left w:val="none" w:sz="0" w:space="0" w:color="auto"/>
        <w:bottom w:val="none" w:sz="0" w:space="0" w:color="auto"/>
        <w:right w:val="none" w:sz="0" w:space="0" w:color="auto"/>
      </w:divBdr>
    </w:div>
    <w:div w:id="178814764">
      <w:bodyDiv w:val="1"/>
      <w:marLeft w:val="0"/>
      <w:marRight w:val="0"/>
      <w:marTop w:val="0"/>
      <w:marBottom w:val="0"/>
      <w:divBdr>
        <w:top w:val="none" w:sz="0" w:space="0" w:color="auto"/>
        <w:left w:val="none" w:sz="0" w:space="0" w:color="auto"/>
        <w:bottom w:val="none" w:sz="0" w:space="0" w:color="auto"/>
        <w:right w:val="none" w:sz="0" w:space="0" w:color="auto"/>
      </w:divBdr>
    </w:div>
    <w:div w:id="265693130">
      <w:bodyDiv w:val="1"/>
      <w:marLeft w:val="0"/>
      <w:marRight w:val="0"/>
      <w:marTop w:val="0"/>
      <w:marBottom w:val="0"/>
      <w:divBdr>
        <w:top w:val="none" w:sz="0" w:space="0" w:color="auto"/>
        <w:left w:val="none" w:sz="0" w:space="0" w:color="auto"/>
        <w:bottom w:val="none" w:sz="0" w:space="0" w:color="auto"/>
        <w:right w:val="none" w:sz="0" w:space="0" w:color="auto"/>
      </w:divBdr>
    </w:div>
    <w:div w:id="484517801">
      <w:bodyDiv w:val="1"/>
      <w:marLeft w:val="0"/>
      <w:marRight w:val="0"/>
      <w:marTop w:val="0"/>
      <w:marBottom w:val="0"/>
      <w:divBdr>
        <w:top w:val="none" w:sz="0" w:space="0" w:color="auto"/>
        <w:left w:val="none" w:sz="0" w:space="0" w:color="auto"/>
        <w:bottom w:val="none" w:sz="0" w:space="0" w:color="auto"/>
        <w:right w:val="none" w:sz="0" w:space="0" w:color="auto"/>
      </w:divBdr>
    </w:div>
    <w:div w:id="545026851">
      <w:bodyDiv w:val="1"/>
      <w:marLeft w:val="0"/>
      <w:marRight w:val="0"/>
      <w:marTop w:val="0"/>
      <w:marBottom w:val="0"/>
      <w:divBdr>
        <w:top w:val="none" w:sz="0" w:space="0" w:color="auto"/>
        <w:left w:val="none" w:sz="0" w:space="0" w:color="auto"/>
        <w:bottom w:val="none" w:sz="0" w:space="0" w:color="auto"/>
        <w:right w:val="none" w:sz="0" w:space="0" w:color="auto"/>
      </w:divBdr>
    </w:div>
    <w:div w:id="575630218">
      <w:bodyDiv w:val="1"/>
      <w:marLeft w:val="0"/>
      <w:marRight w:val="0"/>
      <w:marTop w:val="0"/>
      <w:marBottom w:val="0"/>
      <w:divBdr>
        <w:top w:val="none" w:sz="0" w:space="0" w:color="auto"/>
        <w:left w:val="none" w:sz="0" w:space="0" w:color="auto"/>
        <w:bottom w:val="none" w:sz="0" w:space="0" w:color="auto"/>
        <w:right w:val="none" w:sz="0" w:space="0" w:color="auto"/>
      </w:divBdr>
    </w:div>
    <w:div w:id="576594335">
      <w:bodyDiv w:val="1"/>
      <w:marLeft w:val="0"/>
      <w:marRight w:val="0"/>
      <w:marTop w:val="0"/>
      <w:marBottom w:val="0"/>
      <w:divBdr>
        <w:top w:val="none" w:sz="0" w:space="0" w:color="auto"/>
        <w:left w:val="none" w:sz="0" w:space="0" w:color="auto"/>
        <w:bottom w:val="none" w:sz="0" w:space="0" w:color="auto"/>
        <w:right w:val="none" w:sz="0" w:space="0" w:color="auto"/>
      </w:divBdr>
    </w:div>
    <w:div w:id="586964994">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705250665">
      <w:bodyDiv w:val="1"/>
      <w:marLeft w:val="0"/>
      <w:marRight w:val="0"/>
      <w:marTop w:val="0"/>
      <w:marBottom w:val="0"/>
      <w:divBdr>
        <w:top w:val="none" w:sz="0" w:space="0" w:color="auto"/>
        <w:left w:val="none" w:sz="0" w:space="0" w:color="auto"/>
        <w:bottom w:val="none" w:sz="0" w:space="0" w:color="auto"/>
        <w:right w:val="none" w:sz="0" w:space="0" w:color="auto"/>
      </w:divBdr>
    </w:div>
    <w:div w:id="705956690">
      <w:bodyDiv w:val="1"/>
      <w:marLeft w:val="0"/>
      <w:marRight w:val="0"/>
      <w:marTop w:val="0"/>
      <w:marBottom w:val="0"/>
      <w:divBdr>
        <w:top w:val="none" w:sz="0" w:space="0" w:color="auto"/>
        <w:left w:val="none" w:sz="0" w:space="0" w:color="auto"/>
        <w:bottom w:val="none" w:sz="0" w:space="0" w:color="auto"/>
        <w:right w:val="none" w:sz="0" w:space="0" w:color="auto"/>
      </w:divBdr>
      <w:divsChild>
        <w:div w:id="1569803901">
          <w:marLeft w:val="0"/>
          <w:marRight w:val="0"/>
          <w:marTop w:val="0"/>
          <w:marBottom w:val="0"/>
          <w:divBdr>
            <w:top w:val="none" w:sz="0" w:space="0" w:color="auto"/>
            <w:left w:val="none" w:sz="0" w:space="0" w:color="auto"/>
            <w:bottom w:val="none" w:sz="0" w:space="0" w:color="auto"/>
            <w:right w:val="none" w:sz="0" w:space="0" w:color="auto"/>
          </w:divBdr>
        </w:div>
      </w:divsChild>
    </w:div>
    <w:div w:id="737822559">
      <w:bodyDiv w:val="1"/>
      <w:marLeft w:val="0"/>
      <w:marRight w:val="0"/>
      <w:marTop w:val="0"/>
      <w:marBottom w:val="0"/>
      <w:divBdr>
        <w:top w:val="none" w:sz="0" w:space="0" w:color="auto"/>
        <w:left w:val="none" w:sz="0" w:space="0" w:color="auto"/>
        <w:bottom w:val="none" w:sz="0" w:space="0" w:color="auto"/>
        <w:right w:val="none" w:sz="0" w:space="0" w:color="auto"/>
      </w:divBdr>
    </w:div>
    <w:div w:id="756823367">
      <w:bodyDiv w:val="1"/>
      <w:marLeft w:val="0"/>
      <w:marRight w:val="0"/>
      <w:marTop w:val="0"/>
      <w:marBottom w:val="0"/>
      <w:divBdr>
        <w:top w:val="none" w:sz="0" w:space="0" w:color="auto"/>
        <w:left w:val="none" w:sz="0" w:space="0" w:color="auto"/>
        <w:bottom w:val="none" w:sz="0" w:space="0" w:color="auto"/>
        <w:right w:val="none" w:sz="0" w:space="0" w:color="auto"/>
      </w:divBdr>
    </w:div>
    <w:div w:id="761340501">
      <w:bodyDiv w:val="1"/>
      <w:marLeft w:val="0"/>
      <w:marRight w:val="0"/>
      <w:marTop w:val="0"/>
      <w:marBottom w:val="0"/>
      <w:divBdr>
        <w:top w:val="none" w:sz="0" w:space="0" w:color="auto"/>
        <w:left w:val="none" w:sz="0" w:space="0" w:color="auto"/>
        <w:bottom w:val="none" w:sz="0" w:space="0" w:color="auto"/>
        <w:right w:val="none" w:sz="0" w:space="0" w:color="auto"/>
      </w:divBdr>
    </w:div>
    <w:div w:id="795218541">
      <w:bodyDiv w:val="1"/>
      <w:marLeft w:val="0"/>
      <w:marRight w:val="0"/>
      <w:marTop w:val="0"/>
      <w:marBottom w:val="0"/>
      <w:divBdr>
        <w:top w:val="none" w:sz="0" w:space="0" w:color="auto"/>
        <w:left w:val="none" w:sz="0" w:space="0" w:color="auto"/>
        <w:bottom w:val="none" w:sz="0" w:space="0" w:color="auto"/>
        <w:right w:val="none" w:sz="0" w:space="0" w:color="auto"/>
      </w:divBdr>
    </w:div>
    <w:div w:id="883102465">
      <w:bodyDiv w:val="1"/>
      <w:marLeft w:val="0"/>
      <w:marRight w:val="0"/>
      <w:marTop w:val="0"/>
      <w:marBottom w:val="0"/>
      <w:divBdr>
        <w:top w:val="none" w:sz="0" w:space="0" w:color="auto"/>
        <w:left w:val="none" w:sz="0" w:space="0" w:color="auto"/>
        <w:bottom w:val="none" w:sz="0" w:space="0" w:color="auto"/>
        <w:right w:val="none" w:sz="0" w:space="0" w:color="auto"/>
      </w:divBdr>
    </w:div>
    <w:div w:id="921257477">
      <w:bodyDiv w:val="1"/>
      <w:marLeft w:val="0"/>
      <w:marRight w:val="0"/>
      <w:marTop w:val="0"/>
      <w:marBottom w:val="0"/>
      <w:divBdr>
        <w:top w:val="none" w:sz="0" w:space="0" w:color="auto"/>
        <w:left w:val="none" w:sz="0" w:space="0" w:color="auto"/>
        <w:bottom w:val="none" w:sz="0" w:space="0" w:color="auto"/>
        <w:right w:val="none" w:sz="0" w:space="0" w:color="auto"/>
      </w:divBdr>
    </w:div>
    <w:div w:id="938754035">
      <w:bodyDiv w:val="1"/>
      <w:marLeft w:val="0"/>
      <w:marRight w:val="0"/>
      <w:marTop w:val="0"/>
      <w:marBottom w:val="0"/>
      <w:divBdr>
        <w:top w:val="none" w:sz="0" w:space="0" w:color="auto"/>
        <w:left w:val="none" w:sz="0" w:space="0" w:color="auto"/>
        <w:bottom w:val="none" w:sz="0" w:space="0" w:color="auto"/>
        <w:right w:val="none" w:sz="0" w:space="0" w:color="auto"/>
      </w:divBdr>
    </w:div>
    <w:div w:id="941257033">
      <w:bodyDiv w:val="1"/>
      <w:marLeft w:val="0"/>
      <w:marRight w:val="0"/>
      <w:marTop w:val="0"/>
      <w:marBottom w:val="0"/>
      <w:divBdr>
        <w:top w:val="none" w:sz="0" w:space="0" w:color="auto"/>
        <w:left w:val="none" w:sz="0" w:space="0" w:color="auto"/>
        <w:bottom w:val="none" w:sz="0" w:space="0" w:color="auto"/>
        <w:right w:val="none" w:sz="0" w:space="0" w:color="auto"/>
      </w:divBdr>
    </w:div>
    <w:div w:id="975066694">
      <w:bodyDiv w:val="1"/>
      <w:marLeft w:val="0"/>
      <w:marRight w:val="0"/>
      <w:marTop w:val="0"/>
      <w:marBottom w:val="0"/>
      <w:divBdr>
        <w:top w:val="none" w:sz="0" w:space="0" w:color="auto"/>
        <w:left w:val="none" w:sz="0" w:space="0" w:color="auto"/>
        <w:bottom w:val="none" w:sz="0" w:space="0" w:color="auto"/>
        <w:right w:val="none" w:sz="0" w:space="0" w:color="auto"/>
      </w:divBdr>
    </w:div>
    <w:div w:id="981740664">
      <w:bodyDiv w:val="1"/>
      <w:marLeft w:val="0"/>
      <w:marRight w:val="0"/>
      <w:marTop w:val="0"/>
      <w:marBottom w:val="0"/>
      <w:divBdr>
        <w:top w:val="none" w:sz="0" w:space="0" w:color="auto"/>
        <w:left w:val="none" w:sz="0" w:space="0" w:color="auto"/>
        <w:bottom w:val="none" w:sz="0" w:space="0" w:color="auto"/>
        <w:right w:val="none" w:sz="0" w:space="0" w:color="auto"/>
      </w:divBdr>
    </w:div>
    <w:div w:id="1116094681">
      <w:bodyDiv w:val="1"/>
      <w:marLeft w:val="0"/>
      <w:marRight w:val="0"/>
      <w:marTop w:val="0"/>
      <w:marBottom w:val="0"/>
      <w:divBdr>
        <w:top w:val="none" w:sz="0" w:space="0" w:color="auto"/>
        <w:left w:val="none" w:sz="0" w:space="0" w:color="auto"/>
        <w:bottom w:val="none" w:sz="0" w:space="0" w:color="auto"/>
        <w:right w:val="none" w:sz="0" w:space="0" w:color="auto"/>
      </w:divBdr>
    </w:div>
    <w:div w:id="1141967662">
      <w:bodyDiv w:val="1"/>
      <w:marLeft w:val="0"/>
      <w:marRight w:val="0"/>
      <w:marTop w:val="0"/>
      <w:marBottom w:val="0"/>
      <w:divBdr>
        <w:top w:val="none" w:sz="0" w:space="0" w:color="auto"/>
        <w:left w:val="none" w:sz="0" w:space="0" w:color="auto"/>
        <w:bottom w:val="none" w:sz="0" w:space="0" w:color="auto"/>
        <w:right w:val="none" w:sz="0" w:space="0" w:color="auto"/>
      </w:divBdr>
    </w:div>
    <w:div w:id="1149784077">
      <w:bodyDiv w:val="1"/>
      <w:marLeft w:val="0"/>
      <w:marRight w:val="0"/>
      <w:marTop w:val="0"/>
      <w:marBottom w:val="0"/>
      <w:divBdr>
        <w:top w:val="none" w:sz="0" w:space="0" w:color="auto"/>
        <w:left w:val="none" w:sz="0" w:space="0" w:color="auto"/>
        <w:bottom w:val="none" w:sz="0" w:space="0" w:color="auto"/>
        <w:right w:val="none" w:sz="0" w:space="0" w:color="auto"/>
      </w:divBdr>
    </w:div>
    <w:div w:id="1173301760">
      <w:bodyDiv w:val="1"/>
      <w:marLeft w:val="0"/>
      <w:marRight w:val="0"/>
      <w:marTop w:val="0"/>
      <w:marBottom w:val="0"/>
      <w:divBdr>
        <w:top w:val="none" w:sz="0" w:space="0" w:color="auto"/>
        <w:left w:val="none" w:sz="0" w:space="0" w:color="auto"/>
        <w:bottom w:val="none" w:sz="0" w:space="0" w:color="auto"/>
        <w:right w:val="none" w:sz="0" w:space="0" w:color="auto"/>
      </w:divBdr>
    </w:div>
    <w:div w:id="1177354732">
      <w:bodyDiv w:val="1"/>
      <w:marLeft w:val="0"/>
      <w:marRight w:val="0"/>
      <w:marTop w:val="0"/>
      <w:marBottom w:val="0"/>
      <w:divBdr>
        <w:top w:val="none" w:sz="0" w:space="0" w:color="auto"/>
        <w:left w:val="none" w:sz="0" w:space="0" w:color="auto"/>
        <w:bottom w:val="none" w:sz="0" w:space="0" w:color="auto"/>
        <w:right w:val="none" w:sz="0" w:space="0" w:color="auto"/>
      </w:divBdr>
    </w:div>
    <w:div w:id="1209100601">
      <w:bodyDiv w:val="1"/>
      <w:marLeft w:val="0"/>
      <w:marRight w:val="0"/>
      <w:marTop w:val="0"/>
      <w:marBottom w:val="0"/>
      <w:divBdr>
        <w:top w:val="none" w:sz="0" w:space="0" w:color="auto"/>
        <w:left w:val="none" w:sz="0" w:space="0" w:color="auto"/>
        <w:bottom w:val="none" w:sz="0" w:space="0" w:color="auto"/>
        <w:right w:val="none" w:sz="0" w:space="0" w:color="auto"/>
      </w:divBdr>
    </w:div>
    <w:div w:id="1260681142">
      <w:bodyDiv w:val="1"/>
      <w:marLeft w:val="0"/>
      <w:marRight w:val="0"/>
      <w:marTop w:val="0"/>
      <w:marBottom w:val="0"/>
      <w:divBdr>
        <w:top w:val="none" w:sz="0" w:space="0" w:color="auto"/>
        <w:left w:val="none" w:sz="0" w:space="0" w:color="auto"/>
        <w:bottom w:val="none" w:sz="0" w:space="0" w:color="auto"/>
        <w:right w:val="none" w:sz="0" w:space="0" w:color="auto"/>
      </w:divBdr>
    </w:div>
    <w:div w:id="1283802350">
      <w:bodyDiv w:val="1"/>
      <w:marLeft w:val="0"/>
      <w:marRight w:val="0"/>
      <w:marTop w:val="0"/>
      <w:marBottom w:val="0"/>
      <w:divBdr>
        <w:top w:val="none" w:sz="0" w:space="0" w:color="auto"/>
        <w:left w:val="none" w:sz="0" w:space="0" w:color="auto"/>
        <w:bottom w:val="none" w:sz="0" w:space="0" w:color="auto"/>
        <w:right w:val="none" w:sz="0" w:space="0" w:color="auto"/>
      </w:divBdr>
    </w:div>
    <w:div w:id="1339697616">
      <w:bodyDiv w:val="1"/>
      <w:marLeft w:val="0"/>
      <w:marRight w:val="0"/>
      <w:marTop w:val="0"/>
      <w:marBottom w:val="0"/>
      <w:divBdr>
        <w:top w:val="none" w:sz="0" w:space="0" w:color="auto"/>
        <w:left w:val="none" w:sz="0" w:space="0" w:color="auto"/>
        <w:bottom w:val="none" w:sz="0" w:space="0" w:color="auto"/>
        <w:right w:val="none" w:sz="0" w:space="0" w:color="auto"/>
      </w:divBdr>
    </w:div>
    <w:div w:id="1352754582">
      <w:bodyDiv w:val="1"/>
      <w:marLeft w:val="0"/>
      <w:marRight w:val="0"/>
      <w:marTop w:val="0"/>
      <w:marBottom w:val="0"/>
      <w:divBdr>
        <w:top w:val="none" w:sz="0" w:space="0" w:color="auto"/>
        <w:left w:val="none" w:sz="0" w:space="0" w:color="auto"/>
        <w:bottom w:val="none" w:sz="0" w:space="0" w:color="auto"/>
        <w:right w:val="none" w:sz="0" w:space="0" w:color="auto"/>
      </w:divBdr>
    </w:div>
    <w:div w:id="1424956658">
      <w:bodyDiv w:val="1"/>
      <w:marLeft w:val="0"/>
      <w:marRight w:val="0"/>
      <w:marTop w:val="0"/>
      <w:marBottom w:val="0"/>
      <w:divBdr>
        <w:top w:val="none" w:sz="0" w:space="0" w:color="auto"/>
        <w:left w:val="none" w:sz="0" w:space="0" w:color="auto"/>
        <w:bottom w:val="none" w:sz="0" w:space="0" w:color="auto"/>
        <w:right w:val="none" w:sz="0" w:space="0" w:color="auto"/>
      </w:divBdr>
    </w:div>
    <w:div w:id="1427967432">
      <w:bodyDiv w:val="1"/>
      <w:marLeft w:val="0"/>
      <w:marRight w:val="0"/>
      <w:marTop w:val="0"/>
      <w:marBottom w:val="0"/>
      <w:divBdr>
        <w:top w:val="none" w:sz="0" w:space="0" w:color="auto"/>
        <w:left w:val="none" w:sz="0" w:space="0" w:color="auto"/>
        <w:bottom w:val="none" w:sz="0" w:space="0" w:color="auto"/>
        <w:right w:val="none" w:sz="0" w:space="0" w:color="auto"/>
      </w:divBdr>
    </w:div>
    <w:div w:id="1542017524">
      <w:bodyDiv w:val="1"/>
      <w:marLeft w:val="0"/>
      <w:marRight w:val="0"/>
      <w:marTop w:val="0"/>
      <w:marBottom w:val="0"/>
      <w:divBdr>
        <w:top w:val="none" w:sz="0" w:space="0" w:color="auto"/>
        <w:left w:val="none" w:sz="0" w:space="0" w:color="auto"/>
        <w:bottom w:val="none" w:sz="0" w:space="0" w:color="auto"/>
        <w:right w:val="none" w:sz="0" w:space="0" w:color="auto"/>
      </w:divBdr>
    </w:div>
    <w:div w:id="1572227418">
      <w:bodyDiv w:val="1"/>
      <w:marLeft w:val="0"/>
      <w:marRight w:val="0"/>
      <w:marTop w:val="0"/>
      <w:marBottom w:val="0"/>
      <w:divBdr>
        <w:top w:val="none" w:sz="0" w:space="0" w:color="auto"/>
        <w:left w:val="none" w:sz="0" w:space="0" w:color="auto"/>
        <w:bottom w:val="none" w:sz="0" w:space="0" w:color="auto"/>
        <w:right w:val="none" w:sz="0" w:space="0" w:color="auto"/>
      </w:divBdr>
      <w:divsChild>
        <w:div w:id="1107701379">
          <w:marLeft w:val="0"/>
          <w:marRight w:val="0"/>
          <w:marTop w:val="0"/>
          <w:marBottom w:val="0"/>
          <w:divBdr>
            <w:top w:val="none" w:sz="0" w:space="0" w:color="auto"/>
            <w:left w:val="none" w:sz="0" w:space="0" w:color="auto"/>
            <w:bottom w:val="none" w:sz="0" w:space="0" w:color="auto"/>
            <w:right w:val="none" w:sz="0" w:space="0" w:color="auto"/>
          </w:divBdr>
        </w:div>
      </w:divsChild>
    </w:div>
    <w:div w:id="1613592700">
      <w:bodyDiv w:val="1"/>
      <w:marLeft w:val="0"/>
      <w:marRight w:val="0"/>
      <w:marTop w:val="0"/>
      <w:marBottom w:val="0"/>
      <w:divBdr>
        <w:top w:val="none" w:sz="0" w:space="0" w:color="auto"/>
        <w:left w:val="none" w:sz="0" w:space="0" w:color="auto"/>
        <w:bottom w:val="none" w:sz="0" w:space="0" w:color="auto"/>
        <w:right w:val="none" w:sz="0" w:space="0" w:color="auto"/>
      </w:divBdr>
    </w:div>
    <w:div w:id="1640190114">
      <w:bodyDiv w:val="1"/>
      <w:marLeft w:val="0"/>
      <w:marRight w:val="0"/>
      <w:marTop w:val="0"/>
      <w:marBottom w:val="0"/>
      <w:divBdr>
        <w:top w:val="none" w:sz="0" w:space="0" w:color="auto"/>
        <w:left w:val="none" w:sz="0" w:space="0" w:color="auto"/>
        <w:bottom w:val="none" w:sz="0" w:space="0" w:color="auto"/>
        <w:right w:val="none" w:sz="0" w:space="0" w:color="auto"/>
      </w:divBdr>
    </w:div>
    <w:div w:id="1657877328">
      <w:bodyDiv w:val="1"/>
      <w:marLeft w:val="0"/>
      <w:marRight w:val="0"/>
      <w:marTop w:val="0"/>
      <w:marBottom w:val="0"/>
      <w:divBdr>
        <w:top w:val="none" w:sz="0" w:space="0" w:color="auto"/>
        <w:left w:val="none" w:sz="0" w:space="0" w:color="auto"/>
        <w:bottom w:val="none" w:sz="0" w:space="0" w:color="auto"/>
        <w:right w:val="none" w:sz="0" w:space="0" w:color="auto"/>
      </w:divBdr>
      <w:divsChild>
        <w:div w:id="100994235">
          <w:marLeft w:val="0"/>
          <w:marRight w:val="0"/>
          <w:marTop w:val="0"/>
          <w:marBottom w:val="0"/>
          <w:divBdr>
            <w:top w:val="none" w:sz="0" w:space="0" w:color="auto"/>
            <w:left w:val="none" w:sz="0" w:space="0" w:color="auto"/>
            <w:bottom w:val="none" w:sz="0" w:space="0" w:color="auto"/>
            <w:right w:val="none" w:sz="0" w:space="0" w:color="auto"/>
          </w:divBdr>
        </w:div>
      </w:divsChild>
    </w:div>
    <w:div w:id="1718049325">
      <w:bodyDiv w:val="1"/>
      <w:marLeft w:val="0"/>
      <w:marRight w:val="0"/>
      <w:marTop w:val="0"/>
      <w:marBottom w:val="0"/>
      <w:divBdr>
        <w:top w:val="none" w:sz="0" w:space="0" w:color="auto"/>
        <w:left w:val="none" w:sz="0" w:space="0" w:color="auto"/>
        <w:bottom w:val="none" w:sz="0" w:space="0" w:color="auto"/>
        <w:right w:val="none" w:sz="0" w:space="0" w:color="auto"/>
      </w:divBdr>
    </w:div>
    <w:div w:id="1756052361">
      <w:bodyDiv w:val="1"/>
      <w:marLeft w:val="0"/>
      <w:marRight w:val="0"/>
      <w:marTop w:val="0"/>
      <w:marBottom w:val="0"/>
      <w:divBdr>
        <w:top w:val="none" w:sz="0" w:space="0" w:color="auto"/>
        <w:left w:val="none" w:sz="0" w:space="0" w:color="auto"/>
        <w:bottom w:val="none" w:sz="0" w:space="0" w:color="auto"/>
        <w:right w:val="none" w:sz="0" w:space="0" w:color="auto"/>
      </w:divBdr>
    </w:div>
    <w:div w:id="1890217543">
      <w:bodyDiv w:val="1"/>
      <w:marLeft w:val="0"/>
      <w:marRight w:val="0"/>
      <w:marTop w:val="0"/>
      <w:marBottom w:val="0"/>
      <w:divBdr>
        <w:top w:val="none" w:sz="0" w:space="0" w:color="auto"/>
        <w:left w:val="none" w:sz="0" w:space="0" w:color="auto"/>
        <w:bottom w:val="none" w:sz="0" w:space="0" w:color="auto"/>
        <w:right w:val="none" w:sz="0" w:space="0" w:color="auto"/>
      </w:divBdr>
    </w:div>
    <w:div w:id="1952204433">
      <w:bodyDiv w:val="1"/>
      <w:marLeft w:val="0"/>
      <w:marRight w:val="0"/>
      <w:marTop w:val="0"/>
      <w:marBottom w:val="0"/>
      <w:divBdr>
        <w:top w:val="none" w:sz="0" w:space="0" w:color="auto"/>
        <w:left w:val="none" w:sz="0" w:space="0" w:color="auto"/>
        <w:bottom w:val="none" w:sz="0" w:space="0" w:color="auto"/>
        <w:right w:val="none" w:sz="0" w:space="0" w:color="auto"/>
      </w:divBdr>
    </w:div>
    <w:div w:id="2055543928">
      <w:bodyDiv w:val="1"/>
      <w:marLeft w:val="0"/>
      <w:marRight w:val="0"/>
      <w:marTop w:val="0"/>
      <w:marBottom w:val="0"/>
      <w:divBdr>
        <w:top w:val="none" w:sz="0" w:space="0" w:color="auto"/>
        <w:left w:val="none" w:sz="0" w:space="0" w:color="auto"/>
        <w:bottom w:val="none" w:sz="0" w:space="0" w:color="auto"/>
        <w:right w:val="none" w:sz="0" w:space="0" w:color="auto"/>
      </w:divBdr>
    </w:div>
    <w:div w:id="2069181494">
      <w:bodyDiv w:val="1"/>
      <w:marLeft w:val="0"/>
      <w:marRight w:val="0"/>
      <w:marTop w:val="0"/>
      <w:marBottom w:val="0"/>
      <w:divBdr>
        <w:top w:val="none" w:sz="0" w:space="0" w:color="auto"/>
        <w:left w:val="none" w:sz="0" w:space="0" w:color="auto"/>
        <w:bottom w:val="none" w:sz="0" w:space="0" w:color="auto"/>
        <w:right w:val="none" w:sz="0" w:space="0" w:color="auto"/>
      </w:divBdr>
    </w:div>
    <w:div w:id="2069300019">
      <w:bodyDiv w:val="1"/>
      <w:marLeft w:val="0"/>
      <w:marRight w:val="0"/>
      <w:marTop w:val="0"/>
      <w:marBottom w:val="0"/>
      <w:divBdr>
        <w:top w:val="none" w:sz="0" w:space="0" w:color="auto"/>
        <w:left w:val="none" w:sz="0" w:space="0" w:color="auto"/>
        <w:bottom w:val="none" w:sz="0" w:space="0" w:color="auto"/>
        <w:right w:val="none" w:sz="0" w:space="0" w:color="auto"/>
      </w:divBdr>
    </w:div>
    <w:div w:id="2101297356">
      <w:bodyDiv w:val="1"/>
      <w:marLeft w:val="0"/>
      <w:marRight w:val="0"/>
      <w:marTop w:val="0"/>
      <w:marBottom w:val="0"/>
      <w:divBdr>
        <w:top w:val="none" w:sz="0" w:space="0" w:color="auto"/>
        <w:left w:val="none" w:sz="0" w:space="0" w:color="auto"/>
        <w:bottom w:val="none" w:sz="0" w:space="0" w:color="auto"/>
        <w:right w:val="none" w:sz="0" w:space="0" w:color="auto"/>
      </w:divBdr>
    </w:div>
    <w:div w:id="210267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header" Target="header13.xml"/><Relationship Id="rId21" Type="http://schemas.openxmlformats.org/officeDocument/2006/relationships/image" Target="media/image2.emf"/><Relationship Id="rId42" Type="http://schemas.openxmlformats.org/officeDocument/2006/relationships/header" Target="header7.xml"/><Relationship Id="rId47" Type="http://schemas.openxmlformats.org/officeDocument/2006/relationships/chart" Target="charts/chart3.xml"/><Relationship Id="rId63" Type="http://schemas.openxmlformats.org/officeDocument/2006/relationships/image" Target="media/image16.wmf"/><Relationship Id="rId68" Type="http://schemas.openxmlformats.org/officeDocument/2006/relationships/oleObject" Target="embeddings/oleObject16.bin"/><Relationship Id="rId84" Type="http://schemas.openxmlformats.org/officeDocument/2006/relationships/image" Target="media/image27.wmf"/><Relationship Id="rId89" Type="http://schemas.openxmlformats.org/officeDocument/2006/relationships/oleObject" Target="embeddings/oleObject24.bin"/><Relationship Id="rId112" Type="http://schemas.openxmlformats.org/officeDocument/2006/relationships/image" Target="media/image42.png"/><Relationship Id="rId16" Type="http://schemas.openxmlformats.org/officeDocument/2006/relationships/header" Target="header4.xml"/><Relationship Id="rId107" Type="http://schemas.openxmlformats.org/officeDocument/2006/relationships/oleObject" Target="embeddings/oleObject31.bin"/><Relationship Id="rId11" Type="http://schemas.openxmlformats.org/officeDocument/2006/relationships/header" Target="header2.xml"/><Relationship Id="rId32" Type="http://schemas.openxmlformats.org/officeDocument/2006/relationships/footer" Target="footer7.xml"/><Relationship Id="rId37" Type="http://schemas.openxmlformats.org/officeDocument/2006/relationships/oleObject" Target="embeddings/oleObject6.bin"/><Relationship Id="rId53" Type="http://schemas.openxmlformats.org/officeDocument/2006/relationships/image" Target="media/image11.wmf"/><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24.png"/><Relationship Id="rId102" Type="http://schemas.openxmlformats.org/officeDocument/2006/relationships/image" Target="media/image37.wmf"/><Relationship Id="rId123" Type="http://schemas.openxmlformats.org/officeDocument/2006/relationships/image" Target="media/image47.jpeg"/><Relationship Id="rId128" Type="http://schemas.openxmlformats.org/officeDocument/2006/relationships/header" Target="header17.xml"/><Relationship Id="rId5" Type="http://schemas.openxmlformats.org/officeDocument/2006/relationships/settings" Target="settings.xml"/><Relationship Id="rId90" Type="http://schemas.openxmlformats.org/officeDocument/2006/relationships/image" Target="media/image30.wmf"/><Relationship Id="rId95" Type="http://schemas.openxmlformats.org/officeDocument/2006/relationships/oleObject" Target="embeddings/oleObject27.bin"/><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image" Target="media/image7.jpeg"/><Relationship Id="rId43" Type="http://schemas.openxmlformats.org/officeDocument/2006/relationships/footer" Target="footer9.xml"/><Relationship Id="rId48" Type="http://schemas.openxmlformats.org/officeDocument/2006/relationships/chart" Target="charts/chart4.xml"/><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19.wmf"/><Relationship Id="rId77" Type="http://schemas.openxmlformats.org/officeDocument/2006/relationships/image" Target="media/image23.wmf"/><Relationship Id="rId100" Type="http://schemas.openxmlformats.org/officeDocument/2006/relationships/image" Target="media/image35.png"/><Relationship Id="rId105" Type="http://schemas.openxmlformats.org/officeDocument/2006/relationships/oleObject" Target="embeddings/oleObject30.bin"/><Relationship Id="rId113" Type="http://schemas.openxmlformats.org/officeDocument/2006/relationships/image" Target="media/image43.png"/><Relationship Id="rId118" Type="http://schemas.openxmlformats.org/officeDocument/2006/relationships/header" Target="header14.xml"/><Relationship Id="rId126"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oleObject" Target="embeddings/oleObject18.bin"/><Relationship Id="rId80" Type="http://schemas.openxmlformats.org/officeDocument/2006/relationships/image" Target="media/image25.jpeg"/><Relationship Id="rId85" Type="http://schemas.openxmlformats.org/officeDocument/2006/relationships/oleObject" Target="embeddings/oleObject22.bin"/><Relationship Id="rId93" Type="http://schemas.openxmlformats.org/officeDocument/2006/relationships/oleObject" Target="embeddings/oleObject26.bin"/><Relationship Id="rId98" Type="http://schemas.openxmlformats.org/officeDocument/2006/relationships/image" Target="media/image34.png"/><Relationship Id="rId12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header" Target="header6.xml"/><Relationship Id="rId38" Type="http://schemas.openxmlformats.org/officeDocument/2006/relationships/image" Target="media/image9.wmf"/><Relationship Id="rId46" Type="http://schemas.openxmlformats.org/officeDocument/2006/relationships/chart" Target="charts/chart2.xml"/><Relationship Id="rId59" Type="http://schemas.openxmlformats.org/officeDocument/2006/relationships/image" Target="media/image14.wmf"/><Relationship Id="rId67" Type="http://schemas.openxmlformats.org/officeDocument/2006/relationships/image" Target="media/image18.wmf"/><Relationship Id="rId103" Type="http://schemas.openxmlformats.org/officeDocument/2006/relationships/oleObject" Target="embeddings/oleObject29.bin"/><Relationship Id="rId108" Type="http://schemas.openxmlformats.org/officeDocument/2006/relationships/image" Target="media/image40.wmf"/><Relationship Id="rId116" Type="http://schemas.openxmlformats.org/officeDocument/2006/relationships/image" Target="media/image44.png"/><Relationship Id="rId124" Type="http://schemas.openxmlformats.org/officeDocument/2006/relationships/image" Target="media/image48.jpeg"/><Relationship Id="rId129" Type="http://schemas.openxmlformats.org/officeDocument/2006/relationships/fontTable" Target="fontTable.xml"/><Relationship Id="rId20" Type="http://schemas.openxmlformats.org/officeDocument/2006/relationships/image" Target="media/image1.jpeg"/><Relationship Id="rId41" Type="http://schemas.openxmlformats.org/officeDocument/2006/relationships/oleObject" Target="embeddings/oleObject8.bin"/><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22.wmf"/><Relationship Id="rId83" Type="http://schemas.openxmlformats.org/officeDocument/2006/relationships/image" Target="media/image26.png"/><Relationship Id="rId88" Type="http://schemas.openxmlformats.org/officeDocument/2006/relationships/image" Target="media/image29.wmf"/><Relationship Id="rId91" Type="http://schemas.openxmlformats.org/officeDocument/2006/relationships/oleObject" Target="embeddings/oleObject25.bin"/><Relationship Id="rId96" Type="http://schemas.openxmlformats.org/officeDocument/2006/relationships/image" Target="media/image33.wmf"/><Relationship Id="rId11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kjs.mep.gov.cn/hjbhbz/bzwb/other/pjjsdz/201104/W020110414546805886300.pdf" TargetMode="Externa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image" Target="media/image8.wmf"/><Relationship Id="rId49" Type="http://schemas.openxmlformats.org/officeDocument/2006/relationships/footer" Target="footer11.xml"/><Relationship Id="rId57" Type="http://schemas.openxmlformats.org/officeDocument/2006/relationships/image" Target="media/image13.wmf"/><Relationship Id="rId106" Type="http://schemas.openxmlformats.org/officeDocument/2006/relationships/image" Target="media/image39.wmf"/><Relationship Id="rId114" Type="http://schemas.openxmlformats.org/officeDocument/2006/relationships/header" Target="header11.xml"/><Relationship Id="rId119" Type="http://schemas.openxmlformats.org/officeDocument/2006/relationships/footer" Target="footer16.xml"/><Relationship Id="rId127" Type="http://schemas.openxmlformats.org/officeDocument/2006/relationships/header" Target="header16.xml"/><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footer" Target="footer10.xml"/><Relationship Id="rId52" Type="http://schemas.openxmlformats.org/officeDocument/2006/relationships/footer" Target="footer13.xml"/><Relationship Id="rId60" Type="http://schemas.openxmlformats.org/officeDocument/2006/relationships/oleObject" Target="embeddings/oleObject12.bin"/><Relationship Id="rId65" Type="http://schemas.openxmlformats.org/officeDocument/2006/relationships/image" Target="media/image17.wmf"/><Relationship Id="rId73" Type="http://schemas.openxmlformats.org/officeDocument/2006/relationships/image" Target="media/image21.wmf"/><Relationship Id="rId78" Type="http://schemas.openxmlformats.org/officeDocument/2006/relationships/oleObject" Target="embeddings/oleObject21.bin"/><Relationship Id="rId81" Type="http://schemas.openxmlformats.org/officeDocument/2006/relationships/footer" Target="footer14.xml"/><Relationship Id="rId86" Type="http://schemas.openxmlformats.org/officeDocument/2006/relationships/image" Target="media/image28.wmf"/><Relationship Id="rId94" Type="http://schemas.openxmlformats.org/officeDocument/2006/relationships/image" Target="media/image32.wmf"/><Relationship Id="rId99" Type="http://schemas.openxmlformats.org/officeDocument/2006/relationships/footer" Target="footer15.xml"/><Relationship Id="rId101" Type="http://schemas.openxmlformats.org/officeDocument/2006/relationships/image" Target="media/image36.png"/><Relationship Id="rId122" Type="http://schemas.openxmlformats.org/officeDocument/2006/relationships/oleObject" Target="embeddings/oleObject33.bin"/><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oleObject" Target="embeddings/oleObject7.bin"/><Relationship Id="rId109" Type="http://schemas.openxmlformats.org/officeDocument/2006/relationships/oleObject" Target="embeddings/oleObject32.bin"/><Relationship Id="rId34" Type="http://schemas.openxmlformats.org/officeDocument/2006/relationships/footer" Target="footer8.xml"/><Relationship Id="rId50" Type="http://schemas.openxmlformats.org/officeDocument/2006/relationships/header" Target="header8.xml"/><Relationship Id="rId55" Type="http://schemas.openxmlformats.org/officeDocument/2006/relationships/image" Target="media/image12.wmf"/><Relationship Id="rId76" Type="http://schemas.openxmlformats.org/officeDocument/2006/relationships/oleObject" Target="embeddings/oleObject20.bin"/><Relationship Id="rId97" Type="http://schemas.openxmlformats.org/officeDocument/2006/relationships/oleObject" Target="embeddings/oleObject28.bin"/><Relationship Id="rId104" Type="http://schemas.openxmlformats.org/officeDocument/2006/relationships/image" Target="media/image38.wmf"/><Relationship Id="rId120" Type="http://schemas.openxmlformats.org/officeDocument/2006/relationships/image" Target="media/image45.jpeg"/><Relationship Id="rId125"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image" Target="media/image20.wmf"/><Relationship Id="rId92"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oleObject" Target="embeddings/oleObject2.bin"/><Relationship Id="rId40" Type="http://schemas.openxmlformats.org/officeDocument/2006/relationships/image" Target="media/image10.wmf"/><Relationship Id="rId45" Type="http://schemas.openxmlformats.org/officeDocument/2006/relationships/chart" Target="charts/chart1.xml"/><Relationship Id="rId66" Type="http://schemas.openxmlformats.org/officeDocument/2006/relationships/oleObject" Target="embeddings/oleObject15.bin"/><Relationship Id="rId87" Type="http://schemas.openxmlformats.org/officeDocument/2006/relationships/oleObject" Target="embeddings/oleObject23.bin"/><Relationship Id="rId110" Type="http://schemas.openxmlformats.org/officeDocument/2006/relationships/image" Target="media/image41.jpg"/><Relationship Id="rId115" Type="http://schemas.openxmlformats.org/officeDocument/2006/relationships/header" Target="header12.xml"/><Relationship Id="rId61" Type="http://schemas.openxmlformats.org/officeDocument/2006/relationships/image" Target="media/image15.wmf"/><Relationship Id="rId82"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000"/>
              <a:t>TSP</a:t>
            </a:r>
            <a:r>
              <a:rPr lang="zh-CN" altLang="en-US" sz="1000"/>
              <a:t>日均浓度</a:t>
            </a:r>
            <a:r>
              <a:rPr lang="en-US" altLang="zh-CN" sz="1000"/>
              <a:t>(</a:t>
            </a:r>
            <a:r>
              <a:rPr lang="zh-CN" altLang="en-US" sz="1000"/>
              <a:t>单位：</a:t>
            </a:r>
            <a:r>
              <a:rPr lang="en-US" altLang="zh-CN" sz="1000" b="1" i="0" u="none" strike="noStrike" baseline="0">
                <a:effectLst/>
              </a:rPr>
              <a:t>μg /Nm</a:t>
            </a:r>
            <a:r>
              <a:rPr lang="en-US" altLang="zh-CN" sz="1000" b="1" i="0" u="none" strike="noStrike" baseline="30000">
                <a:effectLst/>
              </a:rPr>
              <a:t>3</a:t>
            </a:r>
            <a:r>
              <a:rPr lang="zh-CN" altLang="en-US" sz="1000" b="1" i="0" u="none" strike="noStrike" baseline="0">
                <a:effectLst/>
              </a:rPr>
              <a:t>）</a:t>
            </a:r>
            <a:endParaRPr lang="zh-CN" altLang="en-US" sz="1000"/>
          </a:p>
        </c:rich>
      </c:tx>
      <c:overlay val="0"/>
    </c:title>
    <c:autoTitleDeleted val="0"/>
    <c:plotArea>
      <c:layout/>
      <c:lineChart>
        <c:grouping val="standard"/>
        <c:varyColors val="0"/>
        <c:ser>
          <c:idx val="0"/>
          <c:order val="0"/>
          <c:tx>
            <c:v>北坡村</c:v>
          </c:tx>
          <c:cat>
            <c:strRef>
              <c:f>Sheet1!$B$33:$B$39</c:f>
              <c:strCache>
                <c:ptCount val="7"/>
                <c:pt idx="0">
                  <c:v>2018.8.11</c:v>
                </c:pt>
                <c:pt idx="1">
                  <c:v>2018.8.12</c:v>
                </c:pt>
                <c:pt idx="2">
                  <c:v>2018.8.13</c:v>
                </c:pt>
                <c:pt idx="3">
                  <c:v>2018.8.14</c:v>
                </c:pt>
                <c:pt idx="4">
                  <c:v>2018.8.15</c:v>
                </c:pt>
                <c:pt idx="5">
                  <c:v>2018.8.16</c:v>
                </c:pt>
                <c:pt idx="6">
                  <c:v>2018.8.17</c:v>
                </c:pt>
              </c:strCache>
            </c:strRef>
          </c:cat>
          <c:val>
            <c:numRef>
              <c:f>Sheet1!$E$33:$E$39</c:f>
              <c:numCache>
                <c:formatCode>General</c:formatCode>
                <c:ptCount val="7"/>
                <c:pt idx="0">
                  <c:v>125</c:v>
                </c:pt>
                <c:pt idx="1">
                  <c:v>135</c:v>
                </c:pt>
                <c:pt idx="2">
                  <c:v>132</c:v>
                </c:pt>
                <c:pt idx="3">
                  <c:v>120</c:v>
                </c:pt>
                <c:pt idx="4">
                  <c:v>136</c:v>
                </c:pt>
                <c:pt idx="5">
                  <c:v>128</c:v>
                </c:pt>
                <c:pt idx="6">
                  <c:v>132</c:v>
                </c:pt>
              </c:numCache>
            </c:numRef>
          </c:val>
          <c:smooth val="0"/>
        </c:ser>
        <c:ser>
          <c:idx val="1"/>
          <c:order val="1"/>
          <c:tx>
            <c:v>南宋村</c:v>
          </c:tx>
          <c:val>
            <c:numRef>
              <c:f>Sheet1!$E$40:$E$46</c:f>
              <c:numCache>
                <c:formatCode>General</c:formatCode>
                <c:ptCount val="7"/>
                <c:pt idx="0">
                  <c:v>100</c:v>
                </c:pt>
                <c:pt idx="1">
                  <c:v>115</c:v>
                </c:pt>
                <c:pt idx="2">
                  <c:v>106</c:v>
                </c:pt>
                <c:pt idx="3">
                  <c:v>107</c:v>
                </c:pt>
                <c:pt idx="4">
                  <c:v>127</c:v>
                </c:pt>
                <c:pt idx="5">
                  <c:v>117</c:v>
                </c:pt>
                <c:pt idx="6">
                  <c:v>109</c:v>
                </c:pt>
              </c:numCache>
            </c:numRef>
          </c:val>
          <c:smooth val="0"/>
        </c:ser>
        <c:dLbls>
          <c:showLegendKey val="0"/>
          <c:showVal val="0"/>
          <c:showCatName val="0"/>
          <c:showSerName val="0"/>
          <c:showPercent val="0"/>
          <c:showBubbleSize val="0"/>
        </c:dLbls>
        <c:marker val="1"/>
        <c:smooth val="0"/>
        <c:axId val="330977664"/>
        <c:axId val="330979200"/>
      </c:lineChart>
      <c:dateAx>
        <c:axId val="330977664"/>
        <c:scaling>
          <c:orientation val="minMax"/>
        </c:scaling>
        <c:delete val="0"/>
        <c:axPos val="b"/>
        <c:numFmt formatCode="m/d;@" sourceLinked="1"/>
        <c:majorTickMark val="out"/>
        <c:minorTickMark val="none"/>
        <c:tickLblPos val="nextTo"/>
        <c:crossAx val="330979200"/>
        <c:crosses val="autoZero"/>
        <c:auto val="0"/>
        <c:lblOffset val="100"/>
        <c:baseTimeUnit val="days"/>
      </c:dateAx>
      <c:valAx>
        <c:axId val="330979200"/>
        <c:scaling>
          <c:orientation val="minMax"/>
        </c:scaling>
        <c:delete val="0"/>
        <c:axPos val="l"/>
        <c:majorGridlines/>
        <c:numFmt formatCode="General" sourceLinked="1"/>
        <c:majorTickMark val="out"/>
        <c:minorTickMark val="none"/>
        <c:tickLblPos val="nextTo"/>
        <c:crossAx val="3309776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000" b="1" i="0" baseline="0">
                <a:effectLst/>
              </a:rPr>
              <a:t>PM</a:t>
            </a:r>
            <a:r>
              <a:rPr lang="en-US" altLang="zh-CN" sz="1000" b="1" i="0" baseline="-25000">
                <a:effectLst/>
              </a:rPr>
              <a:t>10</a:t>
            </a:r>
            <a:r>
              <a:rPr lang="zh-CN" altLang="zh-CN" sz="1000" b="1" i="0" baseline="0">
                <a:effectLst/>
              </a:rPr>
              <a:t>日均浓度</a:t>
            </a:r>
            <a:r>
              <a:rPr lang="en-US" altLang="zh-CN" sz="1000" b="1" i="0" u="none" strike="noStrike" baseline="0">
                <a:effectLst/>
              </a:rPr>
              <a:t>(</a:t>
            </a:r>
            <a:r>
              <a:rPr lang="zh-CN" altLang="zh-CN" sz="1000" b="1" i="0" u="none" strike="noStrike" baseline="0">
                <a:effectLst/>
              </a:rPr>
              <a:t>单位：</a:t>
            </a:r>
            <a:r>
              <a:rPr lang="en-US" altLang="zh-CN" sz="1000" b="1" i="0" u="none" strike="noStrike" baseline="0">
                <a:effectLst/>
              </a:rPr>
              <a:t>μg /Nm</a:t>
            </a:r>
            <a:r>
              <a:rPr lang="en-US" altLang="zh-CN" sz="1000" b="1" i="0" u="none" strike="noStrike" baseline="30000">
                <a:effectLst/>
              </a:rPr>
              <a:t>3</a:t>
            </a:r>
            <a:r>
              <a:rPr lang="zh-CN" altLang="zh-CN" sz="1000" b="1" i="0" u="none" strike="noStrike" baseline="0">
                <a:effectLst/>
              </a:rPr>
              <a:t>）</a:t>
            </a:r>
            <a:endParaRPr lang="zh-CN" altLang="zh-CN" sz="1000">
              <a:effectLst/>
            </a:endParaRPr>
          </a:p>
        </c:rich>
      </c:tx>
      <c:overlay val="0"/>
    </c:title>
    <c:autoTitleDeleted val="0"/>
    <c:plotArea>
      <c:layout/>
      <c:lineChart>
        <c:grouping val="standard"/>
        <c:varyColors val="0"/>
        <c:ser>
          <c:idx val="0"/>
          <c:order val="0"/>
          <c:tx>
            <c:v>北坡村</c:v>
          </c:tx>
          <c:cat>
            <c:strRef>
              <c:f>Sheet1!$B$33:$B$39</c:f>
              <c:strCache>
                <c:ptCount val="7"/>
                <c:pt idx="0">
                  <c:v>2018.8.11</c:v>
                </c:pt>
                <c:pt idx="1">
                  <c:v>2018.8.12</c:v>
                </c:pt>
                <c:pt idx="2">
                  <c:v>2018.8.13</c:v>
                </c:pt>
                <c:pt idx="3">
                  <c:v>2018.8.14</c:v>
                </c:pt>
                <c:pt idx="4">
                  <c:v>2018.8.15</c:v>
                </c:pt>
                <c:pt idx="5">
                  <c:v>2018.8.16</c:v>
                </c:pt>
                <c:pt idx="6">
                  <c:v>2018.8.17</c:v>
                </c:pt>
              </c:strCache>
            </c:strRef>
          </c:cat>
          <c:val>
            <c:numRef>
              <c:f>Sheet1!$E$33:$E$39</c:f>
              <c:numCache>
                <c:formatCode>General</c:formatCode>
                <c:ptCount val="7"/>
                <c:pt idx="0">
                  <c:v>125</c:v>
                </c:pt>
                <c:pt idx="1">
                  <c:v>135</c:v>
                </c:pt>
                <c:pt idx="2">
                  <c:v>132</c:v>
                </c:pt>
                <c:pt idx="3">
                  <c:v>120</c:v>
                </c:pt>
                <c:pt idx="4">
                  <c:v>136</c:v>
                </c:pt>
                <c:pt idx="5">
                  <c:v>128</c:v>
                </c:pt>
                <c:pt idx="6">
                  <c:v>132</c:v>
                </c:pt>
              </c:numCache>
            </c:numRef>
          </c:val>
          <c:smooth val="0"/>
        </c:ser>
        <c:ser>
          <c:idx val="1"/>
          <c:order val="1"/>
          <c:tx>
            <c:v>南宋村</c:v>
          </c:tx>
          <c:val>
            <c:numRef>
              <c:f>Sheet1!$F$40:$F$46</c:f>
              <c:numCache>
                <c:formatCode>General</c:formatCode>
                <c:ptCount val="7"/>
                <c:pt idx="0">
                  <c:v>68.5</c:v>
                </c:pt>
                <c:pt idx="1">
                  <c:v>62.1</c:v>
                </c:pt>
                <c:pt idx="2">
                  <c:v>86.4</c:v>
                </c:pt>
                <c:pt idx="3">
                  <c:v>79.5</c:v>
                </c:pt>
                <c:pt idx="4">
                  <c:v>82</c:v>
                </c:pt>
                <c:pt idx="5">
                  <c:v>72.3</c:v>
                </c:pt>
                <c:pt idx="6">
                  <c:v>83.1</c:v>
                </c:pt>
              </c:numCache>
            </c:numRef>
          </c:val>
          <c:smooth val="0"/>
        </c:ser>
        <c:dLbls>
          <c:showLegendKey val="0"/>
          <c:showVal val="0"/>
          <c:showCatName val="0"/>
          <c:showSerName val="0"/>
          <c:showPercent val="0"/>
          <c:showBubbleSize val="0"/>
        </c:dLbls>
        <c:marker val="1"/>
        <c:smooth val="0"/>
        <c:axId val="330988544"/>
        <c:axId val="330994432"/>
      </c:lineChart>
      <c:catAx>
        <c:axId val="330988544"/>
        <c:scaling>
          <c:orientation val="minMax"/>
        </c:scaling>
        <c:delete val="0"/>
        <c:axPos val="b"/>
        <c:majorTickMark val="out"/>
        <c:minorTickMark val="none"/>
        <c:tickLblPos val="nextTo"/>
        <c:crossAx val="330994432"/>
        <c:crosses val="autoZero"/>
        <c:auto val="1"/>
        <c:lblAlgn val="ctr"/>
        <c:lblOffset val="100"/>
        <c:noMultiLvlLbl val="0"/>
      </c:catAx>
      <c:valAx>
        <c:axId val="330994432"/>
        <c:scaling>
          <c:orientation val="minMax"/>
        </c:scaling>
        <c:delete val="0"/>
        <c:axPos val="l"/>
        <c:majorGridlines/>
        <c:numFmt formatCode="General" sourceLinked="1"/>
        <c:majorTickMark val="out"/>
        <c:minorTickMark val="none"/>
        <c:tickLblPos val="nextTo"/>
        <c:crossAx val="3309885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000"/>
              <a:t>SO</a:t>
            </a:r>
            <a:r>
              <a:rPr lang="en-US" altLang="zh-CN" sz="1000" strike="noStrike" baseline="-25000"/>
              <a:t>2</a:t>
            </a:r>
            <a:r>
              <a:rPr lang="zh-CN" altLang="en-US" sz="1000"/>
              <a:t>日均浓度</a:t>
            </a:r>
            <a:r>
              <a:rPr lang="en-US" altLang="zh-CN" sz="1000" b="1" i="0" u="none" strike="noStrike" baseline="0">
                <a:effectLst/>
              </a:rPr>
              <a:t>(</a:t>
            </a:r>
            <a:r>
              <a:rPr lang="zh-CN" altLang="zh-CN" sz="1000" b="1" i="0" u="none" strike="noStrike" baseline="0">
                <a:effectLst/>
              </a:rPr>
              <a:t>单位：</a:t>
            </a:r>
            <a:r>
              <a:rPr lang="en-US" altLang="zh-CN" sz="1000" b="1" i="0" u="none" strike="noStrike" baseline="0">
                <a:effectLst/>
              </a:rPr>
              <a:t>μg /Nm</a:t>
            </a:r>
            <a:r>
              <a:rPr lang="en-US" altLang="zh-CN" sz="1000" b="1" i="0" u="none" strike="noStrike" baseline="30000">
                <a:effectLst/>
              </a:rPr>
              <a:t>3</a:t>
            </a:r>
            <a:r>
              <a:rPr lang="zh-CN" altLang="zh-CN" sz="1000" b="1" i="0" u="none" strike="noStrike" baseline="0">
                <a:effectLst/>
              </a:rPr>
              <a:t>）</a:t>
            </a:r>
            <a:endParaRPr lang="zh-CN" altLang="en-US" sz="1000"/>
          </a:p>
        </c:rich>
      </c:tx>
      <c:overlay val="0"/>
    </c:title>
    <c:autoTitleDeleted val="0"/>
    <c:plotArea>
      <c:layout/>
      <c:lineChart>
        <c:grouping val="standard"/>
        <c:varyColors val="0"/>
        <c:ser>
          <c:idx val="0"/>
          <c:order val="0"/>
          <c:tx>
            <c:v>北坡村</c:v>
          </c:tx>
          <c:cat>
            <c:strRef>
              <c:f>Sheet1!$B$33:$B$39</c:f>
              <c:strCache>
                <c:ptCount val="7"/>
                <c:pt idx="0">
                  <c:v>2018.8.11</c:v>
                </c:pt>
                <c:pt idx="1">
                  <c:v>2018.8.12</c:v>
                </c:pt>
                <c:pt idx="2">
                  <c:v>2018.8.13</c:v>
                </c:pt>
                <c:pt idx="3">
                  <c:v>2018.8.14</c:v>
                </c:pt>
                <c:pt idx="4">
                  <c:v>2018.8.15</c:v>
                </c:pt>
                <c:pt idx="5">
                  <c:v>2018.8.16</c:v>
                </c:pt>
                <c:pt idx="6">
                  <c:v>2018.8.17</c:v>
                </c:pt>
              </c:strCache>
            </c:strRef>
          </c:cat>
          <c:val>
            <c:numRef>
              <c:f>Sheet1!$C$33:$C$39</c:f>
              <c:numCache>
                <c:formatCode>General</c:formatCode>
                <c:ptCount val="7"/>
                <c:pt idx="0">
                  <c:v>29</c:v>
                </c:pt>
                <c:pt idx="1">
                  <c:v>24</c:v>
                </c:pt>
                <c:pt idx="2">
                  <c:v>35</c:v>
                </c:pt>
                <c:pt idx="3">
                  <c:v>26</c:v>
                </c:pt>
                <c:pt idx="4">
                  <c:v>20</c:v>
                </c:pt>
                <c:pt idx="5">
                  <c:v>24</c:v>
                </c:pt>
                <c:pt idx="6">
                  <c:v>27</c:v>
                </c:pt>
              </c:numCache>
            </c:numRef>
          </c:val>
          <c:smooth val="0"/>
        </c:ser>
        <c:ser>
          <c:idx val="1"/>
          <c:order val="1"/>
          <c:tx>
            <c:v>南宋村</c:v>
          </c:tx>
          <c:val>
            <c:numRef>
              <c:f>Sheet1!$C$40:$C$46</c:f>
              <c:numCache>
                <c:formatCode>General</c:formatCode>
                <c:ptCount val="7"/>
                <c:pt idx="0">
                  <c:v>25</c:v>
                </c:pt>
                <c:pt idx="1">
                  <c:v>26</c:v>
                </c:pt>
                <c:pt idx="2">
                  <c:v>20</c:v>
                </c:pt>
                <c:pt idx="3">
                  <c:v>16</c:v>
                </c:pt>
                <c:pt idx="4">
                  <c:v>24</c:v>
                </c:pt>
                <c:pt idx="5">
                  <c:v>28</c:v>
                </c:pt>
                <c:pt idx="6">
                  <c:v>29</c:v>
                </c:pt>
              </c:numCache>
            </c:numRef>
          </c:val>
          <c:smooth val="0"/>
        </c:ser>
        <c:dLbls>
          <c:showLegendKey val="0"/>
          <c:showVal val="0"/>
          <c:showCatName val="0"/>
          <c:showSerName val="0"/>
          <c:showPercent val="0"/>
          <c:showBubbleSize val="0"/>
        </c:dLbls>
        <c:marker val="1"/>
        <c:smooth val="0"/>
        <c:axId val="331015296"/>
        <c:axId val="331016832"/>
      </c:lineChart>
      <c:catAx>
        <c:axId val="331015296"/>
        <c:scaling>
          <c:orientation val="minMax"/>
        </c:scaling>
        <c:delete val="0"/>
        <c:axPos val="b"/>
        <c:majorTickMark val="out"/>
        <c:minorTickMark val="none"/>
        <c:tickLblPos val="nextTo"/>
        <c:crossAx val="331016832"/>
        <c:crosses val="autoZero"/>
        <c:auto val="1"/>
        <c:lblAlgn val="ctr"/>
        <c:lblOffset val="100"/>
        <c:noMultiLvlLbl val="0"/>
      </c:catAx>
      <c:valAx>
        <c:axId val="331016832"/>
        <c:scaling>
          <c:orientation val="minMax"/>
        </c:scaling>
        <c:delete val="0"/>
        <c:axPos val="l"/>
        <c:majorGridlines/>
        <c:numFmt formatCode="General" sourceLinked="1"/>
        <c:majorTickMark val="out"/>
        <c:minorTickMark val="none"/>
        <c:tickLblPos val="nextTo"/>
        <c:crossAx val="33101529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000"/>
              <a:t>NO</a:t>
            </a:r>
            <a:r>
              <a:rPr lang="en-US" altLang="zh-CN" sz="1000" baseline="-25000"/>
              <a:t>2</a:t>
            </a:r>
            <a:r>
              <a:rPr lang="zh-CN" altLang="en-US" sz="1000"/>
              <a:t>日均浓度（</a:t>
            </a:r>
            <a:r>
              <a:rPr lang="zh-CN" altLang="zh-CN" sz="1000" b="1" i="0" u="none" strike="noStrike" baseline="0">
                <a:effectLst/>
              </a:rPr>
              <a:t>单位：</a:t>
            </a:r>
            <a:r>
              <a:rPr lang="en-US" altLang="zh-CN" sz="1000" b="1" i="0" u="none" strike="noStrike" baseline="0">
                <a:effectLst/>
              </a:rPr>
              <a:t>μg /Nm</a:t>
            </a:r>
            <a:r>
              <a:rPr lang="en-US" altLang="zh-CN" sz="1000" b="1" i="0" u="none" strike="noStrike" baseline="30000">
                <a:effectLst/>
              </a:rPr>
              <a:t>3</a:t>
            </a:r>
            <a:r>
              <a:rPr lang="zh-CN" altLang="zh-CN" sz="1000" b="1" i="0" u="none" strike="noStrike" baseline="0">
                <a:effectLst/>
              </a:rPr>
              <a:t>）</a:t>
            </a:r>
            <a:endParaRPr lang="en-US" altLang="en-US" sz="1000"/>
          </a:p>
        </c:rich>
      </c:tx>
      <c:overlay val="0"/>
    </c:title>
    <c:autoTitleDeleted val="0"/>
    <c:plotArea>
      <c:layout/>
      <c:lineChart>
        <c:grouping val="standard"/>
        <c:varyColors val="0"/>
        <c:ser>
          <c:idx val="0"/>
          <c:order val="0"/>
          <c:tx>
            <c:v>北坡村</c:v>
          </c:tx>
          <c:cat>
            <c:strRef>
              <c:f>Sheet1!$B$33:$B$39</c:f>
              <c:strCache>
                <c:ptCount val="7"/>
                <c:pt idx="0">
                  <c:v>2018.8.11</c:v>
                </c:pt>
                <c:pt idx="1">
                  <c:v>2018.8.12</c:v>
                </c:pt>
                <c:pt idx="2">
                  <c:v>2018.8.13</c:v>
                </c:pt>
                <c:pt idx="3">
                  <c:v>2018.8.14</c:v>
                </c:pt>
                <c:pt idx="4">
                  <c:v>2018.8.15</c:v>
                </c:pt>
                <c:pt idx="5">
                  <c:v>2018.8.16</c:v>
                </c:pt>
                <c:pt idx="6">
                  <c:v>2018.8.17</c:v>
                </c:pt>
              </c:strCache>
            </c:strRef>
          </c:cat>
          <c:val>
            <c:numRef>
              <c:f>Sheet1!$D$33:$D$39</c:f>
              <c:numCache>
                <c:formatCode>General</c:formatCode>
                <c:ptCount val="7"/>
                <c:pt idx="0">
                  <c:v>42</c:v>
                </c:pt>
                <c:pt idx="1">
                  <c:v>53</c:v>
                </c:pt>
                <c:pt idx="2">
                  <c:v>46</c:v>
                </c:pt>
                <c:pt idx="3">
                  <c:v>31</c:v>
                </c:pt>
                <c:pt idx="4">
                  <c:v>38</c:v>
                </c:pt>
                <c:pt idx="5">
                  <c:v>45</c:v>
                </c:pt>
                <c:pt idx="6">
                  <c:v>36</c:v>
                </c:pt>
              </c:numCache>
            </c:numRef>
          </c:val>
          <c:smooth val="0"/>
        </c:ser>
        <c:ser>
          <c:idx val="1"/>
          <c:order val="1"/>
          <c:tx>
            <c:v>南宋村</c:v>
          </c:tx>
          <c:val>
            <c:numRef>
              <c:f>Sheet1!$D$40:$D$46</c:f>
              <c:numCache>
                <c:formatCode>General</c:formatCode>
                <c:ptCount val="7"/>
                <c:pt idx="0">
                  <c:v>52</c:v>
                </c:pt>
                <c:pt idx="1">
                  <c:v>47</c:v>
                </c:pt>
                <c:pt idx="2">
                  <c:v>36</c:v>
                </c:pt>
                <c:pt idx="3">
                  <c:v>39</c:v>
                </c:pt>
                <c:pt idx="4">
                  <c:v>32</c:v>
                </c:pt>
                <c:pt idx="5">
                  <c:v>57</c:v>
                </c:pt>
                <c:pt idx="6">
                  <c:v>46</c:v>
                </c:pt>
              </c:numCache>
            </c:numRef>
          </c:val>
          <c:smooth val="0"/>
        </c:ser>
        <c:dLbls>
          <c:showLegendKey val="0"/>
          <c:showVal val="0"/>
          <c:showCatName val="0"/>
          <c:showSerName val="0"/>
          <c:showPercent val="0"/>
          <c:showBubbleSize val="0"/>
        </c:dLbls>
        <c:marker val="1"/>
        <c:smooth val="0"/>
        <c:axId val="331156864"/>
        <c:axId val="331170944"/>
      </c:lineChart>
      <c:catAx>
        <c:axId val="331156864"/>
        <c:scaling>
          <c:orientation val="minMax"/>
        </c:scaling>
        <c:delete val="0"/>
        <c:axPos val="b"/>
        <c:majorTickMark val="out"/>
        <c:minorTickMark val="none"/>
        <c:tickLblPos val="nextTo"/>
        <c:crossAx val="331170944"/>
        <c:crosses val="autoZero"/>
        <c:auto val="1"/>
        <c:lblAlgn val="ctr"/>
        <c:lblOffset val="100"/>
        <c:noMultiLvlLbl val="0"/>
      </c:catAx>
      <c:valAx>
        <c:axId val="331170944"/>
        <c:scaling>
          <c:orientation val="minMax"/>
        </c:scaling>
        <c:delete val="0"/>
        <c:axPos val="l"/>
        <c:majorGridlines/>
        <c:numFmt formatCode="General" sourceLinked="1"/>
        <c:majorTickMark val="out"/>
        <c:minorTickMark val="none"/>
        <c:tickLblPos val="nextTo"/>
        <c:crossAx val="3311568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30972-35A1-438E-BB86-E111FE959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191</Pages>
  <Words>22449</Words>
  <Characters>127962</Characters>
  <Application>Microsoft Office Word</Application>
  <DocSecurity>0</DocSecurity>
  <Lines>1066</Lines>
  <Paragraphs>300</Paragraphs>
  <ScaleCrop>false</ScaleCrop>
  <Company/>
  <LinksUpToDate>false</LinksUpToDate>
  <CharactersWithSpaces>150111</CharactersWithSpaces>
  <SharedDoc>false</SharedDoc>
  <HLinks>
    <vt:vector size="708" baseType="variant">
      <vt:variant>
        <vt:i4>1310781</vt:i4>
      </vt:variant>
      <vt:variant>
        <vt:i4>704</vt:i4>
      </vt:variant>
      <vt:variant>
        <vt:i4>0</vt:i4>
      </vt:variant>
      <vt:variant>
        <vt:i4>5</vt:i4>
      </vt:variant>
      <vt:variant>
        <vt:lpwstr/>
      </vt:variant>
      <vt:variant>
        <vt:lpwstr>_Toc373241976</vt:lpwstr>
      </vt:variant>
      <vt:variant>
        <vt:i4>1310781</vt:i4>
      </vt:variant>
      <vt:variant>
        <vt:i4>698</vt:i4>
      </vt:variant>
      <vt:variant>
        <vt:i4>0</vt:i4>
      </vt:variant>
      <vt:variant>
        <vt:i4>5</vt:i4>
      </vt:variant>
      <vt:variant>
        <vt:lpwstr/>
      </vt:variant>
      <vt:variant>
        <vt:lpwstr>_Toc373241975</vt:lpwstr>
      </vt:variant>
      <vt:variant>
        <vt:i4>1310781</vt:i4>
      </vt:variant>
      <vt:variant>
        <vt:i4>692</vt:i4>
      </vt:variant>
      <vt:variant>
        <vt:i4>0</vt:i4>
      </vt:variant>
      <vt:variant>
        <vt:i4>5</vt:i4>
      </vt:variant>
      <vt:variant>
        <vt:lpwstr/>
      </vt:variant>
      <vt:variant>
        <vt:lpwstr>_Toc373241974</vt:lpwstr>
      </vt:variant>
      <vt:variant>
        <vt:i4>1310781</vt:i4>
      </vt:variant>
      <vt:variant>
        <vt:i4>686</vt:i4>
      </vt:variant>
      <vt:variant>
        <vt:i4>0</vt:i4>
      </vt:variant>
      <vt:variant>
        <vt:i4>5</vt:i4>
      </vt:variant>
      <vt:variant>
        <vt:lpwstr/>
      </vt:variant>
      <vt:variant>
        <vt:lpwstr>_Toc373241973</vt:lpwstr>
      </vt:variant>
      <vt:variant>
        <vt:i4>1310781</vt:i4>
      </vt:variant>
      <vt:variant>
        <vt:i4>680</vt:i4>
      </vt:variant>
      <vt:variant>
        <vt:i4>0</vt:i4>
      </vt:variant>
      <vt:variant>
        <vt:i4>5</vt:i4>
      </vt:variant>
      <vt:variant>
        <vt:lpwstr/>
      </vt:variant>
      <vt:variant>
        <vt:lpwstr>_Toc373241972</vt:lpwstr>
      </vt:variant>
      <vt:variant>
        <vt:i4>1310781</vt:i4>
      </vt:variant>
      <vt:variant>
        <vt:i4>674</vt:i4>
      </vt:variant>
      <vt:variant>
        <vt:i4>0</vt:i4>
      </vt:variant>
      <vt:variant>
        <vt:i4>5</vt:i4>
      </vt:variant>
      <vt:variant>
        <vt:lpwstr/>
      </vt:variant>
      <vt:variant>
        <vt:lpwstr>_Toc373241971</vt:lpwstr>
      </vt:variant>
      <vt:variant>
        <vt:i4>1310781</vt:i4>
      </vt:variant>
      <vt:variant>
        <vt:i4>668</vt:i4>
      </vt:variant>
      <vt:variant>
        <vt:i4>0</vt:i4>
      </vt:variant>
      <vt:variant>
        <vt:i4>5</vt:i4>
      </vt:variant>
      <vt:variant>
        <vt:lpwstr/>
      </vt:variant>
      <vt:variant>
        <vt:lpwstr>_Toc373241970</vt:lpwstr>
      </vt:variant>
      <vt:variant>
        <vt:i4>1376317</vt:i4>
      </vt:variant>
      <vt:variant>
        <vt:i4>662</vt:i4>
      </vt:variant>
      <vt:variant>
        <vt:i4>0</vt:i4>
      </vt:variant>
      <vt:variant>
        <vt:i4>5</vt:i4>
      </vt:variant>
      <vt:variant>
        <vt:lpwstr/>
      </vt:variant>
      <vt:variant>
        <vt:lpwstr>_Toc373241969</vt:lpwstr>
      </vt:variant>
      <vt:variant>
        <vt:i4>1376317</vt:i4>
      </vt:variant>
      <vt:variant>
        <vt:i4>656</vt:i4>
      </vt:variant>
      <vt:variant>
        <vt:i4>0</vt:i4>
      </vt:variant>
      <vt:variant>
        <vt:i4>5</vt:i4>
      </vt:variant>
      <vt:variant>
        <vt:lpwstr/>
      </vt:variant>
      <vt:variant>
        <vt:lpwstr>_Toc373241968</vt:lpwstr>
      </vt:variant>
      <vt:variant>
        <vt:i4>1376317</vt:i4>
      </vt:variant>
      <vt:variant>
        <vt:i4>650</vt:i4>
      </vt:variant>
      <vt:variant>
        <vt:i4>0</vt:i4>
      </vt:variant>
      <vt:variant>
        <vt:i4>5</vt:i4>
      </vt:variant>
      <vt:variant>
        <vt:lpwstr/>
      </vt:variant>
      <vt:variant>
        <vt:lpwstr>_Toc373241967</vt:lpwstr>
      </vt:variant>
      <vt:variant>
        <vt:i4>1376317</vt:i4>
      </vt:variant>
      <vt:variant>
        <vt:i4>644</vt:i4>
      </vt:variant>
      <vt:variant>
        <vt:i4>0</vt:i4>
      </vt:variant>
      <vt:variant>
        <vt:i4>5</vt:i4>
      </vt:variant>
      <vt:variant>
        <vt:lpwstr/>
      </vt:variant>
      <vt:variant>
        <vt:lpwstr>_Toc373241966</vt:lpwstr>
      </vt:variant>
      <vt:variant>
        <vt:i4>1376317</vt:i4>
      </vt:variant>
      <vt:variant>
        <vt:i4>638</vt:i4>
      </vt:variant>
      <vt:variant>
        <vt:i4>0</vt:i4>
      </vt:variant>
      <vt:variant>
        <vt:i4>5</vt:i4>
      </vt:variant>
      <vt:variant>
        <vt:lpwstr/>
      </vt:variant>
      <vt:variant>
        <vt:lpwstr>_Toc373241965</vt:lpwstr>
      </vt:variant>
      <vt:variant>
        <vt:i4>1376317</vt:i4>
      </vt:variant>
      <vt:variant>
        <vt:i4>632</vt:i4>
      </vt:variant>
      <vt:variant>
        <vt:i4>0</vt:i4>
      </vt:variant>
      <vt:variant>
        <vt:i4>5</vt:i4>
      </vt:variant>
      <vt:variant>
        <vt:lpwstr/>
      </vt:variant>
      <vt:variant>
        <vt:lpwstr>_Toc373241964</vt:lpwstr>
      </vt:variant>
      <vt:variant>
        <vt:i4>1376317</vt:i4>
      </vt:variant>
      <vt:variant>
        <vt:i4>626</vt:i4>
      </vt:variant>
      <vt:variant>
        <vt:i4>0</vt:i4>
      </vt:variant>
      <vt:variant>
        <vt:i4>5</vt:i4>
      </vt:variant>
      <vt:variant>
        <vt:lpwstr/>
      </vt:variant>
      <vt:variant>
        <vt:lpwstr>_Toc373241963</vt:lpwstr>
      </vt:variant>
      <vt:variant>
        <vt:i4>1376317</vt:i4>
      </vt:variant>
      <vt:variant>
        <vt:i4>620</vt:i4>
      </vt:variant>
      <vt:variant>
        <vt:i4>0</vt:i4>
      </vt:variant>
      <vt:variant>
        <vt:i4>5</vt:i4>
      </vt:variant>
      <vt:variant>
        <vt:lpwstr/>
      </vt:variant>
      <vt:variant>
        <vt:lpwstr>_Toc373241962</vt:lpwstr>
      </vt:variant>
      <vt:variant>
        <vt:i4>1376317</vt:i4>
      </vt:variant>
      <vt:variant>
        <vt:i4>614</vt:i4>
      </vt:variant>
      <vt:variant>
        <vt:i4>0</vt:i4>
      </vt:variant>
      <vt:variant>
        <vt:i4>5</vt:i4>
      </vt:variant>
      <vt:variant>
        <vt:lpwstr/>
      </vt:variant>
      <vt:variant>
        <vt:lpwstr>_Toc373241961</vt:lpwstr>
      </vt:variant>
      <vt:variant>
        <vt:i4>1376317</vt:i4>
      </vt:variant>
      <vt:variant>
        <vt:i4>608</vt:i4>
      </vt:variant>
      <vt:variant>
        <vt:i4>0</vt:i4>
      </vt:variant>
      <vt:variant>
        <vt:i4>5</vt:i4>
      </vt:variant>
      <vt:variant>
        <vt:lpwstr/>
      </vt:variant>
      <vt:variant>
        <vt:lpwstr>_Toc373241960</vt:lpwstr>
      </vt:variant>
      <vt:variant>
        <vt:i4>1441853</vt:i4>
      </vt:variant>
      <vt:variant>
        <vt:i4>602</vt:i4>
      </vt:variant>
      <vt:variant>
        <vt:i4>0</vt:i4>
      </vt:variant>
      <vt:variant>
        <vt:i4>5</vt:i4>
      </vt:variant>
      <vt:variant>
        <vt:lpwstr/>
      </vt:variant>
      <vt:variant>
        <vt:lpwstr>_Toc373241959</vt:lpwstr>
      </vt:variant>
      <vt:variant>
        <vt:i4>1441853</vt:i4>
      </vt:variant>
      <vt:variant>
        <vt:i4>596</vt:i4>
      </vt:variant>
      <vt:variant>
        <vt:i4>0</vt:i4>
      </vt:variant>
      <vt:variant>
        <vt:i4>5</vt:i4>
      </vt:variant>
      <vt:variant>
        <vt:lpwstr/>
      </vt:variant>
      <vt:variant>
        <vt:lpwstr>_Toc373241958</vt:lpwstr>
      </vt:variant>
      <vt:variant>
        <vt:i4>1441853</vt:i4>
      </vt:variant>
      <vt:variant>
        <vt:i4>590</vt:i4>
      </vt:variant>
      <vt:variant>
        <vt:i4>0</vt:i4>
      </vt:variant>
      <vt:variant>
        <vt:i4>5</vt:i4>
      </vt:variant>
      <vt:variant>
        <vt:lpwstr/>
      </vt:variant>
      <vt:variant>
        <vt:lpwstr>_Toc373241957</vt:lpwstr>
      </vt:variant>
      <vt:variant>
        <vt:i4>1441853</vt:i4>
      </vt:variant>
      <vt:variant>
        <vt:i4>584</vt:i4>
      </vt:variant>
      <vt:variant>
        <vt:i4>0</vt:i4>
      </vt:variant>
      <vt:variant>
        <vt:i4>5</vt:i4>
      </vt:variant>
      <vt:variant>
        <vt:lpwstr/>
      </vt:variant>
      <vt:variant>
        <vt:lpwstr>_Toc373241956</vt:lpwstr>
      </vt:variant>
      <vt:variant>
        <vt:i4>1441853</vt:i4>
      </vt:variant>
      <vt:variant>
        <vt:i4>578</vt:i4>
      </vt:variant>
      <vt:variant>
        <vt:i4>0</vt:i4>
      </vt:variant>
      <vt:variant>
        <vt:i4>5</vt:i4>
      </vt:variant>
      <vt:variant>
        <vt:lpwstr/>
      </vt:variant>
      <vt:variant>
        <vt:lpwstr>_Toc373241955</vt:lpwstr>
      </vt:variant>
      <vt:variant>
        <vt:i4>1441853</vt:i4>
      </vt:variant>
      <vt:variant>
        <vt:i4>572</vt:i4>
      </vt:variant>
      <vt:variant>
        <vt:i4>0</vt:i4>
      </vt:variant>
      <vt:variant>
        <vt:i4>5</vt:i4>
      </vt:variant>
      <vt:variant>
        <vt:lpwstr/>
      </vt:variant>
      <vt:variant>
        <vt:lpwstr>_Toc373241954</vt:lpwstr>
      </vt:variant>
      <vt:variant>
        <vt:i4>1441853</vt:i4>
      </vt:variant>
      <vt:variant>
        <vt:i4>566</vt:i4>
      </vt:variant>
      <vt:variant>
        <vt:i4>0</vt:i4>
      </vt:variant>
      <vt:variant>
        <vt:i4>5</vt:i4>
      </vt:variant>
      <vt:variant>
        <vt:lpwstr/>
      </vt:variant>
      <vt:variant>
        <vt:lpwstr>_Toc373241953</vt:lpwstr>
      </vt:variant>
      <vt:variant>
        <vt:i4>1441853</vt:i4>
      </vt:variant>
      <vt:variant>
        <vt:i4>560</vt:i4>
      </vt:variant>
      <vt:variant>
        <vt:i4>0</vt:i4>
      </vt:variant>
      <vt:variant>
        <vt:i4>5</vt:i4>
      </vt:variant>
      <vt:variant>
        <vt:lpwstr/>
      </vt:variant>
      <vt:variant>
        <vt:lpwstr>_Toc373241952</vt:lpwstr>
      </vt:variant>
      <vt:variant>
        <vt:i4>1441853</vt:i4>
      </vt:variant>
      <vt:variant>
        <vt:i4>554</vt:i4>
      </vt:variant>
      <vt:variant>
        <vt:i4>0</vt:i4>
      </vt:variant>
      <vt:variant>
        <vt:i4>5</vt:i4>
      </vt:variant>
      <vt:variant>
        <vt:lpwstr/>
      </vt:variant>
      <vt:variant>
        <vt:lpwstr>_Toc373241951</vt:lpwstr>
      </vt:variant>
      <vt:variant>
        <vt:i4>1441853</vt:i4>
      </vt:variant>
      <vt:variant>
        <vt:i4>548</vt:i4>
      </vt:variant>
      <vt:variant>
        <vt:i4>0</vt:i4>
      </vt:variant>
      <vt:variant>
        <vt:i4>5</vt:i4>
      </vt:variant>
      <vt:variant>
        <vt:lpwstr/>
      </vt:variant>
      <vt:variant>
        <vt:lpwstr>_Toc373241950</vt:lpwstr>
      </vt:variant>
      <vt:variant>
        <vt:i4>1507389</vt:i4>
      </vt:variant>
      <vt:variant>
        <vt:i4>542</vt:i4>
      </vt:variant>
      <vt:variant>
        <vt:i4>0</vt:i4>
      </vt:variant>
      <vt:variant>
        <vt:i4>5</vt:i4>
      </vt:variant>
      <vt:variant>
        <vt:lpwstr/>
      </vt:variant>
      <vt:variant>
        <vt:lpwstr>_Toc373241949</vt:lpwstr>
      </vt:variant>
      <vt:variant>
        <vt:i4>1507389</vt:i4>
      </vt:variant>
      <vt:variant>
        <vt:i4>536</vt:i4>
      </vt:variant>
      <vt:variant>
        <vt:i4>0</vt:i4>
      </vt:variant>
      <vt:variant>
        <vt:i4>5</vt:i4>
      </vt:variant>
      <vt:variant>
        <vt:lpwstr/>
      </vt:variant>
      <vt:variant>
        <vt:lpwstr>_Toc373241948</vt:lpwstr>
      </vt:variant>
      <vt:variant>
        <vt:i4>1507389</vt:i4>
      </vt:variant>
      <vt:variant>
        <vt:i4>530</vt:i4>
      </vt:variant>
      <vt:variant>
        <vt:i4>0</vt:i4>
      </vt:variant>
      <vt:variant>
        <vt:i4>5</vt:i4>
      </vt:variant>
      <vt:variant>
        <vt:lpwstr/>
      </vt:variant>
      <vt:variant>
        <vt:lpwstr>_Toc373241947</vt:lpwstr>
      </vt:variant>
      <vt:variant>
        <vt:i4>1507389</vt:i4>
      </vt:variant>
      <vt:variant>
        <vt:i4>524</vt:i4>
      </vt:variant>
      <vt:variant>
        <vt:i4>0</vt:i4>
      </vt:variant>
      <vt:variant>
        <vt:i4>5</vt:i4>
      </vt:variant>
      <vt:variant>
        <vt:lpwstr/>
      </vt:variant>
      <vt:variant>
        <vt:lpwstr>_Toc373241946</vt:lpwstr>
      </vt:variant>
      <vt:variant>
        <vt:i4>1507389</vt:i4>
      </vt:variant>
      <vt:variant>
        <vt:i4>518</vt:i4>
      </vt:variant>
      <vt:variant>
        <vt:i4>0</vt:i4>
      </vt:variant>
      <vt:variant>
        <vt:i4>5</vt:i4>
      </vt:variant>
      <vt:variant>
        <vt:lpwstr/>
      </vt:variant>
      <vt:variant>
        <vt:lpwstr>_Toc373241945</vt:lpwstr>
      </vt:variant>
      <vt:variant>
        <vt:i4>1507389</vt:i4>
      </vt:variant>
      <vt:variant>
        <vt:i4>512</vt:i4>
      </vt:variant>
      <vt:variant>
        <vt:i4>0</vt:i4>
      </vt:variant>
      <vt:variant>
        <vt:i4>5</vt:i4>
      </vt:variant>
      <vt:variant>
        <vt:lpwstr/>
      </vt:variant>
      <vt:variant>
        <vt:lpwstr>_Toc373241944</vt:lpwstr>
      </vt:variant>
      <vt:variant>
        <vt:i4>1507389</vt:i4>
      </vt:variant>
      <vt:variant>
        <vt:i4>506</vt:i4>
      </vt:variant>
      <vt:variant>
        <vt:i4>0</vt:i4>
      </vt:variant>
      <vt:variant>
        <vt:i4>5</vt:i4>
      </vt:variant>
      <vt:variant>
        <vt:lpwstr/>
      </vt:variant>
      <vt:variant>
        <vt:lpwstr>_Toc373241943</vt:lpwstr>
      </vt:variant>
      <vt:variant>
        <vt:i4>1507389</vt:i4>
      </vt:variant>
      <vt:variant>
        <vt:i4>500</vt:i4>
      </vt:variant>
      <vt:variant>
        <vt:i4>0</vt:i4>
      </vt:variant>
      <vt:variant>
        <vt:i4>5</vt:i4>
      </vt:variant>
      <vt:variant>
        <vt:lpwstr/>
      </vt:variant>
      <vt:variant>
        <vt:lpwstr>_Toc373241942</vt:lpwstr>
      </vt:variant>
      <vt:variant>
        <vt:i4>1507389</vt:i4>
      </vt:variant>
      <vt:variant>
        <vt:i4>494</vt:i4>
      </vt:variant>
      <vt:variant>
        <vt:i4>0</vt:i4>
      </vt:variant>
      <vt:variant>
        <vt:i4>5</vt:i4>
      </vt:variant>
      <vt:variant>
        <vt:lpwstr/>
      </vt:variant>
      <vt:variant>
        <vt:lpwstr>_Toc373241941</vt:lpwstr>
      </vt:variant>
      <vt:variant>
        <vt:i4>1507389</vt:i4>
      </vt:variant>
      <vt:variant>
        <vt:i4>488</vt:i4>
      </vt:variant>
      <vt:variant>
        <vt:i4>0</vt:i4>
      </vt:variant>
      <vt:variant>
        <vt:i4>5</vt:i4>
      </vt:variant>
      <vt:variant>
        <vt:lpwstr/>
      </vt:variant>
      <vt:variant>
        <vt:lpwstr>_Toc373241940</vt:lpwstr>
      </vt:variant>
      <vt:variant>
        <vt:i4>1048637</vt:i4>
      </vt:variant>
      <vt:variant>
        <vt:i4>482</vt:i4>
      </vt:variant>
      <vt:variant>
        <vt:i4>0</vt:i4>
      </vt:variant>
      <vt:variant>
        <vt:i4>5</vt:i4>
      </vt:variant>
      <vt:variant>
        <vt:lpwstr/>
      </vt:variant>
      <vt:variant>
        <vt:lpwstr>_Toc373241939</vt:lpwstr>
      </vt:variant>
      <vt:variant>
        <vt:i4>1048637</vt:i4>
      </vt:variant>
      <vt:variant>
        <vt:i4>476</vt:i4>
      </vt:variant>
      <vt:variant>
        <vt:i4>0</vt:i4>
      </vt:variant>
      <vt:variant>
        <vt:i4>5</vt:i4>
      </vt:variant>
      <vt:variant>
        <vt:lpwstr/>
      </vt:variant>
      <vt:variant>
        <vt:lpwstr>_Toc373241938</vt:lpwstr>
      </vt:variant>
      <vt:variant>
        <vt:i4>1048637</vt:i4>
      </vt:variant>
      <vt:variant>
        <vt:i4>470</vt:i4>
      </vt:variant>
      <vt:variant>
        <vt:i4>0</vt:i4>
      </vt:variant>
      <vt:variant>
        <vt:i4>5</vt:i4>
      </vt:variant>
      <vt:variant>
        <vt:lpwstr/>
      </vt:variant>
      <vt:variant>
        <vt:lpwstr>_Toc373241937</vt:lpwstr>
      </vt:variant>
      <vt:variant>
        <vt:i4>1048637</vt:i4>
      </vt:variant>
      <vt:variant>
        <vt:i4>464</vt:i4>
      </vt:variant>
      <vt:variant>
        <vt:i4>0</vt:i4>
      </vt:variant>
      <vt:variant>
        <vt:i4>5</vt:i4>
      </vt:variant>
      <vt:variant>
        <vt:lpwstr/>
      </vt:variant>
      <vt:variant>
        <vt:lpwstr>_Toc373241936</vt:lpwstr>
      </vt:variant>
      <vt:variant>
        <vt:i4>1048637</vt:i4>
      </vt:variant>
      <vt:variant>
        <vt:i4>458</vt:i4>
      </vt:variant>
      <vt:variant>
        <vt:i4>0</vt:i4>
      </vt:variant>
      <vt:variant>
        <vt:i4>5</vt:i4>
      </vt:variant>
      <vt:variant>
        <vt:lpwstr/>
      </vt:variant>
      <vt:variant>
        <vt:lpwstr>_Toc373241935</vt:lpwstr>
      </vt:variant>
      <vt:variant>
        <vt:i4>1048637</vt:i4>
      </vt:variant>
      <vt:variant>
        <vt:i4>452</vt:i4>
      </vt:variant>
      <vt:variant>
        <vt:i4>0</vt:i4>
      </vt:variant>
      <vt:variant>
        <vt:i4>5</vt:i4>
      </vt:variant>
      <vt:variant>
        <vt:lpwstr/>
      </vt:variant>
      <vt:variant>
        <vt:lpwstr>_Toc373241934</vt:lpwstr>
      </vt:variant>
      <vt:variant>
        <vt:i4>1048637</vt:i4>
      </vt:variant>
      <vt:variant>
        <vt:i4>446</vt:i4>
      </vt:variant>
      <vt:variant>
        <vt:i4>0</vt:i4>
      </vt:variant>
      <vt:variant>
        <vt:i4>5</vt:i4>
      </vt:variant>
      <vt:variant>
        <vt:lpwstr/>
      </vt:variant>
      <vt:variant>
        <vt:lpwstr>_Toc373241933</vt:lpwstr>
      </vt:variant>
      <vt:variant>
        <vt:i4>1048637</vt:i4>
      </vt:variant>
      <vt:variant>
        <vt:i4>440</vt:i4>
      </vt:variant>
      <vt:variant>
        <vt:i4>0</vt:i4>
      </vt:variant>
      <vt:variant>
        <vt:i4>5</vt:i4>
      </vt:variant>
      <vt:variant>
        <vt:lpwstr/>
      </vt:variant>
      <vt:variant>
        <vt:lpwstr>_Toc373241932</vt:lpwstr>
      </vt:variant>
      <vt:variant>
        <vt:i4>1048637</vt:i4>
      </vt:variant>
      <vt:variant>
        <vt:i4>434</vt:i4>
      </vt:variant>
      <vt:variant>
        <vt:i4>0</vt:i4>
      </vt:variant>
      <vt:variant>
        <vt:i4>5</vt:i4>
      </vt:variant>
      <vt:variant>
        <vt:lpwstr/>
      </vt:variant>
      <vt:variant>
        <vt:lpwstr>_Toc373241931</vt:lpwstr>
      </vt:variant>
      <vt:variant>
        <vt:i4>1048637</vt:i4>
      </vt:variant>
      <vt:variant>
        <vt:i4>428</vt:i4>
      </vt:variant>
      <vt:variant>
        <vt:i4>0</vt:i4>
      </vt:variant>
      <vt:variant>
        <vt:i4>5</vt:i4>
      </vt:variant>
      <vt:variant>
        <vt:lpwstr/>
      </vt:variant>
      <vt:variant>
        <vt:lpwstr>_Toc373241930</vt:lpwstr>
      </vt:variant>
      <vt:variant>
        <vt:i4>1114173</vt:i4>
      </vt:variant>
      <vt:variant>
        <vt:i4>422</vt:i4>
      </vt:variant>
      <vt:variant>
        <vt:i4>0</vt:i4>
      </vt:variant>
      <vt:variant>
        <vt:i4>5</vt:i4>
      </vt:variant>
      <vt:variant>
        <vt:lpwstr/>
      </vt:variant>
      <vt:variant>
        <vt:lpwstr>_Toc373241929</vt:lpwstr>
      </vt:variant>
      <vt:variant>
        <vt:i4>1114173</vt:i4>
      </vt:variant>
      <vt:variant>
        <vt:i4>416</vt:i4>
      </vt:variant>
      <vt:variant>
        <vt:i4>0</vt:i4>
      </vt:variant>
      <vt:variant>
        <vt:i4>5</vt:i4>
      </vt:variant>
      <vt:variant>
        <vt:lpwstr/>
      </vt:variant>
      <vt:variant>
        <vt:lpwstr>_Toc373241928</vt:lpwstr>
      </vt:variant>
      <vt:variant>
        <vt:i4>1114173</vt:i4>
      </vt:variant>
      <vt:variant>
        <vt:i4>410</vt:i4>
      </vt:variant>
      <vt:variant>
        <vt:i4>0</vt:i4>
      </vt:variant>
      <vt:variant>
        <vt:i4>5</vt:i4>
      </vt:variant>
      <vt:variant>
        <vt:lpwstr/>
      </vt:variant>
      <vt:variant>
        <vt:lpwstr>_Toc373241927</vt:lpwstr>
      </vt:variant>
      <vt:variant>
        <vt:i4>1114173</vt:i4>
      </vt:variant>
      <vt:variant>
        <vt:i4>404</vt:i4>
      </vt:variant>
      <vt:variant>
        <vt:i4>0</vt:i4>
      </vt:variant>
      <vt:variant>
        <vt:i4>5</vt:i4>
      </vt:variant>
      <vt:variant>
        <vt:lpwstr/>
      </vt:variant>
      <vt:variant>
        <vt:lpwstr>_Toc373241926</vt:lpwstr>
      </vt:variant>
      <vt:variant>
        <vt:i4>1114173</vt:i4>
      </vt:variant>
      <vt:variant>
        <vt:i4>398</vt:i4>
      </vt:variant>
      <vt:variant>
        <vt:i4>0</vt:i4>
      </vt:variant>
      <vt:variant>
        <vt:i4>5</vt:i4>
      </vt:variant>
      <vt:variant>
        <vt:lpwstr/>
      </vt:variant>
      <vt:variant>
        <vt:lpwstr>_Toc373241925</vt:lpwstr>
      </vt:variant>
      <vt:variant>
        <vt:i4>1114173</vt:i4>
      </vt:variant>
      <vt:variant>
        <vt:i4>392</vt:i4>
      </vt:variant>
      <vt:variant>
        <vt:i4>0</vt:i4>
      </vt:variant>
      <vt:variant>
        <vt:i4>5</vt:i4>
      </vt:variant>
      <vt:variant>
        <vt:lpwstr/>
      </vt:variant>
      <vt:variant>
        <vt:lpwstr>_Toc373241924</vt:lpwstr>
      </vt:variant>
      <vt:variant>
        <vt:i4>1114173</vt:i4>
      </vt:variant>
      <vt:variant>
        <vt:i4>386</vt:i4>
      </vt:variant>
      <vt:variant>
        <vt:i4>0</vt:i4>
      </vt:variant>
      <vt:variant>
        <vt:i4>5</vt:i4>
      </vt:variant>
      <vt:variant>
        <vt:lpwstr/>
      </vt:variant>
      <vt:variant>
        <vt:lpwstr>_Toc373241923</vt:lpwstr>
      </vt:variant>
      <vt:variant>
        <vt:i4>1114173</vt:i4>
      </vt:variant>
      <vt:variant>
        <vt:i4>380</vt:i4>
      </vt:variant>
      <vt:variant>
        <vt:i4>0</vt:i4>
      </vt:variant>
      <vt:variant>
        <vt:i4>5</vt:i4>
      </vt:variant>
      <vt:variant>
        <vt:lpwstr/>
      </vt:variant>
      <vt:variant>
        <vt:lpwstr>_Toc373241922</vt:lpwstr>
      </vt:variant>
      <vt:variant>
        <vt:i4>1114173</vt:i4>
      </vt:variant>
      <vt:variant>
        <vt:i4>374</vt:i4>
      </vt:variant>
      <vt:variant>
        <vt:i4>0</vt:i4>
      </vt:variant>
      <vt:variant>
        <vt:i4>5</vt:i4>
      </vt:variant>
      <vt:variant>
        <vt:lpwstr/>
      </vt:variant>
      <vt:variant>
        <vt:lpwstr>_Toc373241921</vt:lpwstr>
      </vt:variant>
      <vt:variant>
        <vt:i4>1114173</vt:i4>
      </vt:variant>
      <vt:variant>
        <vt:i4>368</vt:i4>
      </vt:variant>
      <vt:variant>
        <vt:i4>0</vt:i4>
      </vt:variant>
      <vt:variant>
        <vt:i4>5</vt:i4>
      </vt:variant>
      <vt:variant>
        <vt:lpwstr/>
      </vt:variant>
      <vt:variant>
        <vt:lpwstr>_Toc373241920</vt:lpwstr>
      </vt:variant>
      <vt:variant>
        <vt:i4>1179709</vt:i4>
      </vt:variant>
      <vt:variant>
        <vt:i4>362</vt:i4>
      </vt:variant>
      <vt:variant>
        <vt:i4>0</vt:i4>
      </vt:variant>
      <vt:variant>
        <vt:i4>5</vt:i4>
      </vt:variant>
      <vt:variant>
        <vt:lpwstr/>
      </vt:variant>
      <vt:variant>
        <vt:lpwstr>_Toc373241919</vt:lpwstr>
      </vt:variant>
      <vt:variant>
        <vt:i4>1179709</vt:i4>
      </vt:variant>
      <vt:variant>
        <vt:i4>356</vt:i4>
      </vt:variant>
      <vt:variant>
        <vt:i4>0</vt:i4>
      </vt:variant>
      <vt:variant>
        <vt:i4>5</vt:i4>
      </vt:variant>
      <vt:variant>
        <vt:lpwstr/>
      </vt:variant>
      <vt:variant>
        <vt:lpwstr>_Toc373241918</vt:lpwstr>
      </vt:variant>
      <vt:variant>
        <vt:i4>1179709</vt:i4>
      </vt:variant>
      <vt:variant>
        <vt:i4>350</vt:i4>
      </vt:variant>
      <vt:variant>
        <vt:i4>0</vt:i4>
      </vt:variant>
      <vt:variant>
        <vt:i4>5</vt:i4>
      </vt:variant>
      <vt:variant>
        <vt:lpwstr/>
      </vt:variant>
      <vt:variant>
        <vt:lpwstr>_Toc373241917</vt:lpwstr>
      </vt:variant>
      <vt:variant>
        <vt:i4>1179709</vt:i4>
      </vt:variant>
      <vt:variant>
        <vt:i4>344</vt:i4>
      </vt:variant>
      <vt:variant>
        <vt:i4>0</vt:i4>
      </vt:variant>
      <vt:variant>
        <vt:i4>5</vt:i4>
      </vt:variant>
      <vt:variant>
        <vt:lpwstr/>
      </vt:variant>
      <vt:variant>
        <vt:lpwstr>_Toc373241916</vt:lpwstr>
      </vt:variant>
      <vt:variant>
        <vt:i4>1179709</vt:i4>
      </vt:variant>
      <vt:variant>
        <vt:i4>338</vt:i4>
      </vt:variant>
      <vt:variant>
        <vt:i4>0</vt:i4>
      </vt:variant>
      <vt:variant>
        <vt:i4>5</vt:i4>
      </vt:variant>
      <vt:variant>
        <vt:lpwstr/>
      </vt:variant>
      <vt:variant>
        <vt:lpwstr>_Toc373241915</vt:lpwstr>
      </vt:variant>
      <vt:variant>
        <vt:i4>1179709</vt:i4>
      </vt:variant>
      <vt:variant>
        <vt:i4>332</vt:i4>
      </vt:variant>
      <vt:variant>
        <vt:i4>0</vt:i4>
      </vt:variant>
      <vt:variant>
        <vt:i4>5</vt:i4>
      </vt:variant>
      <vt:variant>
        <vt:lpwstr/>
      </vt:variant>
      <vt:variant>
        <vt:lpwstr>_Toc373241914</vt:lpwstr>
      </vt:variant>
      <vt:variant>
        <vt:i4>1179709</vt:i4>
      </vt:variant>
      <vt:variant>
        <vt:i4>326</vt:i4>
      </vt:variant>
      <vt:variant>
        <vt:i4>0</vt:i4>
      </vt:variant>
      <vt:variant>
        <vt:i4>5</vt:i4>
      </vt:variant>
      <vt:variant>
        <vt:lpwstr/>
      </vt:variant>
      <vt:variant>
        <vt:lpwstr>_Toc373241913</vt:lpwstr>
      </vt:variant>
      <vt:variant>
        <vt:i4>1179709</vt:i4>
      </vt:variant>
      <vt:variant>
        <vt:i4>320</vt:i4>
      </vt:variant>
      <vt:variant>
        <vt:i4>0</vt:i4>
      </vt:variant>
      <vt:variant>
        <vt:i4>5</vt:i4>
      </vt:variant>
      <vt:variant>
        <vt:lpwstr/>
      </vt:variant>
      <vt:variant>
        <vt:lpwstr>_Toc373241912</vt:lpwstr>
      </vt:variant>
      <vt:variant>
        <vt:i4>1179709</vt:i4>
      </vt:variant>
      <vt:variant>
        <vt:i4>314</vt:i4>
      </vt:variant>
      <vt:variant>
        <vt:i4>0</vt:i4>
      </vt:variant>
      <vt:variant>
        <vt:i4>5</vt:i4>
      </vt:variant>
      <vt:variant>
        <vt:lpwstr/>
      </vt:variant>
      <vt:variant>
        <vt:lpwstr>_Toc373241911</vt:lpwstr>
      </vt:variant>
      <vt:variant>
        <vt:i4>1179709</vt:i4>
      </vt:variant>
      <vt:variant>
        <vt:i4>308</vt:i4>
      </vt:variant>
      <vt:variant>
        <vt:i4>0</vt:i4>
      </vt:variant>
      <vt:variant>
        <vt:i4>5</vt:i4>
      </vt:variant>
      <vt:variant>
        <vt:lpwstr/>
      </vt:variant>
      <vt:variant>
        <vt:lpwstr>_Toc373241910</vt:lpwstr>
      </vt:variant>
      <vt:variant>
        <vt:i4>1245245</vt:i4>
      </vt:variant>
      <vt:variant>
        <vt:i4>302</vt:i4>
      </vt:variant>
      <vt:variant>
        <vt:i4>0</vt:i4>
      </vt:variant>
      <vt:variant>
        <vt:i4>5</vt:i4>
      </vt:variant>
      <vt:variant>
        <vt:lpwstr/>
      </vt:variant>
      <vt:variant>
        <vt:lpwstr>_Toc373241909</vt:lpwstr>
      </vt:variant>
      <vt:variant>
        <vt:i4>1245245</vt:i4>
      </vt:variant>
      <vt:variant>
        <vt:i4>296</vt:i4>
      </vt:variant>
      <vt:variant>
        <vt:i4>0</vt:i4>
      </vt:variant>
      <vt:variant>
        <vt:i4>5</vt:i4>
      </vt:variant>
      <vt:variant>
        <vt:lpwstr/>
      </vt:variant>
      <vt:variant>
        <vt:lpwstr>_Toc373241908</vt:lpwstr>
      </vt:variant>
      <vt:variant>
        <vt:i4>1245245</vt:i4>
      </vt:variant>
      <vt:variant>
        <vt:i4>290</vt:i4>
      </vt:variant>
      <vt:variant>
        <vt:i4>0</vt:i4>
      </vt:variant>
      <vt:variant>
        <vt:i4>5</vt:i4>
      </vt:variant>
      <vt:variant>
        <vt:lpwstr/>
      </vt:variant>
      <vt:variant>
        <vt:lpwstr>_Toc373241907</vt:lpwstr>
      </vt:variant>
      <vt:variant>
        <vt:i4>1245245</vt:i4>
      </vt:variant>
      <vt:variant>
        <vt:i4>284</vt:i4>
      </vt:variant>
      <vt:variant>
        <vt:i4>0</vt:i4>
      </vt:variant>
      <vt:variant>
        <vt:i4>5</vt:i4>
      </vt:variant>
      <vt:variant>
        <vt:lpwstr/>
      </vt:variant>
      <vt:variant>
        <vt:lpwstr>_Toc373241906</vt:lpwstr>
      </vt:variant>
      <vt:variant>
        <vt:i4>1245245</vt:i4>
      </vt:variant>
      <vt:variant>
        <vt:i4>278</vt:i4>
      </vt:variant>
      <vt:variant>
        <vt:i4>0</vt:i4>
      </vt:variant>
      <vt:variant>
        <vt:i4>5</vt:i4>
      </vt:variant>
      <vt:variant>
        <vt:lpwstr/>
      </vt:variant>
      <vt:variant>
        <vt:lpwstr>_Toc373241905</vt:lpwstr>
      </vt:variant>
      <vt:variant>
        <vt:i4>1245245</vt:i4>
      </vt:variant>
      <vt:variant>
        <vt:i4>272</vt:i4>
      </vt:variant>
      <vt:variant>
        <vt:i4>0</vt:i4>
      </vt:variant>
      <vt:variant>
        <vt:i4>5</vt:i4>
      </vt:variant>
      <vt:variant>
        <vt:lpwstr/>
      </vt:variant>
      <vt:variant>
        <vt:lpwstr>_Toc373241904</vt:lpwstr>
      </vt:variant>
      <vt:variant>
        <vt:i4>1245245</vt:i4>
      </vt:variant>
      <vt:variant>
        <vt:i4>266</vt:i4>
      </vt:variant>
      <vt:variant>
        <vt:i4>0</vt:i4>
      </vt:variant>
      <vt:variant>
        <vt:i4>5</vt:i4>
      </vt:variant>
      <vt:variant>
        <vt:lpwstr/>
      </vt:variant>
      <vt:variant>
        <vt:lpwstr>_Toc373241903</vt:lpwstr>
      </vt:variant>
      <vt:variant>
        <vt:i4>1245245</vt:i4>
      </vt:variant>
      <vt:variant>
        <vt:i4>260</vt:i4>
      </vt:variant>
      <vt:variant>
        <vt:i4>0</vt:i4>
      </vt:variant>
      <vt:variant>
        <vt:i4>5</vt:i4>
      </vt:variant>
      <vt:variant>
        <vt:lpwstr/>
      </vt:variant>
      <vt:variant>
        <vt:lpwstr>_Toc373241902</vt:lpwstr>
      </vt:variant>
      <vt:variant>
        <vt:i4>1245245</vt:i4>
      </vt:variant>
      <vt:variant>
        <vt:i4>254</vt:i4>
      </vt:variant>
      <vt:variant>
        <vt:i4>0</vt:i4>
      </vt:variant>
      <vt:variant>
        <vt:i4>5</vt:i4>
      </vt:variant>
      <vt:variant>
        <vt:lpwstr/>
      </vt:variant>
      <vt:variant>
        <vt:lpwstr>_Toc373241901</vt:lpwstr>
      </vt:variant>
      <vt:variant>
        <vt:i4>1245245</vt:i4>
      </vt:variant>
      <vt:variant>
        <vt:i4>248</vt:i4>
      </vt:variant>
      <vt:variant>
        <vt:i4>0</vt:i4>
      </vt:variant>
      <vt:variant>
        <vt:i4>5</vt:i4>
      </vt:variant>
      <vt:variant>
        <vt:lpwstr/>
      </vt:variant>
      <vt:variant>
        <vt:lpwstr>_Toc373241900</vt:lpwstr>
      </vt:variant>
      <vt:variant>
        <vt:i4>1703996</vt:i4>
      </vt:variant>
      <vt:variant>
        <vt:i4>242</vt:i4>
      </vt:variant>
      <vt:variant>
        <vt:i4>0</vt:i4>
      </vt:variant>
      <vt:variant>
        <vt:i4>5</vt:i4>
      </vt:variant>
      <vt:variant>
        <vt:lpwstr/>
      </vt:variant>
      <vt:variant>
        <vt:lpwstr>_Toc373241899</vt:lpwstr>
      </vt:variant>
      <vt:variant>
        <vt:i4>1703996</vt:i4>
      </vt:variant>
      <vt:variant>
        <vt:i4>236</vt:i4>
      </vt:variant>
      <vt:variant>
        <vt:i4>0</vt:i4>
      </vt:variant>
      <vt:variant>
        <vt:i4>5</vt:i4>
      </vt:variant>
      <vt:variant>
        <vt:lpwstr/>
      </vt:variant>
      <vt:variant>
        <vt:lpwstr>_Toc373241898</vt:lpwstr>
      </vt:variant>
      <vt:variant>
        <vt:i4>1703996</vt:i4>
      </vt:variant>
      <vt:variant>
        <vt:i4>230</vt:i4>
      </vt:variant>
      <vt:variant>
        <vt:i4>0</vt:i4>
      </vt:variant>
      <vt:variant>
        <vt:i4>5</vt:i4>
      </vt:variant>
      <vt:variant>
        <vt:lpwstr/>
      </vt:variant>
      <vt:variant>
        <vt:lpwstr>_Toc373241897</vt:lpwstr>
      </vt:variant>
      <vt:variant>
        <vt:i4>1703996</vt:i4>
      </vt:variant>
      <vt:variant>
        <vt:i4>224</vt:i4>
      </vt:variant>
      <vt:variant>
        <vt:i4>0</vt:i4>
      </vt:variant>
      <vt:variant>
        <vt:i4>5</vt:i4>
      </vt:variant>
      <vt:variant>
        <vt:lpwstr/>
      </vt:variant>
      <vt:variant>
        <vt:lpwstr>_Toc373241896</vt:lpwstr>
      </vt:variant>
      <vt:variant>
        <vt:i4>1703996</vt:i4>
      </vt:variant>
      <vt:variant>
        <vt:i4>218</vt:i4>
      </vt:variant>
      <vt:variant>
        <vt:i4>0</vt:i4>
      </vt:variant>
      <vt:variant>
        <vt:i4>5</vt:i4>
      </vt:variant>
      <vt:variant>
        <vt:lpwstr/>
      </vt:variant>
      <vt:variant>
        <vt:lpwstr>_Toc373241895</vt:lpwstr>
      </vt:variant>
      <vt:variant>
        <vt:i4>1703996</vt:i4>
      </vt:variant>
      <vt:variant>
        <vt:i4>212</vt:i4>
      </vt:variant>
      <vt:variant>
        <vt:i4>0</vt:i4>
      </vt:variant>
      <vt:variant>
        <vt:i4>5</vt:i4>
      </vt:variant>
      <vt:variant>
        <vt:lpwstr/>
      </vt:variant>
      <vt:variant>
        <vt:lpwstr>_Toc373241894</vt:lpwstr>
      </vt:variant>
      <vt:variant>
        <vt:i4>1703996</vt:i4>
      </vt:variant>
      <vt:variant>
        <vt:i4>206</vt:i4>
      </vt:variant>
      <vt:variant>
        <vt:i4>0</vt:i4>
      </vt:variant>
      <vt:variant>
        <vt:i4>5</vt:i4>
      </vt:variant>
      <vt:variant>
        <vt:lpwstr/>
      </vt:variant>
      <vt:variant>
        <vt:lpwstr>_Toc373241893</vt:lpwstr>
      </vt:variant>
      <vt:variant>
        <vt:i4>1703996</vt:i4>
      </vt:variant>
      <vt:variant>
        <vt:i4>200</vt:i4>
      </vt:variant>
      <vt:variant>
        <vt:i4>0</vt:i4>
      </vt:variant>
      <vt:variant>
        <vt:i4>5</vt:i4>
      </vt:variant>
      <vt:variant>
        <vt:lpwstr/>
      </vt:variant>
      <vt:variant>
        <vt:lpwstr>_Toc373241892</vt:lpwstr>
      </vt:variant>
      <vt:variant>
        <vt:i4>1703996</vt:i4>
      </vt:variant>
      <vt:variant>
        <vt:i4>194</vt:i4>
      </vt:variant>
      <vt:variant>
        <vt:i4>0</vt:i4>
      </vt:variant>
      <vt:variant>
        <vt:i4>5</vt:i4>
      </vt:variant>
      <vt:variant>
        <vt:lpwstr/>
      </vt:variant>
      <vt:variant>
        <vt:lpwstr>_Toc373241891</vt:lpwstr>
      </vt:variant>
      <vt:variant>
        <vt:i4>1703996</vt:i4>
      </vt:variant>
      <vt:variant>
        <vt:i4>188</vt:i4>
      </vt:variant>
      <vt:variant>
        <vt:i4>0</vt:i4>
      </vt:variant>
      <vt:variant>
        <vt:i4>5</vt:i4>
      </vt:variant>
      <vt:variant>
        <vt:lpwstr/>
      </vt:variant>
      <vt:variant>
        <vt:lpwstr>_Toc373241890</vt:lpwstr>
      </vt:variant>
      <vt:variant>
        <vt:i4>1769532</vt:i4>
      </vt:variant>
      <vt:variant>
        <vt:i4>182</vt:i4>
      </vt:variant>
      <vt:variant>
        <vt:i4>0</vt:i4>
      </vt:variant>
      <vt:variant>
        <vt:i4>5</vt:i4>
      </vt:variant>
      <vt:variant>
        <vt:lpwstr/>
      </vt:variant>
      <vt:variant>
        <vt:lpwstr>_Toc373241889</vt:lpwstr>
      </vt:variant>
      <vt:variant>
        <vt:i4>1769532</vt:i4>
      </vt:variant>
      <vt:variant>
        <vt:i4>176</vt:i4>
      </vt:variant>
      <vt:variant>
        <vt:i4>0</vt:i4>
      </vt:variant>
      <vt:variant>
        <vt:i4>5</vt:i4>
      </vt:variant>
      <vt:variant>
        <vt:lpwstr/>
      </vt:variant>
      <vt:variant>
        <vt:lpwstr>_Toc373241888</vt:lpwstr>
      </vt:variant>
      <vt:variant>
        <vt:i4>1769532</vt:i4>
      </vt:variant>
      <vt:variant>
        <vt:i4>170</vt:i4>
      </vt:variant>
      <vt:variant>
        <vt:i4>0</vt:i4>
      </vt:variant>
      <vt:variant>
        <vt:i4>5</vt:i4>
      </vt:variant>
      <vt:variant>
        <vt:lpwstr/>
      </vt:variant>
      <vt:variant>
        <vt:lpwstr>_Toc373241887</vt:lpwstr>
      </vt:variant>
      <vt:variant>
        <vt:i4>1769532</vt:i4>
      </vt:variant>
      <vt:variant>
        <vt:i4>164</vt:i4>
      </vt:variant>
      <vt:variant>
        <vt:i4>0</vt:i4>
      </vt:variant>
      <vt:variant>
        <vt:i4>5</vt:i4>
      </vt:variant>
      <vt:variant>
        <vt:lpwstr/>
      </vt:variant>
      <vt:variant>
        <vt:lpwstr>_Toc373241886</vt:lpwstr>
      </vt:variant>
      <vt:variant>
        <vt:i4>1769532</vt:i4>
      </vt:variant>
      <vt:variant>
        <vt:i4>158</vt:i4>
      </vt:variant>
      <vt:variant>
        <vt:i4>0</vt:i4>
      </vt:variant>
      <vt:variant>
        <vt:i4>5</vt:i4>
      </vt:variant>
      <vt:variant>
        <vt:lpwstr/>
      </vt:variant>
      <vt:variant>
        <vt:lpwstr>_Toc373241885</vt:lpwstr>
      </vt:variant>
      <vt:variant>
        <vt:i4>1769532</vt:i4>
      </vt:variant>
      <vt:variant>
        <vt:i4>152</vt:i4>
      </vt:variant>
      <vt:variant>
        <vt:i4>0</vt:i4>
      </vt:variant>
      <vt:variant>
        <vt:i4>5</vt:i4>
      </vt:variant>
      <vt:variant>
        <vt:lpwstr/>
      </vt:variant>
      <vt:variant>
        <vt:lpwstr>_Toc373241884</vt:lpwstr>
      </vt:variant>
      <vt:variant>
        <vt:i4>1769532</vt:i4>
      </vt:variant>
      <vt:variant>
        <vt:i4>146</vt:i4>
      </vt:variant>
      <vt:variant>
        <vt:i4>0</vt:i4>
      </vt:variant>
      <vt:variant>
        <vt:i4>5</vt:i4>
      </vt:variant>
      <vt:variant>
        <vt:lpwstr/>
      </vt:variant>
      <vt:variant>
        <vt:lpwstr>_Toc373241883</vt:lpwstr>
      </vt:variant>
      <vt:variant>
        <vt:i4>1769532</vt:i4>
      </vt:variant>
      <vt:variant>
        <vt:i4>140</vt:i4>
      </vt:variant>
      <vt:variant>
        <vt:i4>0</vt:i4>
      </vt:variant>
      <vt:variant>
        <vt:i4>5</vt:i4>
      </vt:variant>
      <vt:variant>
        <vt:lpwstr/>
      </vt:variant>
      <vt:variant>
        <vt:lpwstr>_Toc373241882</vt:lpwstr>
      </vt:variant>
      <vt:variant>
        <vt:i4>1769532</vt:i4>
      </vt:variant>
      <vt:variant>
        <vt:i4>134</vt:i4>
      </vt:variant>
      <vt:variant>
        <vt:i4>0</vt:i4>
      </vt:variant>
      <vt:variant>
        <vt:i4>5</vt:i4>
      </vt:variant>
      <vt:variant>
        <vt:lpwstr/>
      </vt:variant>
      <vt:variant>
        <vt:lpwstr>_Toc373241881</vt:lpwstr>
      </vt:variant>
      <vt:variant>
        <vt:i4>1769532</vt:i4>
      </vt:variant>
      <vt:variant>
        <vt:i4>128</vt:i4>
      </vt:variant>
      <vt:variant>
        <vt:i4>0</vt:i4>
      </vt:variant>
      <vt:variant>
        <vt:i4>5</vt:i4>
      </vt:variant>
      <vt:variant>
        <vt:lpwstr/>
      </vt:variant>
      <vt:variant>
        <vt:lpwstr>_Toc373241880</vt:lpwstr>
      </vt:variant>
      <vt:variant>
        <vt:i4>1310780</vt:i4>
      </vt:variant>
      <vt:variant>
        <vt:i4>122</vt:i4>
      </vt:variant>
      <vt:variant>
        <vt:i4>0</vt:i4>
      </vt:variant>
      <vt:variant>
        <vt:i4>5</vt:i4>
      </vt:variant>
      <vt:variant>
        <vt:lpwstr/>
      </vt:variant>
      <vt:variant>
        <vt:lpwstr>_Toc373241879</vt:lpwstr>
      </vt:variant>
      <vt:variant>
        <vt:i4>1310780</vt:i4>
      </vt:variant>
      <vt:variant>
        <vt:i4>116</vt:i4>
      </vt:variant>
      <vt:variant>
        <vt:i4>0</vt:i4>
      </vt:variant>
      <vt:variant>
        <vt:i4>5</vt:i4>
      </vt:variant>
      <vt:variant>
        <vt:lpwstr/>
      </vt:variant>
      <vt:variant>
        <vt:lpwstr>_Toc373241878</vt:lpwstr>
      </vt:variant>
      <vt:variant>
        <vt:i4>1310780</vt:i4>
      </vt:variant>
      <vt:variant>
        <vt:i4>110</vt:i4>
      </vt:variant>
      <vt:variant>
        <vt:i4>0</vt:i4>
      </vt:variant>
      <vt:variant>
        <vt:i4>5</vt:i4>
      </vt:variant>
      <vt:variant>
        <vt:lpwstr/>
      </vt:variant>
      <vt:variant>
        <vt:lpwstr>_Toc373241877</vt:lpwstr>
      </vt:variant>
      <vt:variant>
        <vt:i4>1310780</vt:i4>
      </vt:variant>
      <vt:variant>
        <vt:i4>104</vt:i4>
      </vt:variant>
      <vt:variant>
        <vt:i4>0</vt:i4>
      </vt:variant>
      <vt:variant>
        <vt:i4>5</vt:i4>
      </vt:variant>
      <vt:variant>
        <vt:lpwstr/>
      </vt:variant>
      <vt:variant>
        <vt:lpwstr>_Toc373241876</vt:lpwstr>
      </vt:variant>
      <vt:variant>
        <vt:i4>1310780</vt:i4>
      </vt:variant>
      <vt:variant>
        <vt:i4>98</vt:i4>
      </vt:variant>
      <vt:variant>
        <vt:i4>0</vt:i4>
      </vt:variant>
      <vt:variant>
        <vt:i4>5</vt:i4>
      </vt:variant>
      <vt:variant>
        <vt:lpwstr/>
      </vt:variant>
      <vt:variant>
        <vt:lpwstr>_Toc373241875</vt:lpwstr>
      </vt:variant>
      <vt:variant>
        <vt:i4>1310780</vt:i4>
      </vt:variant>
      <vt:variant>
        <vt:i4>92</vt:i4>
      </vt:variant>
      <vt:variant>
        <vt:i4>0</vt:i4>
      </vt:variant>
      <vt:variant>
        <vt:i4>5</vt:i4>
      </vt:variant>
      <vt:variant>
        <vt:lpwstr/>
      </vt:variant>
      <vt:variant>
        <vt:lpwstr>_Toc373241874</vt:lpwstr>
      </vt:variant>
      <vt:variant>
        <vt:i4>1310780</vt:i4>
      </vt:variant>
      <vt:variant>
        <vt:i4>86</vt:i4>
      </vt:variant>
      <vt:variant>
        <vt:i4>0</vt:i4>
      </vt:variant>
      <vt:variant>
        <vt:i4>5</vt:i4>
      </vt:variant>
      <vt:variant>
        <vt:lpwstr/>
      </vt:variant>
      <vt:variant>
        <vt:lpwstr>_Toc373241873</vt:lpwstr>
      </vt:variant>
      <vt:variant>
        <vt:i4>1310780</vt:i4>
      </vt:variant>
      <vt:variant>
        <vt:i4>80</vt:i4>
      </vt:variant>
      <vt:variant>
        <vt:i4>0</vt:i4>
      </vt:variant>
      <vt:variant>
        <vt:i4>5</vt:i4>
      </vt:variant>
      <vt:variant>
        <vt:lpwstr/>
      </vt:variant>
      <vt:variant>
        <vt:lpwstr>_Toc373241872</vt:lpwstr>
      </vt:variant>
      <vt:variant>
        <vt:i4>1310780</vt:i4>
      </vt:variant>
      <vt:variant>
        <vt:i4>74</vt:i4>
      </vt:variant>
      <vt:variant>
        <vt:i4>0</vt:i4>
      </vt:variant>
      <vt:variant>
        <vt:i4>5</vt:i4>
      </vt:variant>
      <vt:variant>
        <vt:lpwstr/>
      </vt:variant>
      <vt:variant>
        <vt:lpwstr>_Toc373241871</vt:lpwstr>
      </vt:variant>
      <vt:variant>
        <vt:i4>1310780</vt:i4>
      </vt:variant>
      <vt:variant>
        <vt:i4>68</vt:i4>
      </vt:variant>
      <vt:variant>
        <vt:i4>0</vt:i4>
      </vt:variant>
      <vt:variant>
        <vt:i4>5</vt:i4>
      </vt:variant>
      <vt:variant>
        <vt:lpwstr/>
      </vt:variant>
      <vt:variant>
        <vt:lpwstr>_Toc373241870</vt:lpwstr>
      </vt:variant>
      <vt:variant>
        <vt:i4>1376316</vt:i4>
      </vt:variant>
      <vt:variant>
        <vt:i4>62</vt:i4>
      </vt:variant>
      <vt:variant>
        <vt:i4>0</vt:i4>
      </vt:variant>
      <vt:variant>
        <vt:i4>5</vt:i4>
      </vt:variant>
      <vt:variant>
        <vt:lpwstr/>
      </vt:variant>
      <vt:variant>
        <vt:lpwstr>_Toc373241869</vt:lpwstr>
      </vt:variant>
      <vt:variant>
        <vt:i4>1376316</vt:i4>
      </vt:variant>
      <vt:variant>
        <vt:i4>56</vt:i4>
      </vt:variant>
      <vt:variant>
        <vt:i4>0</vt:i4>
      </vt:variant>
      <vt:variant>
        <vt:i4>5</vt:i4>
      </vt:variant>
      <vt:variant>
        <vt:lpwstr/>
      </vt:variant>
      <vt:variant>
        <vt:lpwstr>_Toc373241868</vt:lpwstr>
      </vt:variant>
      <vt:variant>
        <vt:i4>1376316</vt:i4>
      </vt:variant>
      <vt:variant>
        <vt:i4>50</vt:i4>
      </vt:variant>
      <vt:variant>
        <vt:i4>0</vt:i4>
      </vt:variant>
      <vt:variant>
        <vt:i4>5</vt:i4>
      </vt:variant>
      <vt:variant>
        <vt:lpwstr/>
      </vt:variant>
      <vt:variant>
        <vt:lpwstr>_Toc373241867</vt:lpwstr>
      </vt:variant>
      <vt:variant>
        <vt:i4>1376316</vt:i4>
      </vt:variant>
      <vt:variant>
        <vt:i4>44</vt:i4>
      </vt:variant>
      <vt:variant>
        <vt:i4>0</vt:i4>
      </vt:variant>
      <vt:variant>
        <vt:i4>5</vt:i4>
      </vt:variant>
      <vt:variant>
        <vt:lpwstr/>
      </vt:variant>
      <vt:variant>
        <vt:lpwstr>_Toc373241866</vt:lpwstr>
      </vt:variant>
      <vt:variant>
        <vt:i4>1376316</vt:i4>
      </vt:variant>
      <vt:variant>
        <vt:i4>38</vt:i4>
      </vt:variant>
      <vt:variant>
        <vt:i4>0</vt:i4>
      </vt:variant>
      <vt:variant>
        <vt:i4>5</vt:i4>
      </vt:variant>
      <vt:variant>
        <vt:lpwstr/>
      </vt:variant>
      <vt:variant>
        <vt:lpwstr>_Toc373241865</vt:lpwstr>
      </vt:variant>
      <vt:variant>
        <vt:i4>1376316</vt:i4>
      </vt:variant>
      <vt:variant>
        <vt:i4>32</vt:i4>
      </vt:variant>
      <vt:variant>
        <vt:i4>0</vt:i4>
      </vt:variant>
      <vt:variant>
        <vt:i4>5</vt:i4>
      </vt:variant>
      <vt:variant>
        <vt:lpwstr/>
      </vt:variant>
      <vt:variant>
        <vt:lpwstr>_Toc373241864</vt:lpwstr>
      </vt:variant>
      <vt:variant>
        <vt:i4>1376316</vt:i4>
      </vt:variant>
      <vt:variant>
        <vt:i4>26</vt:i4>
      </vt:variant>
      <vt:variant>
        <vt:i4>0</vt:i4>
      </vt:variant>
      <vt:variant>
        <vt:i4>5</vt:i4>
      </vt:variant>
      <vt:variant>
        <vt:lpwstr/>
      </vt:variant>
      <vt:variant>
        <vt:lpwstr>_Toc373241863</vt:lpwstr>
      </vt:variant>
      <vt:variant>
        <vt:i4>1376316</vt:i4>
      </vt:variant>
      <vt:variant>
        <vt:i4>20</vt:i4>
      </vt:variant>
      <vt:variant>
        <vt:i4>0</vt:i4>
      </vt:variant>
      <vt:variant>
        <vt:i4>5</vt:i4>
      </vt:variant>
      <vt:variant>
        <vt:lpwstr/>
      </vt:variant>
      <vt:variant>
        <vt:lpwstr>_Toc373241862</vt:lpwstr>
      </vt:variant>
      <vt:variant>
        <vt:i4>1376316</vt:i4>
      </vt:variant>
      <vt:variant>
        <vt:i4>14</vt:i4>
      </vt:variant>
      <vt:variant>
        <vt:i4>0</vt:i4>
      </vt:variant>
      <vt:variant>
        <vt:i4>5</vt:i4>
      </vt:variant>
      <vt:variant>
        <vt:lpwstr/>
      </vt:variant>
      <vt:variant>
        <vt:lpwstr>_Toc373241861</vt:lpwstr>
      </vt:variant>
      <vt:variant>
        <vt:i4>1376316</vt:i4>
      </vt:variant>
      <vt:variant>
        <vt:i4>8</vt:i4>
      </vt:variant>
      <vt:variant>
        <vt:i4>0</vt:i4>
      </vt:variant>
      <vt:variant>
        <vt:i4>5</vt:i4>
      </vt:variant>
      <vt:variant>
        <vt:lpwstr/>
      </vt:variant>
      <vt:variant>
        <vt:lpwstr>_Toc373241860</vt:lpwstr>
      </vt:variant>
      <vt:variant>
        <vt:i4>1441852</vt:i4>
      </vt:variant>
      <vt:variant>
        <vt:i4>2</vt:i4>
      </vt:variant>
      <vt:variant>
        <vt:i4>0</vt:i4>
      </vt:variant>
      <vt:variant>
        <vt:i4>5</vt:i4>
      </vt:variant>
      <vt:variant>
        <vt:lpwstr/>
      </vt:variant>
      <vt:variant>
        <vt:lpwstr>_Toc373241859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临县三交一号报告书</dc:title>
  <dc:creator>华少</dc:creator>
  <cp:lastModifiedBy>ly</cp:lastModifiedBy>
  <cp:revision>2</cp:revision>
  <cp:lastPrinted>2019-01-09T01:44:00Z</cp:lastPrinted>
  <dcterms:created xsi:type="dcterms:W3CDTF">2019-03-06T00:44:00Z</dcterms:created>
  <dcterms:modified xsi:type="dcterms:W3CDTF">2019-03-06T00:44:00Z</dcterms:modified>
</cp:coreProperties>
</file>